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B0A" w:rsidRPr="0023675B" w:rsidRDefault="00DB5B0A" w:rsidP="006505DA">
      <w:pPr>
        <w:tabs>
          <w:tab w:val="left" w:pos="360"/>
          <w:tab w:val="left" w:pos="720"/>
          <w:tab w:val="left" w:pos="1080"/>
        </w:tabs>
        <w:jc w:val="center"/>
        <w:rPr>
          <w:sz w:val="24"/>
          <w:szCs w:val="24"/>
          <w:u w:val="single"/>
        </w:rPr>
      </w:pPr>
      <w:r w:rsidRPr="0023675B">
        <w:rPr>
          <w:sz w:val="24"/>
          <w:szCs w:val="24"/>
          <w:u w:val="single"/>
        </w:rPr>
        <w:t>SUPPORTING STATEMENT</w:t>
      </w:r>
    </w:p>
    <w:p w:rsidR="0023675B" w:rsidRPr="0023675B" w:rsidRDefault="0023675B" w:rsidP="006505DA">
      <w:pPr>
        <w:tabs>
          <w:tab w:val="left" w:pos="360"/>
          <w:tab w:val="left" w:pos="720"/>
          <w:tab w:val="left" w:pos="1080"/>
        </w:tabs>
        <w:jc w:val="center"/>
        <w:rPr>
          <w:sz w:val="24"/>
          <w:szCs w:val="24"/>
          <w:u w:val="single"/>
        </w:rPr>
      </w:pPr>
    </w:p>
    <w:p w:rsidR="00930EBA" w:rsidRDefault="0023675B" w:rsidP="006505DA">
      <w:pPr>
        <w:tabs>
          <w:tab w:val="left" w:pos="360"/>
          <w:tab w:val="left" w:pos="720"/>
          <w:tab w:val="left" w:pos="1080"/>
        </w:tabs>
        <w:jc w:val="center"/>
        <w:rPr>
          <w:u w:val="single"/>
        </w:rPr>
      </w:pPr>
      <w:r w:rsidRPr="0023675B">
        <w:rPr>
          <w:u w:val="single"/>
        </w:rPr>
        <w:t>Subcontracting Policies and Procedures</w:t>
      </w:r>
      <w:r w:rsidR="005D39A9">
        <w:rPr>
          <w:u w:val="single"/>
        </w:rPr>
        <w:t xml:space="preserve"> -- </w:t>
      </w:r>
      <w:proofErr w:type="gramStart"/>
      <w:r w:rsidR="005D39A9">
        <w:rPr>
          <w:u w:val="single"/>
        </w:rPr>
        <w:t>DoD</w:t>
      </w:r>
      <w:proofErr w:type="gramEnd"/>
      <w:r w:rsidR="005D39A9">
        <w:rPr>
          <w:u w:val="single"/>
        </w:rPr>
        <w:t xml:space="preserve"> FAR Supplement Part 244</w:t>
      </w:r>
    </w:p>
    <w:p w:rsidR="00930EBA" w:rsidRPr="00930EBA" w:rsidRDefault="00930EBA" w:rsidP="00930EBA">
      <w:pPr>
        <w:tabs>
          <w:tab w:val="left" w:pos="360"/>
          <w:tab w:val="left" w:pos="720"/>
          <w:tab w:val="left" w:pos="1080"/>
        </w:tabs>
        <w:jc w:val="center"/>
        <w:rPr>
          <w:u w:val="single"/>
        </w:rPr>
      </w:pPr>
      <w:r w:rsidRPr="00930EBA">
        <w:rPr>
          <w:u w:val="single"/>
        </w:rPr>
        <w:t>OMB Control Number 0704-0253</w:t>
      </w:r>
    </w:p>
    <w:p w:rsidR="0023675B" w:rsidRDefault="0023675B" w:rsidP="006505DA">
      <w:pPr>
        <w:tabs>
          <w:tab w:val="left" w:pos="360"/>
          <w:tab w:val="left" w:pos="720"/>
          <w:tab w:val="left" w:pos="1080"/>
        </w:tabs>
        <w:jc w:val="center"/>
        <w:rPr>
          <w:sz w:val="24"/>
          <w:szCs w:val="24"/>
          <w:u w:val="single"/>
        </w:rPr>
      </w:pPr>
    </w:p>
    <w:p w:rsidR="00930EBA" w:rsidRPr="0023675B" w:rsidRDefault="00930EBA" w:rsidP="006505DA">
      <w:pPr>
        <w:tabs>
          <w:tab w:val="left" w:pos="360"/>
          <w:tab w:val="left" w:pos="720"/>
          <w:tab w:val="left" w:pos="1080"/>
        </w:tabs>
        <w:jc w:val="center"/>
        <w:rPr>
          <w:sz w:val="24"/>
          <w:szCs w:val="24"/>
          <w:u w:val="single"/>
        </w:rPr>
      </w:pPr>
    </w:p>
    <w:p w:rsidR="00C90980" w:rsidRPr="0023675B" w:rsidRDefault="00DE6EB0" w:rsidP="006505DA">
      <w:pPr>
        <w:tabs>
          <w:tab w:val="left" w:pos="360"/>
          <w:tab w:val="left" w:pos="720"/>
          <w:tab w:val="left" w:pos="1080"/>
        </w:tabs>
        <w:rPr>
          <w:sz w:val="24"/>
          <w:szCs w:val="24"/>
        </w:rPr>
      </w:pPr>
      <w:r w:rsidRPr="0023675B">
        <w:rPr>
          <w:sz w:val="24"/>
          <w:szCs w:val="24"/>
        </w:rPr>
        <w:t xml:space="preserve">A.  </w:t>
      </w:r>
      <w:r w:rsidR="00C90980" w:rsidRPr="00512014">
        <w:rPr>
          <w:sz w:val="24"/>
          <w:szCs w:val="24"/>
          <w:u w:val="single"/>
        </w:rPr>
        <w:t>JUSTIFICATION</w:t>
      </w:r>
    </w:p>
    <w:p w:rsidR="00C90980" w:rsidRPr="0023675B" w:rsidRDefault="00C90980" w:rsidP="006505DA">
      <w:pPr>
        <w:tabs>
          <w:tab w:val="left" w:pos="360"/>
          <w:tab w:val="left" w:pos="720"/>
          <w:tab w:val="left" w:pos="1080"/>
        </w:tabs>
        <w:rPr>
          <w:sz w:val="24"/>
          <w:szCs w:val="24"/>
        </w:rPr>
      </w:pPr>
    </w:p>
    <w:p w:rsidR="0044387F" w:rsidRDefault="0023675B" w:rsidP="006505DA">
      <w:pPr>
        <w:tabs>
          <w:tab w:val="left" w:pos="360"/>
          <w:tab w:val="left" w:pos="720"/>
          <w:tab w:val="left" w:pos="1080"/>
        </w:tabs>
        <w:rPr>
          <w:sz w:val="24"/>
          <w:szCs w:val="24"/>
        </w:rPr>
      </w:pPr>
      <w:r w:rsidRPr="0023675B">
        <w:rPr>
          <w:sz w:val="24"/>
          <w:szCs w:val="24"/>
        </w:rPr>
        <w:tab/>
      </w:r>
      <w:r w:rsidR="00C90980" w:rsidRPr="0023675B">
        <w:rPr>
          <w:sz w:val="24"/>
          <w:szCs w:val="24"/>
        </w:rPr>
        <w:t>1.</w:t>
      </w:r>
      <w:r w:rsidR="005B6779" w:rsidRPr="0023675B">
        <w:rPr>
          <w:sz w:val="24"/>
          <w:szCs w:val="24"/>
        </w:rPr>
        <w:t xml:space="preserve">  </w:t>
      </w:r>
      <w:r w:rsidRPr="0023675B">
        <w:rPr>
          <w:sz w:val="24"/>
          <w:szCs w:val="24"/>
          <w:u w:val="single"/>
        </w:rPr>
        <w:t>Need for the Information Collection</w:t>
      </w:r>
    </w:p>
    <w:p w:rsidR="0044387F" w:rsidRDefault="0044387F" w:rsidP="006505DA">
      <w:pPr>
        <w:tabs>
          <w:tab w:val="left" w:pos="360"/>
          <w:tab w:val="left" w:pos="720"/>
          <w:tab w:val="left" w:pos="1080"/>
        </w:tabs>
        <w:rPr>
          <w:sz w:val="24"/>
          <w:szCs w:val="24"/>
        </w:rPr>
      </w:pPr>
    </w:p>
    <w:p w:rsidR="008C4AD8" w:rsidRDefault="0044387F" w:rsidP="006505DA">
      <w:pPr>
        <w:tabs>
          <w:tab w:val="left" w:pos="360"/>
          <w:tab w:val="left" w:pos="720"/>
          <w:tab w:val="left" w:pos="1080"/>
        </w:tabs>
        <w:rPr>
          <w:sz w:val="24"/>
          <w:szCs w:val="24"/>
        </w:rPr>
      </w:pPr>
      <w:r>
        <w:rPr>
          <w:sz w:val="24"/>
          <w:szCs w:val="24"/>
        </w:rPr>
        <w:tab/>
      </w:r>
      <w:r>
        <w:rPr>
          <w:sz w:val="24"/>
          <w:szCs w:val="24"/>
        </w:rPr>
        <w:tab/>
      </w:r>
      <w:proofErr w:type="gramStart"/>
      <w:r w:rsidR="00F67575">
        <w:rPr>
          <w:sz w:val="24"/>
          <w:szCs w:val="24"/>
        </w:rPr>
        <w:t xml:space="preserve">a. </w:t>
      </w:r>
      <w:r w:rsidR="00DD5221">
        <w:rPr>
          <w:sz w:val="24"/>
          <w:szCs w:val="24"/>
        </w:rPr>
        <w:t xml:space="preserve"> </w:t>
      </w:r>
      <w:r w:rsidR="00C90980" w:rsidRPr="0023675B">
        <w:rPr>
          <w:sz w:val="24"/>
          <w:szCs w:val="24"/>
        </w:rPr>
        <w:t>This</w:t>
      </w:r>
      <w:proofErr w:type="gramEnd"/>
      <w:r w:rsidR="00C90980" w:rsidRPr="0023675B">
        <w:rPr>
          <w:sz w:val="24"/>
          <w:szCs w:val="24"/>
        </w:rPr>
        <w:t xml:space="preserve"> </w:t>
      </w:r>
      <w:r w:rsidR="007C459F">
        <w:rPr>
          <w:sz w:val="24"/>
          <w:szCs w:val="24"/>
        </w:rPr>
        <w:t>justification supports</w:t>
      </w:r>
      <w:r w:rsidR="00DD5221">
        <w:rPr>
          <w:sz w:val="24"/>
          <w:szCs w:val="24"/>
        </w:rPr>
        <w:t xml:space="preserve"> renewal of</w:t>
      </w:r>
      <w:r w:rsidR="007C459F">
        <w:rPr>
          <w:sz w:val="24"/>
          <w:szCs w:val="24"/>
        </w:rPr>
        <w:t xml:space="preserve"> </w:t>
      </w:r>
      <w:r w:rsidR="00891873" w:rsidRPr="00CD3F3B">
        <w:rPr>
          <w:sz w:val="24"/>
          <w:szCs w:val="24"/>
        </w:rPr>
        <w:t>OMB Control Number 0704-0253</w:t>
      </w:r>
      <w:r w:rsidR="00C90980" w:rsidRPr="00CD3F3B">
        <w:rPr>
          <w:sz w:val="24"/>
          <w:szCs w:val="24"/>
        </w:rPr>
        <w:t xml:space="preserve">. </w:t>
      </w:r>
      <w:r w:rsidR="007C459F">
        <w:rPr>
          <w:sz w:val="24"/>
          <w:szCs w:val="24"/>
        </w:rPr>
        <w:t xml:space="preserve"> This information collection concerns</w:t>
      </w:r>
      <w:r w:rsidR="00C90980" w:rsidRPr="00CD3F3B">
        <w:rPr>
          <w:sz w:val="24"/>
          <w:szCs w:val="24"/>
        </w:rPr>
        <w:t xml:space="preserve"> Defense F</w:t>
      </w:r>
      <w:r w:rsidR="007C459F">
        <w:rPr>
          <w:sz w:val="24"/>
          <w:szCs w:val="24"/>
        </w:rPr>
        <w:t xml:space="preserve">ederal Acquisition Regulation </w:t>
      </w:r>
      <w:r w:rsidR="00C90980" w:rsidRPr="00CD3F3B">
        <w:rPr>
          <w:sz w:val="24"/>
          <w:szCs w:val="24"/>
        </w:rPr>
        <w:t>Supplement</w:t>
      </w:r>
      <w:r w:rsidR="00B90ACF" w:rsidRPr="00CD3F3B">
        <w:rPr>
          <w:sz w:val="24"/>
          <w:szCs w:val="24"/>
        </w:rPr>
        <w:t xml:space="preserve"> (DFARS)</w:t>
      </w:r>
      <w:r w:rsidR="00C90980" w:rsidRPr="00CD3F3B">
        <w:rPr>
          <w:sz w:val="24"/>
          <w:szCs w:val="24"/>
        </w:rPr>
        <w:t xml:space="preserve"> </w:t>
      </w:r>
      <w:r w:rsidR="00DD5221">
        <w:rPr>
          <w:sz w:val="24"/>
          <w:szCs w:val="24"/>
        </w:rPr>
        <w:t>subpart 244.2</w:t>
      </w:r>
      <w:r w:rsidR="00166F43" w:rsidRPr="00CD3F3B">
        <w:rPr>
          <w:sz w:val="24"/>
          <w:szCs w:val="24"/>
        </w:rPr>
        <w:t>, Contractor</w:t>
      </w:r>
      <w:r w:rsidR="00DD5221">
        <w:rPr>
          <w:sz w:val="24"/>
          <w:szCs w:val="24"/>
        </w:rPr>
        <w:t>s’</w:t>
      </w:r>
      <w:r w:rsidR="00166F43" w:rsidRPr="00CD3F3B">
        <w:rPr>
          <w:sz w:val="24"/>
          <w:szCs w:val="24"/>
        </w:rPr>
        <w:t xml:space="preserve"> Purchasing System</w:t>
      </w:r>
      <w:r w:rsidR="00DD5221">
        <w:rPr>
          <w:sz w:val="24"/>
          <w:szCs w:val="24"/>
        </w:rPr>
        <w:t>s Reviews</w:t>
      </w:r>
      <w:r w:rsidR="00166F43" w:rsidRPr="00CD3F3B">
        <w:rPr>
          <w:sz w:val="24"/>
          <w:szCs w:val="24"/>
        </w:rPr>
        <w:t>,</w:t>
      </w:r>
      <w:r w:rsidR="003A589A" w:rsidRPr="00CD3F3B">
        <w:rPr>
          <w:sz w:val="24"/>
          <w:szCs w:val="24"/>
        </w:rPr>
        <w:t xml:space="preserve"> </w:t>
      </w:r>
      <w:r w:rsidR="0023675B">
        <w:rPr>
          <w:sz w:val="24"/>
          <w:szCs w:val="24"/>
        </w:rPr>
        <w:t xml:space="preserve">which </w:t>
      </w:r>
      <w:r w:rsidR="003A589A" w:rsidRPr="00CD3F3B">
        <w:rPr>
          <w:sz w:val="24"/>
          <w:szCs w:val="24"/>
        </w:rPr>
        <w:t xml:space="preserve">prescribes the use of </w:t>
      </w:r>
      <w:r w:rsidR="0063207C">
        <w:rPr>
          <w:sz w:val="24"/>
          <w:szCs w:val="24"/>
        </w:rPr>
        <w:t>the</w:t>
      </w:r>
      <w:r w:rsidR="00166F43" w:rsidRPr="00CD3F3B">
        <w:rPr>
          <w:sz w:val="24"/>
          <w:szCs w:val="24"/>
        </w:rPr>
        <w:t xml:space="preserve"> </w:t>
      </w:r>
      <w:r w:rsidR="008C4AD8">
        <w:rPr>
          <w:sz w:val="24"/>
          <w:szCs w:val="24"/>
        </w:rPr>
        <w:t>following</w:t>
      </w:r>
      <w:r w:rsidR="00F67575">
        <w:rPr>
          <w:sz w:val="24"/>
          <w:szCs w:val="24"/>
        </w:rPr>
        <w:t xml:space="preserve"> </w:t>
      </w:r>
      <w:r w:rsidR="003A589A" w:rsidRPr="00CD3F3B">
        <w:rPr>
          <w:sz w:val="24"/>
          <w:szCs w:val="24"/>
        </w:rPr>
        <w:t>clause</w:t>
      </w:r>
      <w:r w:rsidR="003A10A7">
        <w:rPr>
          <w:sz w:val="24"/>
          <w:szCs w:val="24"/>
        </w:rPr>
        <w:t xml:space="preserve"> and its alternate clause</w:t>
      </w:r>
      <w:r w:rsidR="008C4AD8">
        <w:rPr>
          <w:sz w:val="24"/>
          <w:szCs w:val="24"/>
        </w:rPr>
        <w:t>:</w:t>
      </w:r>
      <w:r w:rsidR="003A589A" w:rsidRPr="00CD3F3B">
        <w:rPr>
          <w:sz w:val="24"/>
          <w:szCs w:val="24"/>
        </w:rPr>
        <w:t xml:space="preserve"> </w:t>
      </w:r>
    </w:p>
    <w:p w:rsidR="008C4AD8" w:rsidRDefault="008C4AD8" w:rsidP="006505DA">
      <w:pPr>
        <w:tabs>
          <w:tab w:val="left" w:pos="360"/>
          <w:tab w:val="left" w:pos="720"/>
          <w:tab w:val="left" w:pos="1080"/>
        </w:tabs>
        <w:rPr>
          <w:sz w:val="24"/>
          <w:szCs w:val="24"/>
        </w:rPr>
      </w:pPr>
    </w:p>
    <w:p w:rsidR="008C4AD8" w:rsidRDefault="008C4AD8" w:rsidP="006505DA">
      <w:pPr>
        <w:tabs>
          <w:tab w:val="left" w:pos="360"/>
          <w:tab w:val="left" w:pos="720"/>
          <w:tab w:val="left" w:pos="1080"/>
        </w:tabs>
        <w:rPr>
          <w:sz w:val="24"/>
          <w:szCs w:val="24"/>
        </w:rPr>
      </w:pPr>
      <w:r>
        <w:rPr>
          <w:sz w:val="24"/>
          <w:szCs w:val="24"/>
        </w:rPr>
        <w:tab/>
      </w:r>
      <w:r>
        <w:rPr>
          <w:sz w:val="24"/>
          <w:szCs w:val="24"/>
        </w:rPr>
        <w:tab/>
      </w:r>
      <w:r>
        <w:rPr>
          <w:sz w:val="24"/>
          <w:szCs w:val="24"/>
        </w:rPr>
        <w:tab/>
      </w:r>
      <w:proofErr w:type="gramStart"/>
      <w:r>
        <w:rPr>
          <w:sz w:val="24"/>
          <w:szCs w:val="24"/>
        </w:rPr>
        <w:t>i.  DFARS</w:t>
      </w:r>
      <w:proofErr w:type="gramEnd"/>
      <w:r>
        <w:rPr>
          <w:sz w:val="24"/>
          <w:szCs w:val="24"/>
        </w:rPr>
        <w:t xml:space="preserve"> clause </w:t>
      </w:r>
      <w:r w:rsidR="00166F43" w:rsidRPr="00CD3F3B">
        <w:rPr>
          <w:sz w:val="24"/>
          <w:szCs w:val="24"/>
        </w:rPr>
        <w:t>2</w:t>
      </w:r>
      <w:r w:rsidR="003A589A" w:rsidRPr="00CD3F3B">
        <w:rPr>
          <w:sz w:val="24"/>
          <w:szCs w:val="24"/>
        </w:rPr>
        <w:t>52.244-7001</w:t>
      </w:r>
      <w:r w:rsidR="00426A7F" w:rsidRPr="00CD3F3B">
        <w:rPr>
          <w:sz w:val="24"/>
          <w:szCs w:val="24"/>
        </w:rPr>
        <w:t>, Contractor Purchasing System Administration</w:t>
      </w:r>
      <w:r>
        <w:rPr>
          <w:sz w:val="24"/>
          <w:szCs w:val="24"/>
        </w:rPr>
        <w:t xml:space="preserve">—Basic, which is prescribed for use in </w:t>
      </w:r>
      <w:r w:rsidRPr="008C4AD8">
        <w:rPr>
          <w:sz w:val="24"/>
          <w:szCs w:val="24"/>
        </w:rPr>
        <w:t>solicitations and contracts containing the clause at FAR 52.244-2, Subcontracts</w:t>
      </w:r>
      <w:r w:rsidR="0023675B">
        <w:rPr>
          <w:sz w:val="24"/>
          <w:szCs w:val="24"/>
        </w:rPr>
        <w:t>.</w:t>
      </w:r>
      <w:r>
        <w:rPr>
          <w:sz w:val="24"/>
          <w:szCs w:val="24"/>
        </w:rPr>
        <w:t xml:space="preserve">  </w:t>
      </w:r>
    </w:p>
    <w:p w:rsidR="008C4AD8" w:rsidRDefault="008C4AD8" w:rsidP="006505DA">
      <w:pPr>
        <w:tabs>
          <w:tab w:val="left" w:pos="360"/>
          <w:tab w:val="left" w:pos="720"/>
          <w:tab w:val="left" w:pos="1080"/>
        </w:tabs>
        <w:rPr>
          <w:sz w:val="24"/>
          <w:szCs w:val="24"/>
        </w:rPr>
      </w:pPr>
    </w:p>
    <w:p w:rsidR="008C4AD8" w:rsidRDefault="008C4AD8" w:rsidP="008C4AD8">
      <w:pPr>
        <w:tabs>
          <w:tab w:val="left" w:pos="360"/>
          <w:tab w:val="left" w:pos="720"/>
          <w:tab w:val="left" w:pos="1080"/>
        </w:tabs>
        <w:rPr>
          <w:sz w:val="24"/>
          <w:szCs w:val="24"/>
        </w:rPr>
      </w:pPr>
      <w:r>
        <w:rPr>
          <w:sz w:val="24"/>
          <w:szCs w:val="24"/>
        </w:rPr>
        <w:tab/>
      </w:r>
      <w:r>
        <w:rPr>
          <w:sz w:val="24"/>
          <w:szCs w:val="24"/>
        </w:rPr>
        <w:tab/>
      </w:r>
      <w:r>
        <w:rPr>
          <w:sz w:val="24"/>
          <w:szCs w:val="24"/>
        </w:rPr>
        <w:tab/>
        <w:t>ii</w:t>
      </w:r>
      <w:proofErr w:type="gramStart"/>
      <w:r>
        <w:rPr>
          <w:sz w:val="24"/>
          <w:szCs w:val="24"/>
        </w:rPr>
        <w:t>.  DFARS</w:t>
      </w:r>
      <w:proofErr w:type="gramEnd"/>
      <w:r>
        <w:rPr>
          <w:sz w:val="24"/>
          <w:szCs w:val="24"/>
        </w:rPr>
        <w:t xml:space="preserve"> clause </w:t>
      </w:r>
      <w:r w:rsidRPr="00CD3F3B">
        <w:rPr>
          <w:sz w:val="24"/>
          <w:szCs w:val="24"/>
        </w:rPr>
        <w:t>252.244-7001, Contractor Purchasing System Administration</w:t>
      </w:r>
      <w:r>
        <w:rPr>
          <w:sz w:val="24"/>
          <w:szCs w:val="24"/>
        </w:rPr>
        <w:t xml:space="preserve">—Alternate I, which is prescribed for use </w:t>
      </w:r>
      <w:r w:rsidRPr="008C4AD8">
        <w:rPr>
          <w:sz w:val="24"/>
          <w:szCs w:val="24"/>
        </w:rPr>
        <w:t>in solicitations and contracts that contain the clause at 252.246-7007, Contractor Counterfeit Electronic Part Detection and Avoidance System, but do not contain FAR 52.244-2, Subcontracts</w:t>
      </w:r>
      <w:r>
        <w:rPr>
          <w:sz w:val="24"/>
          <w:szCs w:val="24"/>
        </w:rPr>
        <w:t xml:space="preserve">.  </w:t>
      </w:r>
    </w:p>
    <w:p w:rsidR="008C4AD8" w:rsidRDefault="008C4AD8" w:rsidP="006505DA">
      <w:pPr>
        <w:tabs>
          <w:tab w:val="left" w:pos="360"/>
          <w:tab w:val="left" w:pos="720"/>
          <w:tab w:val="left" w:pos="1080"/>
        </w:tabs>
        <w:rPr>
          <w:sz w:val="24"/>
          <w:szCs w:val="24"/>
        </w:rPr>
      </w:pPr>
    </w:p>
    <w:p w:rsidR="00C90980" w:rsidRPr="00CD3F3B" w:rsidRDefault="008C4AD8" w:rsidP="006505DA">
      <w:pPr>
        <w:tabs>
          <w:tab w:val="left" w:pos="360"/>
          <w:tab w:val="left" w:pos="720"/>
          <w:tab w:val="left" w:pos="1080"/>
        </w:tabs>
        <w:rPr>
          <w:sz w:val="24"/>
          <w:szCs w:val="24"/>
        </w:rPr>
      </w:pPr>
      <w:r>
        <w:rPr>
          <w:sz w:val="24"/>
          <w:szCs w:val="24"/>
        </w:rPr>
        <w:tab/>
      </w:r>
      <w:r>
        <w:rPr>
          <w:sz w:val="24"/>
          <w:szCs w:val="24"/>
        </w:rPr>
        <w:tab/>
      </w:r>
      <w:proofErr w:type="gramStart"/>
      <w:r>
        <w:rPr>
          <w:sz w:val="24"/>
          <w:szCs w:val="24"/>
        </w:rPr>
        <w:t xml:space="preserve">b.  </w:t>
      </w:r>
      <w:r w:rsidR="0023675B">
        <w:rPr>
          <w:sz w:val="24"/>
          <w:szCs w:val="24"/>
        </w:rPr>
        <w:t>Th</w:t>
      </w:r>
      <w:r>
        <w:rPr>
          <w:sz w:val="24"/>
          <w:szCs w:val="24"/>
        </w:rPr>
        <w:t>e</w:t>
      </w:r>
      <w:proofErr w:type="gramEnd"/>
      <w:r w:rsidR="0023675B">
        <w:rPr>
          <w:sz w:val="24"/>
          <w:szCs w:val="24"/>
        </w:rPr>
        <w:t xml:space="preserve"> </w:t>
      </w:r>
      <w:r w:rsidR="00D52598">
        <w:rPr>
          <w:sz w:val="24"/>
          <w:szCs w:val="24"/>
        </w:rPr>
        <w:t>basic clause and its alternate identifies</w:t>
      </w:r>
      <w:r w:rsidR="003A589A" w:rsidRPr="00CD3F3B">
        <w:rPr>
          <w:sz w:val="24"/>
          <w:szCs w:val="24"/>
        </w:rPr>
        <w:t xml:space="preserve"> the criteria </w:t>
      </w:r>
      <w:r w:rsidR="00D52598">
        <w:rPr>
          <w:sz w:val="24"/>
          <w:szCs w:val="24"/>
        </w:rPr>
        <w:t>necessary</w:t>
      </w:r>
      <w:r w:rsidR="00D52598" w:rsidRPr="00CD3F3B">
        <w:rPr>
          <w:sz w:val="24"/>
          <w:szCs w:val="24"/>
        </w:rPr>
        <w:t xml:space="preserve"> </w:t>
      </w:r>
      <w:r w:rsidR="00071F5A" w:rsidRPr="00CD3F3B">
        <w:rPr>
          <w:sz w:val="24"/>
          <w:szCs w:val="24"/>
        </w:rPr>
        <w:t xml:space="preserve">for </w:t>
      </w:r>
      <w:r w:rsidR="0063207C">
        <w:rPr>
          <w:sz w:val="24"/>
          <w:szCs w:val="24"/>
        </w:rPr>
        <w:t xml:space="preserve">contractors to establish </w:t>
      </w:r>
      <w:r w:rsidR="00071F5A" w:rsidRPr="00CD3F3B">
        <w:rPr>
          <w:sz w:val="24"/>
          <w:szCs w:val="24"/>
        </w:rPr>
        <w:t>an acceptable purchasing system</w:t>
      </w:r>
      <w:r>
        <w:rPr>
          <w:sz w:val="24"/>
          <w:szCs w:val="24"/>
        </w:rPr>
        <w:t xml:space="preserve"> and</w:t>
      </w:r>
      <w:r w:rsidR="00166F43" w:rsidRPr="00CD3F3B">
        <w:rPr>
          <w:sz w:val="24"/>
          <w:szCs w:val="24"/>
        </w:rPr>
        <w:t xml:space="preserve"> </w:t>
      </w:r>
      <w:r w:rsidR="00D52598">
        <w:rPr>
          <w:sz w:val="24"/>
          <w:szCs w:val="24"/>
        </w:rPr>
        <w:t>imposes the following</w:t>
      </w:r>
      <w:r w:rsidR="00426A7F" w:rsidRPr="00CD3F3B">
        <w:rPr>
          <w:sz w:val="24"/>
          <w:szCs w:val="24"/>
        </w:rPr>
        <w:t xml:space="preserve"> information collection requirements</w:t>
      </w:r>
      <w:r w:rsidR="00A809ED" w:rsidRPr="00CD3F3B">
        <w:rPr>
          <w:sz w:val="24"/>
          <w:szCs w:val="24"/>
        </w:rPr>
        <w:t>:</w:t>
      </w:r>
    </w:p>
    <w:p w:rsidR="00A809ED" w:rsidRPr="00CD3F3B" w:rsidRDefault="00A809ED" w:rsidP="006505DA">
      <w:pPr>
        <w:tabs>
          <w:tab w:val="left" w:pos="360"/>
          <w:tab w:val="left" w:pos="720"/>
          <w:tab w:val="left" w:pos="1080"/>
        </w:tabs>
        <w:rPr>
          <w:sz w:val="24"/>
          <w:szCs w:val="24"/>
        </w:rPr>
      </w:pPr>
    </w:p>
    <w:p w:rsidR="00A809ED" w:rsidRPr="00CD3F3B" w:rsidRDefault="00983327" w:rsidP="006505DA">
      <w:pPr>
        <w:tabs>
          <w:tab w:val="left" w:pos="360"/>
          <w:tab w:val="left" w:pos="720"/>
          <w:tab w:val="left" w:pos="1080"/>
        </w:tabs>
        <w:rPr>
          <w:sz w:val="24"/>
          <w:szCs w:val="24"/>
        </w:rPr>
      </w:pPr>
      <w:r w:rsidRPr="00CD3F3B">
        <w:rPr>
          <w:sz w:val="24"/>
          <w:szCs w:val="24"/>
        </w:rPr>
        <w:tab/>
      </w:r>
      <w:r w:rsidR="006505DA">
        <w:rPr>
          <w:sz w:val="24"/>
          <w:szCs w:val="24"/>
        </w:rPr>
        <w:tab/>
      </w:r>
      <w:r w:rsidR="008C4AD8">
        <w:rPr>
          <w:sz w:val="24"/>
          <w:szCs w:val="24"/>
        </w:rPr>
        <w:tab/>
      </w:r>
      <w:proofErr w:type="gramStart"/>
      <w:r w:rsidR="008C4AD8">
        <w:rPr>
          <w:sz w:val="24"/>
          <w:szCs w:val="24"/>
        </w:rPr>
        <w:t>i</w:t>
      </w:r>
      <w:r w:rsidR="0023675B">
        <w:rPr>
          <w:sz w:val="24"/>
          <w:szCs w:val="24"/>
        </w:rPr>
        <w:t xml:space="preserve">. </w:t>
      </w:r>
      <w:r w:rsidR="006505DA">
        <w:rPr>
          <w:sz w:val="24"/>
          <w:szCs w:val="24"/>
        </w:rPr>
        <w:t xml:space="preserve"> </w:t>
      </w:r>
      <w:r w:rsidR="00887173" w:rsidRPr="00CD3F3B">
        <w:rPr>
          <w:sz w:val="24"/>
          <w:szCs w:val="24"/>
        </w:rPr>
        <w:t>Paragraph</w:t>
      </w:r>
      <w:proofErr w:type="gramEnd"/>
      <w:r w:rsidR="00887173" w:rsidRPr="00CD3F3B">
        <w:rPr>
          <w:sz w:val="24"/>
          <w:szCs w:val="24"/>
        </w:rPr>
        <w:t xml:space="preserve"> (d) </w:t>
      </w:r>
      <w:r w:rsidR="00D52598">
        <w:rPr>
          <w:sz w:val="24"/>
          <w:szCs w:val="24"/>
        </w:rPr>
        <w:t xml:space="preserve">of the clause </w:t>
      </w:r>
      <w:r w:rsidR="00887173" w:rsidRPr="00CD3F3B">
        <w:rPr>
          <w:sz w:val="24"/>
          <w:szCs w:val="24"/>
        </w:rPr>
        <w:t>require</w:t>
      </w:r>
      <w:r w:rsidR="00D52598">
        <w:rPr>
          <w:sz w:val="24"/>
          <w:szCs w:val="24"/>
        </w:rPr>
        <w:t>s</w:t>
      </w:r>
      <w:r w:rsidR="00887173" w:rsidRPr="00CD3F3B">
        <w:rPr>
          <w:sz w:val="24"/>
          <w:szCs w:val="24"/>
        </w:rPr>
        <w:t xml:space="preserve"> the contracting officer to provide </w:t>
      </w:r>
      <w:r w:rsidR="007C459F">
        <w:rPr>
          <w:sz w:val="24"/>
          <w:szCs w:val="24"/>
        </w:rPr>
        <w:t>an</w:t>
      </w:r>
      <w:r w:rsidR="00887173" w:rsidRPr="00CD3F3B">
        <w:rPr>
          <w:sz w:val="24"/>
          <w:szCs w:val="24"/>
        </w:rPr>
        <w:t xml:space="preserve"> initial determination to the contractor, in writing, of any significant deficiencies</w:t>
      </w:r>
      <w:r w:rsidR="006505DA">
        <w:rPr>
          <w:sz w:val="24"/>
          <w:szCs w:val="24"/>
        </w:rPr>
        <w:t xml:space="preserve"> in the contractor’s purchasing system</w:t>
      </w:r>
      <w:r w:rsidR="00887173" w:rsidRPr="00CD3F3B">
        <w:rPr>
          <w:sz w:val="24"/>
          <w:szCs w:val="24"/>
        </w:rPr>
        <w:t xml:space="preserve">.  </w:t>
      </w:r>
      <w:r w:rsidR="008C4AD8" w:rsidRPr="008C4AD8">
        <w:rPr>
          <w:sz w:val="24"/>
          <w:szCs w:val="24"/>
        </w:rPr>
        <w:t xml:space="preserve">Significant deficiency, as defined at paragraph (a) of </w:t>
      </w:r>
      <w:r w:rsidR="008C4AD8">
        <w:rPr>
          <w:sz w:val="24"/>
          <w:szCs w:val="24"/>
        </w:rPr>
        <w:t>the</w:t>
      </w:r>
      <w:r w:rsidR="008C4AD8" w:rsidRPr="008C4AD8">
        <w:rPr>
          <w:sz w:val="24"/>
          <w:szCs w:val="24"/>
        </w:rPr>
        <w:t xml:space="preserve"> clause</w:t>
      </w:r>
      <w:r w:rsidR="008C4AD8">
        <w:rPr>
          <w:sz w:val="24"/>
          <w:szCs w:val="24"/>
        </w:rPr>
        <w:t>s</w:t>
      </w:r>
      <w:r w:rsidR="008C4AD8" w:rsidRPr="008C4AD8">
        <w:rPr>
          <w:sz w:val="24"/>
          <w:szCs w:val="24"/>
        </w:rPr>
        <w:t xml:space="preserve">, means “a shortcoming in the (contractor’s) system that materially affects the ability of officials at the Department of Defense to rely upon information produced by the system that is needed for management purposes.” </w:t>
      </w:r>
      <w:r w:rsidR="006505DA">
        <w:rPr>
          <w:sz w:val="24"/>
          <w:szCs w:val="24"/>
        </w:rPr>
        <w:t xml:space="preserve">The initial determination will describe the deficiency in sufficient detail to allow the contractor to understand the deficiency.  </w:t>
      </w:r>
      <w:r w:rsidR="000D567E" w:rsidRPr="00CD3F3B">
        <w:rPr>
          <w:sz w:val="24"/>
          <w:szCs w:val="24"/>
        </w:rPr>
        <w:t xml:space="preserve">Paragraph (d)(2) </w:t>
      </w:r>
      <w:r w:rsidR="00A809ED" w:rsidRPr="00CD3F3B">
        <w:rPr>
          <w:sz w:val="24"/>
          <w:szCs w:val="24"/>
        </w:rPr>
        <w:t xml:space="preserve">requires the contractor to respond within 30 days to the contracting officer’s written initial determination that significant deficiencies </w:t>
      </w:r>
      <w:r w:rsidR="000D567E" w:rsidRPr="00CD3F3B">
        <w:rPr>
          <w:sz w:val="24"/>
          <w:szCs w:val="24"/>
        </w:rPr>
        <w:t xml:space="preserve">exist </w:t>
      </w:r>
      <w:r w:rsidR="00A809ED" w:rsidRPr="00CD3F3B">
        <w:rPr>
          <w:sz w:val="24"/>
          <w:szCs w:val="24"/>
        </w:rPr>
        <w:t xml:space="preserve">in the </w:t>
      </w:r>
      <w:r w:rsidR="00954C4D" w:rsidRPr="00CD3F3B">
        <w:rPr>
          <w:sz w:val="24"/>
          <w:szCs w:val="24"/>
        </w:rPr>
        <w:t>c</w:t>
      </w:r>
      <w:r w:rsidR="00A809ED" w:rsidRPr="00CD3F3B">
        <w:rPr>
          <w:sz w:val="24"/>
          <w:szCs w:val="24"/>
        </w:rPr>
        <w:t>ontractor’s purchasing system.</w:t>
      </w:r>
      <w:r w:rsidR="006505DA">
        <w:rPr>
          <w:sz w:val="24"/>
          <w:szCs w:val="24"/>
        </w:rPr>
        <w:t xml:space="preserve">  </w:t>
      </w:r>
      <w:r w:rsidR="006505DA" w:rsidRPr="006505DA">
        <w:rPr>
          <w:sz w:val="24"/>
          <w:szCs w:val="24"/>
        </w:rPr>
        <w:t>If the Contractor disagrees with the initial determination, the Contractor shall state, in writing, its rationale for disagreeing.</w:t>
      </w:r>
    </w:p>
    <w:p w:rsidR="00A809ED" w:rsidRPr="00CD3F3B" w:rsidRDefault="00A809ED" w:rsidP="006505DA">
      <w:pPr>
        <w:tabs>
          <w:tab w:val="left" w:pos="360"/>
          <w:tab w:val="left" w:pos="720"/>
          <w:tab w:val="left" w:pos="1080"/>
        </w:tabs>
        <w:rPr>
          <w:sz w:val="24"/>
          <w:szCs w:val="24"/>
        </w:rPr>
      </w:pPr>
    </w:p>
    <w:p w:rsidR="00A809ED" w:rsidRPr="00CD3F3B" w:rsidRDefault="008C4AD8" w:rsidP="006505DA">
      <w:pPr>
        <w:tabs>
          <w:tab w:val="left" w:pos="360"/>
          <w:tab w:val="left" w:pos="720"/>
          <w:tab w:val="left" w:pos="1080"/>
        </w:tabs>
        <w:rPr>
          <w:sz w:val="24"/>
          <w:szCs w:val="24"/>
        </w:rPr>
      </w:pPr>
      <w:r>
        <w:rPr>
          <w:sz w:val="24"/>
          <w:szCs w:val="24"/>
        </w:rPr>
        <w:tab/>
      </w:r>
      <w:r w:rsidR="00983327" w:rsidRPr="00CD3F3B">
        <w:rPr>
          <w:sz w:val="24"/>
          <w:szCs w:val="24"/>
        </w:rPr>
        <w:tab/>
      </w:r>
      <w:r w:rsidR="006505DA">
        <w:rPr>
          <w:sz w:val="24"/>
          <w:szCs w:val="24"/>
        </w:rPr>
        <w:tab/>
      </w:r>
      <w:r>
        <w:rPr>
          <w:sz w:val="24"/>
          <w:szCs w:val="24"/>
        </w:rPr>
        <w:t>ii</w:t>
      </w:r>
      <w:proofErr w:type="gramStart"/>
      <w:r w:rsidR="0023675B">
        <w:rPr>
          <w:sz w:val="24"/>
          <w:szCs w:val="24"/>
        </w:rPr>
        <w:t xml:space="preserve">. </w:t>
      </w:r>
      <w:r w:rsidR="006505DA">
        <w:rPr>
          <w:sz w:val="24"/>
          <w:szCs w:val="24"/>
        </w:rPr>
        <w:t xml:space="preserve"> </w:t>
      </w:r>
      <w:r w:rsidR="00A809ED" w:rsidRPr="00CD3F3B">
        <w:rPr>
          <w:sz w:val="24"/>
          <w:szCs w:val="24"/>
        </w:rPr>
        <w:t>Paragraph</w:t>
      </w:r>
      <w:proofErr w:type="gramEnd"/>
      <w:r w:rsidR="00A809ED" w:rsidRPr="00CD3F3B">
        <w:rPr>
          <w:sz w:val="24"/>
          <w:szCs w:val="24"/>
        </w:rPr>
        <w:t xml:space="preserve"> (e) </w:t>
      </w:r>
      <w:r w:rsidR="00D52598">
        <w:rPr>
          <w:sz w:val="24"/>
          <w:szCs w:val="24"/>
        </w:rPr>
        <w:t xml:space="preserve">of </w:t>
      </w:r>
      <w:r w:rsidR="00B24DDB">
        <w:rPr>
          <w:sz w:val="24"/>
          <w:szCs w:val="24"/>
        </w:rPr>
        <w:t xml:space="preserve">both </w:t>
      </w:r>
      <w:r w:rsidR="00D52598">
        <w:rPr>
          <w:sz w:val="24"/>
          <w:szCs w:val="24"/>
        </w:rPr>
        <w:t>the clause</w:t>
      </w:r>
      <w:r w:rsidR="00B24DDB">
        <w:rPr>
          <w:sz w:val="24"/>
          <w:szCs w:val="24"/>
        </w:rPr>
        <w:t xml:space="preserve"> and it</w:t>
      </w:r>
      <w:r w:rsidR="00D52598">
        <w:rPr>
          <w:sz w:val="24"/>
          <w:szCs w:val="24"/>
        </w:rPr>
        <w:t xml:space="preserve">s </w:t>
      </w:r>
      <w:r w:rsidR="00B24DDB">
        <w:rPr>
          <w:sz w:val="24"/>
          <w:szCs w:val="24"/>
        </w:rPr>
        <w:t xml:space="preserve">Alternate </w:t>
      </w:r>
      <w:r w:rsidR="00A809ED" w:rsidRPr="00CD3F3B">
        <w:rPr>
          <w:sz w:val="24"/>
          <w:szCs w:val="24"/>
        </w:rPr>
        <w:t xml:space="preserve">requires the contractor to respond within 45 days to the contracting officer’s final determination </w:t>
      </w:r>
      <w:r w:rsidR="000D567E" w:rsidRPr="00CD3F3B">
        <w:rPr>
          <w:sz w:val="24"/>
          <w:szCs w:val="24"/>
        </w:rPr>
        <w:t xml:space="preserve">that </w:t>
      </w:r>
      <w:r w:rsidR="00A809ED" w:rsidRPr="00CD3F3B">
        <w:rPr>
          <w:sz w:val="24"/>
          <w:szCs w:val="24"/>
        </w:rPr>
        <w:t>significant deficiencies</w:t>
      </w:r>
      <w:r w:rsidR="000D567E" w:rsidRPr="00CD3F3B">
        <w:rPr>
          <w:sz w:val="24"/>
          <w:szCs w:val="24"/>
        </w:rPr>
        <w:t xml:space="preserve"> exist</w:t>
      </w:r>
      <w:r w:rsidR="00A809ED" w:rsidRPr="00CD3F3B">
        <w:rPr>
          <w:sz w:val="24"/>
          <w:szCs w:val="24"/>
        </w:rPr>
        <w:t xml:space="preserve">, and </w:t>
      </w:r>
      <w:r w:rsidR="00887173" w:rsidRPr="00CD3F3B">
        <w:rPr>
          <w:sz w:val="24"/>
          <w:szCs w:val="24"/>
        </w:rPr>
        <w:t xml:space="preserve">to </w:t>
      </w:r>
      <w:r w:rsidR="00A809ED" w:rsidRPr="00CD3F3B">
        <w:rPr>
          <w:sz w:val="24"/>
          <w:szCs w:val="24"/>
        </w:rPr>
        <w:t>either correct the significant deficiencies or submit an acceptable corrective action plan showing milestones and action</w:t>
      </w:r>
      <w:r w:rsidR="000D567E" w:rsidRPr="00CD3F3B">
        <w:rPr>
          <w:sz w:val="24"/>
          <w:szCs w:val="24"/>
        </w:rPr>
        <w:t>s</w:t>
      </w:r>
      <w:r w:rsidR="007C459F">
        <w:rPr>
          <w:sz w:val="24"/>
          <w:szCs w:val="24"/>
        </w:rPr>
        <w:t>.</w:t>
      </w:r>
    </w:p>
    <w:p w:rsidR="00891873" w:rsidRDefault="00891873" w:rsidP="006505DA">
      <w:pPr>
        <w:tabs>
          <w:tab w:val="left" w:pos="360"/>
          <w:tab w:val="left" w:pos="720"/>
          <w:tab w:val="left" w:pos="1080"/>
        </w:tabs>
        <w:rPr>
          <w:sz w:val="24"/>
          <w:szCs w:val="24"/>
        </w:rPr>
      </w:pPr>
    </w:p>
    <w:p w:rsidR="003A10A7" w:rsidRDefault="003A10A7" w:rsidP="006505DA">
      <w:pPr>
        <w:tabs>
          <w:tab w:val="left" w:pos="360"/>
          <w:tab w:val="left" w:pos="720"/>
          <w:tab w:val="left" w:pos="1080"/>
        </w:tabs>
        <w:rPr>
          <w:sz w:val="24"/>
          <w:szCs w:val="24"/>
        </w:rPr>
      </w:pPr>
    </w:p>
    <w:p w:rsidR="003A10A7" w:rsidRPr="00CD3F3B" w:rsidRDefault="003A10A7" w:rsidP="006505DA">
      <w:pPr>
        <w:tabs>
          <w:tab w:val="left" w:pos="360"/>
          <w:tab w:val="left" w:pos="720"/>
          <w:tab w:val="left" w:pos="1080"/>
        </w:tabs>
        <w:rPr>
          <w:sz w:val="24"/>
          <w:szCs w:val="24"/>
        </w:rPr>
      </w:pPr>
    </w:p>
    <w:p w:rsidR="004B6FB9" w:rsidRDefault="004B6FB9" w:rsidP="006505DA">
      <w:pPr>
        <w:tabs>
          <w:tab w:val="left" w:pos="360"/>
          <w:tab w:val="left" w:pos="720"/>
          <w:tab w:val="left" w:pos="1080"/>
        </w:tabs>
        <w:rPr>
          <w:sz w:val="24"/>
          <w:szCs w:val="24"/>
        </w:rPr>
      </w:pPr>
      <w:r w:rsidRPr="00CD3F3B">
        <w:rPr>
          <w:sz w:val="24"/>
          <w:szCs w:val="24"/>
        </w:rPr>
        <w:lastRenderedPageBreak/>
        <w:tab/>
      </w:r>
      <w:r w:rsidR="0023675B">
        <w:rPr>
          <w:sz w:val="24"/>
          <w:szCs w:val="24"/>
        </w:rPr>
        <w:tab/>
      </w:r>
      <w:r w:rsidR="008C4AD8">
        <w:rPr>
          <w:sz w:val="24"/>
          <w:szCs w:val="24"/>
        </w:rPr>
        <w:tab/>
        <w:t>iii</w:t>
      </w:r>
      <w:proofErr w:type="gramStart"/>
      <w:r w:rsidR="0023675B">
        <w:rPr>
          <w:sz w:val="24"/>
          <w:szCs w:val="24"/>
        </w:rPr>
        <w:t xml:space="preserve">. </w:t>
      </w:r>
      <w:r w:rsidR="006505DA">
        <w:rPr>
          <w:sz w:val="24"/>
          <w:szCs w:val="24"/>
        </w:rPr>
        <w:t xml:space="preserve"> </w:t>
      </w:r>
      <w:r w:rsidRPr="00CD3F3B">
        <w:rPr>
          <w:sz w:val="24"/>
          <w:szCs w:val="24"/>
        </w:rPr>
        <w:t>The</w:t>
      </w:r>
      <w:proofErr w:type="gramEnd"/>
      <w:r w:rsidRPr="00CD3F3B">
        <w:rPr>
          <w:sz w:val="24"/>
          <w:szCs w:val="24"/>
        </w:rPr>
        <w:t xml:space="preserve"> requirements of paragraph</w:t>
      </w:r>
      <w:r w:rsidR="00DD5221">
        <w:rPr>
          <w:sz w:val="24"/>
          <w:szCs w:val="24"/>
        </w:rPr>
        <w:t>s</w:t>
      </w:r>
      <w:r w:rsidRPr="00CD3F3B">
        <w:rPr>
          <w:sz w:val="24"/>
          <w:szCs w:val="24"/>
        </w:rPr>
        <w:t xml:space="preserve"> (d) </w:t>
      </w:r>
      <w:r w:rsidR="00887173" w:rsidRPr="00CD3F3B">
        <w:rPr>
          <w:sz w:val="24"/>
          <w:szCs w:val="24"/>
        </w:rPr>
        <w:t xml:space="preserve">(2) </w:t>
      </w:r>
      <w:r w:rsidRPr="00CD3F3B">
        <w:rPr>
          <w:sz w:val="24"/>
          <w:szCs w:val="24"/>
        </w:rPr>
        <w:t xml:space="preserve">and (e) are </w:t>
      </w:r>
      <w:r w:rsidR="008C4AD8">
        <w:rPr>
          <w:sz w:val="24"/>
          <w:szCs w:val="24"/>
        </w:rPr>
        <w:t>necessary</w:t>
      </w:r>
      <w:r w:rsidR="008C4AD8" w:rsidRPr="00CD3F3B">
        <w:rPr>
          <w:sz w:val="24"/>
          <w:szCs w:val="24"/>
        </w:rPr>
        <w:t xml:space="preserve"> </w:t>
      </w:r>
      <w:r w:rsidRPr="00CD3F3B">
        <w:rPr>
          <w:sz w:val="24"/>
          <w:szCs w:val="24"/>
        </w:rPr>
        <w:t xml:space="preserve">to the extent the contracting officer </w:t>
      </w:r>
      <w:r w:rsidR="00D52598">
        <w:rPr>
          <w:sz w:val="24"/>
          <w:szCs w:val="24"/>
        </w:rPr>
        <w:t>(</w:t>
      </w:r>
      <w:r w:rsidR="00D52598" w:rsidRPr="00D52598">
        <w:rPr>
          <w:sz w:val="24"/>
          <w:szCs w:val="24"/>
        </w:rPr>
        <w:t>in consultation with the purchase system specialist or auditor</w:t>
      </w:r>
      <w:r w:rsidR="00D52598">
        <w:rPr>
          <w:sz w:val="24"/>
          <w:szCs w:val="24"/>
        </w:rPr>
        <w:t>)</w:t>
      </w:r>
      <w:r w:rsidR="00D52598" w:rsidRPr="00D52598">
        <w:rPr>
          <w:sz w:val="24"/>
          <w:szCs w:val="24"/>
        </w:rPr>
        <w:t xml:space="preserve"> </w:t>
      </w:r>
      <w:r w:rsidRPr="00CD3F3B">
        <w:rPr>
          <w:sz w:val="24"/>
          <w:szCs w:val="24"/>
        </w:rPr>
        <w:t xml:space="preserve">determines </w:t>
      </w:r>
      <w:r w:rsidR="00D52598">
        <w:rPr>
          <w:sz w:val="24"/>
          <w:szCs w:val="24"/>
        </w:rPr>
        <w:t>that</w:t>
      </w:r>
      <w:r w:rsidR="00D52598" w:rsidRPr="00CD3F3B">
        <w:rPr>
          <w:sz w:val="24"/>
          <w:szCs w:val="24"/>
        </w:rPr>
        <w:t xml:space="preserve"> </w:t>
      </w:r>
      <w:r w:rsidRPr="00CD3F3B">
        <w:rPr>
          <w:sz w:val="24"/>
          <w:szCs w:val="24"/>
        </w:rPr>
        <w:t xml:space="preserve">initial/final system determinations are necessary. </w:t>
      </w:r>
      <w:r w:rsidR="003A10A7">
        <w:rPr>
          <w:sz w:val="24"/>
          <w:szCs w:val="24"/>
        </w:rPr>
        <w:t xml:space="preserve"> </w:t>
      </w:r>
      <w:r w:rsidRPr="00CD3F3B">
        <w:rPr>
          <w:sz w:val="24"/>
          <w:szCs w:val="24"/>
        </w:rPr>
        <w:t>The requirements of paragraph</w:t>
      </w:r>
      <w:r w:rsidR="00DD5221">
        <w:rPr>
          <w:sz w:val="24"/>
          <w:szCs w:val="24"/>
        </w:rPr>
        <w:t>s</w:t>
      </w:r>
      <w:r w:rsidRPr="00CD3F3B">
        <w:rPr>
          <w:sz w:val="24"/>
          <w:szCs w:val="24"/>
        </w:rPr>
        <w:t xml:space="preserve"> (d) </w:t>
      </w:r>
      <w:r w:rsidR="00887173" w:rsidRPr="00CD3F3B">
        <w:rPr>
          <w:sz w:val="24"/>
          <w:szCs w:val="24"/>
        </w:rPr>
        <w:t xml:space="preserve">(2) </w:t>
      </w:r>
      <w:r w:rsidRPr="00CD3F3B">
        <w:rPr>
          <w:sz w:val="24"/>
          <w:szCs w:val="24"/>
        </w:rPr>
        <w:t xml:space="preserve">and (e) do not otherwise apply, i.e., where the contractor’s purchase system is acceptable and </w:t>
      </w:r>
      <w:proofErr w:type="gramStart"/>
      <w:r w:rsidRPr="00CD3F3B">
        <w:rPr>
          <w:sz w:val="24"/>
          <w:szCs w:val="24"/>
        </w:rPr>
        <w:t>approved</w:t>
      </w:r>
      <w:proofErr w:type="gramEnd"/>
      <w:r w:rsidRPr="00CD3F3B">
        <w:rPr>
          <w:sz w:val="24"/>
          <w:szCs w:val="24"/>
        </w:rPr>
        <w:t>, and no significant deficiencies exist.</w:t>
      </w:r>
    </w:p>
    <w:p w:rsidR="003D512D" w:rsidRPr="00CD3F3B" w:rsidRDefault="003D512D" w:rsidP="006505DA">
      <w:pPr>
        <w:tabs>
          <w:tab w:val="left" w:pos="360"/>
          <w:tab w:val="left" w:pos="720"/>
          <w:tab w:val="left" w:pos="1080"/>
        </w:tabs>
        <w:rPr>
          <w:sz w:val="24"/>
          <w:szCs w:val="24"/>
        </w:rPr>
      </w:pPr>
    </w:p>
    <w:p w:rsidR="00AA7F77" w:rsidRDefault="0044387F" w:rsidP="006505DA">
      <w:pPr>
        <w:tabs>
          <w:tab w:val="left" w:pos="360"/>
          <w:tab w:val="left" w:pos="720"/>
          <w:tab w:val="left" w:pos="1080"/>
        </w:tabs>
        <w:rPr>
          <w:sz w:val="24"/>
          <w:szCs w:val="24"/>
        </w:rPr>
      </w:pPr>
      <w:r>
        <w:rPr>
          <w:sz w:val="24"/>
          <w:szCs w:val="24"/>
        </w:rPr>
        <w:tab/>
      </w:r>
      <w:r w:rsidR="00F6103E" w:rsidRPr="0023675B">
        <w:rPr>
          <w:sz w:val="24"/>
          <w:szCs w:val="24"/>
        </w:rPr>
        <w:t xml:space="preserve">2.  </w:t>
      </w:r>
      <w:r w:rsidR="0023675B" w:rsidRPr="0023675B">
        <w:rPr>
          <w:sz w:val="24"/>
          <w:szCs w:val="24"/>
          <w:u w:val="single"/>
        </w:rPr>
        <w:t>Use of the Information</w:t>
      </w:r>
      <w:r w:rsidR="00DB5B0A" w:rsidRPr="0023675B">
        <w:rPr>
          <w:sz w:val="24"/>
          <w:szCs w:val="24"/>
        </w:rPr>
        <w:t xml:space="preserve">  </w:t>
      </w:r>
    </w:p>
    <w:p w:rsidR="00B24DDB" w:rsidRDefault="00B24DDB" w:rsidP="006505DA">
      <w:pPr>
        <w:tabs>
          <w:tab w:val="left" w:pos="360"/>
          <w:tab w:val="left" w:pos="720"/>
          <w:tab w:val="left" w:pos="1080"/>
        </w:tabs>
        <w:rPr>
          <w:sz w:val="24"/>
          <w:szCs w:val="24"/>
        </w:rPr>
      </w:pPr>
    </w:p>
    <w:p w:rsidR="00D20F32" w:rsidRPr="00F67575" w:rsidRDefault="00AA7F77" w:rsidP="00D20F32">
      <w:pPr>
        <w:tabs>
          <w:tab w:val="left" w:pos="360"/>
          <w:tab w:val="left" w:pos="720"/>
          <w:tab w:val="left" w:pos="1080"/>
        </w:tabs>
        <w:rPr>
          <w:sz w:val="24"/>
          <w:szCs w:val="24"/>
        </w:rPr>
      </w:pPr>
      <w:r>
        <w:rPr>
          <w:sz w:val="24"/>
          <w:szCs w:val="24"/>
        </w:rPr>
        <w:tab/>
      </w:r>
      <w:r w:rsidR="00EB4A95">
        <w:rPr>
          <w:sz w:val="24"/>
          <w:szCs w:val="24"/>
        </w:rPr>
        <w:tab/>
        <w:t>T</w:t>
      </w:r>
      <w:r w:rsidR="00C90980" w:rsidRPr="0023675B">
        <w:rPr>
          <w:sz w:val="24"/>
          <w:szCs w:val="24"/>
        </w:rPr>
        <w:t xml:space="preserve">he </w:t>
      </w:r>
      <w:r w:rsidR="00661E13" w:rsidRPr="0023675B">
        <w:rPr>
          <w:sz w:val="24"/>
          <w:szCs w:val="24"/>
        </w:rPr>
        <w:t>c</w:t>
      </w:r>
      <w:r w:rsidR="00C90980" w:rsidRPr="0023675B">
        <w:rPr>
          <w:sz w:val="24"/>
          <w:szCs w:val="24"/>
        </w:rPr>
        <w:t xml:space="preserve">ontracting </w:t>
      </w:r>
      <w:r w:rsidR="00661E13" w:rsidRPr="0023675B">
        <w:rPr>
          <w:sz w:val="24"/>
          <w:szCs w:val="24"/>
        </w:rPr>
        <w:t>o</w:t>
      </w:r>
      <w:r w:rsidR="00C90980" w:rsidRPr="0023675B">
        <w:rPr>
          <w:sz w:val="24"/>
          <w:szCs w:val="24"/>
        </w:rPr>
        <w:t xml:space="preserve">fficer </w:t>
      </w:r>
      <w:r w:rsidR="0023675B">
        <w:rPr>
          <w:sz w:val="24"/>
          <w:szCs w:val="24"/>
        </w:rPr>
        <w:t xml:space="preserve">uses the information provided in </w:t>
      </w:r>
      <w:r w:rsidR="004257A1">
        <w:rPr>
          <w:sz w:val="24"/>
          <w:szCs w:val="24"/>
        </w:rPr>
        <w:t>the contractor</w:t>
      </w:r>
      <w:r w:rsidR="009974C3">
        <w:rPr>
          <w:sz w:val="24"/>
          <w:szCs w:val="24"/>
        </w:rPr>
        <w:t>’s</w:t>
      </w:r>
      <w:r w:rsidR="00166F43" w:rsidRPr="0023675B">
        <w:rPr>
          <w:sz w:val="24"/>
          <w:szCs w:val="24"/>
        </w:rPr>
        <w:t xml:space="preserve"> responses </w:t>
      </w:r>
      <w:r w:rsidR="0023675B">
        <w:rPr>
          <w:sz w:val="24"/>
          <w:szCs w:val="24"/>
        </w:rPr>
        <w:t xml:space="preserve">as a basis </w:t>
      </w:r>
      <w:r w:rsidR="007C459F">
        <w:rPr>
          <w:sz w:val="24"/>
          <w:szCs w:val="24"/>
        </w:rPr>
        <w:t>for either approv</w:t>
      </w:r>
      <w:r w:rsidR="0023326E" w:rsidRPr="0023675B">
        <w:rPr>
          <w:sz w:val="24"/>
          <w:szCs w:val="24"/>
        </w:rPr>
        <w:t>ing or disapproving the</w:t>
      </w:r>
      <w:r w:rsidR="00B24DDB">
        <w:rPr>
          <w:sz w:val="24"/>
          <w:szCs w:val="24"/>
        </w:rPr>
        <w:t xml:space="preserve"> contractor’s purchasing system; t</w:t>
      </w:r>
      <w:r w:rsidR="00D20F32">
        <w:rPr>
          <w:sz w:val="24"/>
          <w:szCs w:val="24"/>
        </w:rPr>
        <w:t xml:space="preserve">he contracting officer </w:t>
      </w:r>
      <w:r w:rsidR="00D20F32" w:rsidRPr="006505DA">
        <w:rPr>
          <w:sz w:val="24"/>
          <w:szCs w:val="24"/>
        </w:rPr>
        <w:t>evaluate</w:t>
      </w:r>
      <w:r w:rsidR="00B24DDB">
        <w:rPr>
          <w:sz w:val="24"/>
          <w:szCs w:val="24"/>
        </w:rPr>
        <w:t>s</w:t>
      </w:r>
      <w:r w:rsidR="00D20F32" w:rsidRPr="006505DA">
        <w:rPr>
          <w:sz w:val="24"/>
          <w:szCs w:val="24"/>
        </w:rPr>
        <w:t xml:space="preserve"> the </w:t>
      </w:r>
      <w:r w:rsidR="00D20F32">
        <w:rPr>
          <w:sz w:val="24"/>
          <w:szCs w:val="24"/>
        </w:rPr>
        <w:t>c</w:t>
      </w:r>
      <w:r w:rsidR="00D20F32" w:rsidRPr="006505DA">
        <w:rPr>
          <w:sz w:val="24"/>
          <w:szCs w:val="24"/>
        </w:rPr>
        <w:t xml:space="preserve">ontractor's response </w:t>
      </w:r>
      <w:r w:rsidR="00D20F32">
        <w:rPr>
          <w:sz w:val="24"/>
          <w:szCs w:val="24"/>
        </w:rPr>
        <w:t xml:space="preserve">to an initial written determination that significant deficiencies exist </w:t>
      </w:r>
      <w:r w:rsidR="00D20F32" w:rsidRPr="006505DA">
        <w:rPr>
          <w:sz w:val="24"/>
          <w:szCs w:val="24"/>
        </w:rPr>
        <w:t xml:space="preserve">and notify the </w:t>
      </w:r>
      <w:r w:rsidR="00D20F32">
        <w:rPr>
          <w:sz w:val="24"/>
          <w:szCs w:val="24"/>
        </w:rPr>
        <w:t>c</w:t>
      </w:r>
      <w:r w:rsidR="00D20F32" w:rsidRPr="006505DA">
        <w:rPr>
          <w:sz w:val="24"/>
          <w:szCs w:val="24"/>
        </w:rPr>
        <w:t xml:space="preserve">ontractor, in writing, of the </w:t>
      </w:r>
      <w:r w:rsidR="00D20F32">
        <w:rPr>
          <w:sz w:val="24"/>
          <w:szCs w:val="24"/>
        </w:rPr>
        <w:t>contracting officer</w:t>
      </w:r>
      <w:r w:rsidR="00D20F32" w:rsidRPr="006505DA">
        <w:rPr>
          <w:sz w:val="24"/>
          <w:szCs w:val="24"/>
        </w:rPr>
        <w:t>'s final determination concernin</w:t>
      </w:r>
      <w:r w:rsidR="00D20F32" w:rsidRPr="00F67575">
        <w:rPr>
          <w:sz w:val="24"/>
          <w:szCs w:val="24"/>
          <w:u w:val="single"/>
        </w:rPr>
        <w:t>g</w:t>
      </w:r>
      <w:r w:rsidR="00D20F32" w:rsidRPr="00F67575">
        <w:rPr>
          <w:sz w:val="24"/>
          <w:szCs w:val="24"/>
        </w:rPr>
        <w:t>—</w:t>
      </w:r>
    </w:p>
    <w:p w:rsidR="00D20F32" w:rsidRDefault="00D20F32" w:rsidP="00D20F32">
      <w:pPr>
        <w:tabs>
          <w:tab w:val="left" w:pos="360"/>
          <w:tab w:val="left" w:pos="720"/>
          <w:tab w:val="left" w:pos="1080"/>
        </w:tabs>
        <w:rPr>
          <w:sz w:val="24"/>
          <w:szCs w:val="24"/>
        </w:rPr>
      </w:pPr>
    </w:p>
    <w:p w:rsidR="00D20F32" w:rsidRDefault="00D20F32" w:rsidP="00D20F32">
      <w:pPr>
        <w:tabs>
          <w:tab w:val="left" w:pos="360"/>
          <w:tab w:val="left" w:pos="720"/>
          <w:tab w:val="left" w:pos="1080"/>
        </w:tabs>
        <w:rPr>
          <w:sz w:val="24"/>
          <w:szCs w:val="24"/>
        </w:rPr>
      </w:pPr>
      <w:r>
        <w:rPr>
          <w:sz w:val="24"/>
          <w:szCs w:val="24"/>
        </w:rPr>
        <w:tab/>
      </w:r>
      <w:r>
        <w:rPr>
          <w:sz w:val="24"/>
          <w:szCs w:val="24"/>
        </w:rPr>
        <w:tab/>
      </w:r>
      <w:proofErr w:type="gramStart"/>
      <w:r>
        <w:rPr>
          <w:sz w:val="24"/>
          <w:szCs w:val="24"/>
        </w:rPr>
        <w:t xml:space="preserve">a.  </w:t>
      </w:r>
      <w:r w:rsidRPr="006505DA">
        <w:rPr>
          <w:sz w:val="24"/>
          <w:szCs w:val="24"/>
        </w:rPr>
        <w:t>Remaining</w:t>
      </w:r>
      <w:proofErr w:type="gramEnd"/>
      <w:r w:rsidRPr="006505DA">
        <w:rPr>
          <w:sz w:val="24"/>
          <w:szCs w:val="24"/>
        </w:rPr>
        <w:t xml:space="preserve"> significant deficiencies;</w:t>
      </w:r>
    </w:p>
    <w:p w:rsidR="00D20F32" w:rsidRDefault="00D20F32" w:rsidP="00D20F32">
      <w:pPr>
        <w:tabs>
          <w:tab w:val="left" w:pos="360"/>
          <w:tab w:val="left" w:pos="720"/>
          <w:tab w:val="left" w:pos="1080"/>
        </w:tabs>
        <w:rPr>
          <w:sz w:val="24"/>
          <w:szCs w:val="24"/>
        </w:rPr>
      </w:pPr>
    </w:p>
    <w:p w:rsidR="00D20F32" w:rsidRPr="00C72D7F" w:rsidRDefault="00D20F32" w:rsidP="00D20F32">
      <w:pPr>
        <w:tabs>
          <w:tab w:val="left" w:pos="360"/>
          <w:tab w:val="left" w:pos="720"/>
          <w:tab w:val="left" w:pos="1080"/>
        </w:tabs>
        <w:rPr>
          <w:sz w:val="24"/>
          <w:szCs w:val="24"/>
        </w:rPr>
      </w:pPr>
      <w:r>
        <w:rPr>
          <w:sz w:val="24"/>
          <w:szCs w:val="24"/>
        </w:rPr>
        <w:tab/>
      </w:r>
      <w:r>
        <w:rPr>
          <w:sz w:val="24"/>
          <w:szCs w:val="24"/>
        </w:rPr>
        <w:tab/>
      </w:r>
      <w:proofErr w:type="gramStart"/>
      <w:r>
        <w:rPr>
          <w:sz w:val="24"/>
          <w:szCs w:val="24"/>
        </w:rPr>
        <w:t xml:space="preserve">b.  </w:t>
      </w:r>
      <w:r w:rsidRPr="00C72D7F">
        <w:rPr>
          <w:sz w:val="24"/>
          <w:szCs w:val="24"/>
        </w:rPr>
        <w:t>The</w:t>
      </w:r>
      <w:proofErr w:type="gramEnd"/>
      <w:r w:rsidRPr="00C72D7F">
        <w:rPr>
          <w:sz w:val="24"/>
          <w:szCs w:val="24"/>
        </w:rPr>
        <w:t xml:space="preserve"> adequacy of any proposed or completed corrective action; and</w:t>
      </w:r>
    </w:p>
    <w:p w:rsidR="00D20F32" w:rsidRDefault="00D20F32" w:rsidP="00D20F32">
      <w:pPr>
        <w:tabs>
          <w:tab w:val="left" w:pos="360"/>
          <w:tab w:val="left" w:pos="720"/>
          <w:tab w:val="left" w:pos="1080"/>
        </w:tabs>
        <w:rPr>
          <w:sz w:val="24"/>
          <w:szCs w:val="24"/>
        </w:rPr>
      </w:pPr>
    </w:p>
    <w:p w:rsidR="00D20F32" w:rsidRDefault="00D20F32" w:rsidP="00D20F32">
      <w:pPr>
        <w:tabs>
          <w:tab w:val="left" w:pos="360"/>
          <w:tab w:val="left" w:pos="720"/>
          <w:tab w:val="left" w:pos="1080"/>
        </w:tabs>
        <w:rPr>
          <w:sz w:val="24"/>
          <w:szCs w:val="24"/>
        </w:rPr>
      </w:pPr>
      <w:r>
        <w:rPr>
          <w:sz w:val="24"/>
          <w:szCs w:val="24"/>
        </w:rPr>
        <w:tab/>
      </w:r>
      <w:r>
        <w:rPr>
          <w:sz w:val="24"/>
          <w:szCs w:val="24"/>
        </w:rPr>
        <w:tab/>
      </w:r>
      <w:proofErr w:type="gramStart"/>
      <w:r>
        <w:rPr>
          <w:sz w:val="24"/>
          <w:szCs w:val="24"/>
        </w:rPr>
        <w:t xml:space="preserve">c.  </w:t>
      </w:r>
      <w:r w:rsidRPr="006505DA">
        <w:rPr>
          <w:sz w:val="24"/>
          <w:szCs w:val="24"/>
        </w:rPr>
        <w:t>System</w:t>
      </w:r>
      <w:proofErr w:type="gramEnd"/>
      <w:r w:rsidRPr="006505DA">
        <w:rPr>
          <w:sz w:val="24"/>
          <w:szCs w:val="24"/>
        </w:rPr>
        <w:t xml:space="preserve"> disapproval</w:t>
      </w:r>
      <w:r w:rsidR="00B24DDB">
        <w:rPr>
          <w:sz w:val="24"/>
          <w:szCs w:val="24"/>
        </w:rPr>
        <w:t xml:space="preserve"> (</w:t>
      </w:r>
      <w:r w:rsidRPr="006505DA">
        <w:rPr>
          <w:sz w:val="24"/>
          <w:szCs w:val="24"/>
        </w:rPr>
        <w:t>if the Contracting Officer determines that one or more significant deficiencies remain</w:t>
      </w:r>
      <w:r w:rsidR="00B24DDB">
        <w:rPr>
          <w:sz w:val="24"/>
          <w:szCs w:val="24"/>
        </w:rPr>
        <w:t>)</w:t>
      </w:r>
      <w:r w:rsidRPr="006505DA">
        <w:rPr>
          <w:sz w:val="24"/>
          <w:szCs w:val="24"/>
        </w:rPr>
        <w:t>.</w:t>
      </w:r>
    </w:p>
    <w:p w:rsidR="00F6103E" w:rsidRPr="0023675B" w:rsidRDefault="00F6103E" w:rsidP="006505DA">
      <w:pPr>
        <w:tabs>
          <w:tab w:val="left" w:pos="360"/>
          <w:tab w:val="left" w:pos="720"/>
          <w:tab w:val="left" w:pos="1080"/>
        </w:tabs>
        <w:rPr>
          <w:sz w:val="24"/>
          <w:szCs w:val="24"/>
        </w:rPr>
      </w:pPr>
    </w:p>
    <w:p w:rsidR="00AA7F77" w:rsidRDefault="00B036EB" w:rsidP="006505DA">
      <w:pPr>
        <w:tabs>
          <w:tab w:val="left" w:pos="360"/>
          <w:tab w:val="left" w:pos="720"/>
          <w:tab w:val="left" w:pos="1080"/>
        </w:tabs>
        <w:rPr>
          <w:sz w:val="24"/>
          <w:szCs w:val="24"/>
        </w:rPr>
      </w:pPr>
      <w:r>
        <w:rPr>
          <w:sz w:val="24"/>
          <w:szCs w:val="24"/>
        </w:rPr>
        <w:tab/>
      </w:r>
      <w:r w:rsidR="00353B29" w:rsidRPr="0023675B">
        <w:rPr>
          <w:sz w:val="24"/>
          <w:szCs w:val="24"/>
        </w:rPr>
        <w:t xml:space="preserve">3.  </w:t>
      </w:r>
      <w:r w:rsidR="0023675B" w:rsidRPr="0023675B">
        <w:rPr>
          <w:sz w:val="24"/>
          <w:szCs w:val="24"/>
          <w:u w:val="single"/>
        </w:rPr>
        <w:t xml:space="preserve">Use of </w:t>
      </w:r>
      <w:r w:rsidR="00DB5B0A" w:rsidRPr="0023675B">
        <w:rPr>
          <w:sz w:val="24"/>
          <w:szCs w:val="24"/>
          <w:u w:val="single"/>
        </w:rPr>
        <w:t>Information Technology</w:t>
      </w:r>
      <w:r w:rsidR="00DB5B0A" w:rsidRPr="0023675B">
        <w:rPr>
          <w:sz w:val="24"/>
          <w:szCs w:val="24"/>
        </w:rPr>
        <w:t xml:space="preserve"> </w:t>
      </w:r>
    </w:p>
    <w:p w:rsidR="00AA7F77" w:rsidRDefault="00AA7F77" w:rsidP="006505DA">
      <w:pPr>
        <w:tabs>
          <w:tab w:val="left" w:pos="360"/>
          <w:tab w:val="left" w:pos="720"/>
          <w:tab w:val="left" w:pos="1080"/>
        </w:tabs>
        <w:rPr>
          <w:sz w:val="24"/>
          <w:szCs w:val="24"/>
        </w:rPr>
      </w:pPr>
    </w:p>
    <w:p w:rsidR="00F6103E" w:rsidRPr="0023675B" w:rsidRDefault="00AA7F77" w:rsidP="006505DA">
      <w:pPr>
        <w:tabs>
          <w:tab w:val="left" w:pos="360"/>
          <w:tab w:val="left" w:pos="720"/>
          <w:tab w:val="left" w:pos="1080"/>
        </w:tabs>
        <w:rPr>
          <w:sz w:val="24"/>
          <w:szCs w:val="24"/>
        </w:rPr>
      </w:pPr>
      <w:r>
        <w:rPr>
          <w:sz w:val="24"/>
          <w:szCs w:val="24"/>
        </w:rPr>
        <w:tab/>
      </w:r>
      <w:r w:rsidR="00EB4A95">
        <w:rPr>
          <w:sz w:val="24"/>
          <w:szCs w:val="24"/>
        </w:rPr>
        <w:tab/>
        <w:t xml:space="preserve">Information technology is used </w:t>
      </w:r>
      <w:r w:rsidR="009974C3">
        <w:rPr>
          <w:sz w:val="24"/>
          <w:szCs w:val="24"/>
        </w:rPr>
        <w:t>to collect the i</w:t>
      </w:r>
      <w:r w:rsidR="00D20F32">
        <w:rPr>
          <w:sz w:val="24"/>
          <w:szCs w:val="24"/>
        </w:rPr>
        <w:t xml:space="preserve">nformation </w:t>
      </w:r>
      <w:r w:rsidR="009974C3">
        <w:rPr>
          <w:sz w:val="24"/>
          <w:szCs w:val="24"/>
        </w:rPr>
        <w:t>(100%)</w:t>
      </w:r>
      <w:r w:rsidR="00EB4A95">
        <w:rPr>
          <w:sz w:val="24"/>
          <w:szCs w:val="24"/>
        </w:rPr>
        <w:t>.  C</w:t>
      </w:r>
      <w:r w:rsidR="00353B29" w:rsidRPr="0023675B">
        <w:rPr>
          <w:sz w:val="24"/>
          <w:szCs w:val="24"/>
        </w:rPr>
        <w:t>ontractor</w:t>
      </w:r>
      <w:r w:rsidR="00EB4A95">
        <w:rPr>
          <w:sz w:val="24"/>
          <w:szCs w:val="24"/>
        </w:rPr>
        <w:t>s typically s</w:t>
      </w:r>
      <w:r w:rsidR="00887173" w:rsidRPr="0023675B">
        <w:rPr>
          <w:sz w:val="24"/>
          <w:szCs w:val="24"/>
        </w:rPr>
        <w:t>ubmit corrective action plan</w:t>
      </w:r>
      <w:r w:rsidR="00EB4A95">
        <w:rPr>
          <w:sz w:val="24"/>
          <w:szCs w:val="24"/>
        </w:rPr>
        <w:t>s</w:t>
      </w:r>
      <w:r w:rsidR="00887173" w:rsidRPr="0023675B">
        <w:rPr>
          <w:sz w:val="24"/>
          <w:szCs w:val="24"/>
        </w:rPr>
        <w:t xml:space="preserve"> electronically</w:t>
      </w:r>
      <w:r w:rsidR="00F67575">
        <w:rPr>
          <w:sz w:val="24"/>
          <w:szCs w:val="24"/>
        </w:rPr>
        <w:t xml:space="preserve"> </w:t>
      </w:r>
      <w:r w:rsidR="009974C3">
        <w:rPr>
          <w:sz w:val="24"/>
          <w:szCs w:val="24"/>
        </w:rPr>
        <w:t>via email</w:t>
      </w:r>
      <w:r w:rsidR="00887173" w:rsidRPr="0023675B">
        <w:rPr>
          <w:sz w:val="24"/>
          <w:szCs w:val="24"/>
        </w:rPr>
        <w:t xml:space="preserve">. </w:t>
      </w:r>
      <w:r w:rsidR="00353B29" w:rsidRPr="0023675B">
        <w:rPr>
          <w:sz w:val="24"/>
          <w:szCs w:val="24"/>
        </w:rPr>
        <w:t>The contractor must sign the plan</w:t>
      </w:r>
      <w:r w:rsidR="00887173" w:rsidRPr="0023675B">
        <w:rPr>
          <w:sz w:val="24"/>
          <w:szCs w:val="24"/>
        </w:rPr>
        <w:t>;</w:t>
      </w:r>
      <w:r w:rsidR="00DB5B0A" w:rsidRPr="0023675B">
        <w:rPr>
          <w:sz w:val="24"/>
          <w:szCs w:val="24"/>
        </w:rPr>
        <w:t xml:space="preserve"> </w:t>
      </w:r>
      <w:r w:rsidR="009974C3">
        <w:rPr>
          <w:sz w:val="24"/>
          <w:szCs w:val="24"/>
        </w:rPr>
        <w:t>however,</w:t>
      </w:r>
      <w:r w:rsidR="00F67575">
        <w:rPr>
          <w:sz w:val="24"/>
          <w:szCs w:val="24"/>
        </w:rPr>
        <w:t xml:space="preserve"> </w:t>
      </w:r>
      <w:r w:rsidR="00DB5B0A" w:rsidRPr="0023675B">
        <w:rPr>
          <w:sz w:val="24"/>
          <w:szCs w:val="24"/>
        </w:rPr>
        <w:t>e</w:t>
      </w:r>
      <w:r w:rsidR="00353B29" w:rsidRPr="0023675B">
        <w:rPr>
          <w:sz w:val="24"/>
          <w:szCs w:val="24"/>
        </w:rPr>
        <w:t>lectronic signature is accepted.</w:t>
      </w:r>
    </w:p>
    <w:p w:rsidR="00353B29" w:rsidRPr="0023675B" w:rsidRDefault="00353B29" w:rsidP="006505DA">
      <w:pPr>
        <w:tabs>
          <w:tab w:val="left" w:pos="360"/>
          <w:tab w:val="left" w:pos="720"/>
          <w:tab w:val="left" w:pos="1080"/>
        </w:tabs>
        <w:rPr>
          <w:sz w:val="24"/>
          <w:szCs w:val="24"/>
        </w:rPr>
      </w:pPr>
    </w:p>
    <w:p w:rsidR="00AA7F77" w:rsidRDefault="00B036EB" w:rsidP="006505DA">
      <w:pPr>
        <w:tabs>
          <w:tab w:val="left" w:pos="360"/>
          <w:tab w:val="left" w:pos="450"/>
          <w:tab w:val="left" w:pos="720"/>
          <w:tab w:val="left" w:pos="1080"/>
        </w:tabs>
        <w:rPr>
          <w:sz w:val="24"/>
          <w:szCs w:val="24"/>
        </w:rPr>
      </w:pPr>
      <w:r>
        <w:rPr>
          <w:sz w:val="24"/>
          <w:szCs w:val="24"/>
        </w:rPr>
        <w:tab/>
      </w:r>
      <w:r w:rsidR="00353B29" w:rsidRPr="0023675B">
        <w:rPr>
          <w:sz w:val="24"/>
          <w:szCs w:val="24"/>
        </w:rPr>
        <w:t xml:space="preserve">4. </w:t>
      </w:r>
      <w:r w:rsidR="0023675B">
        <w:rPr>
          <w:sz w:val="24"/>
          <w:szCs w:val="24"/>
        </w:rPr>
        <w:t xml:space="preserve"> </w:t>
      </w:r>
      <w:r w:rsidR="0023675B" w:rsidRPr="0023675B">
        <w:rPr>
          <w:sz w:val="24"/>
          <w:szCs w:val="24"/>
          <w:u w:val="single"/>
        </w:rPr>
        <w:t>Non-d</w:t>
      </w:r>
      <w:r w:rsidR="00DB5B0A" w:rsidRPr="0023675B">
        <w:rPr>
          <w:sz w:val="24"/>
          <w:szCs w:val="24"/>
          <w:u w:val="single"/>
        </w:rPr>
        <w:t>uplication</w:t>
      </w:r>
    </w:p>
    <w:p w:rsidR="00AA7F77" w:rsidRDefault="00AA7F77" w:rsidP="006505DA">
      <w:pPr>
        <w:tabs>
          <w:tab w:val="left" w:pos="360"/>
          <w:tab w:val="left" w:pos="720"/>
          <w:tab w:val="left" w:pos="1080"/>
        </w:tabs>
        <w:rPr>
          <w:sz w:val="24"/>
          <w:szCs w:val="24"/>
        </w:rPr>
      </w:pPr>
    </w:p>
    <w:p w:rsidR="00353B29" w:rsidRPr="00CD3F3B" w:rsidRDefault="00AA7F77" w:rsidP="006505DA">
      <w:pPr>
        <w:tabs>
          <w:tab w:val="left" w:pos="360"/>
          <w:tab w:val="left" w:pos="720"/>
          <w:tab w:val="left" w:pos="1080"/>
        </w:tabs>
        <w:rPr>
          <w:sz w:val="24"/>
          <w:szCs w:val="24"/>
        </w:rPr>
      </w:pPr>
      <w:r>
        <w:rPr>
          <w:sz w:val="24"/>
          <w:szCs w:val="24"/>
        </w:rPr>
        <w:tab/>
      </w:r>
      <w:r w:rsidR="00EB4A95">
        <w:rPr>
          <w:sz w:val="24"/>
          <w:szCs w:val="24"/>
        </w:rPr>
        <w:tab/>
      </w:r>
      <w:r w:rsidR="00353B29" w:rsidRPr="00CD3F3B">
        <w:rPr>
          <w:sz w:val="24"/>
          <w:szCs w:val="24"/>
        </w:rPr>
        <w:t xml:space="preserve">As a matter of policy, </w:t>
      </w:r>
      <w:proofErr w:type="gramStart"/>
      <w:r w:rsidR="00353B29" w:rsidRPr="00CD3F3B">
        <w:rPr>
          <w:sz w:val="24"/>
          <w:szCs w:val="24"/>
        </w:rPr>
        <w:t>DoD</w:t>
      </w:r>
      <w:proofErr w:type="gramEnd"/>
      <w:r w:rsidR="00353B29" w:rsidRPr="00CD3F3B">
        <w:rPr>
          <w:sz w:val="24"/>
          <w:szCs w:val="24"/>
        </w:rPr>
        <w:t xml:space="preserve"> reviews the DFARS to determine whether adequate language already exists.  This information collection does not duplicate any other requirement.</w:t>
      </w:r>
    </w:p>
    <w:p w:rsidR="00353B29" w:rsidRPr="00CD3F3B" w:rsidRDefault="00353B29" w:rsidP="006505DA">
      <w:pPr>
        <w:tabs>
          <w:tab w:val="left" w:pos="360"/>
          <w:tab w:val="left" w:pos="720"/>
          <w:tab w:val="left" w:pos="1080"/>
        </w:tabs>
        <w:rPr>
          <w:sz w:val="24"/>
          <w:szCs w:val="24"/>
        </w:rPr>
      </w:pPr>
    </w:p>
    <w:p w:rsidR="00AA7F77" w:rsidRDefault="00B036EB" w:rsidP="006505DA">
      <w:pPr>
        <w:tabs>
          <w:tab w:val="left" w:pos="360"/>
          <w:tab w:val="left" w:pos="720"/>
          <w:tab w:val="left" w:pos="1080"/>
        </w:tabs>
        <w:rPr>
          <w:sz w:val="24"/>
          <w:szCs w:val="24"/>
        </w:rPr>
      </w:pPr>
      <w:r>
        <w:rPr>
          <w:sz w:val="24"/>
          <w:szCs w:val="24"/>
        </w:rPr>
        <w:tab/>
      </w:r>
      <w:r w:rsidR="00353B29" w:rsidRPr="00631ADE">
        <w:rPr>
          <w:sz w:val="24"/>
          <w:szCs w:val="24"/>
        </w:rPr>
        <w:t>5.</w:t>
      </w:r>
      <w:r w:rsidR="00353B29" w:rsidRPr="00CD3F3B">
        <w:rPr>
          <w:sz w:val="24"/>
          <w:szCs w:val="24"/>
        </w:rPr>
        <w:t xml:space="preserve"> </w:t>
      </w:r>
      <w:r w:rsidR="00631ADE">
        <w:rPr>
          <w:sz w:val="24"/>
          <w:szCs w:val="24"/>
        </w:rPr>
        <w:t xml:space="preserve"> </w:t>
      </w:r>
      <w:r w:rsidR="00631ADE" w:rsidRPr="00631ADE">
        <w:rPr>
          <w:sz w:val="24"/>
          <w:szCs w:val="24"/>
          <w:u w:val="single"/>
        </w:rPr>
        <w:t>Burden on</w:t>
      </w:r>
      <w:r w:rsidR="00353B29" w:rsidRPr="00631ADE">
        <w:rPr>
          <w:sz w:val="24"/>
          <w:szCs w:val="24"/>
          <w:u w:val="single"/>
        </w:rPr>
        <w:t xml:space="preserve"> </w:t>
      </w:r>
      <w:r w:rsidR="00DB5B0A" w:rsidRPr="00631ADE">
        <w:rPr>
          <w:sz w:val="24"/>
          <w:szCs w:val="24"/>
          <w:u w:val="single"/>
        </w:rPr>
        <w:t>Small Business</w:t>
      </w:r>
    </w:p>
    <w:p w:rsidR="00AA7F77" w:rsidRDefault="00DB5B0A" w:rsidP="006505DA">
      <w:pPr>
        <w:tabs>
          <w:tab w:val="left" w:pos="360"/>
          <w:tab w:val="left" w:pos="720"/>
          <w:tab w:val="left" w:pos="1080"/>
        </w:tabs>
        <w:rPr>
          <w:sz w:val="24"/>
          <w:szCs w:val="24"/>
        </w:rPr>
      </w:pPr>
      <w:r w:rsidRPr="00631ADE">
        <w:rPr>
          <w:sz w:val="24"/>
          <w:szCs w:val="24"/>
        </w:rPr>
        <w:t xml:space="preserve"> </w:t>
      </w:r>
    </w:p>
    <w:p w:rsidR="00BE42A0" w:rsidRDefault="00AA7F77" w:rsidP="006505DA">
      <w:pPr>
        <w:tabs>
          <w:tab w:val="left" w:pos="360"/>
          <w:tab w:val="left" w:pos="720"/>
          <w:tab w:val="left" w:pos="1080"/>
        </w:tabs>
        <w:rPr>
          <w:sz w:val="24"/>
          <w:szCs w:val="24"/>
        </w:rPr>
      </w:pPr>
      <w:r>
        <w:rPr>
          <w:sz w:val="24"/>
          <w:szCs w:val="24"/>
        </w:rPr>
        <w:tab/>
      </w:r>
      <w:r w:rsidR="00EB4A95">
        <w:rPr>
          <w:sz w:val="24"/>
          <w:szCs w:val="24"/>
        </w:rPr>
        <w:tab/>
      </w:r>
      <w:r w:rsidR="00353B29" w:rsidRPr="00631ADE">
        <w:rPr>
          <w:sz w:val="24"/>
          <w:szCs w:val="24"/>
        </w:rPr>
        <w:t xml:space="preserve">This collection is not expected to </w:t>
      </w:r>
      <w:r w:rsidR="00D20F32">
        <w:rPr>
          <w:sz w:val="24"/>
          <w:szCs w:val="24"/>
        </w:rPr>
        <w:t>impose a burden</w:t>
      </w:r>
      <w:r w:rsidR="00353B29" w:rsidRPr="00631ADE">
        <w:rPr>
          <w:sz w:val="24"/>
          <w:szCs w:val="24"/>
        </w:rPr>
        <w:t xml:space="preserve"> on small </w:t>
      </w:r>
      <w:r w:rsidR="00D20F32">
        <w:rPr>
          <w:sz w:val="24"/>
          <w:szCs w:val="24"/>
        </w:rPr>
        <w:t>businesses,</w:t>
      </w:r>
      <w:r w:rsidR="00D20F32" w:rsidRPr="00CD3F3B">
        <w:rPr>
          <w:sz w:val="24"/>
          <w:szCs w:val="24"/>
        </w:rPr>
        <w:t xml:space="preserve"> </w:t>
      </w:r>
      <w:r w:rsidR="00353B29" w:rsidRPr="00CD3F3B">
        <w:rPr>
          <w:sz w:val="24"/>
          <w:szCs w:val="24"/>
        </w:rPr>
        <w:t>because</w:t>
      </w:r>
      <w:r w:rsidR="00973433" w:rsidRPr="00CD3F3B">
        <w:rPr>
          <w:sz w:val="24"/>
          <w:szCs w:val="24"/>
        </w:rPr>
        <w:t xml:space="preserve"> contractor purchasing system reviews </w:t>
      </w:r>
      <w:r w:rsidR="00983327" w:rsidRPr="00CD3F3B">
        <w:rPr>
          <w:sz w:val="24"/>
          <w:szCs w:val="24"/>
        </w:rPr>
        <w:t xml:space="preserve">general </w:t>
      </w:r>
      <w:r w:rsidR="00973433" w:rsidRPr="00CD3F3B">
        <w:rPr>
          <w:sz w:val="24"/>
          <w:szCs w:val="24"/>
        </w:rPr>
        <w:t xml:space="preserve">apply </w:t>
      </w:r>
      <w:r w:rsidR="00983327" w:rsidRPr="00CD3F3B">
        <w:rPr>
          <w:sz w:val="24"/>
          <w:szCs w:val="24"/>
        </w:rPr>
        <w:t xml:space="preserve">only </w:t>
      </w:r>
      <w:r w:rsidR="00973433" w:rsidRPr="00CD3F3B">
        <w:rPr>
          <w:sz w:val="24"/>
          <w:szCs w:val="24"/>
        </w:rPr>
        <w:t>to co</w:t>
      </w:r>
      <w:r w:rsidR="00353B29" w:rsidRPr="00CD3F3B">
        <w:rPr>
          <w:sz w:val="24"/>
          <w:szCs w:val="24"/>
        </w:rPr>
        <w:t xml:space="preserve">ntractors whose sales to the Government (excluding sales under </w:t>
      </w:r>
      <w:r w:rsidR="00D20F32">
        <w:rPr>
          <w:sz w:val="24"/>
          <w:szCs w:val="24"/>
        </w:rPr>
        <w:t xml:space="preserve">contracts awarded using </w:t>
      </w:r>
      <w:r w:rsidR="00D20F32" w:rsidRPr="00D20F32">
        <w:rPr>
          <w:sz w:val="24"/>
          <w:szCs w:val="24"/>
        </w:rPr>
        <w:t xml:space="preserve">Federal Acquisition Regulation </w:t>
      </w:r>
      <w:r w:rsidR="00D20F32">
        <w:rPr>
          <w:sz w:val="24"/>
          <w:szCs w:val="24"/>
        </w:rPr>
        <w:t xml:space="preserve">(FAR) part 14 </w:t>
      </w:r>
      <w:r w:rsidR="00353B29" w:rsidRPr="00CD3F3B">
        <w:rPr>
          <w:sz w:val="24"/>
          <w:szCs w:val="24"/>
        </w:rPr>
        <w:t xml:space="preserve">sealed bid procedures and </w:t>
      </w:r>
      <w:r w:rsidR="0021293C">
        <w:rPr>
          <w:sz w:val="24"/>
          <w:szCs w:val="24"/>
        </w:rPr>
        <w:t>under contracts for</w:t>
      </w:r>
      <w:r w:rsidR="00353B29" w:rsidRPr="00CD3F3B">
        <w:rPr>
          <w:sz w:val="24"/>
          <w:szCs w:val="24"/>
        </w:rPr>
        <w:t xml:space="preserve"> commercial items </w:t>
      </w:r>
      <w:r w:rsidR="0021293C">
        <w:rPr>
          <w:sz w:val="24"/>
          <w:szCs w:val="24"/>
        </w:rPr>
        <w:t>awarded using</w:t>
      </w:r>
      <w:r w:rsidR="00353B29" w:rsidRPr="00CD3F3B">
        <w:rPr>
          <w:sz w:val="24"/>
          <w:szCs w:val="24"/>
        </w:rPr>
        <w:t xml:space="preserve"> </w:t>
      </w:r>
      <w:r w:rsidR="00D20F32">
        <w:rPr>
          <w:sz w:val="24"/>
          <w:szCs w:val="24"/>
        </w:rPr>
        <w:t>FAR p</w:t>
      </w:r>
      <w:r w:rsidR="00353B29" w:rsidRPr="00CD3F3B">
        <w:rPr>
          <w:sz w:val="24"/>
          <w:szCs w:val="24"/>
        </w:rPr>
        <w:t>art 12</w:t>
      </w:r>
      <w:r w:rsidR="00F67575">
        <w:rPr>
          <w:sz w:val="24"/>
          <w:szCs w:val="24"/>
        </w:rPr>
        <w:t xml:space="preserve"> </w:t>
      </w:r>
      <w:r w:rsidR="0021293C">
        <w:rPr>
          <w:sz w:val="24"/>
          <w:szCs w:val="24"/>
        </w:rPr>
        <w:t>procedures</w:t>
      </w:r>
      <w:r w:rsidR="00353B29" w:rsidRPr="00CD3F3B">
        <w:rPr>
          <w:sz w:val="24"/>
          <w:szCs w:val="24"/>
        </w:rPr>
        <w:t>) are expected to exceed $25 million annually.</w:t>
      </w:r>
      <w:r w:rsidR="00983327" w:rsidRPr="00CD3F3B">
        <w:rPr>
          <w:sz w:val="24"/>
          <w:szCs w:val="24"/>
        </w:rPr>
        <w:t xml:space="preserve">  </w:t>
      </w:r>
    </w:p>
    <w:p w:rsidR="00B24DDB" w:rsidRPr="00CD3F3B" w:rsidRDefault="00B24DDB" w:rsidP="006505DA">
      <w:pPr>
        <w:tabs>
          <w:tab w:val="left" w:pos="360"/>
          <w:tab w:val="left" w:pos="720"/>
          <w:tab w:val="left" w:pos="1080"/>
        </w:tabs>
        <w:rPr>
          <w:b/>
          <w:sz w:val="24"/>
          <w:szCs w:val="24"/>
        </w:rPr>
      </w:pPr>
    </w:p>
    <w:p w:rsidR="00AA7F77" w:rsidRDefault="00B036EB" w:rsidP="006505DA">
      <w:pPr>
        <w:tabs>
          <w:tab w:val="left" w:pos="360"/>
          <w:tab w:val="left" w:pos="720"/>
          <w:tab w:val="left" w:pos="1080"/>
        </w:tabs>
        <w:rPr>
          <w:sz w:val="24"/>
          <w:szCs w:val="24"/>
        </w:rPr>
      </w:pPr>
      <w:r>
        <w:rPr>
          <w:sz w:val="24"/>
          <w:szCs w:val="24"/>
        </w:rPr>
        <w:tab/>
      </w:r>
      <w:r w:rsidR="00F62478" w:rsidRPr="00631ADE">
        <w:rPr>
          <w:sz w:val="24"/>
          <w:szCs w:val="24"/>
        </w:rPr>
        <w:t>6</w:t>
      </w:r>
      <w:r w:rsidR="00F62478" w:rsidRPr="00CD3F3B">
        <w:rPr>
          <w:b/>
          <w:sz w:val="24"/>
          <w:szCs w:val="24"/>
        </w:rPr>
        <w:t>.</w:t>
      </w:r>
      <w:r w:rsidR="00F62478" w:rsidRPr="00CD3F3B">
        <w:rPr>
          <w:sz w:val="24"/>
          <w:szCs w:val="24"/>
        </w:rPr>
        <w:t xml:space="preserve">  </w:t>
      </w:r>
      <w:r w:rsidR="00631ADE" w:rsidRPr="00631ADE">
        <w:rPr>
          <w:sz w:val="24"/>
          <w:szCs w:val="24"/>
          <w:u w:val="single"/>
        </w:rPr>
        <w:t>Less Frequent Collection</w:t>
      </w:r>
      <w:r w:rsidR="00DB5B0A" w:rsidRPr="00CD3F3B">
        <w:rPr>
          <w:sz w:val="24"/>
          <w:szCs w:val="24"/>
        </w:rPr>
        <w:t xml:space="preserve"> </w:t>
      </w:r>
    </w:p>
    <w:p w:rsidR="00AA7F77" w:rsidRDefault="00AA7F77" w:rsidP="006505DA">
      <w:pPr>
        <w:tabs>
          <w:tab w:val="left" w:pos="360"/>
          <w:tab w:val="left" w:pos="720"/>
          <w:tab w:val="left" w:pos="1080"/>
        </w:tabs>
        <w:rPr>
          <w:sz w:val="24"/>
          <w:szCs w:val="24"/>
        </w:rPr>
      </w:pPr>
    </w:p>
    <w:p w:rsidR="00353B29" w:rsidRDefault="00AA7F77" w:rsidP="006505DA">
      <w:pPr>
        <w:tabs>
          <w:tab w:val="left" w:pos="360"/>
          <w:tab w:val="left" w:pos="720"/>
          <w:tab w:val="left" w:pos="1080"/>
        </w:tabs>
        <w:rPr>
          <w:sz w:val="24"/>
          <w:szCs w:val="24"/>
        </w:rPr>
      </w:pPr>
      <w:r>
        <w:rPr>
          <w:sz w:val="24"/>
          <w:szCs w:val="24"/>
        </w:rPr>
        <w:tab/>
      </w:r>
      <w:r w:rsidR="00EB4A95">
        <w:rPr>
          <w:sz w:val="24"/>
          <w:szCs w:val="24"/>
        </w:rPr>
        <w:tab/>
      </w:r>
      <w:r w:rsidR="00631ADE">
        <w:rPr>
          <w:sz w:val="24"/>
          <w:szCs w:val="24"/>
        </w:rPr>
        <w:t xml:space="preserve">The </w:t>
      </w:r>
      <w:r w:rsidR="00353B29" w:rsidRPr="00CD3F3B">
        <w:rPr>
          <w:sz w:val="24"/>
          <w:szCs w:val="24"/>
        </w:rPr>
        <w:t xml:space="preserve">collection of this information is necessary to allow the </w:t>
      </w:r>
      <w:r w:rsidR="00887173" w:rsidRPr="00CD3F3B">
        <w:rPr>
          <w:sz w:val="24"/>
          <w:szCs w:val="24"/>
        </w:rPr>
        <w:t xml:space="preserve">administrative </w:t>
      </w:r>
      <w:r w:rsidR="00042A91" w:rsidRPr="00CD3F3B">
        <w:rPr>
          <w:sz w:val="24"/>
          <w:szCs w:val="24"/>
        </w:rPr>
        <w:t>c</w:t>
      </w:r>
      <w:r w:rsidR="00353B29" w:rsidRPr="00CD3F3B">
        <w:rPr>
          <w:sz w:val="24"/>
          <w:szCs w:val="24"/>
        </w:rPr>
        <w:t xml:space="preserve">ontracting </w:t>
      </w:r>
      <w:r w:rsidR="00042A91" w:rsidRPr="00CD3F3B">
        <w:rPr>
          <w:sz w:val="24"/>
          <w:szCs w:val="24"/>
        </w:rPr>
        <w:t>o</w:t>
      </w:r>
      <w:r w:rsidR="00353B29" w:rsidRPr="00CD3F3B">
        <w:rPr>
          <w:sz w:val="24"/>
          <w:szCs w:val="24"/>
        </w:rPr>
        <w:t xml:space="preserve">fficer to decide whether to </w:t>
      </w:r>
      <w:r w:rsidR="0023326E" w:rsidRPr="00CD3F3B">
        <w:rPr>
          <w:sz w:val="24"/>
          <w:szCs w:val="24"/>
        </w:rPr>
        <w:t>approve or disapprove a contractor’s purchasing system</w:t>
      </w:r>
      <w:r w:rsidR="00F62478" w:rsidRPr="00CD3F3B">
        <w:rPr>
          <w:sz w:val="24"/>
          <w:szCs w:val="24"/>
        </w:rPr>
        <w:t>.</w:t>
      </w:r>
      <w:r w:rsidR="00631ADE">
        <w:rPr>
          <w:sz w:val="24"/>
          <w:szCs w:val="24"/>
        </w:rPr>
        <w:t xml:space="preserve">  </w:t>
      </w:r>
      <w:r w:rsidR="00EB4A95">
        <w:rPr>
          <w:sz w:val="24"/>
          <w:szCs w:val="24"/>
        </w:rPr>
        <w:t xml:space="preserve">Less frequent collection of the information would not permit </w:t>
      </w:r>
      <w:r w:rsidR="00631ADE">
        <w:rPr>
          <w:sz w:val="24"/>
          <w:szCs w:val="24"/>
        </w:rPr>
        <w:t>contracting officer</w:t>
      </w:r>
      <w:r w:rsidR="00EB4A95">
        <w:rPr>
          <w:sz w:val="24"/>
          <w:szCs w:val="24"/>
        </w:rPr>
        <w:t>s</w:t>
      </w:r>
      <w:r w:rsidR="00631ADE">
        <w:rPr>
          <w:sz w:val="24"/>
          <w:szCs w:val="24"/>
        </w:rPr>
        <w:t xml:space="preserve"> to render a sound and timely </w:t>
      </w:r>
      <w:r w:rsidR="00EB4A95">
        <w:rPr>
          <w:sz w:val="24"/>
          <w:szCs w:val="24"/>
        </w:rPr>
        <w:t>purchasing</w:t>
      </w:r>
      <w:r w:rsidR="00631ADE">
        <w:rPr>
          <w:sz w:val="24"/>
          <w:szCs w:val="24"/>
        </w:rPr>
        <w:t xml:space="preserve"> system approval. </w:t>
      </w:r>
      <w:r w:rsidR="00B24DDB">
        <w:rPr>
          <w:sz w:val="24"/>
          <w:szCs w:val="24"/>
        </w:rPr>
        <w:t xml:space="preserve"> </w:t>
      </w:r>
      <w:r w:rsidR="00D20F32">
        <w:rPr>
          <w:sz w:val="24"/>
          <w:szCs w:val="24"/>
        </w:rPr>
        <w:t xml:space="preserve">In addition, review and approval of the contractor’s </w:t>
      </w:r>
      <w:r w:rsidR="00D20F32">
        <w:rPr>
          <w:sz w:val="24"/>
          <w:szCs w:val="24"/>
        </w:rPr>
        <w:lastRenderedPageBreak/>
        <w:t xml:space="preserve">purchasing system in accordance with FAR 44.3 </w:t>
      </w:r>
      <w:r w:rsidR="00F62478" w:rsidRPr="00CD3F3B">
        <w:rPr>
          <w:sz w:val="24"/>
          <w:szCs w:val="24"/>
        </w:rPr>
        <w:t xml:space="preserve"> allows the </w:t>
      </w:r>
      <w:r w:rsidR="00BC5291">
        <w:rPr>
          <w:sz w:val="24"/>
          <w:szCs w:val="24"/>
        </w:rPr>
        <w:t>“</w:t>
      </w:r>
      <w:r w:rsidR="00F62478" w:rsidRPr="00CD3F3B">
        <w:rPr>
          <w:sz w:val="24"/>
          <w:szCs w:val="24"/>
        </w:rPr>
        <w:t>consent to subc</w:t>
      </w:r>
      <w:r w:rsidR="00601ACB">
        <w:rPr>
          <w:sz w:val="24"/>
          <w:szCs w:val="24"/>
        </w:rPr>
        <w:t>on</w:t>
      </w:r>
      <w:r w:rsidR="00F62478" w:rsidRPr="00CD3F3B">
        <w:rPr>
          <w:sz w:val="24"/>
          <w:szCs w:val="24"/>
        </w:rPr>
        <w:t>tract requirements</w:t>
      </w:r>
      <w:r w:rsidR="00BC5291">
        <w:rPr>
          <w:sz w:val="24"/>
          <w:szCs w:val="24"/>
        </w:rPr>
        <w:t>”</w:t>
      </w:r>
      <w:r w:rsidR="00F62478" w:rsidRPr="00CD3F3B">
        <w:rPr>
          <w:sz w:val="24"/>
          <w:szCs w:val="24"/>
        </w:rPr>
        <w:t xml:space="preserve"> at FAR 44.2 to be waived, thereby eliminating the requirement for the contracting officer’s written consent for prime contractors to enter into particular subcontracts.</w:t>
      </w:r>
      <w:r w:rsidR="00631ADE">
        <w:rPr>
          <w:sz w:val="24"/>
          <w:szCs w:val="24"/>
        </w:rPr>
        <w:t xml:space="preserve">  </w:t>
      </w:r>
      <w:r w:rsidR="00BC5291">
        <w:rPr>
          <w:sz w:val="24"/>
          <w:szCs w:val="24"/>
        </w:rPr>
        <w:t>If the requirement for consent is not waived</w:t>
      </w:r>
      <w:r w:rsidR="00631ADE">
        <w:rPr>
          <w:sz w:val="24"/>
          <w:szCs w:val="24"/>
        </w:rPr>
        <w:t xml:space="preserve">, the contractor may not be able to meet contract terms, </w:t>
      </w:r>
      <w:r>
        <w:rPr>
          <w:sz w:val="24"/>
          <w:szCs w:val="24"/>
        </w:rPr>
        <w:t xml:space="preserve">adversely </w:t>
      </w:r>
      <w:r w:rsidR="00631ADE">
        <w:rPr>
          <w:sz w:val="24"/>
          <w:szCs w:val="24"/>
        </w:rPr>
        <w:t>impacting both parties (Government and contractor)</w:t>
      </w:r>
      <w:r>
        <w:rPr>
          <w:sz w:val="24"/>
          <w:szCs w:val="24"/>
        </w:rPr>
        <w:t>.</w:t>
      </w:r>
      <w:r w:rsidR="00631ADE">
        <w:rPr>
          <w:sz w:val="24"/>
          <w:szCs w:val="24"/>
        </w:rPr>
        <w:t xml:space="preserve"> </w:t>
      </w:r>
    </w:p>
    <w:p w:rsidR="00B24DDB" w:rsidRPr="00CD3F3B" w:rsidRDefault="00B24DDB" w:rsidP="006505DA">
      <w:pPr>
        <w:tabs>
          <w:tab w:val="left" w:pos="360"/>
          <w:tab w:val="left" w:pos="720"/>
          <w:tab w:val="left" w:pos="1080"/>
        </w:tabs>
        <w:rPr>
          <w:sz w:val="24"/>
          <w:szCs w:val="24"/>
        </w:rPr>
      </w:pPr>
    </w:p>
    <w:p w:rsidR="00AA7F77" w:rsidRDefault="00B036EB" w:rsidP="006505DA">
      <w:pPr>
        <w:tabs>
          <w:tab w:val="left" w:pos="360"/>
          <w:tab w:val="left" w:pos="720"/>
          <w:tab w:val="left" w:pos="1080"/>
        </w:tabs>
        <w:rPr>
          <w:sz w:val="24"/>
          <w:szCs w:val="24"/>
        </w:rPr>
      </w:pPr>
      <w:r>
        <w:rPr>
          <w:sz w:val="24"/>
          <w:szCs w:val="24"/>
        </w:rPr>
        <w:tab/>
      </w:r>
      <w:r w:rsidR="00531F62" w:rsidRPr="00B036EB">
        <w:rPr>
          <w:sz w:val="24"/>
          <w:szCs w:val="24"/>
        </w:rPr>
        <w:t>7.</w:t>
      </w:r>
      <w:r w:rsidR="00531F62" w:rsidRPr="00CD3F3B">
        <w:rPr>
          <w:sz w:val="24"/>
          <w:szCs w:val="24"/>
        </w:rPr>
        <w:t xml:space="preserve">  </w:t>
      </w:r>
      <w:r w:rsidR="00AA7F77" w:rsidRPr="00AA7F77">
        <w:rPr>
          <w:sz w:val="24"/>
          <w:szCs w:val="24"/>
          <w:u w:val="single"/>
        </w:rPr>
        <w:t>Paperwork Reduction Act Guidelines</w:t>
      </w:r>
      <w:r w:rsidR="00DB5B0A" w:rsidRPr="00CD3F3B">
        <w:rPr>
          <w:sz w:val="24"/>
          <w:szCs w:val="24"/>
        </w:rPr>
        <w:t xml:space="preserve">  </w:t>
      </w:r>
    </w:p>
    <w:p w:rsidR="00AA7F77" w:rsidRDefault="00AA7F77" w:rsidP="006505DA">
      <w:pPr>
        <w:tabs>
          <w:tab w:val="left" w:pos="360"/>
          <w:tab w:val="left" w:pos="720"/>
          <w:tab w:val="left" w:pos="1080"/>
        </w:tabs>
        <w:rPr>
          <w:sz w:val="24"/>
          <w:szCs w:val="24"/>
        </w:rPr>
      </w:pPr>
    </w:p>
    <w:p w:rsidR="00F62478" w:rsidRDefault="00AA7F77" w:rsidP="006505DA">
      <w:pPr>
        <w:tabs>
          <w:tab w:val="left" w:pos="360"/>
          <w:tab w:val="left" w:pos="720"/>
          <w:tab w:val="left" w:pos="1080"/>
        </w:tabs>
        <w:rPr>
          <w:sz w:val="24"/>
          <w:szCs w:val="24"/>
        </w:rPr>
      </w:pPr>
      <w:r>
        <w:rPr>
          <w:sz w:val="24"/>
          <w:szCs w:val="24"/>
        </w:rPr>
        <w:tab/>
      </w:r>
      <w:r w:rsidR="00EB4A95">
        <w:rPr>
          <w:sz w:val="24"/>
          <w:szCs w:val="24"/>
        </w:rPr>
        <w:tab/>
      </w:r>
      <w:r w:rsidR="00F62478" w:rsidRPr="00CD3F3B">
        <w:rPr>
          <w:sz w:val="24"/>
          <w:szCs w:val="24"/>
        </w:rPr>
        <w:t xml:space="preserve">There are no special circumstances </w:t>
      </w:r>
      <w:r w:rsidR="00EB4A95">
        <w:rPr>
          <w:sz w:val="24"/>
          <w:szCs w:val="24"/>
        </w:rPr>
        <w:t>for</w:t>
      </w:r>
      <w:r w:rsidR="00531F62" w:rsidRPr="00CD3F3B">
        <w:rPr>
          <w:sz w:val="24"/>
          <w:szCs w:val="24"/>
        </w:rPr>
        <w:t xml:space="preserve"> collection</w:t>
      </w:r>
      <w:r w:rsidR="00EB4A95">
        <w:rPr>
          <w:sz w:val="24"/>
          <w:szCs w:val="24"/>
        </w:rPr>
        <w:t xml:space="preserve">. </w:t>
      </w:r>
      <w:r w:rsidR="00DD5221">
        <w:rPr>
          <w:sz w:val="24"/>
          <w:szCs w:val="24"/>
        </w:rPr>
        <w:t xml:space="preserve"> </w:t>
      </w:r>
      <w:r w:rsidR="00EB4A95">
        <w:rPr>
          <w:sz w:val="24"/>
          <w:szCs w:val="24"/>
        </w:rPr>
        <w:t>Collection of this information is consistent with the guidelines at</w:t>
      </w:r>
      <w:r w:rsidR="00531F62" w:rsidRPr="00CD3F3B">
        <w:rPr>
          <w:sz w:val="24"/>
          <w:szCs w:val="24"/>
        </w:rPr>
        <w:t xml:space="preserve"> 5 CFR 1320.5(d</w:t>
      </w:r>
      <w:proofErr w:type="gramStart"/>
      <w:r w:rsidR="00531F62" w:rsidRPr="00CD3F3B">
        <w:rPr>
          <w:sz w:val="24"/>
          <w:szCs w:val="24"/>
        </w:rPr>
        <w:t>)(</w:t>
      </w:r>
      <w:proofErr w:type="gramEnd"/>
      <w:r w:rsidR="00531F62" w:rsidRPr="00CD3F3B">
        <w:rPr>
          <w:sz w:val="24"/>
          <w:szCs w:val="24"/>
        </w:rPr>
        <w:t>2).</w:t>
      </w:r>
    </w:p>
    <w:p w:rsidR="00CC7577" w:rsidRDefault="00CC7577" w:rsidP="006505DA">
      <w:pPr>
        <w:tabs>
          <w:tab w:val="left" w:pos="360"/>
          <w:tab w:val="left" w:pos="720"/>
          <w:tab w:val="left" w:pos="1080"/>
          <w:tab w:val="left" w:pos="1440"/>
        </w:tabs>
        <w:spacing w:before="100" w:beforeAutospacing="1" w:after="100" w:afterAutospacing="1" w:line="288" w:lineRule="atLeast"/>
        <w:rPr>
          <w:sz w:val="24"/>
          <w:szCs w:val="24"/>
          <w:u w:val="single"/>
        </w:rPr>
      </w:pPr>
      <w:r>
        <w:rPr>
          <w:sz w:val="24"/>
          <w:szCs w:val="24"/>
        </w:rPr>
        <w:tab/>
      </w:r>
      <w:r w:rsidRPr="00CC7577">
        <w:rPr>
          <w:sz w:val="24"/>
          <w:szCs w:val="24"/>
        </w:rPr>
        <w:t xml:space="preserve">8.  </w:t>
      </w:r>
      <w:r w:rsidRPr="00CC7577">
        <w:rPr>
          <w:sz w:val="24"/>
          <w:szCs w:val="24"/>
          <w:u w:val="single"/>
        </w:rPr>
        <w:t>Consultation and Public Comments</w:t>
      </w:r>
    </w:p>
    <w:p w:rsidR="00CC7577" w:rsidRPr="00CC7577" w:rsidRDefault="00BB176B" w:rsidP="006505DA">
      <w:pPr>
        <w:pStyle w:val="p3"/>
        <w:tabs>
          <w:tab w:val="left" w:pos="360"/>
          <w:tab w:val="left" w:pos="720"/>
          <w:tab w:val="left" w:pos="1080"/>
        </w:tabs>
      </w:pPr>
      <w:r>
        <w:rPr>
          <w:rFonts w:ascii="Courier New" w:hAnsi="Courier New" w:cs="Courier New"/>
        </w:rPr>
        <w:tab/>
      </w:r>
      <w:bookmarkStart w:id="0" w:name="cp447"/>
      <w:r w:rsidR="00CC7577" w:rsidRPr="00BB176B">
        <w:tab/>
      </w:r>
      <w:bookmarkStart w:id="1" w:name="cp449"/>
      <w:bookmarkEnd w:id="0"/>
      <w:proofErr w:type="gramStart"/>
      <w:r w:rsidR="00CC7577" w:rsidRPr="00BB176B">
        <w:t>a.  This</w:t>
      </w:r>
      <w:proofErr w:type="gramEnd"/>
      <w:r w:rsidR="00CC7577" w:rsidRPr="00BB176B">
        <w:t xml:space="preserve"> information collection is consistent with the guidelines in 5 CFR 1320.6.  Public comments were solicited in the </w:t>
      </w:r>
      <w:r w:rsidR="00CC7577" w:rsidRPr="00601ACB">
        <w:rPr>
          <w:i/>
        </w:rPr>
        <w:t>Federal Register</w:t>
      </w:r>
      <w:r w:rsidR="00CC7577" w:rsidRPr="00BB176B">
        <w:t xml:space="preserve"> on</w:t>
      </w:r>
      <w:r>
        <w:t xml:space="preserve"> </w:t>
      </w:r>
      <w:r w:rsidR="003A10A7">
        <w:t xml:space="preserve">December </w:t>
      </w:r>
      <w:r w:rsidR="000B7619">
        <w:t>22</w:t>
      </w:r>
      <w:r w:rsidRPr="00BB176B">
        <w:t>, 201</w:t>
      </w:r>
      <w:r w:rsidR="00BC5291">
        <w:t>6</w:t>
      </w:r>
      <w:r w:rsidRPr="00BB176B">
        <w:t xml:space="preserve"> (</w:t>
      </w:r>
      <w:hyperlink r:id="rId8" w:history="1">
        <w:r w:rsidR="000B7619" w:rsidRPr="00DD5221">
          <w:rPr>
            <w:rStyle w:val="Hyperlink"/>
          </w:rPr>
          <w:t>81</w:t>
        </w:r>
        <w:r w:rsidRPr="00DD5221">
          <w:rPr>
            <w:rStyle w:val="Hyperlink"/>
          </w:rPr>
          <w:t xml:space="preserve"> FR </w:t>
        </w:r>
        <w:r w:rsidR="000B7619" w:rsidRPr="00DD5221">
          <w:rPr>
            <w:rStyle w:val="Hyperlink"/>
          </w:rPr>
          <w:t>93907</w:t>
        </w:r>
      </w:hyperlink>
      <w:r w:rsidRPr="00BB176B">
        <w:t>)</w:t>
      </w:r>
      <w:r>
        <w:t xml:space="preserve">. </w:t>
      </w:r>
      <w:r w:rsidR="000B7619">
        <w:t xml:space="preserve">  No </w:t>
      </w:r>
      <w:r w:rsidR="00CC7577" w:rsidRPr="00BB176B">
        <w:t>comments were received</w:t>
      </w:r>
      <w:r w:rsidR="00CC7577" w:rsidRPr="00CC7577">
        <w:t xml:space="preserve"> in response to this notice.</w:t>
      </w:r>
    </w:p>
    <w:p w:rsidR="00CC7577" w:rsidRPr="00CC7577" w:rsidRDefault="00CC7577" w:rsidP="006505DA">
      <w:pPr>
        <w:tabs>
          <w:tab w:val="left" w:pos="360"/>
          <w:tab w:val="left" w:pos="720"/>
          <w:tab w:val="left" w:pos="1080"/>
          <w:tab w:val="left" w:pos="1440"/>
        </w:tabs>
        <w:spacing w:before="100" w:beforeAutospacing="1" w:after="100" w:afterAutospacing="1" w:line="288" w:lineRule="atLeast"/>
        <w:rPr>
          <w:sz w:val="24"/>
          <w:szCs w:val="24"/>
        </w:rPr>
      </w:pPr>
      <w:r w:rsidRPr="00CC7577">
        <w:rPr>
          <w:sz w:val="24"/>
          <w:szCs w:val="24"/>
        </w:rPr>
        <w:tab/>
      </w:r>
      <w:r w:rsidRPr="00CC7577">
        <w:rPr>
          <w:sz w:val="24"/>
          <w:szCs w:val="24"/>
        </w:rPr>
        <w:tab/>
      </w:r>
      <w:proofErr w:type="gramStart"/>
      <w:r w:rsidRPr="00CC7577">
        <w:rPr>
          <w:sz w:val="24"/>
          <w:szCs w:val="24"/>
        </w:rPr>
        <w:t xml:space="preserve">b.  </w:t>
      </w:r>
      <w:r w:rsidR="00D67F62">
        <w:rPr>
          <w:sz w:val="24"/>
          <w:szCs w:val="24"/>
        </w:rPr>
        <w:t>Subject</w:t>
      </w:r>
      <w:proofErr w:type="gramEnd"/>
      <w:r w:rsidR="00D67F62">
        <w:rPr>
          <w:sz w:val="24"/>
          <w:szCs w:val="24"/>
        </w:rPr>
        <w:t xml:space="preserve"> matter experts at the</w:t>
      </w:r>
      <w:r w:rsidRPr="00CC7577">
        <w:rPr>
          <w:sz w:val="24"/>
          <w:szCs w:val="24"/>
        </w:rPr>
        <w:t xml:space="preserve"> </w:t>
      </w:r>
      <w:r w:rsidR="00D67F62">
        <w:rPr>
          <w:sz w:val="24"/>
          <w:szCs w:val="24"/>
        </w:rPr>
        <w:t xml:space="preserve">Defense Contract Management Agency </w:t>
      </w:r>
      <w:r w:rsidR="00591858">
        <w:rPr>
          <w:sz w:val="24"/>
          <w:szCs w:val="24"/>
        </w:rPr>
        <w:t xml:space="preserve">(DCMA) </w:t>
      </w:r>
      <w:r w:rsidR="00D67F62">
        <w:rPr>
          <w:sz w:val="24"/>
          <w:szCs w:val="24"/>
        </w:rPr>
        <w:t>were consulted</w:t>
      </w:r>
      <w:r w:rsidR="00BC5291">
        <w:rPr>
          <w:sz w:val="24"/>
          <w:szCs w:val="24"/>
        </w:rPr>
        <w:t xml:space="preserve"> regarding the renewal of this information collection</w:t>
      </w:r>
      <w:r w:rsidR="00D67F62">
        <w:rPr>
          <w:sz w:val="24"/>
          <w:szCs w:val="24"/>
        </w:rPr>
        <w:t>.</w:t>
      </w:r>
    </w:p>
    <w:p w:rsidR="00CC7577" w:rsidRPr="00CC7577" w:rsidRDefault="00CC7577" w:rsidP="006505DA">
      <w:pPr>
        <w:tabs>
          <w:tab w:val="left" w:pos="360"/>
          <w:tab w:val="left" w:pos="720"/>
          <w:tab w:val="left" w:pos="1080"/>
          <w:tab w:val="left" w:pos="1440"/>
        </w:tabs>
        <w:spacing w:before="100" w:beforeAutospacing="1" w:after="100" w:afterAutospacing="1" w:line="288" w:lineRule="atLeast"/>
        <w:rPr>
          <w:sz w:val="24"/>
          <w:szCs w:val="24"/>
        </w:rPr>
      </w:pPr>
      <w:r w:rsidRPr="00CC7577">
        <w:rPr>
          <w:sz w:val="24"/>
          <w:szCs w:val="24"/>
        </w:rPr>
        <w:tab/>
      </w:r>
      <w:r w:rsidRPr="00CC7577">
        <w:rPr>
          <w:sz w:val="24"/>
          <w:szCs w:val="24"/>
        </w:rPr>
        <w:tab/>
      </w:r>
      <w:proofErr w:type="gramStart"/>
      <w:r w:rsidRPr="00CC7577">
        <w:rPr>
          <w:sz w:val="24"/>
          <w:szCs w:val="24"/>
        </w:rPr>
        <w:t>c.  A</w:t>
      </w:r>
      <w:proofErr w:type="gramEnd"/>
      <w:r w:rsidRPr="00CC7577">
        <w:rPr>
          <w:sz w:val="24"/>
          <w:szCs w:val="24"/>
        </w:rPr>
        <w:t xml:space="preserve"> notice of submission to OMB for clearance of this information collection was published in the </w:t>
      </w:r>
      <w:r w:rsidRPr="00CC7577">
        <w:rPr>
          <w:i/>
          <w:sz w:val="24"/>
          <w:szCs w:val="24"/>
        </w:rPr>
        <w:t>Federal Register</w:t>
      </w:r>
      <w:r w:rsidRPr="00CC7577">
        <w:rPr>
          <w:sz w:val="24"/>
          <w:szCs w:val="24"/>
        </w:rPr>
        <w:t xml:space="preserve"> on </w:t>
      </w:r>
      <w:r w:rsidR="00DD5221">
        <w:rPr>
          <w:sz w:val="24"/>
          <w:szCs w:val="24"/>
        </w:rPr>
        <w:t xml:space="preserve">March </w:t>
      </w:r>
      <w:r w:rsidR="002F0EDD">
        <w:rPr>
          <w:sz w:val="24"/>
          <w:szCs w:val="24"/>
        </w:rPr>
        <w:t>27</w:t>
      </w:r>
      <w:r w:rsidR="00DD5221">
        <w:rPr>
          <w:sz w:val="24"/>
          <w:szCs w:val="24"/>
        </w:rPr>
        <w:t>, 2017</w:t>
      </w:r>
      <w:r w:rsidR="00BB176B" w:rsidRPr="00BB176B">
        <w:rPr>
          <w:sz w:val="24"/>
          <w:szCs w:val="24"/>
        </w:rPr>
        <w:t xml:space="preserve"> (</w:t>
      </w:r>
      <w:hyperlink r:id="rId9" w:history="1">
        <w:r w:rsidR="002F0EDD" w:rsidRPr="002F0EDD">
          <w:rPr>
            <w:rStyle w:val="Hyperlink"/>
            <w:sz w:val="24"/>
            <w:szCs w:val="24"/>
          </w:rPr>
          <w:t>82 FR 15192</w:t>
        </w:r>
      </w:hyperlink>
      <w:r w:rsidR="00BB176B" w:rsidRPr="00BB176B">
        <w:rPr>
          <w:sz w:val="24"/>
          <w:szCs w:val="24"/>
        </w:rPr>
        <w:t>).</w:t>
      </w:r>
    </w:p>
    <w:p w:rsidR="00CC7577" w:rsidRPr="00CC7577" w:rsidRDefault="00CC7577" w:rsidP="006505DA">
      <w:pPr>
        <w:tabs>
          <w:tab w:val="left" w:pos="360"/>
          <w:tab w:val="left" w:pos="720"/>
          <w:tab w:val="left" w:pos="1080"/>
          <w:tab w:val="left" w:pos="1440"/>
        </w:tabs>
        <w:spacing w:before="100" w:beforeAutospacing="1" w:after="100" w:afterAutospacing="1" w:line="288" w:lineRule="atLeast"/>
        <w:rPr>
          <w:sz w:val="24"/>
          <w:szCs w:val="24"/>
        </w:rPr>
      </w:pPr>
      <w:r w:rsidRPr="00CC7577">
        <w:rPr>
          <w:sz w:val="24"/>
          <w:szCs w:val="24"/>
        </w:rPr>
        <w:tab/>
        <w:t xml:space="preserve">9.  </w:t>
      </w:r>
      <w:r w:rsidRPr="00CC7577">
        <w:rPr>
          <w:sz w:val="24"/>
          <w:szCs w:val="24"/>
          <w:u w:val="single"/>
        </w:rPr>
        <w:t>Gifts or Payment</w:t>
      </w:r>
    </w:p>
    <w:p w:rsidR="00CC7577" w:rsidRPr="00CC7577" w:rsidRDefault="00CC7577" w:rsidP="006505DA">
      <w:pPr>
        <w:tabs>
          <w:tab w:val="left" w:pos="360"/>
          <w:tab w:val="left" w:pos="720"/>
          <w:tab w:val="left" w:pos="1080"/>
          <w:tab w:val="left" w:pos="1440"/>
        </w:tabs>
        <w:spacing w:before="100" w:beforeAutospacing="1" w:after="100" w:afterAutospacing="1" w:line="288" w:lineRule="atLeast"/>
        <w:rPr>
          <w:sz w:val="24"/>
          <w:szCs w:val="24"/>
        </w:rPr>
      </w:pPr>
      <w:bookmarkStart w:id="2" w:name="cp450"/>
      <w:bookmarkEnd w:id="1"/>
      <w:r w:rsidRPr="00CC7577">
        <w:rPr>
          <w:sz w:val="24"/>
          <w:szCs w:val="24"/>
        </w:rPr>
        <w:tab/>
      </w:r>
      <w:r w:rsidRPr="00CC7577">
        <w:rPr>
          <w:sz w:val="24"/>
          <w:szCs w:val="24"/>
        </w:rPr>
        <w:tab/>
      </w:r>
      <w:bookmarkEnd w:id="2"/>
      <w:proofErr w:type="gramStart"/>
      <w:r w:rsidRPr="00CC7577">
        <w:rPr>
          <w:sz w:val="24"/>
          <w:szCs w:val="24"/>
        </w:rPr>
        <w:t>DoD</w:t>
      </w:r>
      <w:proofErr w:type="gramEnd"/>
      <w:r w:rsidRPr="00CC7577">
        <w:rPr>
          <w:sz w:val="24"/>
          <w:szCs w:val="24"/>
        </w:rPr>
        <w:t xml:space="preserve"> will not provide a payment or gift to respondents </w:t>
      </w:r>
      <w:r w:rsidR="003A37C9">
        <w:rPr>
          <w:sz w:val="24"/>
          <w:szCs w:val="24"/>
        </w:rPr>
        <w:t>under</w:t>
      </w:r>
      <w:r w:rsidRPr="00CC7577">
        <w:rPr>
          <w:sz w:val="24"/>
          <w:szCs w:val="24"/>
        </w:rPr>
        <w:t xml:space="preserve"> this information </w:t>
      </w:r>
      <w:r w:rsidR="003A37C9">
        <w:rPr>
          <w:sz w:val="24"/>
          <w:szCs w:val="24"/>
        </w:rPr>
        <w:t>collect</w:t>
      </w:r>
      <w:r w:rsidRPr="00CC7577">
        <w:rPr>
          <w:sz w:val="24"/>
          <w:szCs w:val="24"/>
        </w:rPr>
        <w:t>ion requirement.</w:t>
      </w:r>
    </w:p>
    <w:p w:rsidR="00CC7577" w:rsidRPr="00CC7577" w:rsidRDefault="00CC7577" w:rsidP="006505DA">
      <w:pPr>
        <w:tabs>
          <w:tab w:val="left" w:pos="360"/>
          <w:tab w:val="left" w:pos="720"/>
          <w:tab w:val="left" w:pos="1080"/>
          <w:tab w:val="left" w:pos="1440"/>
        </w:tabs>
        <w:spacing w:before="100" w:beforeAutospacing="1" w:after="100" w:afterAutospacing="1" w:line="288" w:lineRule="atLeast"/>
        <w:rPr>
          <w:sz w:val="24"/>
          <w:szCs w:val="24"/>
        </w:rPr>
      </w:pPr>
      <w:r w:rsidRPr="00CC7577">
        <w:rPr>
          <w:sz w:val="24"/>
          <w:szCs w:val="24"/>
        </w:rPr>
        <w:tab/>
        <w:t xml:space="preserve">10.  </w:t>
      </w:r>
      <w:r w:rsidRPr="00CC7577">
        <w:rPr>
          <w:sz w:val="24"/>
          <w:szCs w:val="24"/>
          <w:u w:val="single"/>
        </w:rPr>
        <w:t>Confidentiality</w:t>
      </w:r>
    </w:p>
    <w:p w:rsidR="00CC7577" w:rsidRPr="00CC7577" w:rsidRDefault="00CC7577" w:rsidP="006505DA">
      <w:pPr>
        <w:tabs>
          <w:tab w:val="left" w:pos="360"/>
          <w:tab w:val="left" w:pos="720"/>
          <w:tab w:val="left" w:pos="1080"/>
          <w:tab w:val="left" w:pos="1440"/>
        </w:tabs>
        <w:spacing w:before="100" w:beforeAutospacing="1" w:after="100" w:afterAutospacing="1" w:line="288" w:lineRule="atLeast"/>
        <w:rPr>
          <w:sz w:val="24"/>
          <w:szCs w:val="24"/>
        </w:rPr>
      </w:pPr>
      <w:r w:rsidRPr="00CC7577">
        <w:rPr>
          <w:sz w:val="24"/>
          <w:szCs w:val="24"/>
        </w:rPr>
        <w:tab/>
      </w:r>
      <w:r w:rsidRPr="00CC7577">
        <w:rPr>
          <w:sz w:val="24"/>
          <w:szCs w:val="24"/>
        </w:rPr>
        <w:tab/>
        <w:t xml:space="preserve">This information is disclosed only to the extent consistent with statutory requirements, current regulations, and prudent business practices.  The collection of information does not include any personally identifiable information; therefore, no Privacy Impact Assessment or </w:t>
      </w:r>
      <w:r w:rsidR="00EB4A95">
        <w:rPr>
          <w:sz w:val="24"/>
          <w:szCs w:val="24"/>
        </w:rPr>
        <w:t>P</w:t>
      </w:r>
      <w:r w:rsidRPr="00CC7577">
        <w:rPr>
          <w:sz w:val="24"/>
          <w:szCs w:val="24"/>
        </w:rPr>
        <w:t>rivacy Act System of Records Notice is required.</w:t>
      </w:r>
    </w:p>
    <w:p w:rsidR="00AA7F77" w:rsidRDefault="00EB4A95" w:rsidP="006505DA">
      <w:pPr>
        <w:tabs>
          <w:tab w:val="left" w:pos="360"/>
          <w:tab w:val="left" w:pos="720"/>
          <w:tab w:val="left" w:pos="1080"/>
        </w:tabs>
        <w:rPr>
          <w:sz w:val="24"/>
          <w:szCs w:val="24"/>
          <w:u w:val="single"/>
        </w:rPr>
      </w:pPr>
      <w:r>
        <w:rPr>
          <w:sz w:val="24"/>
          <w:szCs w:val="24"/>
        </w:rPr>
        <w:tab/>
      </w:r>
      <w:r w:rsidR="003C379F" w:rsidRPr="00AA7F77">
        <w:rPr>
          <w:sz w:val="24"/>
          <w:szCs w:val="24"/>
        </w:rPr>
        <w:t xml:space="preserve">11. </w:t>
      </w:r>
      <w:r w:rsidR="005B6779" w:rsidRPr="00AA7F77">
        <w:rPr>
          <w:sz w:val="24"/>
          <w:szCs w:val="24"/>
        </w:rPr>
        <w:t xml:space="preserve"> </w:t>
      </w:r>
      <w:r w:rsidR="00B8242B" w:rsidRPr="00AA7F77">
        <w:rPr>
          <w:sz w:val="24"/>
          <w:szCs w:val="24"/>
          <w:u w:val="single"/>
        </w:rPr>
        <w:t>Sensitive Questions</w:t>
      </w:r>
    </w:p>
    <w:p w:rsidR="00AA7F77" w:rsidRDefault="00AA7F77" w:rsidP="006505DA">
      <w:pPr>
        <w:tabs>
          <w:tab w:val="left" w:pos="360"/>
          <w:tab w:val="left" w:pos="720"/>
          <w:tab w:val="left" w:pos="1080"/>
        </w:tabs>
        <w:rPr>
          <w:sz w:val="24"/>
          <w:szCs w:val="24"/>
          <w:u w:val="single"/>
        </w:rPr>
      </w:pPr>
    </w:p>
    <w:p w:rsidR="003C379F" w:rsidRPr="00AA7F77" w:rsidRDefault="00AA7F77" w:rsidP="006505DA">
      <w:pPr>
        <w:tabs>
          <w:tab w:val="left" w:pos="360"/>
          <w:tab w:val="left" w:pos="720"/>
          <w:tab w:val="left" w:pos="1080"/>
        </w:tabs>
        <w:rPr>
          <w:sz w:val="24"/>
          <w:szCs w:val="24"/>
        </w:rPr>
      </w:pPr>
      <w:r>
        <w:rPr>
          <w:sz w:val="24"/>
          <w:szCs w:val="24"/>
        </w:rPr>
        <w:tab/>
      </w:r>
      <w:r w:rsidR="00B8242B" w:rsidRPr="00AA7F77">
        <w:rPr>
          <w:sz w:val="24"/>
          <w:szCs w:val="24"/>
        </w:rPr>
        <w:t xml:space="preserve"> </w:t>
      </w:r>
      <w:r w:rsidR="00D67F62">
        <w:rPr>
          <w:sz w:val="24"/>
          <w:szCs w:val="24"/>
        </w:rPr>
        <w:tab/>
      </w:r>
      <w:r w:rsidR="003C379F" w:rsidRPr="00AA7F77">
        <w:rPr>
          <w:sz w:val="24"/>
          <w:szCs w:val="24"/>
        </w:rPr>
        <w:t>No sensitive questions are involved.</w:t>
      </w:r>
    </w:p>
    <w:p w:rsidR="003C379F" w:rsidRPr="00AA7F77" w:rsidRDefault="003C379F" w:rsidP="006505DA">
      <w:pPr>
        <w:tabs>
          <w:tab w:val="left" w:pos="360"/>
          <w:tab w:val="left" w:pos="720"/>
          <w:tab w:val="left" w:pos="1080"/>
        </w:tabs>
        <w:rPr>
          <w:sz w:val="24"/>
          <w:szCs w:val="24"/>
        </w:rPr>
      </w:pPr>
    </w:p>
    <w:p w:rsidR="00A35016" w:rsidRPr="00AA7F77" w:rsidRDefault="00EB4A95" w:rsidP="006505DA">
      <w:pPr>
        <w:tabs>
          <w:tab w:val="left" w:pos="360"/>
          <w:tab w:val="left" w:pos="720"/>
          <w:tab w:val="left" w:pos="1080"/>
        </w:tabs>
        <w:rPr>
          <w:sz w:val="24"/>
          <w:szCs w:val="24"/>
        </w:rPr>
      </w:pPr>
      <w:r>
        <w:rPr>
          <w:sz w:val="24"/>
          <w:szCs w:val="24"/>
        </w:rPr>
        <w:tab/>
      </w:r>
      <w:r w:rsidR="003C379F" w:rsidRPr="00AA7F77">
        <w:rPr>
          <w:sz w:val="24"/>
          <w:szCs w:val="24"/>
        </w:rPr>
        <w:t xml:space="preserve">12. </w:t>
      </w:r>
      <w:r w:rsidR="00AA7F77">
        <w:rPr>
          <w:sz w:val="24"/>
          <w:szCs w:val="24"/>
        </w:rPr>
        <w:t xml:space="preserve"> </w:t>
      </w:r>
      <w:r w:rsidR="00AA7F77" w:rsidRPr="00AA7F77">
        <w:rPr>
          <w:sz w:val="24"/>
          <w:szCs w:val="24"/>
          <w:u w:val="single"/>
        </w:rPr>
        <w:t>Respondent Burden and its Labor Costs</w:t>
      </w:r>
      <w:r w:rsidR="003C379F" w:rsidRPr="00AA7F77">
        <w:rPr>
          <w:sz w:val="24"/>
          <w:szCs w:val="24"/>
        </w:rPr>
        <w:t xml:space="preserve"> </w:t>
      </w:r>
    </w:p>
    <w:p w:rsidR="006409A2" w:rsidRPr="00AA7F77" w:rsidRDefault="006409A2" w:rsidP="006505DA">
      <w:pPr>
        <w:pStyle w:val="HTMLPreformatted"/>
        <w:tabs>
          <w:tab w:val="left" w:pos="360"/>
          <w:tab w:val="left" w:pos="720"/>
          <w:tab w:val="left" w:pos="1080"/>
        </w:tabs>
        <w:rPr>
          <w:rFonts w:ascii="Times New Roman" w:hAnsi="Times New Roman"/>
          <w:sz w:val="24"/>
          <w:szCs w:val="24"/>
          <w:lang w:val="en-US"/>
        </w:rPr>
      </w:pPr>
    </w:p>
    <w:p w:rsidR="00E94F7F" w:rsidRPr="002211B0" w:rsidRDefault="00AA7F77" w:rsidP="006505DA">
      <w:pPr>
        <w:pStyle w:val="HTMLPreformatted"/>
        <w:tabs>
          <w:tab w:val="clear" w:pos="916"/>
          <w:tab w:val="left" w:pos="360"/>
          <w:tab w:val="left" w:pos="720"/>
          <w:tab w:val="left" w:pos="990"/>
          <w:tab w:val="left" w:pos="1080"/>
        </w:tabs>
        <w:rPr>
          <w:rFonts w:ascii="Times New Roman" w:hAnsi="Times New Roman"/>
          <w:sz w:val="24"/>
          <w:szCs w:val="24"/>
          <w:lang w:val="en-US"/>
        </w:rPr>
      </w:pPr>
      <w:r>
        <w:rPr>
          <w:rFonts w:ascii="Times New Roman" w:hAnsi="Times New Roman"/>
          <w:sz w:val="24"/>
          <w:szCs w:val="24"/>
          <w:lang w:val="en-US"/>
        </w:rPr>
        <w:tab/>
      </w:r>
      <w:r w:rsidR="00EB4A95">
        <w:rPr>
          <w:rFonts w:ascii="Times New Roman" w:hAnsi="Times New Roman"/>
          <w:sz w:val="24"/>
          <w:szCs w:val="24"/>
          <w:lang w:val="en-US"/>
        </w:rPr>
        <w:tab/>
      </w:r>
      <w:r w:rsidR="00EB4A95" w:rsidRPr="002211B0">
        <w:rPr>
          <w:rFonts w:ascii="Times New Roman" w:hAnsi="Times New Roman"/>
          <w:sz w:val="24"/>
          <w:szCs w:val="24"/>
          <w:lang w:val="en-US"/>
        </w:rPr>
        <w:t>The estimated respondent burdens and labor costs a</w:t>
      </w:r>
      <w:r w:rsidR="0007719F" w:rsidRPr="00E94F7F">
        <w:rPr>
          <w:rFonts w:ascii="Times New Roman" w:hAnsi="Times New Roman"/>
          <w:sz w:val="24"/>
          <w:szCs w:val="24"/>
          <w:lang w:val="en-US"/>
        </w:rPr>
        <w:t>re show</w:t>
      </w:r>
      <w:r w:rsidR="004D0A62" w:rsidRPr="00E94F7F">
        <w:rPr>
          <w:rFonts w:ascii="Times New Roman" w:hAnsi="Times New Roman"/>
          <w:sz w:val="24"/>
          <w:szCs w:val="24"/>
          <w:lang w:val="en-US"/>
        </w:rPr>
        <w:t>n</w:t>
      </w:r>
      <w:r w:rsidR="0007719F" w:rsidRPr="00E94F7F">
        <w:rPr>
          <w:rFonts w:ascii="Times New Roman" w:hAnsi="Times New Roman"/>
          <w:sz w:val="24"/>
          <w:szCs w:val="24"/>
          <w:lang w:val="en-US"/>
        </w:rPr>
        <w:t xml:space="preserve"> in the following table</w:t>
      </w:r>
      <w:r w:rsidR="003A10A7">
        <w:rPr>
          <w:rFonts w:ascii="Times New Roman" w:hAnsi="Times New Roman"/>
          <w:sz w:val="24"/>
          <w:szCs w:val="24"/>
          <w:lang w:val="en-US"/>
        </w:rPr>
        <w:t xml:space="preserve">.  </w:t>
      </w:r>
      <w:r w:rsidR="003A10A7" w:rsidRPr="003A10A7">
        <w:rPr>
          <w:rFonts w:ascii="Times New Roman" w:hAnsi="Times New Roman"/>
          <w:sz w:val="24"/>
          <w:szCs w:val="24"/>
          <w:lang w:val="en-US"/>
        </w:rPr>
        <w:t xml:space="preserve">The number of respondents (36) is based on the number of contractors whose purchasing systems are currently in a disapproved status (26) plus 40% of the remaining number of contractor purchasing systems not yet evaluated (10).  </w:t>
      </w:r>
    </w:p>
    <w:p w:rsidR="00EB4A95" w:rsidRDefault="00EB4A95" w:rsidP="006505DA">
      <w:pPr>
        <w:pStyle w:val="HTMLPreformatted"/>
        <w:tabs>
          <w:tab w:val="clear" w:pos="916"/>
          <w:tab w:val="left" w:pos="360"/>
          <w:tab w:val="left" w:pos="720"/>
          <w:tab w:val="left" w:pos="1080"/>
        </w:tabs>
        <w:rPr>
          <w:rFonts w:ascii="Times New Roman" w:hAnsi="Times New Roman"/>
          <w:sz w:val="24"/>
          <w:szCs w:val="24"/>
          <w:lang w:val="en-US"/>
        </w:rPr>
      </w:pPr>
    </w:p>
    <w:p w:rsidR="003A10A7" w:rsidRPr="00E94F7F" w:rsidRDefault="003A10A7" w:rsidP="006505DA">
      <w:pPr>
        <w:pStyle w:val="HTMLPreformatted"/>
        <w:tabs>
          <w:tab w:val="clear" w:pos="916"/>
          <w:tab w:val="left" w:pos="360"/>
          <w:tab w:val="left" w:pos="720"/>
          <w:tab w:val="left" w:pos="1080"/>
        </w:tabs>
        <w:rPr>
          <w:rFonts w:ascii="Times New Roman" w:hAnsi="Times New Roman"/>
          <w:sz w:val="24"/>
          <w:szCs w:val="24"/>
          <w:lang w:val="en-US"/>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BB176B" w:rsidRPr="00FD651D" w:rsidTr="00A75D1C">
        <w:trPr>
          <w:trHeight w:val="386"/>
        </w:trPr>
        <w:tc>
          <w:tcPr>
            <w:tcW w:w="9270" w:type="dxa"/>
            <w:gridSpan w:val="2"/>
            <w:shd w:val="clear" w:color="auto" w:fill="auto"/>
            <w:vAlign w:val="center"/>
          </w:tcPr>
          <w:p w:rsidR="00BB176B" w:rsidRPr="00E94F7F" w:rsidRDefault="00BB176B" w:rsidP="006505DA">
            <w:pPr>
              <w:tabs>
                <w:tab w:val="left" w:pos="360"/>
                <w:tab w:val="left" w:pos="720"/>
                <w:tab w:val="left" w:pos="1080"/>
              </w:tabs>
              <w:spacing w:before="100" w:beforeAutospacing="1" w:after="100" w:afterAutospacing="1" w:line="288" w:lineRule="atLeast"/>
              <w:jc w:val="center"/>
              <w:rPr>
                <w:sz w:val="24"/>
                <w:szCs w:val="24"/>
              </w:rPr>
            </w:pPr>
            <w:r w:rsidRPr="00E94F7F">
              <w:rPr>
                <w:sz w:val="24"/>
                <w:szCs w:val="24"/>
              </w:rPr>
              <w:t>Estimation of Respondent Burden: 252.244-7001</w:t>
            </w:r>
            <w:r w:rsidR="00D52598">
              <w:rPr>
                <w:sz w:val="24"/>
                <w:szCs w:val="24"/>
              </w:rPr>
              <w:t xml:space="preserve"> (Basic and Alternate)</w:t>
            </w:r>
          </w:p>
        </w:tc>
      </w:tr>
      <w:tr w:rsidR="00BB176B" w:rsidRPr="00FD651D" w:rsidTr="00A75D1C">
        <w:trPr>
          <w:trHeight w:val="386"/>
        </w:trPr>
        <w:tc>
          <w:tcPr>
            <w:tcW w:w="7020" w:type="dxa"/>
            <w:shd w:val="clear" w:color="auto" w:fill="auto"/>
            <w:vAlign w:val="center"/>
          </w:tcPr>
          <w:p w:rsidR="00BB176B" w:rsidRPr="00601ACB" w:rsidRDefault="00BB176B" w:rsidP="00E94F7F">
            <w:pPr>
              <w:tabs>
                <w:tab w:val="left" w:pos="360"/>
                <w:tab w:val="left" w:pos="720"/>
                <w:tab w:val="left" w:pos="1080"/>
              </w:tabs>
              <w:rPr>
                <w:color w:val="000000"/>
                <w:sz w:val="24"/>
                <w:szCs w:val="24"/>
              </w:rPr>
            </w:pPr>
            <w:bookmarkStart w:id="3" w:name="cp458"/>
            <w:r w:rsidRPr="00601ACB">
              <w:rPr>
                <w:color w:val="000000"/>
                <w:sz w:val="24"/>
                <w:szCs w:val="24"/>
              </w:rPr>
              <w:t>Number of respondents</w:t>
            </w:r>
            <w:r w:rsidR="0021293C">
              <w:rPr>
                <w:color w:val="000000"/>
                <w:sz w:val="24"/>
                <w:szCs w:val="24"/>
              </w:rPr>
              <w:t xml:space="preserve"> </w:t>
            </w:r>
            <w:r w:rsidR="00E94F7F">
              <w:rPr>
                <w:color w:val="000000"/>
                <w:sz w:val="24"/>
                <w:szCs w:val="24"/>
              </w:rPr>
              <w:t>(1)</w:t>
            </w:r>
          </w:p>
        </w:tc>
        <w:tc>
          <w:tcPr>
            <w:tcW w:w="2250" w:type="dxa"/>
            <w:shd w:val="clear" w:color="auto" w:fill="auto"/>
            <w:vAlign w:val="center"/>
          </w:tcPr>
          <w:p w:rsidR="00BB176B" w:rsidRPr="00601ACB" w:rsidRDefault="0050566A" w:rsidP="006505DA">
            <w:pPr>
              <w:tabs>
                <w:tab w:val="left" w:pos="360"/>
                <w:tab w:val="left" w:pos="720"/>
                <w:tab w:val="left" w:pos="1080"/>
              </w:tabs>
              <w:jc w:val="right"/>
              <w:rPr>
                <w:sz w:val="24"/>
                <w:szCs w:val="24"/>
              </w:rPr>
            </w:pPr>
            <w:r w:rsidRPr="00601ACB">
              <w:rPr>
                <w:sz w:val="24"/>
                <w:szCs w:val="24"/>
              </w:rPr>
              <w:t>3</w:t>
            </w:r>
            <w:r w:rsidR="00B24DDB">
              <w:rPr>
                <w:sz w:val="24"/>
                <w:szCs w:val="24"/>
              </w:rPr>
              <w:t>6</w:t>
            </w:r>
          </w:p>
        </w:tc>
      </w:tr>
      <w:tr w:rsidR="00BB176B" w:rsidRPr="00601ACB" w:rsidTr="00A75D1C">
        <w:trPr>
          <w:trHeight w:val="422"/>
        </w:trPr>
        <w:tc>
          <w:tcPr>
            <w:tcW w:w="7020" w:type="dxa"/>
            <w:shd w:val="clear" w:color="auto" w:fill="auto"/>
            <w:vAlign w:val="center"/>
          </w:tcPr>
          <w:p w:rsidR="00BB176B" w:rsidRPr="00601ACB" w:rsidRDefault="00BB176B" w:rsidP="006505DA">
            <w:pPr>
              <w:tabs>
                <w:tab w:val="left" w:pos="360"/>
                <w:tab w:val="left" w:pos="720"/>
                <w:tab w:val="left" w:pos="1080"/>
              </w:tabs>
              <w:rPr>
                <w:color w:val="000000"/>
                <w:sz w:val="24"/>
                <w:szCs w:val="24"/>
              </w:rPr>
            </w:pPr>
            <w:r w:rsidRPr="00601ACB">
              <w:rPr>
                <w:color w:val="000000"/>
                <w:sz w:val="24"/>
                <w:szCs w:val="24"/>
              </w:rPr>
              <w:t xml:space="preserve">Responses per respondent </w:t>
            </w:r>
          </w:p>
        </w:tc>
        <w:tc>
          <w:tcPr>
            <w:tcW w:w="2250" w:type="dxa"/>
            <w:shd w:val="clear" w:color="auto" w:fill="auto"/>
            <w:vAlign w:val="center"/>
          </w:tcPr>
          <w:p w:rsidR="00BB176B" w:rsidRPr="00601ACB" w:rsidRDefault="00BB176B" w:rsidP="006505DA">
            <w:pPr>
              <w:tabs>
                <w:tab w:val="left" w:pos="360"/>
                <w:tab w:val="left" w:pos="720"/>
                <w:tab w:val="left" w:pos="1080"/>
              </w:tabs>
              <w:contextualSpacing/>
              <w:jc w:val="right"/>
              <w:rPr>
                <w:sz w:val="24"/>
                <w:szCs w:val="24"/>
              </w:rPr>
            </w:pPr>
            <w:r w:rsidRPr="00601ACB">
              <w:rPr>
                <w:sz w:val="24"/>
                <w:szCs w:val="24"/>
              </w:rPr>
              <w:t>2</w:t>
            </w:r>
          </w:p>
        </w:tc>
      </w:tr>
      <w:tr w:rsidR="00BB176B" w:rsidRPr="00601ACB" w:rsidTr="00A75D1C">
        <w:trPr>
          <w:trHeight w:val="431"/>
        </w:trPr>
        <w:tc>
          <w:tcPr>
            <w:tcW w:w="7020" w:type="dxa"/>
            <w:shd w:val="clear" w:color="auto" w:fill="auto"/>
            <w:vAlign w:val="center"/>
          </w:tcPr>
          <w:p w:rsidR="00BB176B" w:rsidRPr="00601ACB" w:rsidRDefault="00BB176B" w:rsidP="006505DA">
            <w:pPr>
              <w:tabs>
                <w:tab w:val="left" w:pos="360"/>
                <w:tab w:val="left" w:pos="720"/>
                <w:tab w:val="left" w:pos="1080"/>
              </w:tabs>
              <w:rPr>
                <w:color w:val="000000"/>
                <w:sz w:val="24"/>
                <w:szCs w:val="24"/>
              </w:rPr>
            </w:pPr>
            <w:r w:rsidRPr="00601ACB">
              <w:rPr>
                <w:color w:val="000000"/>
                <w:sz w:val="24"/>
                <w:szCs w:val="24"/>
              </w:rPr>
              <w:t xml:space="preserve">Number of responses </w:t>
            </w:r>
          </w:p>
        </w:tc>
        <w:tc>
          <w:tcPr>
            <w:tcW w:w="2250" w:type="dxa"/>
            <w:shd w:val="clear" w:color="auto" w:fill="auto"/>
            <w:vAlign w:val="center"/>
          </w:tcPr>
          <w:p w:rsidR="00BB176B" w:rsidRPr="00601ACB" w:rsidRDefault="0050566A" w:rsidP="006505DA">
            <w:pPr>
              <w:tabs>
                <w:tab w:val="left" w:pos="360"/>
                <w:tab w:val="left" w:pos="720"/>
                <w:tab w:val="left" w:pos="1080"/>
              </w:tabs>
              <w:contextualSpacing/>
              <w:jc w:val="right"/>
              <w:rPr>
                <w:sz w:val="24"/>
                <w:szCs w:val="24"/>
              </w:rPr>
            </w:pPr>
            <w:r w:rsidRPr="00601ACB">
              <w:rPr>
                <w:sz w:val="24"/>
                <w:szCs w:val="24"/>
              </w:rPr>
              <w:t>7</w:t>
            </w:r>
            <w:r w:rsidR="009B453D">
              <w:rPr>
                <w:sz w:val="24"/>
                <w:szCs w:val="24"/>
              </w:rPr>
              <w:t>2</w:t>
            </w:r>
          </w:p>
        </w:tc>
      </w:tr>
      <w:tr w:rsidR="00BB176B" w:rsidRPr="00FD651D" w:rsidTr="00A75D1C">
        <w:trPr>
          <w:trHeight w:val="440"/>
        </w:trPr>
        <w:tc>
          <w:tcPr>
            <w:tcW w:w="7020" w:type="dxa"/>
            <w:shd w:val="clear" w:color="auto" w:fill="auto"/>
            <w:vAlign w:val="center"/>
          </w:tcPr>
          <w:p w:rsidR="00BB176B" w:rsidRPr="00601ACB" w:rsidRDefault="00BB176B" w:rsidP="006505DA">
            <w:pPr>
              <w:tabs>
                <w:tab w:val="left" w:pos="360"/>
                <w:tab w:val="left" w:pos="720"/>
                <w:tab w:val="left" w:pos="1080"/>
              </w:tabs>
              <w:rPr>
                <w:color w:val="000000"/>
                <w:sz w:val="24"/>
                <w:szCs w:val="24"/>
              </w:rPr>
            </w:pPr>
            <w:r w:rsidRPr="00601ACB">
              <w:rPr>
                <w:color w:val="000000"/>
                <w:sz w:val="24"/>
                <w:szCs w:val="24"/>
              </w:rPr>
              <w:t xml:space="preserve">Hours per response </w:t>
            </w:r>
          </w:p>
        </w:tc>
        <w:tc>
          <w:tcPr>
            <w:tcW w:w="2250" w:type="dxa"/>
            <w:shd w:val="clear" w:color="auto" w:fill="auto"/>
            <w:vAlign w:val="center"/>
          </w:tcPr>
          <w:p w:rsidR="00BB176B" w:rsidRPr="00601ACB" w:rsidRDefault="0049756B" w:rsidP="002211B0">
            <w:pPr>
              <w:tabs>
                <w:tab w:val="left" w:pos="360"/>
                <w:tab w:val="left" w:pos="720"/>
                <w:tab w:val="left" w:pos="1080"/>
              </w:tabs>
              <w:contextualSpacing/>
              <w:jc w:val="right"/>
              <w:rPr>
                <w:sz w:val="24"/>
                <w:szCs w:val="24"/>
              </w:rPr>
            </w:pPr>
            <w:r w:rsidRPr="00601ACB">
              <w:rPr>
                <w:sz w:val="24"/>
                <w:szCs w:val="24"/>
              </w:rPr>
              <w:t>8</w:t>
            </w:r>
          </w:p>
        </w:tc>
      </w:tr>
      <w:tr w:rsidR="00BB176B" w:rsidRPr="00601ACB" w:rsidTr="00A75D1C">
        <w:trPr>
          <w:trHeight w:val="449"/>
        </w:trPr>
        <w:tc>
          <w:tcPr>
            <w:tcW w:w="7020" w:type="dxa"/>
            <w:shd w:val="clear" w:color="auto" w:fill="auto"/>
            <w:vAlign w:val="center"/>
          </w:tcPr>
          <w:p w:rsidR="00BB176B" w:rsidRPr="00601ACB" w:rsidRDefault="00BB176B" w:rsidP="006505DA">
            <w:pPr>
              <w:tabs>
                <w:tab w:val="left" w:pos="360"/>
                <w:tab w:val="left" w:pos="720"/>
                <w:tab w:val="left" w:pos="1080"/>
              </w:tabs>
              <w:rPr>
                <w:color w:val="000000"/>
                <w:sz w:val="24"/>
                <w:szCs w:val="24"/>
              </w:rPr>
            </w:pPr>
            <w:r w:rsidRPr="00601ACB">
              <w:rPr>
                <w:color w:val="000000"/>
                <w:sz w:val="24"/>
                <w:szCs w:val="24"/>
              </w:rPr>
              <w:t xml:space="preserve">Estimated hours (number of responses multiplied </w:t>
            </w:r>
            <w:r w:rsidR="009B453D">
              <w:rPr>
                <w:color w:val="000000"/>
                <w:sz w:val="24"/>
                <w:szCs w:val="24"/>
              </w:rPr>
              <w:t xml:space="preserve">by </w:t>
            </w:r>
            <w:r w:rsidRPr="00601ACB">
              <w:rPr>
                <w:color w:val="000000"/>
                <w:sz w:val="24"/>
                <w:szCs w:val="24"/>
              </w:rPr>
              <w:t>hours per response)</w:t>
            </w:r>
          </w:p>
        </w:tc>
        <w:tc>
          <w:tcPr>
            <w:tcW w:w="2250" w:type="dxa"/>
            <w:shd w:val="clear" w:color="auto" w:fill="auto"/>
            <w:vAlign w:val="center"/>
          </w:tcPr>
          <w:p w:rsidR="00BB176B" w:rsidRPr="00601ACB" w:rsidRDefault="009B453D" w:rsidP="009B453D">
            <w:pPr>
              <w:tabs>
                <w:tab w:val="left" w:pos="360"/>
                <w:tab w:val="left" w:pos="720"/>
                <w:tab w:val="left" w:pos="1080"/>
              </w:tabs>
              <w:contextualSpacing/>
              <w:jc w:val="right"/>
              <w:rPr>
                <w:sz w:val="24"/>
                <w:szCs w:val="24"/>
              </w:rPr>
            </w:pPr>
            <w:r>
              <w:rPr>
                <w:sz w:val="24"/>
                <w:szCs w:val="24"/>
              </w:rPr>
              <w:t>576</w:t>
            </w:r>
          </w:p>
        </w:tc>
      </w:tr>
      <w:tr w:rsidR="00BB176B" w:rsidRPr="00601ACB" w:rsidTr="00A75D1C">
        <w:trPr>
          <w:trHeight w:val="431"/>
        </w:trPr>
        <w:tc>
          <w:tcPr>
            <w:tcW w:w="7020" w:type="dxa"/>
            <w:shd w:val="clear" w:color="auto" w:fill="auto"/>
            <w:vAlign w:val="center"/>
          </w:tcPr>
          <w:p w:rsidR="00BB176B" w:rsidRPr="00601ACB" w:rsidRDefault="00BB176B" w:rsidP="00E94F7F">
            <w:pPr>
              <w:tabs>
                <w:tab w:val="left" w:pos="360"/>
                <w:tab w:val="left" w:pos="720"/>
                <w:tab w:val="left" w:pos="1080"/>
              </w:tabs>
              <w:rPr>
                <w:color w:val="000000"/>
                <w:sz w:val="24"/>
                <w:szCs w:val="24"/>
              </w:rPr>
            </w:pPr>
            <w:r w:rsidRPr="00601ACB">
              <w:rPr>
                <w:color w:val="000000"/>
                <w:sz w:val="24"/>
                <w:szCs w:val="24"/>
              </w:rPr>
              <w:t>Cost per hour (hourly wage)</w:t>
            </w:r>
            <w:r w:rsidR="0021293C">
              <w:rPr>
                <w:color w:val="000000"/>
                <w:sz w:val="24"/>
                <w:szCs w:val="24"/>
              </w:rPr>
              <w:t xml:space="preserve"> </w:t>
            </w:r>
            <w:r w:rsidR="00E94F7F">
              <w:rPr>
                <w:color w:val="000000"/>
                <w:sz w:val="24"/>
                <w:szCs w:val="24"/>
              </w:rPr>
              <w:t>(2)</w:t>
            </w:r>
          </w:p>
        </w:tc>
        <w:tc>
          <w:tcPr>
            <w:tcW w:w="2250" w:type="dxa"/>
            <w:shd w:val="clear" w:color="auto" w:fill="auto"/>
            <w:vAlign w:val="center"/>
          </w:tcPr>
          <w:p w:rsidR="00BB176B" w:rsidRPr="00601ACB" w:rsidRDefault="00BB176B" w:rsidP="006505DA">
            <w:pPr>
              <w:tabs>
                <w:tab w:val="left" w:pos="360"/>
                <w:tab w:val="left" w:pos="720"/>
                <w:tab w:val="left" w:pos="1080"/>
              </w:tabs>
              <w:contextualSpacing/>
              <w:jc w:val="right"/>
              <w:rPr>
                <w:sz w:val="24"/>
                <w:szCs w:val="24"/>
              </w:rPr>
            </w:pPr>
            <w:r w:rsidRPr="00601ACB">
              <w:rPr>
                <w:sz w:val="24"/>
                <w:szCs w:val="24"/>
              </w:rPr>
              <w:t>$46</w:t>
            </w:r>
          </w:p>
        </w:tc>
      </w:tr>
      <w:tr w:rsidR="00BB176B" w:rsidRPr="00601ACB" w:rsidTr="00A75D1C">
        <w:trPr>
          <w:trHeight w:val="440"/>
        </w:trPr>
        <w:tc>
          <w:tcPr>
            <w:tcW w:w="7020" w:type="dxa"/>
            <w:shd w:val="clear" w:color="auto" w:fill="auto"/>
            <w:vAlign w:val="center"/>
          </w:tcPr>
          <w:p w:rsidR="00BB176B" w:rsidRPr="00601ACB" w:rsidRDefault="00BB176B" w:rsidP="006505DA">
            <w:pPr>
              <w:tabs>
                <w:tab w:val="left" w:pos="360"/>
                <w:tab w:val="left" w:pos="720"/>
                <w:tab w:val="left" w:pos="1080"/>
              </w:tabs>
              <w:rPr>
                <w:color w:val="000000"/>
                <w:sz w:val="24"/>
                <w:szCs w:val="24"/>
              </w:rPr>
            </w:pPr>
            <w:r w:rsidRPr="00601ACB">
              <w:rPr>
                <w:color w:val="000000"/>
                <w:sz w:val="24"/>
                <w:szCs w:val="24"/>
              </w:rPr>
              <w:t>Annual public burden (estimated hours multiplied by cost per hour)</w:t>
            </w:r>
          </w:p>
        </w:tc>
        <w:tc>
          <w:tcPr>
            <w:tcW w:w="2250" w:type="dxa"/>
            <w:shd w:val="clear" w:color="auto" w:fill="auto"/>
            <w:vAlign w:val="center"/>
          </w:tcPr>
          <w:p w:rsidR="00BB176B" w:rsidRPr="00601ACB" w:rsidRDefault="00601ACB" w:rsidP="001802DB">
            <w:pPr>
              <w:tabs>
                <w:tab w:val="left" w:pos="360"/>
                <w:tab w:val="left" w:pos="720"/>
                <w:tab w:val="left" w:pos="1080"/>
              </w:tabs>
              <w:contextualSpacing/>
              <w:jc w:val="right"/>
              <w:rPr>
                <w:sz w:val="24"/>
                <w:szCs w:val="24"/>
              </w:rPr>
            </w:pPr>
            <w:r>
              <w:rPr>
                <w:sz w:val="24"/>
                <w:szCs w:val="24"/>
              </w:rPr>
              <w:t>$</w:t>
            </w:r>
            <w:r w:rsidR="0049756B" w:rsidRPr="00601ACB">
              <w:rPr>
                <w:sz w:val="24"/>
                <w:szCs w:val="24"/>
              </w:rPr>
              <w:t>2</w:t>
            </w:r>
            <w:r w:rsidR="001802DB">
              <w:rPr>
                <w:sz w:val="24"/>
                <w:szCs w:val="24"/>
              </w:rPr>
              <w:t>6</w:t>
            </w:r>
            <w:bookmarkStart w:id="4" w:name="_GoBack"/>
            <w:bookmarkEnd w:id="4"/>
            <w:r w:rsidR="0049756B" w:rsidRPr="00601ACB">
              <w:rPr>
                <w:sz w:val="24"/>
                <w:szCs w:val="24"/>
              </w:rPr>
              <w:t>,</w:t>
            </w:r>
            <w:r w:rsidR="009B453D">
              <w:rPr>
                <w:sz w:val="24"/>
                <w:szCs w:val="24"/>
              </w:rPr>
              <w:t>496</w:t>
            </w:r>
          </w:p>
        </w:tc>
      </w:tr>
      <w:bookmarkEnd w:id="3"/>
    </w:tbl>
    <w:p w:rsidR="00BB176B" w:rsidRPr="00601ACB" w:rsidRDefault="00BB176B" w:rsidP="006505DA">
      <w:pPr>
        <w:pStyle w:val="HTMLPreformatted"/>
        <w:tabs>
          <w:tab w:val="clear" w:pos="916"/>
          <w:tab w:val="left" w:pos="360"/>
          <w:tab w:val="left" w:pos="720"/>
          <w:tab w:val="left" w:pos="1080"/>
        </w:tabs>
        <w:rPr>
          <w:rFonts w:ascii="Times New Roman" w:hAnsi="Times New Roman"/>
          <w:sz w:val="24"/>
          <w:szCs w:val="24"/>
          <w:lang w:val="en-US"/>
        </w:rPr>
      </w:pPr>
    </w:p>
    <w:p w:rsidR="00BB176B" w:rsidRDefault="00E94F7F" w:rsidP="006505DA">
      <w:pPr>
        <w:pStyle w:val="NormalWeb"/>
        <w:tabs>
          <w:tab w:val="left" w:pos="360"/>
          <w:tab w:val="left" w:pos="720"/>
          <w:tab w:val="left" w:pos="1080"/>
        </w:tabs>
        <w:spacing w:before="0" w:beforeAutospacing="0" w:after="0" w:afterAutospacing="0"/>
      </w:pPr>
      <w:r>
        <w:rPr>
          <w:i/>
        </w:rPr>
        <w:t>Notes:</w:t>
      </w:r>
      <w:r w:rsidR="003A10A7">
        <w:rPr>
          <w:rFonts w:eastAsia="+mn-ea"/>
          <w:color w:val="000000"/>
        </w:rPr>
        <w:t xml:space="preserve"> </w:t>
      </w:r>
      <w:r w:rsidR="00BB176B" w:rsidRPr="00601ACB">
        <w:rPr>
          <w:rFonts w:eastAsia="+mn-ea"/>
          <w:color w:val="000000"/>
        </w:rPr>
        <w:t xml:space="preserve"> </w:t>
      </w:r>
      <w:r w:rsidR="00BB176B" w:rsidRPr="00E94F7F">
        <w:rPr>
          <w:rFonts w:eastAsia="+mn-ea"/>
          <w:color w:val="000000"/>
        </w:rPr>
        <w:t xml:space="preserve">The cost per hour is based on the </w:t>
      </w:r>
      <w:r w:rsidR="00BC5291" w:rsidRPr="00E94F7F">
        <w:rPr>
          <w:rFonts w:eastAsia="+mn-ea"/>
          <w:color w:val="000000"/>
        </w:rPr>
        <w:t>Office of Personnel Management</w:t>
      </w:r>
      <w:r w:rsidR="00BC5291" w:rsidRPr="004D7224">
        <w:rPr>
          <w:rFonts w:eastAsia="+mn-ea"/>
          <w:color w:val="000000"/>
        </w:rPr>
        <w:t xml:space="preserve">(OPM) </w:t>
      </w:r>
      <w:r w:rsidR="00BB176B" w:rsidRPr="00D52598">
        <w:rPr>
          <w:rFonts w:eastAsia="+mn-ea"/>
          <w:color w:val="000000"/>
        </w:rPr>
        <w:t xml:space="preserve">General Schedule </w:t>
      </w:r>
      <w:r w:rsidR="00960EF6">
        <w:rPr>
          <w:rFonts w:eastAsia="+mn-ea"/>
          <w:color w:val="000000"/>
        </w:rPr>
        <w:t xml:space="preserve">(GS) </w:t>
      </w:r>
      <w:r w:rsidR="00BC5291" w:rsidRPr="00960EF6">
        <w:rPr>
          <w:rFonts w:eastAsia="+mn-ea"/>
          <w:color w:val="000000"/>
        </w:rPr>
        <w:t>hourly rate</w:t>
      </w:r>
      <w:r w:rsidR="00BC5291">
        <w:rPr>
          <w:rFonts w:eastAsia="+mn-ea"/>
          <w:color w:val="000000"/>
        </w:rPr>
        <w:t xml:space="preserve"> </w:t>
      </w:r>
      <w:r w:rsidR="00BB176B" w:rsidRPr="00D67F62">
        <w:rPr>
          <w:rFonts w:eastAsia="+mn-ea"/>
          <w:color w:val="000000"/>
        </w:rPr>
        <w:t xml:space="preserve">of $33.72 </w:t>
      </w:r>
      <w:r w:rsidR="00BC5291">
        <w:rPr>
          <w:rFonts w:eastAsia="+mn-ea"/>
          <w:color w:val="000000"/>
        </w:rPr>
        <w:t xml:space="preserve">for a </w:t>
      </w:r>
      <w:r w:rsidR="00BC5291" w:rsidRPr="00D67F62">
        <w:rPr>
          <w:rFonts w:eastAsia="+mn-ea"/>
          <w:color w:val="000000"/>
        </w:rPr>
        <w:t>GS-12</w:t>
      </w:r>
      <w:r w:rsidR="00BC5291">
        <w:rPr>
          <w:rFonts w:eastAsia="+mn-ea"/>
          <w:color w:val="000000"/>
        </w:rPr>
        <w:t>,</w:t>
      </w:r>
      <w:r w:rsidR="00BC5291" w:rsidRPr="00D67F62">
        <w:rPr>
          <w:rFonts w:eastAsia="+mn-ea"/>
          <w:color w:val="000000"/>
        </w:rPr>
        <w:t xml:space="preserve"> </w:t>
      </w:r>
      <w:r w:rsidR="00BC5291">
        <w:rPr>
          <w:rFonts w:eastAsia="+mn-ea"/>
          <w:color w:val="000000"/>
        </w:rPr>
        <w:t>s</w:t>
      </w:r>
      <w:r w:rsidR="00BC5291" w:rsidRPr="00D67F62">
        <w:rPr>
          <w:rFonts w:eastAsia="+mn-ea"/>
          <w:color w:val="000000"/>
        </w:rPr>
        <w:t>tep 5</w:t>
      </w:r>
      <w:r w:rsidR="00BC5291">
        <w:rPr>
          <w:rFonts w:eastAsia="+mn-ea"/>
          <w:color w:val="000000"/>
        </w:rPr>
        <w:t xml:space="preserve">, employee </w:t>
      </w:r>
      <w:r w:rsidR="00BB176B" w:rsidRPr="00D67F62">
        <w:rPr>
          <w:rFonts w:eastAsia="+mn-ea"/>
          <w:color w:val="000000"/>
        </w:rPr>
        <w:t>(for</w:t>
      </w:r>
      <w:r w:rsidR="00BC5291">
        <w:rPr>
          <w:rFonts w:eastAsia="+mn-ea"/>
          <w:color w:val="000000"/>
        </w:rPr>
        <w:t xml:space="preserve"> calendar year</w:t>
      </w:r>
      <w:r w:rsidR="00BB176B" w:rsidRPr="00D67F62">
        <w:rPr>
          <w:rFonts w:eastAsia="+mn-ea"/>
          <w:color w:val="000000"/>
        </w:rPr>
        <w:t xml:space="preserve"> 2016) plus the 36.25% civilian personnel full fringe benefit rate from </w:t>
      </w:r>
      <w:r w:rsidR="00BC5291">
        <w:rPr>
          <w:rFonts w:eastAsia="+mn-ea"/>
          <w:color w:val="000000"/>
        </w:rPr>
        <w:t>OMB</w:t>
      </w:r>
      <w:r w:rsidR="00BB176B" w:rsidRPr="00D67F62">
        <w:rPr>
          <w:rFonts w:eastAsia="+mn-ea"/>
          <w:color w:val="000000"/>
        </w:rPr>
        <w:t xml:space="preserve"> </w:t>
      </w:r>
      <w:r w:rsidR="00BC5291">
        <w:rPr>
          <w:rFonts w:eastAsia="+mn-ea"/>
          <w:color w:val="000000"/>
        </w:rPr>
        <w:t>m</w:t>
      </w:r>
      <w:r w:rsidR="00BB176B" w:rsidRPr="00D67F62">
        <w:rPr>
          <w:rFonts w:eastAsia="+mn-ea"/>
          <w:color w:val="000000"/>
        </w:rPr>
        <w:t>emo</w:t>
      </w:r>
      <w:r w:rsidR="00BC5291">
        <w:rPr>
          <w:rFonts w:eastAsia="+mn-ea"/>
          <w:color w:val="000000"/>
        </w:rPr>
        <w:t>randum</w:t>
      </w:r>
      <w:r w:rsidR="00BB176B" w:rsidRPr="00D67F62">
        <w:rPr>
          <w:rFonts w:eastAsia="+mn-ea"/>
          <w:color w:val="000000"/>
        </w:rPr>
        <w:t xml:space="preserve"> M-08-13</w:t>
      </w:r>
      <w:r w:rsidR="008149A8">
        <w:rPr>
          <w:rFonts w:eastAsia="+mn-ea"/>
          <w:color w:val="000000"/>
        </w:rPr>
        <w:t xml:space="preserve"> </w:t>
      </w:r>
      <w:r w:rsidR="00BB176B" w:rsidRPr="00D67F62">
        <w:rPr>
          <w:rFonts w:eastAsia="+mn-ea"/>
          <w:color w:val="000000"/>
        </w:rPr>
        <w:t>(</w:t>
      </w:r>
      <w:r w:rsidR="00591858">
        <w:rPr>
          <w:rFonts w:eastAsia="+mn-ea"/>
          <w:color w:val="000000"/>
        </w:rPr>
        <w:t>$</w:t>
      </w:r>
      <w:r w:rsidR="00BB176B" w:rsidRPr="00D67F62">
        <w:rPr>
          <w:rFonts w:eastAsia="+mn-ea"/>
          <w:color w:val="000000"/>
        </w:rPr>
        <w:t xml:space="preserve">33.72 </w:t>
      </w:r>
      <w:r w:rsidR="00F74A07">
        <w:rPr>
          <w:rFonts w:eastAsia="+mn-ea"/>
          <w:color w:val="000000"/>
        </w:rPr>
        <w:t>+</w:t>
      </w:r>
      <w:r w:rsidR="00F74A07" w:rsidRPr="00D67F62">
        <w:rPr>
          <w:rFonts w:eastAsia="+mn-ea"/>
          <w:color w:val="000000"/>
        </w:rPr>
        <w:t xml:space="preserve"> </w:t>
      </w:r>
      <w:r w:rsidR="00D52598">
        <w:rPr>
          <w:rFonts w:eastAsia="+mn-ea"/>
          <w:color w:val="000000"/>
        </w:rPr>
        <w:t>$12.22</w:t>
      </w:r>
      <w:r w:rsidR="00BB176B" w:rsidRPr="00D67F62">
        <w:rPr>
          <w:rFonts w:eastAsia="+mn-ea"/>
          <w:color w:val="000000"/>
        </w:rPr>
        <w:t xml:space="preserve"> = $45.94</w:t>
      </w:r>
      <w:r w:rsidR="00BC5291">
        <w:rPr>
          <w:rFonts w:eastAsia="+mn-ea"/>
          <w:color w:val="000000"/>
        </w:rPr>
        <w:t>, rounded to the nearest dollar</w:t>
      </w:r>
      <w:r w:rsidR="00BB176B" w:rsidRPr="00D67F62">
        <w:rPr>
          <w:rFonts w:eastAsia="+mn-ea"/>
          <w:color w:val="000000"/>
        </w:rPr>
        <w:t>).  </w:t>
      </w:r>
    </w:p>
    <w:p w:rsidR="00BB176B" w:rsidRDefault="00BB176B" w:rsidP="006505DA">
      <w:pPr>
        <w:pStyle w:val="HTMLPreformatted"/>
        <w:tabs>
          <w:tab w:val="clear" w:pos="916"/>
          <w:tab w:val="left" w:pos="360"/>
          <w:tab w:val="left" w:pos="720"/>
          <w:tab w:val="left" w:pos="1080"/>
        </w:tabs>
        <w:rPr>
          <w:rFonts w:ascii="Times New Roman" w:hAnsi="Times New Roman"/>
          <w:sz w:val="24"/>
          <w:szCs w:val="24"/>
          <w:lang w:val="en-US"/>
        </w:rPr>
      </w:pPr>
    </w:p>
    <w:p w:rsidR="002154D1" w:rsidRPr="00BB176B" w:rsidRDefault="003D512D" w:rsidP="006505DA">
      <w:pPr>
        <w:pStyle w:val="HTMLPreformatted"/>
        <w:tabs>
          <w:tab w:val="clear" w:pos="916"/>
          <w:tab w:val="left" w:pos="360"/>
          <w:tab w:val="left" w:pos="720"/>
          <w:tab w:val="left" w:pos="1080"/>
        </w:tabs>
        <w:rPr>
          <w:rFonts w:ascii="Times New Roman" w:hAnsi="Times New Roman"/>
          <w:sz w:val="24"/>
          <w:szCs w:val="24"/>
          <w:u w:val="single"/>
        </w:rPr>
      </w:pPr>
      <w:r>
        <w:rPr>
          <w:rFonts w:ascii="Times New Roman" w:hAnsi="Times New Roman"/>
          <w:sz w:val="24"/>
          <w:szCs w:val="24"/>
          <w:lang w:val="en-US"/>
        </w:rPr>
        <w:tab/>
      </w:r>
      <w:r w:rsidR="00B0040D">
        <w:rPr>
          <w:rFonts w:ascii="Times New Roman" w:hAnsi="Times New Roman"/>
          <w:sz w:val="24"/>
          <w:szCs w:val="24"/>
          <w:lang w:val="en-US"/>
        </w:rPr>
        <w:t>1</w:t>
      </w:r>
      <w:r w:rsidR="002154D1" w:rsidRPr="00BB176B">
        <w:rPr>
          <w:rFonts w:ascii="Times New Roman" w:hAnsi="Times New Roman"/>
          <w:sz w:val="24"/>
          <w:szCs w:val="24"/>
        </w:rPr>
        <w:t xml:space="preserve">3. </w:t>
      </w:r>
      <w:r w:rsidR="005B6779" w:rsidRPr="00BB176B">
        <w:rPr>
          <w:rFonts w:ascii="Times New Roman" w:hAnsi="Times New Roman"/>
          <w:sz w:val="24"/>
          <w:szCs w:val="24"/>
        </w:rPr>
        <w:t xml:space="preserve"> </w:t>
      </w:r>
      <w:r w:rsidR="00AA7F77" w:rsidRPr="00BB176B">
        <w:rPr>
          <w:rFonts w:ascii="Times New Roman" w:hAnsi="Times New Roman"/>
          <w:sz w:val="24"/>
          <w:szCs w:val="24"/>
          <w:u w:val="single"/>
        </w:rPr>
        <w:t xml:space="preserve">Respondent Costs Other </w:t>
      </w:r>
      <w:proofErr w:type="gramStart"/>
      <w:r w:rsidR="00AA7F77" w:rsidRPr="00BB176B">
        <w:rPr>
          <w:rFonts w:ascii="Times New Roman" w:hAnsi="Times New Roman"/>
          <w:sz w:val="24"/>
          <w:szCs w:val="24"/>
          <w:u w:val="single"/>
        </w:rPr>
        <w:t>Than</w:t>
      </w:r>
      <w:proofErr w:type="gramEnd"/>
      <w:r w:rsidR="00AA7F77" w:rsidRPr="00BB176B">
        <w:rPr>
          <w:rFonts w:ascii="Times New Roman" w:hAnsi="Times New Roman"/>
          <w:sz w:val="24"/>
          <w:szCs w:val="24"/>
          <w:u w:val="single"/>
        </w:rPr>
        <w:t xml:space="preserve"> Burden Hour Costs </w:t>
      </w:r>
    </w:p>
    <w:p w:rsidR="00603608" w:rsidRDefault="00603608" w:rsidP="006505DA">
      <w:pPr>
        <w:tabs>
          <w:tab w:val="left" w:pos="360"/>
          <w:tab w:val="left" w:pos="720"/>
          <w:tab w:val="left" w:pos="1080"/>
        </w:tabs>
        <w:rPr>
          <w:sz w:val="24"/>
          <w:szCs w:val="24"/>
          <w:u w:val="single"/>
        </w:rPr>
      </w:pPr>
    </w:p>
    <w:p w:rsidR="00603608" w:rsidRDefault="0044387F" w:rsidP="006505DA">
      <w:pPr>
        <w:tabs>
          <w:tab w:val="left" w:pos="360"/>
          <w:tab w:val="left" w:pos="720"/>
          <w:tab w:val="left" w:pos="810"/>
          <w:tab w:val="left" w:pos="1080"/>
        </w:tabs>
        <w:rPr>
          <w:sz w:val="24"/>
          <w:szCs w:val="24"/>
        </w:rPr>
      </w:pPr>
      <w:r>
        <w:rPr>
          <w:sz w:val="24"/>
          <w:szCs w:val="24"/>
        </w:rPr>
        <w:tab/>
      </w:r>
      <w:r w:rsidR="004D0A62">
        <w:rPr>
          <w:sz w:val="24"/>
          <w:szCs w:val="24"/>
        </w:rPr>
        <w:tab/>
      </w:r>
      <w:proofErr w:type="gramStart"/>
      <w:r w:rsidR="00D67F62">
        <w:rPr>
          <w:sz w:val="24"/>
          <w:szCs w:val="24"/>
        </w:rPr>
        <w:t>DoD</w:t>
      </w:r>
      <w:proofErr w:type="gramEnd"/>
      <w:r w:rsidR="00D67F62">
        <w:rPr>
          <w:sz w:val="24"/>
          <w:szCs w:val="24"/>
        </w:rPr>
        <w:t xml:space="preserve"> does not estimate any annual cost burden apart from the hourly burden in Item 12 above</w:t>
      </w:r>
      <w:r w:rsidR="002378D4">
        <w:rPr>
          <w:sz w:val="24"/>
          <w:szCs w:val="24"/>
        </w:rPr>
        <w:t>.</w:t>
      </w:r>
    </w:p>
    <w:p w:rsidR="003D512D" w:rsidRPr="00603608" w:rsidRDefault="003D512D" w:rsidP="006505DA">
      <w:pPr>
        <w:tabs>
          <w:tab w:val="left" w:pos="360"/>
          <w:tab w:val="left" w:pos="720"/>
          <w:tab w:val="left" w:pos="810"/>
          <w:tab w:val="left" w:pos="1080"/>
        </w:tabs>
        <w:rPr>
          <w:sz w:val="24"/>
          <w:szCs w:val="24"/>
        </w:rPr>
      </w:pPr>
    </w:p>
    <w:p w:rsidR="0044387F" w:rsidRDefault="003D512D" w:rsidP="006505DA">
      <w:pPr>
        <w:tabs>
          <w:tab w:val="left" w:pos="360"/>
          <w:tab w:val="left" w:pos="720"/>
          <w:tab w:val="left" w:pos="1080"/>
        </w:tabs>
        <w:rPr>
          <w:sz w:val="24"/>
          <w:szCs w:val="24"/>
        </w:rPr>
      </w:pPr>
      <w:r>
        <w:rPr>
          <w:sz w:val="24"/>
          <w:szCs w:val="24"/>
        </w:rPr>
        <w:tab/>
      </w:r>
      <w:r w:rsidR="002154D1" w:rsidRPr="004257A1">
        <w:rPr>
          <w:sz w:val="24"/>
          <w:szCs w:val="24"/>
        </w:rPr>
        <w:t xml:space="preserve">14. </w:t>
      </w:r>
      <w:r w:rsidR="005B6779" w:rsidRPr="004257A1">
        <w:rPr>
          <w:sz w:val="24"/>
          <w:szCs w:val="24"/>
        </w:rPr>
        <w:t xml:space="preserve"> </w:t>
      </w:r>
      <w:r w:rsidR="005D22DE" w:rsidRPr="004257A1">
        <w:rPr>
          <w:sz w:val="24"/>
          <w:szCs w:val="24"/>
          <w:u w:val="single"/>
        </w:rPr>
        <w:t>Cost to the Government</w:t>
      </w:r>
    </w:p>
    <w:p w:rsidR="0044387F" w:rsidRDefault="0044387F" w:rsidP="006505DA">
      <w:pPr>
        <w:tabs>
          <w:tab w:val="left" w:pos="360"/>
          <w:tab w:val="left" w:pos="720"/>
          <w:tab w:val="left" w:pos="1080"/>
        </w:tabs>
        <w:rPr>
          <w:sz w:val="24"/>
          <w:szCs w:val="24"/>
        </w:rPr>
      </w:pPr>
    </w:p>
    <w:p w:rsidR="00591858" w:rsidRDefault="0044387F" w:rsidP="00591858">
      <w:pPr>
        <w:pStyle w:val="HTMLPreformatted"/>
        <w:tabs>
          <w:tab w:val="clear" w:pos="916"/>
          <w:tab w:val="left" w:pos="360"/>
          <w:tab w:val="left" w:pos="720"/>
          <w:tab w:val="left" w:pos="990"/>
          <w:tab w:val="left" w:pos="1080"/>
        </w:tabs>
        <w:rPr>
          <w:rFonts w:ascii="Times New Roman" w:hAnsi="Times New Roman"/>
          <w:sz w:val="24"/>
          <w:szCs w:val="24"/>
          <w:lang w:val="en-US"/>
        </w:rPr>
      </w:pPr>
      <w:r>
        <w:rPr>
          <w:sz w:val="24"/>
          <w:szCs w:val="24"/>
        </w:rPr>
        <w:tab/>
      </w:r>
      <w:r w:rsidR="004D0A62">
        <w:rPr>
          <w:sz w:val="24"/>
          <w:szCs w:val="24"/>
        </w:rPr>
        <w:tab/>
      </w:r>
      <w:r w:rsidR="00591858" w:rsidRPr="00C72D7F">
        <w:rPr>
          <w:rFonts w:ascii="Times New Roman" w:hAnsi="Times New Roman"/>
          <w:sz w:val="24"/>
          <w:szCs w:val="24"/>
          <w:lang w:val="en-US"/>
        </w:rPr>
        <w:t xml:space="preserve">The estimated </w:t>
      </w:r>
      <w:r w:rsidR="00591858">
        <w:rPr>
          <w:rFonts w:ascii="Times New Roman" w:hAnsi="Times New Roman"/>
          <w:sz w:val="24"/>
          <w:szCs w:val="24"/>
          <w:lang w:val="en-US"/>
        </w:rPr>
        <w:t>cost to the Government is</w:t>
      </w:r>
      <w:r w:rsidR="00591858" w:rsidRPr="00C72D7F">
        <w:rPr>
          <w:rFonts w:ascii="Times New Roman" w:hAnsi="Times New Roman"/>
          <w:sz w:val="24"/>
          <w:szCs w:val="24"/>
          <w:lang w:val="en-US"/>
        </w:rPr>
        <w:t xml:space="preserve"> shown in the following table</w:t>
      </w:r>
      <w:r w:rsidR="008149A8">
        <w:rPr>
          <w:rFonts w:ascii="Times New Roman" w:hAnsi="Times New Roman"/>
          <w:sz w:val="24"/>
          <w:szCs w:val="24"/>
          <w:lang w:val="en-US"/>
        </w:rPr>
        <w:t xml:space="preserve">.  </w:t>
      </w:r>
      <w:r w:rsidR="008149A8" w:rsidRPr="008149A8">
        <w:rPr>
          <w:rFonts w:ascii="Times New Roman" w:hAnsi="Times New Roman"/>
          <w:sz w:val="24"/>
          <w:szCs w:val="24"/>
          <w:lang w:val="en-US"/>
        </w:rPr>
        <w:t xml:space="preserve">It is estimated that it will take the Government one hour to review and verify the information contained in each response.  This estimate was developed by the DCMA specialists involved in the management of contract purchasing system reviews, and was based on current activity. </w:t>
      </w:r>
    </w:p>
    <w:p w:rsidR="00591858" w:rsidRDefault="00591858" w:rsidP="00591858">
      <w:pPr>
        <w:pStyle w:val="HTMLPreformatted"/>
        <w:tabs>
          <w:tab w:val="clear" w:pos="916"/>
          <w:tab w:val="left" w:pos="360"/>
          <w:tab w:val="left" w:pos="720"/>
          <w:tab w:val="left" w:pos="990"/>
          <w:tab w:val="left" w:pos="1080"/>
        </w:tabs>
        <w:rPr>
          <w:rFonts w:ascii="Times New Roman" w:hAnsi="Times New Roman"/>
          <w:sz w:val="24"/>
          <w:szCs w:val="24"/>
          <w:lang w:val="en-US"/>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591858" w:rsidRPr="00C72D7F" w:rsidTr="003E0949">
        <w:trPr>
          <w:trHeight w:val="386"/>
        </w:trPr>
        <w:tc>
          <w:tcPr>
            <w:tcW w:w="9270" w:type="dxa"/>
            <w:gridSpan w:val="2"/>
            <w:shd w:val="clear" w:color="auto" w:fill="auto"/>
            <w:vAlign w:val="center"/>
          </w:tcPr>
          <w:p w:rsidR="00591858" w:rsidRPr="00C72D7F" w:rsidRDefault="00591858" w:rsidP="002211B0">
            <w:pPr>
              <w:tabs>
                <w:tab w:val="left" w:pos="360"/>
                <w:tab w:val="left" w:pos="720"/>
                <w:tab w:val="left" w:pos="1080"/>
              </w:tabs>
              <w:spacing w:before="100" w:beforeAutospacing="1" w:after="100" w:afterAutospacing="1" w:line="288" w:lineRule="atLeast"/>
              <w:jc w:val="center"/>
              <w:rPr>
                <w:sz w:val="24"/>
                <w:szCs w:val="24"/>
              </w:rPr>
            </w:pPr>
            <w:r w:rsidRPr="00C72D7F">
              <w:rPr>
                <w:sz w:val="24"/>
                <w:szCs w:val="24"/>
              </w:rPr>
              <w:t xml:space="preserve">Estimation of </w:t>
            </w:r>
            <w:r>
              <w:rPr>
                <w:sz w:val="24"/>
                <w:szCs w:val="24"/>
              </w:rPr>
              <w:t>Cost to the Gover</w:t>
            </w:r>
            <w:r w:rsidR="0021293C">
              <w:rPr>
                <w:sz w:val="24"/>
                <w:szCs w:val="24"/>
              </w:rPr>
              <w:t>n</w:t>
            </w:r>
            <w:r>
              <w:rPr>
                <w:sz w:val="24"/>
                <w:szCs w:val="24"/>
              </w:rPr>
              <w:t>ment</w:t>
            </w:r>
            <w:r w:rsidRPr="00C72D7F">
              <w:rPr>
                <w:sz w:val="24"/>
                <w:szCs w:val="24"/>
              </w:rPr>
              <w:t>: 252.244-7001</w:t>
            </w:r>
          </w:p>
        </w:tc>
      </w:tr>
      <w:tr w:rsidR="00591858" w:rsidRPr="00C72D7F" w:rsidTr="003E0949">
        <w:trPr>
          <w:trHeight w:val="431"/>
        </w:trPr>
        <w:tc>
          <w:tcPr>
            <w:tcW w:w="7020" w:type="dxa"/>
            <w:shd w:val="clear" w:color="auto" w:fill="auto"/>
            <w:vAlign w:val="center"/>
          </w:tcPr>
          <w:p w:rsidR="00591858" w:rsidRPr="00C72D7F" w:rsidRDefault="00591858" w:rsidP="003E0949">
            <w:pPr>
              <w:tabs>
                <w:tab w:val="left" w:pos="360"/>
                <w:tab w:val="left" w:pos="720"/>
                <w:tab w:val="left" w:pos="1080"/>
              </w:tabs>
              <w:rPr>
                <w:color w:val="000000"/>
                <w:sz w:val="24"/>
                <w:szCs w:val="24"/>
              </w:rPr>
            </w:pPr>
            <w:r w:rsidRPr="00C72D7F">
              <w:rPr>
                <w:color w:val="000000"/>
                <w:sz w:val="24"/>
                <w:szCs w:val="24"/>
              </w:rPr>
              <w:t xml:space="preserve">Number of responses </w:t>
            </w:r>
          </w:p>
        </w:tc>
        <w:tc>
          <w:tcPr>
            <w:tcW w:w="2250" w:type="dxa"/>
            <w:shd w:val="clear" w:color="auto" w:fill="auto"/>
            <w:vAlign w:val="center"/>
          </w:tcPr>
          <w:p w:rsidR="00591858" w:rsidRPr="00C72D7F" w:rsidRDefault="00591858" w:rsidP="003E0949">
            <w:pPr>
              <w:tabs>
                <w:tab w:val="left" w:pos="360"/>
                <w:tab w:val="left" w:pos="720"/>
                <w:tab w:val="left" w:pos="1080"/>
              </w:tabs>
              <w:contextualSpacing/>
              <w:jc w:val="right"/>
              <w:rPr>
                <w:sz w:val="24"/>
                <w:szCs w:val="24"/>
              </w:rPr>
            </w:pPr>
            <w:r w:rsidRPr="00C72D7F">
              <w:rPr>
                <w:sz w:val="24"/>
                <w:szCs w:val="24"/>
              </w:rPr>
              <w:t>7</w:t>
            </w:r>
            <w:r w:rsidR="009B453D">
              <w:rPr>
                <w:sz w:val="24"/>
                <w:szCs w:val="24"/>
              </w:rPr>
              <w:t>2</w:t>
            </w:r>
          </w:p>
        </w:tc>
      </w:tr>
      <w:tr w:rsidR="00591858" w:rsidRPr="00C72D7F" w:rsidTr="003E0949">
        <w:trPr>
          <w:trHeight w:val="440"/>
        </w:trPr>
        <w:tc>
          <w:tcPr>
            <w:tcW w:w="7020" w:type="dxa"/>
            <w:shd w:val="clear" w:color="auto" w:fill="auto"/>
            <w:vAlign w:val="center"/>
          </w:tcPr>
          <w:p w:rsidR="00591858" w:rsidRPr="00C72D7F" w:rsidRDefault="00591858" w:rsidP="00E94F7F">
            <w:pPr>
              <w:tabs>
                <w:tab w:val="left" w:pos="360"/>
                <w:tab w:val="left" w:pos="720"/>
                <w:tab w:val="left" w:pos="1080"/>
              </w:tabs>
              <w:rPr>
                <w:color w:val="000000"/>
                <w:sz w:val="24"/>
                <w:szCs w:val="24"/>
              </w:rPr>
            </w:pPr>
            <w:r w:rsidRPr="00C72D7F">
              <w:rPr>
                <w:color w:val="000000"/>
                <w:sz w:val="24"/>
                <w:szCs w:val="24"/>
              </w:rPr>
              <w:t>Hours per response</w:t>
            </w:r>
            <w:r w:rsidR="0021293C">
              <w:rPr>
                <w:color w:val="000000"/>
                <w:sz w:val="24"/>
                <w:szCs w:val="24"/>
              </w:rPr>
              <w:t xml:space="preserve"> </w:t>
            </w:r>
            <w:r w:rsidR="00E94F7F">
              <w:rPr>
                <w:color w:val="000000"/>
                <w:sz w:val="24"/>
                <w:szCs w:val="24"/>
              </w:rPr>
              <w:t>(1)</w:t>
            </w:r>
          </w:p>
        </w:tc>
        <w:tc>
          <w:tcPr>
            <w:tcW w:w="2250" w:type="dxa"/>
            <w:shd w:val="clear" w:color="auto" w:fill="auto"/>
            <w:vAlign w:val="center"/>
          </w:tcPr>
          <w:p w:rsidR="00591858" w:rsidRPr="00C72D7F" w:rsidRDefault="00591858" w:rsidP="003E0949">
            <w:pPr>
              <w:tabs>
                <w:tab w:val="left" w:pos="360"/>
                <w:tab w:val="left" w:pos="720"/>
                <w:tab w:val="left" w:pos="1080"/>
              </w:tabs>
              <w:contextualSpacing/>
              <w:jc w:val="right"/>
              <w:rPr>
                <w:sz w:val="24"/>
                <w:szCs w:val="24"/>
              </w:rPr>
            </w:pPr>
            <w:r>
              <w:rPr>
                <w:sz w:val="24"/>
                <w:szCs w:val="24"/>
              </w:rPr>
              <w:t>1</w:t>
            </w:r>
          </w:p>
        </w:tc>
      </w:tr>
      <w:tr w:rsidR="00591858" w:rsidRPr="00C72D7F" w:rsidTr="003E0949">
        <w:trPr>
          <w:trHeight w:val="449"/>
        </w:trPr>
        <w:tc>
          <w:tcPr>
            <w:tcW w:w="7020" w:type="dxa"/>
            <w:shd w:val="clear" w:color="auto" w:fill="auto"/>
            <w:vAlign w:val="center"/>
          </w:tcPr>
          <w:p w:rsidR="00591858" w:rsidRPr="00C72D7F" w:rsidRDefault="00591858" w:rsidP="003E0949">
            <w:pPr>
              <w:tabs>
                <w:tab w:val="left" w:pos="360"/>
                <w:tab w:val="left" w:pos="720"/>
                <w:tab w:val="left" w:pos="1080"/>
              </w:tabs>
              <w:rPr>
                <w:color w:val="000000"/>
                <w:sz w:val="24"/>
                <w:szCs w:val="24"/>
              </w:rPr>
            </w:pPr>
            <w:r w:rsidRPr="00C72D7F">
              <w:rPr>
                <w:color w:val="000000"/>
                <w:sz w:val="24"/>
                <w:szCs w:val="24"/>
              </w:rPr>
              <w:t xml:space="preserve">Estimated hours (number of responses multiplied </w:t>
            </w:r>
            <w:r w:rsidR="009B453D">
              <w:rPr>
                <w:color w:val="000000"/>
                <w:sz w:val="24"/>
                <w:szCs w:val="24"/>
              </w:rPr>
              <w:t xml:space="preserve">by </w:t>
            </w:r>
            <w:r w:rsidRPr="00C72D7F">
              <w:rPr>
                <w:color w:val="000000"/>
                <w:sz w:val="24"/>
                <w:szCs w:val="24"/>
              </w:rPr>
              <w:t>hours per response)</w:t>
            </w:r>
          </w:p>
        </w:tc>
        <w:tc>
          <w:tcPr>
            <w:tcW w:w="2250" w:type="dxa"/>
            <w:shd w:val="clear" w:color="auto" w:fill="auto"/>
            <w:vAlign w:val="center"/>
          </w:tcPr>
          <w:p w:rsidR="00591858" w:rsidRPr="00C72D7F" w:rsidRDefault="00591858" w:rsidP="003E0949">
            <w:pPr>
              <w:tabs>
                <w:tab w:val="left" w:pos="360"/>
                <w:tab w:val="left" w:pos="720"/>
                <w:tab w:val="left" w:pos="1080"/>
              </w:tabs>
              <w:contextualSpacing/>
              <w:jc w:val="right"/>
              <w:rPr>
                <w:sz w:val="24"/>
                <w:szCs w:val="24"/>
              </w:rPr>
            </w:pPr>
            <w:r>
              <w:rPr>
                <w:sz w:val="24"/>
                <w:szCs w:val="24"/>
              </w:rPr>
              <w:t>7</w:t>
            </w:r>
            <w:r w:rsidR="009B453D">
              <w:rPr>
                <w:sz w:val="24"/>
                <w:szCs w:val="24"/>
              </w:rPr>
              <w:t>2</w:t>
            </w:r>
          </w:p>
        </w:tc>
      </w:tr>
      <w:tr w:rsidR="00591858" w:rsidRPr="00C72D7F" w:rsidTr="003E0949">
        <w:trPr>
          <w:trHeight w:val="431"/>
        </w:trPr>
        <w:tc>
          <w:tcPr>
            <w:tcW w:w="7020" w:type="dxa"/>
            <w:shd w:val="clear" w:color="auto" w:fill="auto"/>
            <w:vAlign w:val="center"/>
          </w:tcPr>
          <w:p w:rsidR="00591858" w:rsidRPr="00C72D7F" w:rsidRDefault="00591858" w:rsidP="00E94F7F">
            <w:pPr>
              <w:tabs>
                <w:tab w:val="left" w:pos="360"/>
                <w:tab w:val="left" w:pos="720"/>
                <w:tab w:val="left" w:pos="1080"/>
              </w:tabs>
              <w:rPr>
                <w:color w:val="000000"/>
                <w:sz w:val="24"/>
                <w:szCs w:val="24"/>
              </w:rPr>
            </w:pPr>
            <w:r w:rsidRPr="00C72D7F">
              <w:rPr>
                <w:color w:val="000000"/>
                <w:sz w:val="24"/>
                <w:szCs w:val="24"/>
              </w:rPr>
              <w:t>Cost per hour (hourly wage)</w:t>
            </w:r>
            <w:r w:rsidR="0021293C">
              <w:rPr>
                <w:color w:val="000000"/>
                <w:sz w:val="24"/>
                <w:szCs w:val="24"/>
              </w:rPr>
              <w:t xml:space="preserve"> </w:t>
            </w:r>
            <w:r w:rsidR="00E94F7F">
              <w:rPr>
                <w:color w:val="000000"/>
                <w:sz w:val="24"/>
                <w:szCs w:val="24"/>
              </w:rPr>
              <w:t>(2)</w:t>
            </w:r>
          </w:p>
        </w:tc>
        <w:tc>
          <w:tcPr>
            <w:tcW w:w="2250" w:type="dxa"/>
            <w:shd w:val="clear" w:color="auto" w:fill="auto"/>
            <w:vAlign w:val="center"/>
          </w:tcPr>
          <w:p w:rsidR="00591858" w:rsidRPr="00C72D7F" w:rsidRDefault="00591858" w:rsidP="003E0949">
            <w:pPr>
              <w:tabs>
                <w:tab w:val="left" w:pos="360"/>
                <w:tab w:val="left" w:pos="720"/>
                <w:tab w:val="left" w:pos="1080"/>
              </w:tabs>
              <w:contextualSpacing/>
              <w:jc w:val="right"/>
              <w:rPr>
                <w:sz w:val="24"/>
                <w:szCs w:val="24"/>
              </w:rPr>
            </w:pPr>
            <w:r w:rsidRPr="00C72D7F">
              <w:rPr>
                <w:sz w:val="24"/>
                <w:szCs w:val="24"/>
              </w:rPr>
              <w:t>$46</w:t>
            </w:r>
          </w:p>
        </w:tc>
      </w:tr>
      <w:tr w:rsidR="00591858" w:rsidRPr="00C72D7F" w:rsidTr="003E0949">
        <w:trPr>
          <w:trHeight w:val="440"/>
        </w:trPr>
        <w:tc>
          <w:tcPr>
            <w:tcW w:w="7020" w:type="dxa"/>
            <w:shd w:val="clear" w:color="auto" w:fill="auto"/>
            <w:vAlign w:val="center"/>
          </w:tcPr>
          <w:p w:rsidR="00591858" w:rsidRPr="00C72D7F" w:rsidRDefault="00591858" w:rsidP="003E0949">
            <w:pPr>
              <w:tabs>
                <w:tab w:val="left" w:pos="360"/>
                <w:tab w:val="left" w:pos="720"/>
                <w:tab w:val="left" w:pos="1080"/>
              </w:tabs>
              <w:rPr>
                <w:color w:val="000000"/>
                <w:sz w:val="24"/>
                <w:szCs w:val="24"/>
              </w:rPr>
            </w:pPr>
            <w:r w:rsidRPr="00C72D7F">
              <w:rPr>
                <w:color w:val="000000"/>
                <w:sz w:val="24"/>
                <w:szCs w:val="24"/>
              </w:rPr>
              <w:t>Annual public burden (estimated hours multiplied by cost per hour)</w:t>
            </w:r>
          </w:p>
        </w:tc>
        <w:tc>
          <w:tcPr>
            <w:tcW w:w="2250" w:type="dxa"/>
            <w:shd w:val="clear" w:color="auto" w:fill="auto"/>
            <w:vAlign w:val="center"/>
          </w:tcPr>
          <w:p w:rsidR="00591858" w:rsidRPr="00C72D7F" w:rsidRDefault="00601ACB" w:rsidP="003E0949">
            <w:pPr>
              <w:tabs>
                <w:tab w:val="left" w:pos="360"/>
                <w:tab w:val="left" w:pos="720"/>
                <w:tab w:val="left" w:pos="1080"/>
              </w:tabs>
              <w:contextualSpacing/>
              <w:jc w:val="right"/>
              <w:rPr>
                <w:sz w:val="24"/>
                <w:szCs w:val="24"/>
              </w:rPr>
            </w:pPr>
            <w:r>
              <w:rPr>
                <w:sz w:val="24"/>
                <w:szCs w:val="24"/>
              </w:rPr>
              <w:t>$</w:t>
            </w:r>
            <w:r w:rsidR="00B24DDB">
              <w:rPr>
                <w:sz w:val="24"/>
                <w:szCs w:val="24"/>
              </w:rPr>
              <w:t>3,312</w:t>
            </w:r>
            <w:r w:rsidR="009B453D">
              <w:rPr>
                <w:sz w:val="24"/>
                <w:szCs w:val="24"/>
              </w:rPr>
              <w:t xml:space="preserve"> </w:t>
            </w:r>
          </w:p>
        </w:tc>
      </w:tr>
    </w:tbl>
    <w:p w:rsidR="00591858" w:rsidRDefault="00591858" w:rsidP="00591858">
      <w:pPr>
        <w:tabs>
          <w:tab w:val="left" w:pos="360"/>
          <w:tab w:val="left" w:pos="720"/>
          <w:tab w:val="left" w:pos="1080"/>
        </w:tabs>
        <w:rPr>
          <w:sz w:val="24"/>
          <w:szCs w:val="24"/>
        </w:rPr>
      </w:pPr>
    </w:p>
    <w:p w:rsidR="005D22DE" w:rsidRPr="00CD3F3B" w:rsidRDefault="00E94F7F" w:rsidP="006505DA">
      <w:pPr>
        <w:tabs>
          <w:tab w:val="left" w:pos="360"/>
          <w:tab w:val="left" w:pos="720"/>
          <w:tab w:val="left" w:pos="1080"/>
        </w:tabs>
        <w:rPr>
          <w:sz w:val="24"/>
          <w:szCs w:val="24"/>
        </w:rPr>
      </w:pPr>
      <w:r w:rsidRPr="00601ACB">
        <w:rPr>
          <w:i/>
          <w:sz w:val="24"/>
          <w:szCs w:val="24"/>
        </w:rPr>
        <w:t>Notes:</w:t>
      </w:r>
      <w:r w:rsidR="008149A8">
        <w:rPr>
          <w:i/>
          <w:sz w:val="24"/>
          <w:szCs w:val="24"/>
        </w:rPr>
        <w:t xml:space="preserve">  </w:t>
      </w:r>
      <w:r w:rsidR="00591858" w:rsidRPr="00591858">
        <w:rPr>
          <w:sz w:val="24"/>
          <w:szCs w:val="24"/>
        </w:rPr>
        <w:t>The cost per hour is based on the OPM GS hourly rate of $33.72 for a GS-12, step 5, employee (for calendar year 2016) plus the 36.25% civilian personnel full fringe benefit rate from OMB memorandum M-08-13, rounded to the nearest dollar)</w:t>
      </w:r>
      <w:r w:rsidR="005D22DE" w:rsidRPr="00CD3F3B">
        <w:rPr>
          <w:sz w:val="24"/>
          <w:szCs w:val="24"/>
        </w:rPr>
        <w:t>.</w:t>
      </w:r>
    </w:p>
    <w:p w:rsidR="005D22DE" w:rsidRDefault="005D22DE" w:rsidP="006505DA">
      <w:pPr>
        <w:tabs>
          <w:tab w:val="left" w:pos="360"/>
          <w:tab w:val="left" w:pos="720"/>
          <w:tab w:val="left" w:pos="1080"/>
        </w:tabs>
        <w:rPr>
          <w:sz w:val="24"/>
          <w:szCs w:val="24"/>
        </w:rPr>
      </w:pPr>
    </w:p>
    <w:p w:rsidR="0044387F" w:rsidRDefault="00B0040D" w:rsidP="006505DA">
      <w:pPr>
        <w:tabs>
          <w:tab w:val="left" w:pos="360"/>
          <w:tab w:val="left" w:pos="720"/>
          <w:tab w:val="left" w:pos="1080"/>
        </w:tabs>
        <w:rPr>
          <w:sz w:val="24"/>
          <w:szCs w:val="24"/>
          <w:u w:val="single"/>
        </w:rPr>
      </w:pPr>
      <w:r>
        <w:rPr>
          <w:sz w:val="24"/>
          <w:szCs w:val="24"/>
        </w:rPr>
        <w:lastRenderedPageBreak/>
        <w:tab/>
      </w:r>
      <w:r w:rsidR="00707E3A" w:rsidRPr="0044387F">
        <w:rPr>
          <w:sz w:val="24"/>
          <w:szCs w:val="24"/>
        </w:rPr>
        <w:t xml:space="preserve">15. </w:t>
      </w:r>
      <w:r w:rsidR="005B6779" w:rsidRPr="0044387F">
        <w:rPr>
          <w:sz w:val="24"/>
          <w:szCs w:val="24"/>
        </w:rPr>
        <w:t xml:space="preserve"> </w:t>
      </w:r>
      <w:r w:rsidR="0044387F" w:rsidRPr="0044387F">
        <w:rPr>
          <w:sz w:val="24"/>
          <w:szCs w:val="24"/>
          <w:u w:val="single"/>
        </w:rPr>
        <w:t>Reasons for Change in Burden</w:t>
      </w:r>
    </w:p>
    <w:p w:rsidR="007B4F0B" w:rsidRDefault="007B4F0B" w:rsidP="006505DA">
      <w:pPr>
        <w:tabs>
          <w:tab w:val="left" w:pos="360"/>
          <w:tab w:val="left" w:pos="720"/>
          <w:tab w:val="left" w:pos="1080"/>
        </w:tabs>
        <w:rPr>
          <w:sz w:val="24"/>
          <w:szCs w:val="24"/>
          <w:u w:val="single"/>
        </w:rPr>
      </w:pPr>
    </w:p>
    <w:p w:rsidR="007B4F0B" w:rsidRPr="007B4F0B" w:rsidRDefault="007B4F0B" w:rsidP="006505DA">
      <w:pPr>
        <w:tabs>
          <w:tab w:val="left" w:pos="360"/>
          <w:tab w:val="left" w:pos="720"/>
          <w:tab w:val="left" w:pos="1080"/>
        </w:tabs>
        <w:rPr>
          <w:sz w:val="24"/>
          <w:szCs w:val="24"/>
          <w:u w:val="single"/>
        </w:rPr>
      </w:pPr>
      <w:r>
        <w:tab/>
      </w:r>
      <w:r w:rsidR="004D0A62">
        <w:tab/>
      </w:r>
      <w:r w:rsidRPr="007B4F0B">
        <w:rPr>
          <w:sz w:val="24"/>
          <w:szCs w:val="24"/>
        </w:rPr>
        <w:t xml:space="preserve">The </w:t>
      </w:r>
      <w:r w:rsidR="0021293C">
        <w:rPr>
          <w:sz w:val="24"/>
          <w:szCs w:val="24"/>
        </w:rPr>
        <w:t>revision</w:t>
      </w:r>
      <w:r w:rsidR="009B453D">
        <w:rPr>
          <w:sz w:val="24"/>
          <w:szCs w:val="24"/>
        </w:rPr>
        <w:t>s</w:t>
      </w:r>
      <w:r w:rsidR="0021293C">
        <w:rPr>
          <w:sz w:val="24"/>
          <w:szCs w:val="24"/>
        </w:rPr>
        <w:t xml:space="preserve"> to the change in burden are based on data obtained from subject matter experts at DCMA responsible for conducting purchasing system reviews and an analysis of the impact of corrective action plans implemented by the contractors. </w:t>
      </w:r>
      <w:r w:rsidRPr="007B4F0B">
        <w:rPr>
          <w:sz w:val="24"/>
          <w:szCs w:val="24"/>
        </w:rPr>
        <w:t xml:space="preserve"> </w:t>
      </w:r>
      <w:r w:rsidR="0021293C">
        <w:rPr>
          <w:sz w:val="24"/>
          <w:szCs w:val="24"/>
        </w:rPr>
        <w:t xml:space="preserve">Specifically, contracting officer </w:t>
      </w:r>
      <w:r w:rsidRPr="00AA7F77">
        <w:rPr>
          <w:sz w:val="24"/>
          <w:szCs w:val="24"/>
        </w:rPr>
        <w:t>determinations are required only to the ex</w:t>
      </w:r>
      <w:r w:rsidRPr="00CD3F3B">
        <w:rPr>
          <w:sz w:val="24"/>
          <w:szCs w:val="24"/>
        </w:rPr>
        <w:t>tent that the contractor’s purchasing system is found to contain significant deficiencies.</w:t>
      </w:r>
      <w:r>
        <w:rPr>
          <w:sz w:val="24"/>
          <w:szCs w:val="24"/>
        </w:rPr>
        <w:t xml:space="preserve"> </w:t>
      </w:r>
      <w:r w:rsidR="00B0040D">
        <w:rPr>
          <w:sz w:val="24"/>
          <w:szCs w:val="24"/>
        </w:rPr>
        <w:t>Accordingly, the need for information collection decreases as contractor purchasing systems improve and gain contracting officer approval.</w:t>
      </w:r>
      <w:r w:rsidR="0021293C">
        <w:rPr>
          <w:sz w:val="24"/>
          <w:szCs w:val="24"/>
        </w:rPr>
        <w:t xml:space="preserve">  </w:t>
      </w:r>
      <w:r w:rsidR="00512014">
        <w:rPr>
          <w:sz w:val="24"/>
          <w:szCs w:val="24"/>
        </w:rPr>
        <w:t>T</w:t>
      </w:r>
      <w:r w:rsidR="00601ACB" w:rsidRPr="007F4952">
        <w:rPr>
          <w:sz w:val="24"/>
          <w:szCs w:val="24"/>
        </w:rPr>
        <w:t xml:space="preserve">he </w:t>
      </w:r>
      <w:r w:rsidR="00512014">
        <w:rPr>
          <w:sz w:val="24"/>
          <w:szCs w:val="24"/>
        </w:rPr>
        <w:t xml:space="preserve">hourly rate is based on GS-12 vice previous burden estimates based on GS-11.  DCMA subject matter experts state that workload is primarily administered </w:t>
      </w:r>
      <w:r w:rsidR="00E37E4C">
        <w:rPr>
          <w:sz w:val="24"/>
          <w:szCs w:val="24"/>
        </w:rPr>
        <w:t xml:space="preserve">by individuals </w:t>
      </w:r>
      <w:r w:rsidR="00512014">
        <w:rPr>
          <w:sz w:val="24"/>
          <w:szCs w:val="24"/>
        </w:rPr>
        <w:t>at the GS-12</w:t>
      </w:r>
      <w:r w:rsidR="008149A8">
        <w:rPr>
          <w:sz w:val="24"/>
          <w:szCs w:val="24"/>
        </w:rPr>
        <w:t xml:space="preserve"> level</w:t>
      </w:r>
      <w:r w:rsidR="00512014">
        <w:rPr>
          <w:sz w:val="24"/>
          <w:szCs w:val="24"/>
        </w:rPr>
        <w:t xml:space="preserve">.  </w:t>
      </w:r>
      <w:r w:rsidR="0021293C" w:rsidRPr="007F4952">
        <w:rPr>
          <w:sz w:val="24"/>
          <w:szCs w:val="24"/>
        </w:rPr>
        <w:t>A summary of the revision</w:t>
      </w:r>
      <w:r w:rsidR="0021293C">
        <w:rPr>
          <w:sz w:val="24"/>
          <w:szCs w:val="24"/>
        </w:rPr>
        <w:t xml:space="preserve"> is provided in the following table:</w:t>
      </w:r>
    </w:p>
    <w:p w:rsidR="007B4F0B" w:rsidRPr="007B4F0B" w:rsidRDefault="007B4F0B" w:rsidP="006505DA">
      <w:pPr>
        <w:tabs>
          <w:tab w:val="left" w:pos="360"/>
          <w:tab w:val="left" w:pos="720"/>
          <w:tab w:val="left" w:pos="1080"/>
        </w:tabs>
        <w:rPr>
          <w:sz w:val="24"/>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010"/>
        <w:gridCol w:w="2010"/>
        <w:gridCol w:w="2010"/>
      </w:tblGrid>
      <w:tr w:rsidR="007B4F0B" w:rsidRPr="007B4F0B" w:rsidTr="009D0488">
        <w:trPr>
          <w:trHeight w:val="432"/>
        </w:trPr>
        <w:tc>
          <w:tcPr>
            <w:tcW w:w="3240" w:type="dxa"/>
            <w:shd w:val="clear" w:color="auto" w:fill="auto"/>
            <w:vAlign w:val="center"/>
          </w:tcPr>
          <w:p w:rsidR="007B4F0B" w:rsidRPr="00512014" w:rsidRDefault="007B4F0B" w:rsidP="006505DA">
            <w:pPr>
              <w:tabs>
                <w:tab w:val="left" w:pos="360"/>
                <w:tab w:val="left" w:pos="720"/>
                <w:tab w:val="left" w:pos="1080"/>
                <w:tab w:val="left" w:pos="1440"/>
              </w:tabs>
              <w:spacing w:line="288" w:lineRule="atLeast"/>
              <w:rPr>
                <w:rFonts w:eastAsia="Calibri"/>
                <w:sz w:val="24"/>
                <w:szCs w:val="24"/>
              </w:rPr>
            </w:pPr>
            <w:r w:rsidRPr="00512014">
              <w:rPr>
                <w:rFonts w:eastAsia="Calibri"/>
                <w:sz w:val="24"/>
                <w:szCs w:val="24"/>
              </w:rPr>
              <w:t>Change in Burden</w:t>
            </w:r>
          </w:p>
        </w:tc>
        <w:tc>
          <w:tcPr>
            <w:tcW w:w="2010" w:type="dxa"/>
            <w:shd w:val="clear" w:color="auto" w:fill="auto"/>
            <w:vAlign w:val="center"/>
          </w:tcPr>
          <w:p w:rsidR="007B4F0B" w:rsidRPr="00512014" w:rsidRDefault="007B4F0B" w:rsidP="006505DA">
            <w:pPr>
              <w:tabs>
                <w:tab w:val="left" w:pos="360"/>
                <w:tab w:val="left" w:pos="720"/>
                <w:tab w:val="left" w:pos="1080"/>
                <w:tab w:val="left" w:pos="1440"/>
              </w:tabs>
              <w:spacing w:line="288" w:lineRule="atLeast"/>
              <w:jc w:val="right"/>
              <w:rPr>
                <w:rFonts w:eastAsia="Calibri"/>
                <w:sz w:val="24"/>
                <w:szCs w:val="24"/>
              </w:rPr>
            </w:pPr>
            <w:r w:rsidRPr="00512014">
              <w:rPr>
                <w:rFonts w:eastAsia="Calibri"/>
                <w:sz w:val="24"/>
                <w:szCs w:val="24"/>
              </w:rPr>
              <w:t>2013</w:t>
            </w:r>
          </w:p>
        </w:tc>
        <w:tc>
          <w:tcPr>
            <w:tcW w:w="2010" w:type="dxa"/>
            <w:shd w:val="clear" w:color="auto" w:fill="auto"/>
            <w:vAlign w:val="center"/>
          </w:tcPr>
          <w:p w:rsidR="007B4F0B" w:rsidRPr="00512014" w:rsidRDefault="0021293C" w:rsidP="002211B0">
            <w:pPr>
              <w:tabs>
                <w:tab w:val="left" w:pos="360"/>
                <w:tab w:val="left" w:pos="720"/>
                <w:tab w:val="left" w:pos="1080"/>
                <w:tab w:val="left" w:pos="1440"/>
              </w:tabs>
              <w:spacing w:line="288" w:lineRule="atLeast"/>
              <w:jc w:val="right"/>
              <w:rPr>
                <w:rFonts w:eastAsia="Calibri"/>
                <w:sz w:val="24"/>
                <w:szCs w:val="24"/>
              </w:rPr>
            </w:pPr>
            <w:r w:rsidRPr="007F4952">
              <w:rPr>
                <w:rFonts w:eastAsia="Calibri"/>
                <w:sz w:val="24"/>
                <w:szCs w:val="24"/>
              </w:rPr>
              <w:t>201</w:t>
            </w:r>
            <w:r>
              <w:rPr>
                <w:rFonts w:eastAsia="Calibri"/>
                <w:sz w:val="24"/>
                <w:szCs w:val="24"/>
              </w:rPr>
              <w:t>7</w:t>
            </w:r>
          </w:p>
        </w:tc>
        <w:tc>
          <w:tcPr>
            <w:tcW w:w="2010" w:type="dxa"/>
            <w:shd w:val="clear" w:color="auto" w:fill="auto"/>
            <w:vAlign w:val="center"/>
          </w:tcPr>
          <w:p w:rsidR="007B4F0B" w:rsidRPr="00512014" w:rsidRDefault="007B4F0B" w:rsidP="006505DA">
            <w:pPr>
              <w:tabs>
                <w:tab w:val="left" w:pos="360"/>
                <w:tab w:val="left" w:pos="720"/>
                <w:tab w:val="left" w:pos="1080"/>
                <w:tab w:val="left" w:pos="1440"/>
              </w:tabs>
              <w:spacing w:line="288" w:lineRule="atLeast"/>
              <w:jc w:val="right"/>
              <w:rPr>
                <w:rFonts w:eastAsia="Calibri"/>
                <w:sz w:val="24"/>
                <w:szCs w:val="24"/>
              </w:rPr>
            </w:pPr>
            <w:r w:rsidRPr="00512014">
              <w:rPr>
                <w:rFonts w:eastAsia="Calibri"/>
                <w:sz w:val="24"/>
                <w:szCs w:val="24"/>
              </w:rPr>
              <w:t>Difference</w:t>
            </w:r>
          </w:p>
        </w:tc>
      </w:tr>
      <w:tr w:rsidR="007B4F0B" w:rsidRPr="007B4F0B" w:rsidTr="009D0488">
        <w:trPr>
          <w:trHeight w:val="432"/>
        </w:trPr>
        <w:tc>
          <w:tcPr>
            <w:tcW w:w="3240" w:type="dxa"/>
            <w:shd w:val="clear" w:color="auto" w:fill="auto"/>
            <w:vAlign w:val="center"/>
          </w:tcPr>
          <w:p w:rsidR="007B4F0B" w:rsidRPr="00512014" w:rsidRDefault="007B4F0B" w:rsidP="006505DA">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512014">
              <w:rPr>
                <w:rFonts w:eastAsia="Calibri"/>
                <w:sz w:val="24"/>
                <w:szCs w:val="24"/>
              </w:rPr>
              <w:t>Number of respondents</w:t>
            </w:r>
          </w:p>
        </w:tc>
        <w:tc>
          <w:tcPr>
            <w:tcW w:w="2010" w:type="dxa"/>
            <w:shd w:val="clear" w:color="auto" w:fill="auto"/>
            <w:vAlign w:val="center"/>
          </w:tcPr>
          <w:p w:rsidR="007B4F0B" w:rsidRPr="00512014" w:rsidRDefault="007B4F0B" w:rsidP="006505DA">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512014">
              <w:rPr>
                <w:rFonts w:eastAsia="Calibri"/>
                <w:sz w:val="24"/>
                <w:szCs w:val="24"/>
              </w:rPr>
              <w:t>90</w:t>
            </w:r>
          </w:p>
        </w:tc>
        <w:tc>
          <w:tcPr>
            <w:tcW w:w="2010" w:type="dxa"/>
            <w:shd w:val="clear" w:color="auto" w:fill="auto"/>
            <w:vAlign w:val="center"/>
          </w:tcPr>
          <w:p w:rsidR="007B4F0B" w:rsidRPr="00512014" w:rsidRDefault="007B4F0B" w:rsidP="006505DA">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512014">
              <w:rPr>
                <w:rFonts w:eastAsia="Calibri"/>
                <w:sz w:val="24"/>
                <w:szCs w:val="24"/>
              </w:rPr>
              <w:t>3</w:t>
            </w:r>
            <w:r w:rsidR="009B453D">
              <w:rPr>
                <w:rFonts w:eastAsia="Calibri"/>
                <w:sz w:val="24"/>
                <w:szCs w:val="24"/>
              </w:rPr>
              <w:t>6</w:t>
            </w:r>
          </w:p>
        </w:tc>
        <w:tc>
          <w:tcPr>
            <w:tcW w:w="2010" w:type="dxa"/>
            <w:shd w:val="clear" w:color="auto" w:fill="auto"/>
            <w:vAlign w:val="center"/>
          </w:tcPr>
          <w:p w:rsidR="007B4F0B" w:rsidRPr="00512014" w:rsidRDefault="00B0040D" w:rsidP="006505DA">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512014">
              <w:rPr>
                <w:rFonts w:eastAsia="Calibri"/>
                <w:sz w:val="24"/>
                <w:szCs w:val="24"/>
              </w:rPr>
              <w:t>-5</w:t>
            </w:r>
            <w:r w:rsidR="009B453D">
              <w:rPr>
                <w:rFonts w:eastAsia="Calibri"/>
                <w:sz w:val="24"/>
                <w:szCs w:val="24"/>
              </w:rPr>
              <w:t>4</w:t>
            </w:r>
          </w:p>
        </w:tc>
      </w:tr>
      <w:tr w:rsidR="007B4F0B" w:rsidRPr="007B4F0B" w:rsidTr="009D0488">
        <w:trPr>
          <w:trHeight w:val="432"/>
        </w:trPr>
        <w:tc>
          <w:tcPr>
            <w:tcW w:w="3240" w:type="dxa"/>
            <w:shd w:val="clear" w:color="auto" w:fill="auto"/>
            <w:vAlign w:val="center"/>
          </w:tcPr>
          <w:p w:rsidR="007B4F0B" w:rsidRPr="00512014" w:rsidRDefault="007B4F0B" w:rsidP="006505DA">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512014">
              <w:rPr>
                <w:rFonts w:eastAsia="Calibri"/>
                <w:sz w:val="24"/>
                <w:szCs w:val="24"/>
              </w:rPr>
              <w:t>Responses/respondent</w:t>
            </w:r>
          </w:p>
        </w:tc>
        <w:tc>
          <w:tcPr>
            <w:tcW w:w="2010" w:type="dxa"/>
            <w:shd w:val="clear" w:color="auto" w:fill="auto"/>
            <w:vAlign w:val="center"/>
          </w:tcPr>
          <w:p w:rsidR="007B4F0B" w:rsidRPr="00512014" w:rsidRDefault="007B4F0B" w:rsidP="006505DA">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512014">
              <w:rPr>
                <w:rFonts w:eastAsia="Calibri"/>
                <w:sz w:val="24"/>
                <w:szCs w:val="24"/>
              </w:rPr>
              <w:t>1</w:t>
            </w:r>
          </w:p>
        </w:tc>
        <w:tc>
          <w:tcPr>
            <w:tcW w:w="2010" w:type="dxa"/>
            <w:shd w:val="clear" w:color="auto" w:fill="auto"/>
            <w:vAlign w:val="center"/>
          </w:tcPr>
          <w:p w:rsidR="007B4F0B" w:rsidRPr="00512014" w:rsidRDefault="007B4F0B" w:rsidP="006505DA">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512014">
              <w:rPr>
                <w:rFonts w:eastAsia="Calibri"/>
                <w:sz w:val="24"/>
                <w:szCs w:val="24"/>
              </w:rPr>
              <w:t>2</w:t>
            </w:r>
          </w:p>
        </w:tc>
        <w:tc>
          <w:tcPr>
            <w:tcW w:w="2010" w:type="dxa"/>
            <w:shd w:val="clear" w:color="auto" w:fill="auto"/>
            <w:vAlign w:val="center"/>
          </w:tcPr>
          <w:p w:rsidR="007B4F0B" w:rsidRPr="00512014" w:rsidRDefault="003A10A7" w:rsidP="006505DA">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w:t>
            </w:r>
            <w:r w:rsidR="00B0040D" w:rsidRPr="00512014">
              <w:rPr>
                <w:rFonts w:eastAsia="Calibri"/>
                <w:sz w:val="24"/>
                <w:szCs w:val="24"/>
              </w:rPr>
              <w:t>1</w:t>
            </w:r>
          </w:p>
        </w:tc>
      </w:tr>
      <w:tr w:rsidR="007B4F0B" w:rsidRPr="007B4F0B" w:rsidTr="009D0488">
        <w:trPr>
          <w:trHeight w:val="432"/>
        </w:trPr>
        <w:tc>
          <w:tcPr>
            <w:tcW w:w="3240" w:type="dxa"/>
            <w:shd w:val="clear" w:color="auto" w:fill="auto"/>
            <w:vAlign w:val="center"/>
          </w:tcPr>
          <w:p w:rsidR="007B4F0B" w:rsidRPr="00512014" w:rsidRDefault="007B4F0B" w:rsidP="006505DA">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512014">
              <w:rPr>
                <w:rFonts w:eastAsia="Calibri"/>
                <w:sz w:val="24"/>
                <w:szCs w:val="24"/>
              </w:rPr>
              <w:t>Total annual responses</w:t>
            </w:r>
          </w:p>
        </w:tc>
        <w:tc>
          <w:tcPr>
            <w:tcW w:w="2010" w:type="dxa"/>
            <w:shd w:val="clear" w:color="auto" w:fill="auto"/>
            <w:vAlign w:val="center"/>
          </w:tcPr>
          <w:p w:rsidR="007B4F0B" w:rsidRPr="00512014" w:rsidRDefault="007B4F0B" w:rsidP="006505DA">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512014">
              <w:rPr>
                <w:rFonts w:eastAsia="Calibri"/>
                <w:sz w:val="24"/>
                <w:szCs w:val="24"/>
              </w:rPr>
              <w:t>90</w:t>
            </w:r>
          </w:p>
        </w:tc>
        <w:tc>
          <w:tcPr>
            <w:tcW w:w="2010" w:type="dxa"/>
            <w:shd w:val="clear" w:color="auto" w:fill="auto"/>
            <w:vAlign w:val="center"/>
          </w:tcPr>
          <w:p w:rsidR="007B4F0B" w:rsidRPr="00512014" w:rsidRDefault="007B4F0B" w:rsidP="006505DA">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512014">
              <w:rPr>
                <w:rFonts w:eastAsia="Calibri"/>
                <w:sz w:val="24"/>
                <w:szCs w:val="24"/>
              </w:rPr>
              <w:t>7</w:t>
            </w:r>
            <w:r w:rsidR="009B453D">
              <w:rPr>
                <w:rFonts w:eastAsia="Calibri"/>
                <w:sz w:val="24"/>
                <w:szCs w:val="24"/>
              </w:rPr>
              <w:t>2</w:t>
            </w:r>
          </w:p>
        </w:tc>
        <w:tc>
          <w:tcPr>
            <w:tcW w:w="2010" w:type="dxa"/>
            <w:shd w:val="clear" w:color="auto" w:fill="auto"/>
            <w:vAlign w:val="center"/>
          </w:tcPr>
          <w:p w:rsidR="007B4F0B" w:rsidRPr="00512014" w:rsidRDefault="00B0040D" w:rsidP="006505DA">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512014">
              <w:rPr>
                <w:rFonts w:eastAsia="Calibri"/>
                <w:sz w:val="24"/>
                <w:szCs w:val="24"/>
              </w:rPr>
              <w:t>-</w:t>
            </w:r>
            <w:r w:rsidR="009B453D">
              <w:rPr>
                <w:rFonts w:eastAsia="Calibri"/>
                <w:sz w:val="24"/>
                <w:szCs w:val="24"/>
              </w:rPr>
              <w:t>18</w:t>
            </w:r>
          </w:p>
        </w:tc>
      </w:tr>
      <w:tr w:rsidR="007B4F0B" w:rsidRPr="007B4F0B" w:rsidTr="009D0488">
        <w:trPr>
          <w:trHeight w:val="432"/>
        </w:trPr>
        <w:tc>
          <w:tcPr>
            <w:tcW w:w="3240" w:type="dxa"/>
            <w:shd w:val="clear" w:color="auto" w:fill="auto"/>
            <w:vAlign w:val="center"/>
          </w:tcPr>
          <w:p w:rsidR="007B4F0B" w:rsidRPr="00512014" w:rsidRDefault="007B4F0B" w:rsidP="006505DA">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512014">
              <w:rPr>
                <w:rFonts w:eastAsia="Calibri"/>
                <w:sz w:val="24"/>
                <w:szCs w:val="24"/>
              </w:rPr>
              <w:t>Hours per response</w:t>
            </w:r>
          </w:p>
        </w:tc>
        <w:tc>
          <w:tcPr>
            <w:tcW w:w="2010" w:type="dxa"/>
            <w:shd w:val="clear" w:color="auto" w:fill="auto"/>
            <w:vAlign w:val="center"/>
          </w:tcPr>
          <w:p w:rsidR="007B4F0B" w:rsidRPr="00512014" w:rsidRDefault="007B4F0B" w:rsidP="006505DA">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512014">
              <w:rPr>
                <w:rFonts w:eastAsia="Calibri"/>
                <w:sz w:val="24"/>
                <w:szCs w:val="24"/>
              </w:rPr>
              <w:t>16</w:t>
            </w:r>
          </w:p>
        </w:tc>
        <w:tc>
          <w:tcPr>
            <w:tcW w:w="2010" w:type="dxa"/>
            <w:shd w:val="clear" w:color="auto" w:fill="auto"/>
            <w:vAlign w:val="center"/>
          </w:tcPr>
          <w:p w:rsidR="007B4F0B" w:rsidRPr="00512014" w:rsidRDefault="0049756B" w:rsidP="006505DA">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512014">
              <w:rPr>
                <w:rFonts w:eastAsia="Calibri"/>
                <w:sz w:val="24"/>
                <w:szCs w:val="24"/>
              </w:rPr>
              <w:t>8</w:t>
            </w:r>
          </w:p>
        </w:tc>
        <w:tc>
          <w:tcPr>
            <w:tcW w:w="2010" w:type="dxa"/>
            <w:shd w:val="clear" w:color="auto" w:fill="auto"/>
            <w:vAlign w:val="center"/>
          </w:tcPr>
          <w:p w:rsidR="007B4F0B" w:rsidRPr="00512014" w:rsidRDefault="00B0040D" w:rsidP="006505DA">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512014">
              <w:rPr>
                <w:rFonts w:eastAsia="Calibri"/>
                <w:sz w:val="24"/>
                <w:szCs w:val="24"/>
              </w:rPr>
              <w:t>-</w:t>
            </w:r>
            <w:r w:rsidR="009B453D">
              <w:rPr>
                <w:rFonts w:eastAsia="Calibri"/>
                <w:sz w:val="24"/>
                <w:szCs w:val="24"/>
              </w:rPr>
              <w:t>8</w:t>
            </w:r>
          </w:p>
        </w:tc>
      </w:tr>
      <w:tr w:rsidR="00E01F69" w:rsidRPr="007B4F0B" w:rsidTr="009D0488">
        <w:trPr>
          <w:trHeight w:val="432"/>
        </w:trPr>
        <w:tc>
          <w:tcPr>
            <w:tcW w:w="3240" w:type="dxa"/>
            <w:shd w:val="clear" w:color="auto" w:fill="auto"/>
            <w:vAlign w:val="center"/>
          </w:tcPr>
          <w:p w:rsidR="00E01F69" w:rsidRPr="00E01F69" w:rsidRDefault="00E01F69" w:rsidP="006505DA">
            <w:pPr>
              <w:tabs>
                <w:tab w:val="left" w:pos="360"/>
                <w:tab w:val="left" w:pos="720"/>
                <w:tab w:val="left" w:pos="1080"/>
                <w:tab w:val="left" w:pos="1440"/>
              </w:tabs>
              <w:spacing w:before="100" w:beforeAutospacing="1" w:after="100" w:afterAutospacing="1" w:line="288" w:lineRule="atLeast"/>
              <w:rPr>
                <w:rFonts w:eastAsia="Calibri"/>
                <w:sz w:val="24"/>
                <w:szCs w:val="24"/>
              </w:rPr>
            </w:pPr>
            <w:r>
              <w:rPr>
                <w:rFonts w:eastAsia="Calibri"/>
                <w:sz w:val="24"/>
                <w:szCs w:val="24"/>
              </w:rPr>
              <w:t>Total Hours</w:t>
            </w:r>
          </w:p>
        </w:tc>
        <w:tc>
          <w:tcPr>
            <w:tcW w:w="2010" w:type="dxa"/>
            <w:shd w:val="clear" w:color="auto" w:fill="auto"/>
            <w:vAlign w:val="center"/>
          </w:tcPr>
          <w:p w:rsidR="00E01F69" w:rsidRPr="00E01F69" w:rsidRDefault="00E01F69" w:rsidP="006505DA">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1,440</w:t>
            </w:r>
          </w:p>
        </w:tc>
        <w:tc>
          <w:tcPr>
            <w:tcW w:w="2010" w:type="dxa"/>
            <w:shd w:val="clear" w:color="auto" w:fill="auto"/>
            <w:vAlign w:val="center"/>
          </w:tcPr>
          <w:p w:rsidR="00E01F69" w:rsidRPr="00E01F69" w:rsidRDefault="00E01F69" w:rsidP="006505DA">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5</w:t>
            </w:r>
            <w:r w:rsidR="009B453D">
              <w:rPr>
                <w:rFonts w:eastAsia="Calibri"/>
                <w:sz w:val="24"/>
                <w:szCs w:val="24"/>
              </w:rPr>
              <w:t>76</w:t>
            </w:r>
          </w:p>
        </w:tc>
        <w:tc>
          <w:tcPr>
            <w:tcW w:w="2010" w:type="dxa"/>
            <w:shd w:val="clear" w:color="auto" w:fill="auto"/>
            <w:vAlign w:val="center"/>
          </w:tcPr>
          <w:p w:rsidR="00E01F69" w:rsidRPr="00E01F69" w:rsidRDefault="00F74A07" w:rsidP="009B453D">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w:t>
            </w:r>
            <w:r w:rsidR="009B453D">
              <w:rPr>
                <w:rFonts w:eastAsia="Calibri"/>
                <w:sz w:val="24"/>
                <w:szCs w:val="24"/>
              </w:rPr>
              <w:t>864</w:t>
            </w:r>
          </w:p>
        </w:tc>
      </w:tr>
      <w:tr w:rsidR="00E01F69" w:rsidRPr="007B4F0B" w:rsidTr="009D0488">
        <w:trPr>
          <w:trHeight w:val="432"/>
        </w:trPr>
        <w:tc>
          <w:tcPr>
            <w:tcW w:w="3240" w:type="dxa"/>
            <w:shd w:val="clear" w:color="auto" w:fill="auto"/>
            <w:vAlign w:val="center"/>
          </w:tcPr>
          <w:p w:rsidR="00E01F69" w:rsidRPr="00E01F69" w:rsidRDefault="00B24DDB" w:rsidP="00E01F69">
            <w:pPr>
              <w:tabs>
                <w:tab w:val="left" w:pos="360"/>
                <w:tab w:val="left" w:pos="720"/>
                <w:tab w:val="left" w:pos="1080"/>
                <w:tab w:val="left" w:pos="1440"/>
              </w:tabs>
              <w:spacing w:before="100" w:beforeAutospacing="1" w:after="100" w:afterAutospacing="1" w:line="288" w:lineRule="atLeast"/>
              <w:rPr>
                <w:rFonts w:eastAsia="Calibri"/>
                <w:sz w:val="24"/>
                <w:szCs w:val="24"/>
              </w:rPr>
            </w:pPr>
            <w:r>
              <w:rPr>
                <w:rFonts w:eastAsia="Calibri"/>
                <w:sz w:val="24"/>
                <w:szCs w:val="24"/>
              </w:rPr>
              <w:t>Cost per hour</w:t>
            </w:r>
          </w:p>
        </w:tc>
        <w:tc>
          <w:tcPr>
            <w:tcW w:w="2010" w:type="dxa"/>
            <w:shd w:val="clear" w:color="auto" w:fill="auto"/>
            <w:vAlign w:val="center"/>
          </w:tcPr>
          <w:p w:rsidR="00E01F69" w:rsidRPr="00E01F69" w:rsidRDefault="00E01F69" w:rsidP="006505DA">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$37</w:t>
            </w:r>
          </w:p>
        </w:tc>
        <w:tc>
          <w:tcPr>
            <w:tcW w:w="2010" w:type="dxa"/>
            <w:shd w:val="clear" w:color="auto" w:fill="auto"/>
            <w:vAlign w:val="center"/>
          </w:tcPr>
          <w:p w:rsidR="00E01F69" w:rsidRPr="00E01F69" w:rsidRDefault="00E01F69" w:rsidP="00E01F69">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$46</w:t>
            </w:r>
          </w:p>
        </w:tc>
        <w:tc>
          <w:tcPr>
            <w:tcW w:w="2010" w:type="dxa"/>
            <w:shd w:val="clear" w:color="auto" w:fill="auto"/>
            <w:vAlign w:val="center"/>
          </w:tcPr>
          <w:p w:rsidR="00E01F69" w:rsidRPr="00E01F69" w:rsidRDefault="00F74A07" w:rsidP="006505DA">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w:t>
            </w:r>
            <w:r w:rsidR="00E01F69">
              <w:rPr>
                <w:rFonts w:eastAsia="Calibri"/>
                <w:sz w:val="24"/>
                <w:szCs w:val="24"/>
              </w:rPr>
              <w:t>$9</w:t>
            </w:r>
          </w:p>
        </w:tc>
      </w:tr>
      <w:tr w:rsidR="007B4F0B" w:rsidRPr="007B4F0B" w:rsidTr="009D0488">
        <w:trPr>
          <w:trHeight w:val="432"/>
        </w:trPr>
        <w:tc>
          <w:tcPr>
            <w:tcW w:w="3240" w:type="dxa"/>
            <w:shd w:val="clear" w:color="auto" w:fill="auto"/>
            <w:vAlign w:val="center"/>
          </w:tcPr>
          <w:p w:rsidR="007B4F0B" w:rsidRPr="00512014" w:rsidRDefault="007B4F0B" w:rsidP="00E01F69">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512014">
              <w:rPr>
                <w:rFonts w:eastAsia="Calibri"/>
                <w:sz w:val="24"/>
                <w:szCs w:val="24"/>
              </w:rPr>
              <w:t>Total</w:t>
            </w:r>
            <w:r w:rsidR="00E01F69">
              <w:rPr>
                <w:rFonts w:eastAsia="Calibri"/>
                <w:sz w:val="24"/>
                <w:szCs w:val="24"/>
              </w:rPr>
              <w:t xml:space="preserve"> Cost</w:t>
            </w:r>
          </w:p>
        </w:tc>
        <w:tc>
          <w:tcPr>
            <w:tcW w:w="2010" w:type="dxa"/>
            <w:shd w:val="clear" w:color="auto" w:fill="auto"/>
            <w:vAlign w:val="center"/>
          </w:tcPr>
          <w:p w:rsidR="007B4F0B" w:rsidRPr="00512014" w:rsidRDefault="00E01F69" w:rsidP="006505DA">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w:t>
            </w:r>
            <w:r w:rsidR="007B4F0B" w:rsidRPr="00512014">
              <w:rPr>
                <w:rFonts w:eastAsia="Calibri"/>
                <w:sz w:val="24"/>
                <w:szCs w:val="24"/>
              </w:rPr>
              <w:t>53,280</w:t>
            </w:r>
          </w:p>
        </w:tc>
        <w:tc>
          <w:tcPr>
            <w:tcW w:w="2010" w:type="dxa"/>
            <w:shd w:val="clear" w:color="auto" w:fill="auto"/>
            <w:vAlign w:val="center"/>
          </w:tcPr>
          <w:p w:rsidR="007B4F0B" w:rsidRPr="00512014" w:rsidRDefault="00E01F69" w:rsidP="006505DA">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w:t>
            </w:r>
            <w:r w:rsidR="0049756B" w:rsidRPr="00512014">
              <w:rPr>
                <w:rFonts w:eastAsia="Calibri"/>
                <w:sz w:val="24"/>
                <w:szCs w:val="24"/>
              </w:rPr>
              <w:t>2</w:t>
            </w:r>
            <w:r w:rsidR="009B453D">
              <w:rPr>
                <w:rFonts w:eastAsia="Calibri"/>
                <w:sz w:val="24"/>
                <w:szCs w:val="24"/>
              </w:rPr>
              <w:t>6,496</w:t>
            </w:r>
          </w:p>
        </w:tc>
        <w:tc>
          <w:tcPr>
            <w:tcW w:w="2010" w:type="dxa"/>
            <w:shd w:val="clear" w:color="auto" w:fill="auto"/>
            <w:vAlign w:val="center"/>
          </w:tcPr>
          <w:p w:rsidR="007B4F0B" w:rsidRPr="00512014" w:rsidRDefault="00B0040D" w:rsidP="006505DA">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512014">
              <w:rPr>
                <w:rFonts w:eastAsia="Calibri"/>
                <w:sz w:val="24"/>
                <w:szCs w:val="24"/>
              </w:rPr>
              <w:t>-</w:t>
            </w:r>
            <w:r w:rsidR="00E01F69">
              <w:rPr>
                <w:rFonts w:eastAsia="Calibri"/>
                <w:sz w:val="24"/>
                <w:szCs w:val="24"/>
              </w:rPr>
              <w:t>$</w:t>
            </w:r>
            <w:r w:rsidR="0049756B" w:rsidRPr="00512014">
              <w:rPr>
                <w:rFonts w:eastAsia="Calibri"/>
                <w:sz w:val="24"/>
                <w:szCs w:val="24"/>
              </w:rPr>
              <w:t>2</w:t>
            </w:r>
            <w:r w:rsidR="009B453D">
              <w:rPr>
                <w:rFonts w:eastAsia="Calibri"/>
                <w:sz w:val="24"/>
                <w:szCs w:val="24"/>
              </w:rPr>
              <w:t>6,784</w:t>
            </w:r>
          </w:p>
        </w:tc>
      </w:tr>
    </w:tbl>
    <w:p w:rsidR="00296605" w:rsidRPr="00CD3F3B" w:rsidRDefault="00296605" w:rsidP="006505DA">
      <w:pPr>
        <w:pStyle w:val="NormalWeb"/>
        <w:tabs>
          <w:tab w:val="left" w:pos="360"/>
          <w:tab w:val="left" w:pos="720"/>
          <w:tab w:val="left" w:pos="1080"/>
        </w:tabs>
        <w:spacing w:before="0" w:beforeAutospacing="0" w:after="0" w:afterAutospacing="0"/>
      </w:pPr>
    </w:p>
    <w:p w:rsidR="0044387F" w:rsidRDefault="00B0040D" w:rsidP="006505DA">
      <w:pPr>
        <w:tabs>
          <w:tab w:val="left" w:pos="360"/>
          <w:tab w:val="left" w:pos="720"/>
          <w:tab w:val="left" w:pos="1080"/>
        </w:tabs>
        <w:rPr>
          <w:sz w:val="24"/>
          <w:szCs w:val="24"/>
        </w:rPr>
      </w:pPr>
      <w:r>
        <w:rPr>
          <w:sz w:val="24"/>
          <w:szCs w:val="24"/>
        </w:rPr>
        <w:tab/>
      </w:r>
      <w:r w:rsidR="00707E3A" w:rsidRPr="00CD3F3B">
        <w:rPr>
          <w:sz w:val="24"/>
          <w:szCs w:val="24"/>
        </w:rPr>
        <w:t xml:space="preserve">16. </w:t>
      </w:r>
      <w:r w:rsidR="005B6779" w:rsidRPr="00CD3F3B">
        <w:rPr>
          <w:sz w:val="24"/>
          <w:szCs w:val="24"/>
        </w:rPr>
        <w:t xml:space="preserve"> </w:t>
      </w:r>
      <w:r w:rsidR="006D058E" w:rsidRPr="0044387F">
        <w:rPr>
          <w:sz w:val="24"/>
          <w:szCs w:val="24"/>
          <w:u w:val="single"/>
        </w:rPr>
        <w:t>Publication</w:t>
      </w:r>
      <w:r w:rsidR="0044387F" w:rsidRPr="0044387F">
        <w:rPr>
          <w:sz w:val="24"/>
          <w:szCs w:val="24"/>
          <w:u w:val="single"/>
        </w:rPr>
        <w:t xml:space="preserve"> of Results</w:t>
      </w:r>
    </w:p>
    <w:p w:rsidR="0044387F" w:rsidRDefault="0044387F" w:rsidP="006505DA">
      <w:pPr>
        <w:tabs>
          <w:tab w:val="left" w:pos="360"/>
          <w:tab w:val="left" w:pos="720"/>
          <w:tab w:val="left" w:pos="1080"/>
        </w:tabs>
        <w:rPr>
          <w:sz w:val="24"/>
          <w:szCs w:val="24"/>
        </w:rPr>
      </w:pPr>
    </w:p>
    <w:p w:rsidR="00707E3A" w:rsidRPr="0044387F" w:rsidRDefault="0044387F" w:rsidP="006505DA">
      <w:pPr>
        <w:tabs>
          <w:tab w:val="left" w:pos="360"/>
          <w:tab w:val="left" w:pos="720"/>
          <w:tab w:val="left" w:pos="1080"/>
        </w:tabs>
        <w:rPr>
          <w:sz w:val="24"/>
          <w:szCs w:val="24"/>
        </w:rPr>
      </w:pPr>
      <w:r>
        <w:rPr>
          <w:sz w:val="24"/>
          <w:szCs w:val="24"/>
        </w:rPr>
        <w:tab/>
      </w:r>
      <w:r w:rsidR="006D058E" w:rsidRPr="0044387F">
        <w:rPr>
          <w:sz w:val="24"/>
          <w:szCs w:val="24"/>
        </w:rPr>
        <w:t xml:space="preserve"> </w:t>
      </w:r>
      <w:r w:rsidR="004D0A62">
        <w:rPr>
          <w:sz w:val="24"/>
          <w:szCs w:val="24"/>
        </w:rPr>
        <w:tab/>
      </w:r>
      <w:r w:rsidR="00707E3A" w:rsidRPr="0044387F">
        <w:rPr>
          <w:sz w:val="24"/>
          <w:szCs w:val="24"/>
        </w:rPr>
        <w:t>Results of this information will not be tabulated or published.</w:t>
      </w:r>
    </w:p>
    <w:p w:rsidR="003A24D9" w:rsidRPr="0044387F" w:rsidRDefault="003A24D9" w:rsidP="006505DA">
      <w:pPr>
        <w:tabs>
          <w:tab w:val="left" w:pos="360"/>
          <w:tab w:val="left" w:pos="720"/>
          <w:tab w:val="left" w:pos="1080"/>
        </w:tabs>
        <w:rPr>
          <w:sz w:val="24"/>
          <w:szCs w:val="24"/>
        </w:rPr>
      </w:pPr>
    </w:p>
    <w:p w:rsidR="0044387F" w:rsidRDefault="00B0040D" w:rsidP="006505DA">
      <w:pPr>
        <w:tabs>
          <w:tab w:val="left" w:pos="360"/>
          <w:tab w:val="left" w:pos="720"/>
          <w:tab w:val="left" w:pos="1080"/>
        </w:tabs>
        <w:rPr>
          <w:sz w:val="24"/>
          <w:szCs w:val="24"/>
        </w:rPr>
      </w:pPr>
      <w:r>
        <w:rPr>
          <w:sz w:val="24"/>
          <w:szCs w:val="24"/>
        </w:rPr>
        <w:tab/>
      </w:r>
      <w:r w:rsidR="003A24D9" w:rsidRPr="0044387F">
        <w:rPr>
          <w:sz w:val="24"/>
          <w:szCs w:val="24"/>
        </w:rPr>
        <w:t xml:space="preserve">17. </w:t>
      </w:r>
      <w:r w:rsidR="005B6779" w:rsidRPr="0044387F">
        <w:rPr>
          <w:sz w:val="24"/>
          <w:szCs w:val="24"/>
        </w:rPr>
        <w:t xml:space="preserve"> </w:t>
      </w:r>
      <w:r w:rsidR="006D058E" w:rsidRPr="0044387F">
        <w:rPr>
          <w:sz w:val="24"/>
          <w:szCs w:val="24"/>
          <w:u w:val="single"/>
        </w:rPr>
        <w:t>Expiration Date</w:t>
      </w:r>
      <w:r w:rsidR="006D058E" w:rsidRPr="0044387F">
        <w:rPr>
          <w:sz w:val="24"/>
          <w:szCs w:val="24"/>
        </w:rPr>
        <w:t xml:space="preserve">  </w:t>
      </w:r>
    </w:p>
    <w:p w:rsidR="0044387F" w:rsidRDefault="0044387F" w:rsidP="006505DA">
      <w:pPr>
        <w:tabs>
          <w:tab w:val="left" w:pos="360"/>
          <w:tab w:val="left" w:pos="720"/>
          <w:tab w:val="left" w:pos="1080"/>
        </w:tabs>
        <w:rPr>
          <w:sz w:val="24"/>
          <w:szCs w:val="24"/>
        </w:rPr>
      </w:pPr>
      <w:r>
        <w:rPr>
          <w:sz w:val="24"/>
          <w:szCs w:val="24"/>
        </w:rPr>
        <w:tab/>
      </w:r>
    </w:p>
    <w:p w:rsidR="003A24D9" w:rsidRPr="0044387F" w:rsidRDefault="0044387F" w:rsidP="006505DA">
      <w:pPr>
        <w:tabs>
          <w:tab w:val="left" w:pos="360"/>
          <w:tab w:val="left" w:pos="720"/>
          <w:tab w:val="left" w:pos="1080"/>
        </w:tabs>
        <w:rPr>
          <w:sz w:val="24"/>
          <w:szCs w:val="24"/>
        </w:rPr>
      </w:pPr>
      <w:r>
        <w:rPr>
          <w:sz w:val="24"/>
          <w:szCs w:val="24"/>
        </w:rPr>
        <w:tab/>
      </w:r>
      <w:r w:rsidR="004D0A62">
        <w:rPr>
          <w:sz w:val="24"/>
          <w:szCs w:val="24"/>
        </w:rPr>
        <w:tab/>
      </w:r>
      <w:proofErr w:type="gramStart"/>
      <w:r w:rsidR="007B4F0B">
        <w:rPr>
          <w:sz w:val="24"/>
          <w:szCs w:val="24"/>
        </w:rPr>
        <w:t>DoD</w:t>
      </w:r>
      <w:proofErr w:type="gramEnd"/>
      <w:r w:rsidR="007B4F0B">
        <w:rPr>
          <w:sz w:val="24"/>
          <w:szCs w:val="24"/>
        </w:rPr>
        <w:t xml:space="preserve"> does</w:t>
      </w:r>
      <w:r w:rsidR="003A24D9" w:rsidRPr="0044387F">
        <w:rPr>
          <w:sz w:val="24"/>
          <w:szCs w:val="24"/>
        </w:rPr>
        <w:t xml:space="preserve"> seek approval to not display the expiration dates for OMB approval of the information collection.</w:t>
      </w:r>
    </w:p>
    <w:p w:rsidR="003A24D9" w:rsidRPr="0044387F" w:rsidRDefault="003A24D9" w:rsidP="006505DA">
      <w:pPr>
        <w:tabs>
          <w:tab w:val="left" w:pos="360"/>
          <w:tab w:val="left" w:pos="720"/>
          <w:tab w:val="left" w:pos="1080"/>
        </w:tabs>
        <w:rPr>
          <w:sz w:val="24"/>
          <w:szCs w:val="24"/>
        </w:rPr>
      </w:pPr>
    </w:p>
    <w:p w:rsidR="0044387F" w:rsidRPr="0044387F" w:rsidRDefault="004D0A62" w:rsidP="006505DA">
      <w:pPr>
        <w:tabs>
          <w:tab w:val="left" w:pos="360"/>
          <w:tab w:val="left" w:pos="720"/>
          <w:tab w:val="left" w:pos="1080"/>
        </w:tabs>
        <w:rPr>
          <w:sz w:val="24"/>
          <w:szCs w:val="24"/>
          <w:u w:val="single"/>
        </w:rPr>
      </w:pPr>
      <w:r>
        <w:rPr>
          <w:sz w:val="24"/>
          <w:szCs w:val="24"/>
        </w:rPr>
        <w:tab/>
      </w:r>
      <w:r w:rsidR="003A24D9" w:rsidRPr="0044387F">
        <w:rPr>
          <w:sz w:val="24"/>
          <w:szCs w:val="24"/>
        </w:rPr>
        <w:t xml:space="preserve">18. </w:t>
      </w:r>
      <w:r w:rsidR="005B6779" w:rsidRPr="0044387F">
        <w:rPr>
          <w:sz w:val="24"/>
          <w:szCs w:val="24"/>
        </w:rPr>
        <w:t xml:space="preserve"> </w:t>
      </w:r>
      <w:r w:rsidR="00502540">
        <w:rPr>
          <w:sz w:val="24"/>
          <w:szCs w:val="24"/>
          <w:u w:val="single"/>
        </w:rPr>
        <w:t xml:space="preserve">Exceptions to </w:t>
      </w:r>
      <w:r w:rsidR="0044387F" w:rsidRPr="0044387F">
        <w:rPr>
          <w:sz w:val="24"/>
          <w:szCs w:val="24"/>
          <w:u w:val="single"/>
        </w:rPr>
        <w:t>Certification for Paperwork Reduction Submissions</w:t>
      </w:r>
      <w:r w:rsidR="006D058E" w:rsidRPr="0044387F">
        <w:rPr>
          <w:sz w:val="24"/>
          <w:szCs w:val="24"/>
          <w:u w:val="single"/>
        </w:rPr>
        <w:t xml:space="preserve"> </w:t>
      </w:r>
    </w:p>
    <w:p w:rsidR="0044387F" w:rsidRPr="0044387F" w:rsidRDefault="0044387F" w:rsidP="006505DA">
      <w:pPr>
        <w:tabs>
          <w:tab w:val="left" w:pos="360"/>
          <w:tab w:val="left" w:pos="720"/>
          <w:tab w:val="left" w:pos="1080"/>
        </w:tabs>
        <w:rPr>
          <w:sz w:val="24"/>
          <w:szCs w:val="24"/>
          <w:u w:val="single"/>
        </w:rPr>
      </w:pPr>
    </w:p>
    <w:p w:rsidR="00AA7F77" w:rsidRDefault="0044387F" w:rsidP="006505DA">
      <w:pPr>
        <w:tabs>
          <w:tab w:val="left" w:pos="360"/>
          <w:tab w:val="left" w:pos="720"/>
          <w:tab w:val="left" w:pos="1080"/>
        </w:tabs>
        <w:rPr>
          <w:sz w:val="24"/>
          <w:szCs w:val="24"/>
        </w:rPr>
      </w:pPr>
      <w:r>
        <w:rPr>
          <w:sz w:val="24"/>
          <w:szCs w:val="24"/>
        </w:rPr>
        <w:tab/>
      </w:r>
      <w:r w:rsidR="004D0A62">
        <w:rPr>
          <w:sz w:val="24"/>
          <w:szCs w:val="24"/>
        </w:rPr>
        <w:tab/>
      </w:r>
      <w:r w:rsidR="003A24D9" w:rsidRPr="00CD3F3B">
        <w:rPr>
          <w:sz w:val="24"/>
          <w:szCs w:val="24"/>
        </w:rPr>
        <w:t>There are no exceptions to the certification accompanying this Paperwork Reduction Act submission.</w:t>
      </w:r>
    </w:p>
    <w:sectPr w:rsidR="00AA7F77" w:rsidSect="00E94F7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E13" w:rsidRDefault="00BD7E13" w:rsidP="00954C4D">
      <w:r>
        <w:separator/>
      </w:r>
    </w:p>
  </w:endnote>
  <w:endnote w:type="continuationSeparator" w:id="0">
    <w:p w:rsidR="00BD7E13" w:rsidRDefault="00BD7E13" w:rsidP="00954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8F8" w:rsidRPr="003138F8" w:rsidRDefault="003138F8">
    <w:pPr>
      <w:pStyle w:val="Footer"/>
      <w:jc w:val="center"/>
    </w:pPr>
    <w:r w:rsidRPr="003138F8">
      <w:fldChar w:fldCharType="begin"/>
    </w:r>
    <w:r w:rsidRPr="003138F8">
      <w:instrText xml:space="preserve"> PAGE   \* MERGEFORMAT </w:instrText>
    </w:r>
    <w:r w:rsidRPr="003138F8">
      <w:fldChar w:fldCharType="separate"/>
    </w:r>
    <w:r w:rsidR="001802DB">
      <w:rPr>
        <w:noProof/>
      </w:rPr>
      <w:t>5</w:t>
    </w:r>
    <w:r w:rsidRPr="003138F8">
      <w:rPr>
        <w:noProof/>
      </w:rPr>
      <w:fldChar w:fldCharType="end"/>
    </w:r>
  </w:p>
  <w:p w:rsidR="00C05857" w:rsidRDefault="00C058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E13" w:rsidRDefault="00BD7E13" w:rsidP="00954C4D">
      <w:r>
        <w:separator/>
      </w:r>
    </w:p>
  </w:footnote>
  <w:footnote w:type="continuationSeparator" w:id="0">
    <w:p w:rsidR="00BD7E13" w:rsidRDefault="00BD7E13" w:rsidP="00954C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1238A"/>
    <w:multiLevelType w:val="hybridMultilevel"/>
    <w:tmpl w:val="FECEF07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AB43FF"/>
    <w:multiLevelType w:val="hybridMultilevel"/>
    <w:tmpl w:val="59CA2BE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01361CD"/>
    <w:multiLevelType w:val="hybridMultilevel"/>
    <w:tmpl w:val="DF9626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14B177F"/>
    <w:multiLevelType w:val="hybridMultilevel"/>
    <w:tmpl w:val="CDB08450"/>
    <w:lvl w:ilvl="0" w:tplc="F5F2F7FA">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B2648B9"/>
    <w:multiLevelType w:val="hybridMultilevel"/>
    <w:tmpl w:val="BE486AA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C2452B4"/>
    <w:multiLevelType w:val="hybridMultilevel"/>
    <w:tmpl w:val="0CA8008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375544"/>
    <w:multiLevelType w:val="hybridMultilevel"/>
    <w:tmpl w:val="4BF464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C2F3797"/>
    <w:multiLevelType w:val="hybridMultilevel"/>
    <w:tmpl w:val="6BC61414"/>
    <w:lvl w:ilvl="0" w:tplc="035E7A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2A30AA"/>
    <w:multiLevelType w:val="hybridMultilevel"/>
    <w:tmpl w:val="6C5EC4D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4"/>
  </w:num>
  <w:num w:numId="5">
    <w:abstractNumId w:val="6"/>
  </w:num>
  <w:num w:numId="6">
    <w:abstractNumId w:val="8"/>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560"/>
    <w:rsid w:val="00016768"/>
    <w:rsid w:val="00021952"/>
    <w:rsid w:val="00021EFC"/>
    <w:rsid w:val="0003797E"/>
    <w:rsid w:val="00042A91"/>
    <w:rsid w:val="00042D22"/>
    <w:rsid w:val="00051A57"/>
    <w:rsid w:val="00060199"/>
    <w:rsid w:val="0006044C"/>
    <w:rsid w:val="00071F5A"/>
    <w:rsid w:val="0007719F"/>
    <w:rsid w:val="0008783E"/>
    <w:rsid w:val="000B7619"/>
    <w:rsid w:val="000B7690"/>
    <w:rsid w:val="000C4219"/>
    <w:rsid w:val="000D567E"/>
    <w:rsid w:val="000F29B8"/>
    <w:rsid w:val="00146FA5"/>
    <w:rsid w:val="00147CC0"/>
    <w:rsid w:val="00166F43"/>
    <w:rsid w:val="001802DB"/>
    <w:rsid w:val="00181DA4"/>
    <w:rsid w:val="001A317C"/>
    <w:rsid w:val="001F4D06"/>
    <w:rsid w:val="0021293C"/>
    <w:rsid w:val="002154D1"/>
    <w:rsid w:val="002211B0"/>
    <w:rsid w:val="00232F4D"/>
    <w:rsid w:val="002330E0"/>
    <w:rsid w:val="0023317E"/>
    <w:rsid w:val="0023326E"/>
    <w:rsid w:val="0023675B"/>
    <w:rsid w:val="002378D4"/>
    <w:rsid w:val="00244E01"/>
    <w:rsid w:val="002459CA"/>
    <w:rsid w:val="00273F83"/>
    <w:rsid w:val="002932E2"/>
    <w:rsid w:val="00296605"/>
    <w:rsid w:val="002A449E"/>
    <w:rsid w:val="002B4148"/>
    <w:rsid w:val="002B6237"/>
    <w:rsid w:val="002C50A8"/>
    <w:rsid w:val="002C79DF"/>
    <w:rsid w:val="002D66F7"/>
    <w:rsid w:val="002F0EDD"/>
    <w:rsid w:val="00300560"/>
    <w:rsid w:val="003035C6"/>
    <w:rsid w:val="003138F8"/>
    <w:rsid w:val="003268A4"/>
    <w:rsid w:val="00332905"/>
    <w:rsid w:val="00341E8C"/>
    <w:rsid w:val="00353B29"/>
    <w:rsid w:val="00357D69"/>
    <w:rsid w:val="0037227C"/>
    <w:rsid w:val="003844FE"/>
    <w:rsid w:val="003A10A7"/>
    <w:rsid w:val="003A24D9"/>
    <w:rsid w:val="003A2EAD"/>
    <w:rsid w:val="003A37C9"/>
    <w:rsid w:val="003A589A"/>
    <w:rsid w:val="003C379F"/>
    <w:rsid w:val="003D512D"/>
    <w:rsid w:val="003E0949"/>
    <w:rsid w:val="004029C8"/>
    <w:rsid w:val="00424D9C"/>
    <w:rsid w:val="004257A1"/>
    <w:rsid w:val="00426A7F"/>
    <w:rsid w:val="00426C2B"/>
    <w:rsid w:val="0044387F"/>
    <w:rsid w:val="00466380"/>
    <w:rsid w:val="00490312"/>
    <w:rsid w:val="0049756B"/>
    <w:rsid w:val="004A1ADE"/>
    <w:rsid w:val="004B12C3"/>
    <w:rsid w:val="004B4B4F"/>
    <w:rsid w:val="004B6FB9"/>
    <w:rsid w:val="004C09DF"/>
    <w:rsid w:val="004D0A62"/>
    <w:rsid w:val="004D7224"/>
    <w:rsid w:val="004E1DC0"/>
    <w:rsid w:val="004F0539"/>
    <w:rsid w:val="00502540"/>
    <w:rsid w:val="0050566A"/>
    <w:rsid w:val="00512014"/>
    <w:rsid w:val="00531F62"/>
    <w:rsid w:val="005465DC"/>
    <w:rsid w:val="00556AA7"/>
    <w:rsid w:val="0056216C"/>
    <w:rsid w:val="00562286"/>
    <w:rsid w:val="005706B2"/>
    <w:rsid w:val="00591858"/>
    <w:rsid w:val="005B6779"/>
    <w:rsid w:val="005C1B35"/>
    <w:rsid w:val="005D22DE"/>
    <w:rsid w:val="005D39A9"/>
    <w:rsid w:val="005D46B9"/>
    <w:rsid w:val="005F578E"/>
    <w:rsid w:val="00601ACB"/>
    <w:rsid w:val="00603608"/>
    <w:rsid w:val="00613C78"/>
    <w:rsid w:val="0063084E"/>
    <w:rsid w:val="00631ADE"/>
    <w:rsid w:val="0063207C"/>
    <w:rsid w:val="0063601F"/>
    <w:rsid w:val="006409A2"/>
    <w:rsid w:val="006441E6"/>
    <w:rsid w:val="006452F5"/>
    <w:rsid w:val="006460B0"/>
    <w:rsid w:val="006505DA"/>
    <w:rsid w:val="006574E4"/>
    <w:rsid w:val="00661E13"/>
    <w:rsid w:val="00677EF5"/>
    <w:rsid w:val="0068472C"/>
    <w:rsid w:val="00692E21"/>
    <w:rsid w:val="006A2A8A"/>
    <w:rsid w:val="006D058E"/>
    <w:rsid w:val="006E0DC3"/>
    <w:rsid w:val="006F4E45"/>
    <w:rsid w:val="00707A16"/>
    <w:rsid w:val="00707E3A"/>
    <w:rsid w:val="007127D6"/>
    <w:rsid w:val="00722A21"/>
    <w:rsid w:val="007230AD"/>
    <w:rsid w:val="0075414E"/>
    <w:rsid w:val="00762BA4"/>
    <w:rsid w:val="00787E41"/>
    <w:rsid w:val="007953B6"/>
    <w:rsid w:val="007A3404"/>
    <w:rsid w:val="007B4F0B"/>
    <w:rsid w:val="007C459F"/>
    <w:rsid w:val="007C6DC6"/>
    <w:rsid w:val="007D43C5"/>
    <w:rsid w:val="007F3EDF"/>
    <w:rsid w:val="007F4952"/>
    <w:rsid w:val="007F6C9B"/>
    <w:rsid w:val="00800253"/>
    <w:rsid w:val="00800B56"/>
    <w:rsid w:val="008149A8"/>
    <w:rsid w:val="00887173"/>
    <w:rsid w:val="00891873"/>
    <w:rsid w:val="008C4AD8"/>
    <w:rsid w:val="008D1D65"/>
    <w:rsid w:val="00921F3D"/>
    <w:rsid w:val="00926943"/>
    <w:rsid w:val="00930EBA"/>
    <w:rsid w:val="00933AD3"/>
    <w:rsid w:val="00935BEB"/>
    <w:rsid w:val="00954C4D"/>
    <w:rsid w:val="00960526"/>
    <w:rsid w:val="00960EF6"/>
    <w:rsid w:val="00971D8C"/>
    <w:rsid w:val="00973433"/>
    <w:rsid w:val="00973873"/>
    <w:rsid w:val="00983327"/>
    <w:rsid w:val="009974C3"/>
    <w:rsid w:val="009B453D"/>
    <w:rsid w:val="009D0488"/>
    <w:rsid w:val="009D148E"/>
    <w:rsid w:val="009D7E6F"/>
    <w:rsid w:val="009F6CB3"/>
    <w:rsid w:val="009F72FA"/>
    <w:rsid w:val="00A11126"/>
    <w:rsid w:val="00A122AC"/>
    <w:rsid w:val="00A15098"/>
    <w:rsid w:val="00A242E3"/>
    <w:rsid w:val="00A35016"/>
    <w:rsid w:val="00A52B53"/>
    <w:rsid w:val="00A544C5"/>
    <w:rsid w:val="00A75D1C"/>
    <w:rsid w:val="00A75F3E"/>
    <w:rsid w:val="00A800E0"/>
    <w:rsid w:val="00A809ED"/>
    <w:rsid w:val="00A813AF"/>
    <w:rsid w:val="00A95F11"/>
    <w:rsid w:val="00AA7F77"/>
    <w:rsid w:val="00AE000C"/>
    <w:rsid w:val="00B0040D"/>
    <w:rsid w:val="00B036EB"/>
    <w:rsid w:val="00B12EB2"/>
    <w:rsid w:val="00B24587"/>
    <w:rsid w:val="00B24DDB"/>
    <w:rsid w:val="00B36E1F"/>
    <w:rsid w:val="00B507A6"/>
    <w:rsid w:val="00B8242B"/>
    <w:rsid w:val="00B8611A"/>
    <w:rsid w:val="00B90ACF"/>
    <w:rsid w:val="00BA53FF"/>
    <w:rsid w:val="00BA706B"/>
    <w:rsid w:val="00BB0B3F"/>
    <w:rsid w:val="00BB176B"/>
    <w:rsid w:val="00BC30DA"/>
    <w:rsid w:val="00BC5291"/>
    <w:rsid w:val="00BC5B01"/>
    <w:rsid w:val="00BD7E13"/>
    <w:rsid w:val="00BE42A0"/>
    <w:rsid w:val="00BF3623"/>
    <w:rsid w:val="00C05857"/>
    <w:rsid w:val="00C16287"/>
    <w:rsid w:val="00C17218"/>
    <w:rsid w:val="00C63EB2"/>
    <w:rsid w:val="00C701DF"/>
    <w:rsid w:val="00C80D16"/>
    <w:rsid w:val="00C90980"/>
    <w:rsid w:val="00CC7577"/>
    <w:rsid w:val="00CD3F3B"/>
    <w:rsid w:val="00CF0920"/>
    <w:rsid w:val="00D0592C"/>
    <w:rsid w:val="00D06F59"/>
    <w:rsid w:val="00D11130"/>
    <w:rsid w:val="00D1425D"/>
    <w:rsid w:val="00D155C2"/>
    <w:rsid w:val="00D1697E"/>
    <w:rsid w:val="00D204F4"/>
    <w:rsid w:val="00D20F32"/>
    <w:rsid w:val="00D23109"/>
    <w:rsid w:val="00D3469B"/>
    <w:rsid w:val="00D52598"/>
    <w:rsid w:val="00D55A49"/>
    <w:rsid w:val="00D67F62"/>
    <w:rsid w:val="00D70BBF"/>
    <w:rsid w:val="00D71A0B"/>
    <w:rsid w:val="00D80639"/>
    <w:rsid w:val="00D944C0"/>
    <w:rsid w:val="00DA6B5F"/>
    <w:rsid w:val="00DB5B0A"/>
    <w:rsid w:val="00DB6102"/>
    <w:rsid w:val="00DC5587"/>
    <w:rsid w:val="00DD21E1"/>
    <w:rsid w:val="00DD5221"/>
    <w:rsid w:val="00DE0FA1"/>
    <w:rsid w:val="00DE51CC"/>
    <w:rsid w:val="00DE5C8E"/>
    <w:rsid w:val="00DE6EB0"/>
    <w:rsid w:val="00E01F69"/>
    <w:rsid w:val="00E15FAD"/>
    <w:rsid w:val="00E37E4C"/>
    <w:rsid w:val="00E54628"/>
    <w:rsid w:val="00E73A2A"/>
    <w:rsid w:val="00E87306"/>
    <w:rsid w:val="00E9285E"/>
    <w:rsid w:val="00E94F7F"/>
    <w:rsid w:val="00E9608E"/>
    <w:rsid w:val="00EB4A95"/>
    <w:rsid w:val="00EC7168"/>
    <w:rsid w:val="00EC7AA6"/>
    <w:rsid w:val="00EE0A9F"/>
    <w:rsid w:val="00EE34F4"/>
    <w:rsid w:val="00EF68E7"/>
    <w:rsid w:val="00F12D66"/>
    <w:rsid w:val="00F21467"/>
    <w:rsid w:val="00F43FA4"/>
    <w:rsid w:val="00F566DF"/>
    <w:rsid w:val="00F6103E"/>
    <w:rsid w:val="00F62478"/>
    <w:rsid w:val="00F67575"/>
    <w:rsid w:val="00F7266C"/>
    <w:rsid w:val="00F74A07"/>
    <w:rsid w:val="00F76C44"/>
    <w:rsid w:val="00F9351C"/>
    <w:rsid w:val="00F93A41"/>
    <w:rsid w:val="00FC7540"/>
    <w:rsid w:val="00FD409E"/>
    <w:rsid w:val="00FD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2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00B56"/>
    <w:rPr>
      <w:rFonts w:ascii="Tahoma" w:hAnsi="Tahoma"/>
      <w:sz w:val="16"/>
      <w:szCs w:val="16"/>
      <w:lang w:val="x-none" w:eastAsia="x-none"/>
    </w:rPr>
  </w:style>
  <w:style w:type="character" w:customStyle="1" w:styleId="BalloonTextChar">
    <w:name w:val="Balloon Text Char"/>
    <w:link w:val="BalloonText"/>
    <w:rsid w:val="00800B56"/>
    <w:rPr>
      <w:rFonts w:ascii="Tahoma" w:hAnsi="Tahoma" w:cs="Tahoma"/>
      <w:sz w:val="16"/>
      <w:szCs w:val="16"/>
    </w:rPr>
  </w:style>
  <w:style w:type="paragraph" w:styleId="HTMLPreformatted">
    <w:name w:val="HTML Preformatted"/>
    <w:basedOn w:val="Normal"/>
    <w:link w:val="HTMLPreformattedChar"/>
    <w:uiPriority w:val="99"/>
    <w:unhideWhenUsed/>
    <w:rsid w:val="00A35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A35016"/>
    <w:rPr>
      <w:rFonts w:ascii="Courier New" w:hAnsi="Courier New" w:cs="Courier New"/>
    </w:rPr>
  </w:style>
  <w:style w:type="paragraph" w:styleId="Header">
    <w:name w:val="header"/>
    <w:basedOn w:val="Normal"/>
    <w:link w:val="HeaderChar"/>
    <w:rsid w:val="00954C4D"/>
    <w:pPr>
      <w:tabs>
        <w:tab w:val="center" w:pos="4680"/>
        <w:tab w:val="right" w:pos="9360"/>
      </w:tabs>
    </w:pPr>
    <w:rPr>
      <w:lang w:val="x-none" w:eastAsia="x-none"/>
    </w:rPr>
  </w:style>
  <w:style w:type="character" w:customStyle="1" w:styleId="HeaderChar">
    <w:name w:val="Header Char"/>
    <w:link w:val="Header"/>
    <w:rsid w:val="00954C4D"/>
    <w:rPr>
      <w:sz w:val="26"/>
      <w:szCs w:val="26"/>
    </w:rPr>
  </w:style>
  <w:style w:type="paragraph" w:styleId="Footer">
    <w:name w:val="footer"/>
    <w:basedOn w:val="Normal"/>
    <w:link w:val="FooterChar"/>
    <w:uiPriority w:val="99"/>
    <w:rsid w:val="00954C4D"/>
    <w:pPr>
      <w:tabs>
        <w:tab w:val="center" w:pos="4680"/>
        <w:tab w:val="right" w:pos="9360"/>
      </w:tabs>
    </w:pPr>
    <w:rPr>
      <w:lang w:val="x-none" w:eastAsia="x-none"/>
    </w:rPr>
  </w:style>
  <w:style w:type="character" w:customStyle="1" w:styleId="FooterChar">
    <w:name w:val="Footer Char"/>
    <w:link w:val="Footer"/>
    <w:uiPriority w:val="99"/>
    <w:rsid w:val="00954C4D"/>
    <w:rPr>
      <w:sz w:val="26"/>
      <w:szCs w:val="26"/>
    </w:rPr>
  </w:style>
  <w:style w:type="paragraph" w:customStyle="1" w:styleId="p3">
    <w:name w:val="p3"/>
    <w:basedOn w:val="Normal"/>
    <w:rsid w:val="007F6C9B"/>
    <w:pPr>
      <w:widowControl w:val="0"/>
      <w:tabs>
        <w:tab w:val="left" w:pos="663"/>
      </w:tabs>
      <w:autoSpaceDE w:val="0"/>
      <w:autoSpaceDN w:val="0"/>
      <w:adjustRightInd w:val="0"/>
    </w:pPr>
    <w:rPr>
      <w:sz w:val="24"/>
      <w:szCs w:val="24"/>
    </w:rPr>
  </w:style>
  <w:style w:type="character" w:styleId="Hyperlink">
    <w:name w:val="Hyperlink"/>
    <w:uiPriority w:val="99"/>
    <w:rsid w:val="007F6C9B"/>
    <w:rPr>
      <w:color w:val="0000FF"/>
      <w:u w:val="single"/>
    </w:rPr>
  </w:style>
  <w:style w:type="character" w:styleId="FollowedHyperlink">
    <w:name w:val="FollowedHyperlink"/>
    <w:rsid w:val="007F6C9B"/>
    <w:rPr>
      <w:color w:val="800080"/>
      <w:u w:val="single"/>
    </w:rPr>
  </w:style>
  <w:style w:type="paragraph" w:styleId="NormalWeb">
    <w:name w:val="Normal (Web)"/>
    <w:basedOn w:val="Normal"/>
    <w:uiPriority w:val="99"/>
    <w:unhideWhenUsed/>
    <w:rsid w:val="005D22DE"/>
    <w:pPr>
      <w:spacing w:before="100" w:beforeAutospacing="1" w:after="100" w:afterAutospacing="1"/>
    </w:pPr>
    <w:rPr>
      <w:sz w:val="24"/>
      <w:szCs w:val="24"/>
    </w:rPr>
  </w:style>
  <w:style w:type="table" w:customStyle="1" w:styleId="TableGrid1">
    <w:name w:val="Table Grid1"/>
    <w:basedOn w:val="TableNormal"/>
    <w:next w:val="TableGrid"/>
    <w:uiPriority w:val="59"/>
    <w:rsid w:val="007B4F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2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00B56"/>
    <w:rPr>
      <w:rFonts w:ascii="Tahoma" w:hAnsi="Tahoma"/>
      <w:sz w:val="16"/>
      <w:szCs w:val="16"/>
      <w:lang w:val="x-none" w:eastAsia="x-none"/>
    </w:rPr>
  </w:style>
  <w:style w:type="character" w:customStyle="1" w:styleId="BalloonTextChar">
    <w:name w:val="Balloon Text Char"/>
    <w:link w:val="BalloonText"/>
    <w:rsid w:val="00800B56"/>
    <w:rPr>
      <w:rFonts w:ascii="Tahoma" w:hAnsi="Tahoma" w:cs="Tahoma"/>
      <w:sz w:val="16"/>
      <w:szCs w:val="16"/>
    </w:rPr>
  </w:style>
  <w:style w:type="paragraph" w:styleId="HTMLPreformatted">
    <w:name w:val="HTML Preformatted"/>
    <w:basedOn w:val="Normal"/>
    <w:link w:val="HTMLPreformattedChar"/>
    <w:uiPriority w:val="99"/>
    <w:unhideWhenUsed/>
    <w:rsid w:val="00A35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A35016"/>
    <w:rPr>
      <w:rFonts w:ascii="Courier New" w:hAnsi="Courier New" w:cs="Courier New"/>
    </w:rPr>
  </w:style>
  <w:style w:type="paragraph" w:styleId="Header">
    <w:name w:val="header"/>
    <w:basedOn w:val="Normal"/>
    <w:link w:val="HeaderChar"/>
    <w:rsid w:val="00954C4D"/>
    <w:pPr>
      <w:tabs>
        <w:tab w:val="center" w:pos="4680"/>
        <w:tab w:val="right" w:pos="9360"/>
      </w:tabs>
    </w:pPr>
    <w:rPr>
      <w:lang w:val="x-none" w:eastAsia="x-none"/>
    </w:rPr>
  </w:style>
  <w:style w:type="character" w:customStyle="1" w:styleId="HeaderChar">
    <w:name w:val="Header Char"/>
    <w:link w:val="Header"/>
    <w:rsid w:val="00954C4D"/>
    <w:rPr>
      <w:sz w:val="26"/>
      <w:szCs w:val="26"/>
    </w:rPr>
  </w:style>
  <w:style w:type="paragraph" w:styleId="Footer">
    <w:name w:val="footer"/>
    <w:basedOn w:val="Normal"/>
    <w:link w:val="FooterChar"/>
    <w:uiPriority w:val="99"/>
    <w:rsid w:val="00954C4D"/>
    <w:pPr>
      <w:tabs>
        <w:tab w:val="center" w:pos="4680"/>
        <w:tab w:val="right" w:pos="9360"/>
      </w:tabs>
    </w:pPr>
    <w:rPr>
      <w:lang w:val="x-none" w:eastAsia="x-none"/>
    </w:rPr>
  </w:style>
  <w:style w:type="character" w:customStyle="1" w:styleId="FooterChar">
    <w:name w:val="Footer Char"/>
    <w:link w:val="Footer"/>
    <w:uiPriority w:val="99"/>
    <w:rsid w:val="00954C4D"/>
    <w:rPr>
      <w:sz w:val="26"/>
      <w:szCs w:val="26"/>
    </w:rPr>
  </w:style>
  <w:style w:type="paragraph" w:customStyle="1" w:styleId="p3">
    <w:name w:val="p3"/>
    <w:basedOn w:val="Normal"/>
    <w:rsid w:val="007F6C9B"/>
    <w:pPr>
      <w:widowControl w:val="0"/>
      <w:tabs>
        <w:tab w:val="left" w:pos="663"/>
      </w:tabs>
      <w:autoSpaceDE w:val="0"/>
      <w:autoSpaceDN w:val="0"/>
      <w:adjustRightInd w:val="0"/>
    </w:pPr>
    <w:rPr>
      <w:sz w:val="24"/>
      <w:szCs w:val="24"/>
    </w:rPr>
  </w:style>
  <w:style w:type="character" w:styleId="Hyperlink">
    <w:name w:val="Hyperlink"/>
    <w:uiPriority w:val="99"/>
    <w:rsid w:val="007F6C9B"/>
    <w:rPr>
      <w:color w:val="0000FF"/>
      <w:u w:val="single"/>
    </w:rPr>
  </w:style>
  <w:style w:type="character" w:styleId="FollowedHyperlink">
    <w:name w:val="FollowedHyperlink"/>
    <w:rsid w:val="007F6C9B"/>
    <w:rPr>
      <w:color w:val="800080"/>
      <w:u w:val="single"/>
    </w:rPr>
  </w:style>
  <w:style w:type="paragraph" w:styleId="NormalWeb">
    <w:name w:val="Normal (Web)"/>
    <w:basedOn w:val="Normal"/>
    <w:uiPriority w:val="99"/>
    <w:unhideWhenUsed/>
    <w:rsid w:val="005D22DE"/>
    <w:pPr>
      <w:spacing w:before="100" w:beforeAutospacing="1" w:after="100" w:afterAutospacing="1"/>
    </w:pPr>
    <w:rPr>
      <w:sz w:val="24"/>
      <w:szCs w:val="24"/>
    </w:rPr>
  </w:style>
  <w:style w:type="table" w:customStyle="1" w:styleId="TableGrid1">
    <w:name w:val="Table Grid1"/>
    <w:basedOn w:val="TableNormal"/>
    <w:next w:val="TableGrid"/>
    <w:uiPriority w:val="59"/>
    <w:rsid w:val="007B4F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4952">
      <w:bodyDiv w:val="1"/>
      <w:marLeft w:val="0"/>
      <w:marRight w:val="0"/>
      <w:marTop w:val="0"/>
      <w:marBottom w:val="0"/>
      <w:divBdr>
        <w:top w:val="none" w:sz="0" w:space="0" w:color="auto"/>
        <w:left w:val="none" w:sz="0" w:space="0" w:color="auto"/>
        <w:bottom w:val="none" w:sz="0" w:space="0" w:color="auto"/>
        <w:right w:val="none" w:sz="0" w:space="0" w:color="auto"/>
      </w:divBdr>
    </w:div>
    <w:div w:id="776020140">
      <w:bodyDiv w:val="1"/>
      <w:marLeft w:val="0"/>
      <w:marRight w:val="0"/>
      <w:marTop w:val="0"/>
      <w:marBottom w:val="0"/>
      <w:divBdr>
        <w:top w:val="none" w:sz="0" w:space="0" w:color="auto"/>
        <w:left w:val="none" w:sz="0" w:space="0" w:color="auto"/>
        <w:bottom w:val="none" w:sz="0" w:space="0" w:color="auto"/>
        <w:right w:val="none" w:sz="0" w:space="0" w:color="auto"/>
      </w:divBdr>
    </w:div>
    <w:div w:id="824317271">
      <w:bodyDiv w:val="1"/>
      <w:marLeft w:val="0"/>
      <w:marRight w:val="0"/>
      <w:marTop w:val="0"/>
      <w:marBottom w:val="0"/>
      <w:divBdr>
        <w:top w:val="none" w:sz="0" w:space="0" w:color="auto"/>
        <w:left w:val="none" w:sz="0" w:space="0" w:color="auto"/>
        <w:bottom w:val="none" w:sz="0" w:space="0" w:color="auto"/>
        <w:right w:val="none" w:sz="0" w:space="0" w:color="auto"/>
      </w:divBdr>
    </w:div>
    <w:div w:id="1274555569">
      <w:bodyDiv w:val="1"/>
      <w:marLeft w:val="0"/>
      <w:marRight w:val="0"/>
      <w:marTop w:val="0"/>
      <w:marBottom w:val="0"/>
      <w:divBdr>
        <w:top w:val="none" w:sz="0" w:space="0" w:color="auto"/>
        <w:left w:val="none" w:sz="0" w:space="0" w:color="auto"/>
        <w:bottom w:val="none" w:sz="0" w:space="0" w:color="auto"/>
        <w:right w:val="none" w:sz="0" w:space="0" w:color="auto"/>
      </w:divBdr>
    </w:div>
    <w:div w:id="154405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2016-12-22/pdf/2016-30667.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ederalregister.gov/documents/2017/03/27/2017-05994/submission-for-omb-review-comment-re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1469</Words>
  <Characters>8986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OUSD(AT&amp;L)</Company>
  <LinksUpToDate>false</LinksUpToDate>
  <CharactersWithSpaces>10435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OUSD(AT&amp;L)</dc:creator>
  <cp:lastModifiedBy>Jennifer Hawes</cp:lastModifiedBy>
  <cp:revision>5</cp:revision>
  <cp:lastPrinted>2017-03-28T13:59:00Z</cp:lastPrinted>
  <dcterms:created xsi:type="dcterms:W3CDTF">2017-03-28T13:58:00Z</dcterms:created>
  <dcterms:modified xsi:type="dcterms:W3CDTF">2017-03-29T17:36:00Z</dcterms:modified>
</cp:coreProperties>
</file>