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3B" w:rsidRPr="001F6A3B" w:rsidRDefault="00304959" w:rsidP="001F6A3B">
      <w:pPr>
        <w:spacing w:after="120" w:line="240" w:lineRule="auto"/>
        <w:jc w:val="center"/>
        <w:rPr>
          <w:rFonts w:ascii="Arial" w:eastAsia="Calibri" w:hAnsi="Arial" w:cs="Times New Roman"/>
          <w:b/>
          <w:color w:val="005055"/>
        </w:rPr>
      </w:pPr>
      <w:bookmarkStart w:id="0" w:name="_GoBack"/>
      <w:bookmarkEnd w:id="0"/>
      <w:r>
        <w:rPr>
          <w:rFonts w:ascii="Arial" w:eastAsia="Calibri" w:hAnsi="Arial" w:cs="Times New Roman"/>
          <w:b/>
          <w:color w:val="005055"/>
        </w:rPr>
        <w:t xml:space="preserve">Attachment 4. </w:t>
      </w:r>
      <w:r w:rsidR="001F6A3B" w:rsidRPr="001F6A3B">
        <w:rPr>
          <w:rFonts w:ascii="Arial" w:eastAsia="Calibri" w:hAnsi="Arial" w:cs="Times New Roman"/>
          <w:b/>
          <w:color w:val="005055"/>
        </w:rPr>
        <w:t>Evaluation Matrix</w:t>
      </w:r>
    </w:p>
    <w:tbl>
      <w:tblPr>
        <w:tblStyle w:val="TableGrid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229"/>
        <w:gridCol w:w="4190"/>
        <w:gridCol w:w="2547"/>
        <w:gridCol w:w="2974"/>
      </w:tblGrid>
      <w:tr w:rsidR="001F6A3B" w:rsidRPr="001F6A3B" w:rsidTr="001F6A3B">
        <w:trPr>
          <w:trHeight w:val="345"/>
          <w:tblHeader/>
          <w:jc w:val="center"/>
        </w:trPr>
        <w:tc>
          <w:tcPr>
            <w:tcW w:w="1248" w:type="pct"/>
            <w:shd w:val="clear" w:color="auto" w:fill="0075A2"/>
            <w:vAlign w:val="center"/>
          </w:tcPr>
          <w:p w:rsidR="001F6A3B" w:rsidRPr="001F6A3B" w:rsidRDefault="001F6A3B" w:rsidP="001F6A3B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Evaluation Subquestions</w:t>
            </w:r>
          </w:p>
        </w:tc>
        <w:tc>
          <w:tcPr>
            <w:tcW w:w="1619" w:type="pct"/>
            <w:shd w:val="clear" w:color="auto" w:fill="0075A2"/>
            <w:vAlign w:val="center"/>
          </w:tcPr>
          <w:p w:rsidR="001F6A3B" w:rsidRPr="001F6A3B" w:rsidRDefault="001F6A3B" w:rsidP="001F6A3B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Indicators</w:t>
            </w:r>
          </w:p>
        </w:tc>
        <w:tc>
          <w:tcPr>
            <w:tcW w:w="984" w:type="pct"/>
            <w:shd w:val="clear" w:color="auto" w:fill="0075A2"/>
            <w:vAlign w:val="center"/>
          </w:tcPr>
          <w:p w:rsidR="001F6A3B" w:rsidRPr="001F6A3B" w:rsidRDefault="001F6A3B" w:rsidP="001F6A3B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Data Sources</w:t>
            </w:r>
          </w:p>
        </w:tc>
        <w:tc>
          <w:tcPr>
            <w:tcW w:w="1149" w:type="pct"/>
            <w:shd w:val="clear" w:color="auto" w:fill="0075A2"/>
            <w:vAlign w:val="center"/>
          </w:tcPr>
          <w:p w:rsidR="001F6A3B" w:rsidRPr="001F6A3B" w:rsidRDefault="001F6A3B" w:rsidP="001F6A3B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Potential Analysis</w:t>
            </w:r>
          </w:p>
        </w:tc>
      </w:tr>
      <w:tr w:rsidR="001F6A3B" w:rsidRPr="001F6A3B" w:rsidTr="001F6A3B">
        <w:trPr>
          <w:trHeight w:val="547"/>
          <w:jc w:val="center"/>
        </w:trPr>
        <w:tc>
          <w:tcPr>
            <w:tcW w:w="5000" w:type="pct"/>
            <w:gridSpan w:val="4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 xml:space="preserve">Evaluation Question 1: How are DP13-1314 and DP13-1315 grantees implementing the components of their respective FOAs to build capacity among their target audience(s)? </w:t>
            </w:r>
          </w:p>
        </w:tc>
      </w:tr>
      <w:tr w:rsidR="001F6A3B" w:rsidRPr="001F6A3B" w:rsidTr="001F6A3B">
        <w:trPr>
          <w:trHeight w:val="1126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1A. How are DP13-1314 grantees implementing the components of their FOA to build capacity among their target audience?</w:t>
            </w:r>
          </w:p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Description of activities related to the five components of the FOA:</w:t>
            </w:r>
          </w:p>
          <w:p w:rsidR="001F6A3B" w:rsidRPr="001F6A3B" w:rsidRDefault="001F6A3B" w:rsidP="001F6A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Administering national network (e.g., # and type of affiliated organizations/partners in each network, process for governing network and promoting engagement with CDC funded programs)</w:t>
            </w:r>
          </w:p>
          <w:p w:rsidR="001F6A3B" w:rsidRPr="001F6A3B" w:rsidRDefault="001F6A3B" w:rsidP="001F6A3B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Educating and communicating support for evidence based interventions for tobacco and cancer prevention (e.g., # and types of training offered, educating CDC about target audience) </w:t>
            </w:r>
          </w:p>
          <w:p w:rsidR="001F6A3B" w:rsidRPr="001F6A3B" w:rsidRDefault="001F6A3B" w:rsidP="001F6A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Convening partners and promoting health systems interventions (e.g., # and types of partnerships developed, type of promotion activities)</w:t>
            </w:r>
          </w:p>
          <w:p w:rsidR="001F6A3B" w:rsidRPr="001F6A3B" w:rsidRDefault="001F6A3B" w:rsidP="001F6A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Building support for strategies to improve community-clinical linkages (e.g., # and type of activities focused on educating target audience on available community resources)</w:t>
            </w:r>
          </w:p>
          <w:p w:rsidR="001F6A3B" w:rsidRPr="001F6A3B" w:rsidRDefault="001F6A3B" w:rsidP="001F6A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Translating and disseminating data for action  (e.g., # and type of opportunities provided to share relevant data to target audience)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materials (e.g., work plans, progress reports, evaluation reports, program logic models)</w:t>
            </w:r>
          </w:p>
          <w:p w:rsidR="001F6A3B" w:rsidRPr="001F6A3B" w:rsidRDefault="001F6A3B" w:rsidP="001F6A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1314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</w:tc>
      </w:tr>
      <w:tr w:rsidR="001F6A3B" w:rsidRPr="001F6A3B" w:rsidTr="001F6A3B">
        <w:trPr>
          <w:trHeight w:val="592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1B. What factors affect grantees’ implementation of DP13-1314 FOA components?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Contextual factors. Potential factors include: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Costs/funding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Staffing/personnel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Amount of time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maturity/infrastructure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Staff capacity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Access to those with subject matter expertise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Partnerships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Organizational factors</w:t>
            </w:r>
          </w:p>
          <w:p w:rsidR="001F6A3B" w:rsidRPr="001F6A3B" w:rsidRDefault="001F6A3B" w:rsidP="001F6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History</w:t>
            </w:r>
          </w:p>
          <w:p w:rsidR="001F6A3B" w:rsidRPr="001F6A3B" w:rsidRDefault="001F6A3B" w:rsidP="001F6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Maturity</w:t>
            </w:r>
          </w:p>
          <w:p w:rsidR="001F6A3B" w:rsidRPr="001F6A3B" w:rsidRDefault="001F6A3B" w:rsidP="001F6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Mission</w:t>
            </w:r>
          </w:p>
          <w:p w:rsidR="001F6A3B" w:rsidRPr="001F6A3B" w:rsidRDefault="001F6A3B" w:rsidP="001F6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>Leadership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Qualities inherent to the cooperative agreement</w:t>
            </w:r>
          </w:p>
          <w:p w:rsidR="001F6A3B" w:rsidRPr="001F6A3B" w:rsidRDefault="001F6A3B" w:rsidP="001F6A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TA received</w:t>
            </w:r>
          </w:p>
          <w:p w:rsidR="001F6A3B" w:rsidRPr="001F6A3B" w:rsidRDefault="001F6A3B" w:rsidP="001F6A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Tools/resources made available</w:t>
            </w:r>
          </w:p>
          <w:p w:rsidR="001F6A3B" w:rsidRPr="001F6A3B" w:rsidRDefault="001F6A3B" w:rsidP="001F6A3B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Access to new partners 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>Program materials (e.g., work plans, progress reports, evaluation reports, program logic models)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1314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1C. How are DP13-1315 grantees implementing the components of their FOA to build capacity among their target audience?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Description of activities related to the five components of the FOA:</w:t>
            </w:r>
          </w:p>
          <w:p w:rsidR="001F6A3B" w:rsidRPr="001F6A3B" w:rsidRDefault="001F6A3B" w:rsidP="001F6A3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Coordinating technical assistance efforts</w:t>
            </w:r>
          </w:p>
          <w:p w:rsidR="001F6A3B" w:rsidRPr="001F6A3B" w:rsidRDefault="001F6A3B" w:rsidP="001F6A3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Proving TTA to facilitate: local CCC implementation; implementation of policy, system, and environmental approaches; and partnership sustainability.</w:t>
            </w:r>
          </w:p>
          <w:p w:rsidR="001F6A3B" w:rsidRPr="001F6A3B" w:rsidRDefault="001F6A3B" w:rsidP="001F6A3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Accelerating the reach of evidence-based and promising practices </w:t>
            </w:r>
          </w:p>
          <w:p w:rsidR="001F6A3B" w:rsidRPr="001F6A3B" w:rsidRDefault="001F6A3B" w:rsidP="001F6A3B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Supporting communication strategies to promote CCC success stories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materials (e.g., work plans, progress reports, evaluation reports, program logic models)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1315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1D. What factors affect grantees</w:t>
            </w:r>
            <w:r w:rsidRPr="001F6A3B">
              <w:rPr>
                <w:rFonts w:ascii="Arial" w:eastAsia="Calibri" w:hAnsi="Arial" w:cs="Arial"/>
                <w:sz w:val="18"/>
                <w:szCs w:val="18"/>
              </w:rPr>
              <w:t>'</w:t>
            </w: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implementation of DP13-1315 FOA components?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Contextual factors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Costs/funding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Staffing/personnel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Amount of time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maturity/infrastructure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Staff capacity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Access to those with subject matter expertise</w:t>
            </w:r>
          </w:p>
          <w:p w:rsidR="001F6A3B" w:rsidRPr="001F6A3B" w:rsidRDefault="001F6A3B" w:rsidP="001F6A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Partnerships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Organizational factors</w:t>
            </w:r>
          </w:p>
          <w:p w:rsidR="001F6A3B" w:rsidRPr="001F6A3B" w:rsidRDefault="001F6A3B" w:rsidP="001F6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History</w:t>
            </w:r>
          </w:p>
          <w:p w:rsidR="001F6A3B" w:rsidRPr="001F6A3B" w:rsidRDefault="001F6A3B" w:rsidP="001F6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Maturity</w:t>
            </w:r>
          </w:p>
          <w:p w:rsidR="001F6A3B" w:rsidRPr="001F6A3B" w:rsidRDefault="001F6A3B" w:rsidP="001F6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Mission</w:t>
            </w:r>
          </w:p>
          <w:p w:rsidR="001F6A3B" w:rsidRPr="001F6A3B" w:rsidRDefault="001F6A3B" w:rsidP="001F6A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Leadership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Qualities inherent to the cooperative agreement</w:t>
            </w:r>
          </w:p>
          <w:p w:rsidR="001F6A3B" w:rsidRPr="001F6A3B" w:rsidRDefault="001F6A3B" w:rsidP="001F6A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TA received</w:t>
            </w:r>
          </w:p>
          <w:p w:rsidR="001F6A3B" w:rsidRPr="001F6A3B" w:rsidRDefault="001F6A3B" w:rsidP="001F6A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Tools/resources made available</w:t>
            </w:r>
          </w:p>
          <w:p w:rsidR="001F6A3B" w:rsidRPr="001F6A3B" w:rsidRDefault="001F6A3B" w:rsidP="001F6A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Access to new partners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materials (e.g., work plans, progress reports, evaluation reports, program logic models)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1315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</w:tc>
      </w:tr>
      <w:tr w:rsidR="001F6A3B" w:rsidRPr="001F6A3B" w:rsidTr="001F6A3B">
        <w:trPr>
          <w:trHeight w:val="223"/>
          <w:jc w:val="center"/>
        </w:trPr>
        <w:tc>
          <w:tcPr>
            <w:tcW w:w="5000" w:type="pct"/>
            <w:gridSpan w:val="4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Evaluation Question 2: To what extent are DP13-1314 and DP13</w:t>
            </w:r>
            <w:r w:rsidRPr="001F6A3B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1315 grantees implementing the components of the TTA framework?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2A. What components of the TTA framework are DP13-1314 grantees implementing?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Description of training and technical assistance approaches, strategies, and activities are related to the components of the TTA framework:</w:t>
            </w:r>
          </w:p>
          <w:p w:rsidR="001F6A3B" w:rsidRPr="001F6A3B" w:rsidRDefault="001F6A3B" w:rsidP="001F6A3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Identifying needs of target audience </w:t>
            </w:r>
          </w:p>
          <w:p w:rsidR="001F6A3B" w:rsidRPr="001F6A3B" w:rsidRDefault="001F6A3B" w:rsidP="001F6A3B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TTA planning activities (e.g., needs assessment)</w:t>
            </w:r>
          </w:p>
          <w:p w:rsidR="001F6A3B" w:rsidRPr="001F6A3B" w:rsidRDefault="001F6A3B" w:rsidP="001F6A3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Conducting capacity building </w:t>
            </w:r>
          </w:p>
          <w:p w:rsidR="001F6A3B" w:rsidRPr="001F6A3B" w:rsidRDefault="001F6A3B" w:rsidP="001F6A3B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Working with network to build and engage partnerships </w:t>
            </w:r>
          </w:p>
          <w:p w:rsidR="001F6A3B" w:rsidRPr="001F6A3B" w:rsidRDefault="001F6A3B" w:rsidP="001F6A3B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Planning and developing TTA</w:t>
            </w:r>
          </w:p>
          <w:p w:rsidR="001F6A3B" w:rsidRPr="001F6A3B" w:rsidRDefault="001F6A3B" w:rsidP="001F6A3B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Developing a training curriculum, developing webinar topics. </w:t>
            </w:r>
          </w:p>
          <w:p w:rsidR="001F6A3B" w:rsidRPr="001F6A3B" w:rsidRDefault="001F6A3B" w:rsidP="001F6A3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Implementing TTA </w:t>
            </w:r>
          </w:p>
          <w:p w:rsidR="001F6A3B" w:rsidRPr="001F6A3B" w:rsidRDefault="001F6A3B" w:rsidP="001F6A3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TTA provided  in terms of dose, frequency, intensity, and mode (e.g. in person, group, one-on one, virtual, website)</w:t>
            </w:r>
          </w:p>
          <w:p w:rsidR="001F6A3B" w:rsidRPr="001F6A3B" w:rsidRDefault="001F6A3B" w:rsidP="001F6A3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materials and/or products developed (e.g. webinars, presentations, podcasts, guidance documents, factsheets, newsletters)</w:t>
            </w:r>
          </w:p>
          <w:p w:rsidR="001F6A3B" w:rsidRPr="001F6A3B" w:rsidRDefault="001F6A3B" w:rsidP="001F6A3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types of evidence-based interventions and/or promising practice for cancer prevention (e.g., reduce tobacco and cancer related health disparities)</w:t>
            </w:r>
          </w:p>
          <w:p w:rsidR="001F6A3B" w:rsidRPr="001F6A3B" w:rsidRDefault="001F6A3B" w:rsidP="001F6A3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# and type of channels used to disseminate evidence-based interventions and/or promising practices </w:t>
            </w:r>
          </w:p>
          <w:p w:rsidR="001F6A3B" w:rsidRPr="001F6A3B" w:rsidRDefault="001F6A3B" w:rsidP="001F6A3B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Evaluating and monitoring TTA efforts</w:t>
            </w:r>
          </w:p>
          <w:p w:rsidR="001F6A3B" w:rsidRPr="001F6A3B" w:rsidRDefault="001F6A3B" w:rsidP="001F6A3B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Development of an evaluation plan</w:t>
            </w:r>
          </w:p>
          <w:p w:rsidR="001F6A3B" w:rsidRPr="001F6A3B" w:rsidRDefault="001F6A3B" w:rsidP="001F6A3B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Conduct of evaluation activities (e.g., pre-post assessment of training activities, assessment of TA efforts)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>Program materials (e.g., work plans, progress reports, evaluation reports, program logic models)</w:t>
            </w:r>
          </w:p>
          <w:p w:rsidR="001F6A3B" w:rsidRPr="001F6A3B" w:rsidRDefault="001F6A3B" w:rsidP="001F6A3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Interviews with organizational staff that support the implementation </w:t>
            </w: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>of 1314 conducted via case studies</w:t>
            </w:r>
          </w:p>
          <w:p w:rsidR="001F6A3B" w:rsidRPr="001F6A3B" w:rsidRDefault="001F6A3B" w:rsidP="001F6A3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>Thematic analysis</w:t>
            </w:r>
          </w:p>
        </w:tc>
      </w:tr>
      <w:tr w:rsidR="001F6A3B" w:rsidRPr="001F6A3B" w:rsidTr="001F6A3B">
        <w:trPr>
          <w:trHeight w:val="574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2B. What factors affect grantees’ implementation of TTA framework components?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population-specific networks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CCC programs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organizations of participating coalition members and partners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Demographic or behavioral characteristics of the specific populations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population-specific EBI’s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National Organizations and their respective networks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systems and environmental strategies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materials (e.g., work plans, progress reports, evaluation reports, program logic models)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1314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2C. What components of the TTA framework are DP13-1315 grantees implementing?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Description of training and technical assistance approaches, strategies, and activities are </w:t>
            </w: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>related to the components of the TTA framework:</w:t>
            </w:r>
          </w:p>
          <w:p w:rsidR="001F6A3B" w:rsidRPr="001F6A3B" w:rsidRDefault="001F6A3B" w:rsidP="001F6A3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Identifying needs of target audience </w:t>
            </w:r>
          </w:p>
          <w:p w:rsidR="001F6A3B" w:rsidRPr="001F6A3B" w:rsidRDefault="001F6A3B" w:rsidP="001F6A3B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TTA planning activities (e.g., needs assessment)</w:t>
            </w:r>
          </w:p>
          <w:p w:rsidR="001F6A3B" w:rsidRPr="001F6A3B" w:rsidRDefault="001F6A3B" w:rsidP="001F6A3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Conducting capacity building </w:t>
            </w:r>
          </w:p>
          <w:p w:rsidR="001F6A3B" w:rsidRPr="001F6A3B" w:rsidRDefault="001F6A3B" w:rsidP="001F6A3B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Working with network to build and engage partnerships </w:t>
            </w:r>
          </w:p>
          <w:p w:rsidR="001F6A3B" w:rsidRPr="001F6A3B" w:rsidRDefault="001F6A3B" w:rsidP="001F6A3B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Planning and developing TTA</w:t>
            </w:r>
          </w:p>
          <w:p w:rsidR="001F6A3B" w:rsidRPr="001F6A3B" w:rsidRDefault="001F6A3B" w:rsidP="001F6A3B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Developing a training curriculum, developing webinar topics. </w:t>
            </w:r>
          </w:p>
          <w:p w:rsidR="001F6A3B" w:rsidRPr="001F6A3B" w:rsidRDefault="001F6A3B" w:rsidP="001F6A3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Implementing TTA </w:t>
            </w:r>
          </w:p>
          <w:p w:rsidR="001F6A3B" w:rsidRPr="001F6A3B" w:rsidRDefault="001F6A3B" w:rsidP="001F6A3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TTA provided  in terms of dose, frequency, intensity, and mode (e.g. in person, group, one-on one, virtual, website)</w:t>
            </w:r>
          </w:p>
          <w:p w:rsidR="001F6A3B" w:rsidRPr="001F6A3B" w:rsidRDefault="001F6A3B" w:rsidP="001F6A3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materials and/or products developed (e.g. webinars, presentations, podcasts, guidance documents, factsheets, newsletters)</w:t>
            </w:r>
          </w:p>
          <w:p w:rsidR="001F6A3B" w:rsidRPr="001F6A3B" w:rsidRDefault="001F6A3B" w:rsidP="001F6A3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types of evidence-based interventions and/or promising practice for cancer prevention (e.g., reduce tobacco and cancer related health disparities)</w:t>
            </w:r>
          </w:p>
          <w:p w:rsidR="001F6A3B" w:rsidRPr="001F6A3B" w:rsidRDefault="001F6A3B" w:rsidP="001F6A3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# and type of channels used to disseminate evidence-based interventions and/or promising practices </w:t>
            </w:r>
          </w:p>
          <w:p w:rsidR="001F6A3B" w:rsidRPr="001F6A3B" w:rsidRDefault="001F6A3B" w:rsidP="001F6A3B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Evaluating and monitoring TTA efforts</w:t>
            </w:r>
          </w:p>
          <w:p w:rsidR="001F6A3B" w:rsidRPr="001F6A3B" w:rsidRDefault="001F6A3B" w:rsidP="001F6A3B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Development of an evaluation plan</w:t>
            </w:r>
          </w:p>
          <w:p w:rsidR="001F6A3B" w:rsidRPr="001F6A3B" w:rsidRDefault="001F6A3B" w:rsidP="001F6A3B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Conduct of evaluation activities (e.g., pre-post assessment of training activities, assessment of TA efforts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Program materials (e.g., work plans, progress </w:t>
            </w: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>reports, evaluation reports, program logic models)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1315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lastRenderedPageBreak/>
              <w:t>Thematic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2D. What factors affect grantees’ implementation of TTA framework components?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population-specific networks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CCC programs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organizations of participating coalition members and partners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Demographic or behavioral characteristics of the specific populations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population-specific EBI’s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National Organizations and their respective networks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systems and environmental strategies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materials (e.g., work plans, progress reports, evaluation reports, program logic models)</w:t>
            </w:r>
          </w:p>
          <w:p w:rsidR="001F6A3B" w:rsidRPr="001F6A3B" w:rsidRDefault="001F6A3B" w:rsidP="001F6A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1315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</w:tc>
      </w:tr>
      <w:tr w:rsidR="001F6A3B" w:rsidRPr="001F6A3B" w:rsidTr="001F6A3B">
        <w:trPr>
          <w:trHeight w:val="349"/>
          <w:jc w:val="center"/>
        </w:trPr>
        <w:tc>
          <w:tcPr>
            <w:tcW w:w="5000" w:type="pct"/>
            <w:gridSpan w:val="4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Evaluation Questions 3: To what extent did DP13-1314 and DP13-1315 grantees achieve planned short-term outcomes?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3A.To what extent did DP13-1314 grantees achieve planned short-term outcomes?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programs, organizational coalition members and partners who newly support tobacco use prevention and cancer prevention as priority areas for target populations  (short-term)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programs, organizational coalition members and partners who strengthened support of tobacco use prevention and cancer prevention as priority areas (short-term)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programs, organizational coalition members and partners who report newly using evidenced-based population specific practice and service strategies for tobacco use prevention and cancer prevention (short-term)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Level of dissemination of culturally appropriate population specific strategies for tobacco use prevention and cancer  prevention to local CCC programs, coalition members, local and national partners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Level of diffusion of culturally appropriate population specific strategies for tobacco use prevention and cancer prevention within CCC programs and their partnership networks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materials review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1314 conducted via case studies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1F6A3B" w:rsidRPr="001F6A3B" w:rsidRDefault="001F6A3B" w:rsidP="001F6A3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3B.To what extent did DP13</w:t>
            </w:r>
            <w:r w:rsidRPr="001F6A3B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1315 grantees achieve planned short-term outcomes?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Establishment of a system and infrastructure to assure priority issues are addressed 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Development of a network to implement and support TTA activities 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needs assessments conducted with CCC program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promising practices/optimal approaches disseminated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with enhanced capacity to implement CCC activities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with improved implementation of policy, systems and environmental change strategies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with enhanced and more sustainable partnerships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# and type of training, resources, and tools available for CCC programs 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Program materials review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1315 conducted via case studies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</w:tc>
      </w:tr>
      <w:tr w:rsidR="001F6A3B" w:rsidRPr="001F6A3B" w:rsidTr="001F6A3B">
        <w:trPr>
          <w:trHeight w:val="574"/>
          <w:jc w:val="center"/>
        </w:trPr>
        <w:tc>
          <w:tcPr>
            <w:tcW w:w="5000" w:type="pct"/>
            <w:gridSpan w:val="4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Evaluation Questions 4: To what extent did DP13-1314 and DP13-1315 grantees TTA activities contribute to CCC implementation and achievement in NCCCP priorities and goals?</w:t>
            </w:r>
          </w:p>
        </w:tc>
      </w:tr>
      <w:tr w:rsidR="001F6A3B" w:rsidRPr="001F6A3B" w:rsidTr="001F6A3B">
        <w:trPr>
          <w:trHeight w:val="493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4A. How do key stakeholders from DP13-1314 perceive the effectiveness of TTA in contributing to NCCCP implementation and achievement in NCCCP goals?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individuals perceptions of the overall effectiveness of the TTA provided by each population specific network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individuals’ perceptions of the most effective aspects of the TTA  provided by each population specific network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individuals’ perceptions of the least effective aspects of the TTA  provided by each population specific network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 # and type of individuals’ suggestions for improving the effectiveness each population specific network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1314 conducted via case studies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4B. How do key stakeholders from DP13-1315 perceive the effectiveness of TTA in contributing to NCCCP implementation and achievement in NCCCP goals?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individuals’ perceptions of the overall effectiveness of the TTA provided by each National Organization and its’ respective network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individuals’ perceptions of the most effective aspects of the TTA  provided by each National Organization and its’ respective network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individuals’ perceptions of the least effective aspects of the TTA  provided by each National Organization and its’ respective network</w:t>
            </w:r>
          </w:p>
          <w:p w:rsidR="001F6A3B" w:rsidRPr="001F6A3B" w:rsidRDefault="001F6A3B" w:rsidP="001F6A3B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and type of individuals’ suggestions for improving the effectiveness of each National Organization and its’ respective network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1315 conducted via case studies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4C. In what ways, if any, has the TTA provided by each FOA influenced the goals, priorities and activities of NCCCP-funded programs?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# of CCC programs that report the promotion of population-specific tobacco use prevention and cancer prevention as a priority </w:t>
            </w:r>
          </w:p>
          <w:p w:rsidR="001F6A3B" w:rsidRPr="001F6A3B" w:rsidRDefault="001F6A3B" w:rsidP="001F6A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 xml:space="preserve"># of CCC programs that </w:t>
            </w:r>
            <w:r w:rsidRPr="001F6A3B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newly </w:t>
            </w:r>
            <w:r w:rsidRPr="001F6A3B">
              <w:rPr>
                <w:rFonts w:ascii="Arial" w:eastAsia="Calibri" w:hAnsi="Arial" w:cs="Arial"/>
                <w:sz w:val="18"/>
                <w:szCs w:val="18"/>
              </w:rPr>
              <w:t>report the use of population-specific EBIs for tobacco use and cancer prevention</w:t>
            </w:r>
          </w:p>
          <w:p w:rsidR="001F6A3B" w:rsidRPr="001F6A3B" w:rsidRDefault="001F6A3B" w:rsidP="001F6A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that report i</w:t>
            </w:r>
            <w:r w:rsidRPr="001F6A3B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ncreased </w:t>
            </w:r>
            <w:r w:rsidRPr="001F6A3B">
              <w:rPr>
                <w:rFonts w:ascii="Arial" w:eastAsia="Calibri" w:hAnsi="Arial" w:cs="Arial"/>
                <w:sz w:val="18"/>
                <w:szCs w:val="18"/>
              </w:rPr>
              <w:t>use of population-specific EBIs for tobacco use</w:t>
            </w:r>
          </w:p>
          <w:p w:rsidR="001F6A3B" w:rsidRPr="001F6A3B" w:rsidRDefault="001F6A3B" w:rsidP="001F6A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that report increased/expanded implementation CCC activities</w:t>
            </w:r>
          </w:p>
          <w:p w:rsidR="001F6A3B" w:rsidRPr="001F6A3B" w:rsidRDefault="001F6A3B" w:rsidP="001F6A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and coalition members that use systems and environmental strategies to prevent and reduce cancer burden</w:t>
            </w:r>
          </w:p>
          <w:p w:rsidR="001F6A3B" w:rsidRPr="001F6A3B" w:rsidRDefault="001F6A3B" w:rsidP="001F6A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that report use of strategies to improved and more sustainable partnerships</w:t>
            </w:r>
          </w:p>
          <w:p w:rsidR="001F6A3B" w:rsidRPr="001F6A3B" w:rsidRDefault="001F6A3B" w:rsidP="001F6A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that of report increased use communication strategies to prevent and reduce cancer burden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NCCCP grantee program directors (identified via survey) that received extensive TTA</w:t>
            </w:r>
          </w:p>
          <w:p w:rsidR="001F6A3B" w:rsidRPr="001F6A3B" w:rsidRDefault="001F6A3B" w:rsidP="001F6A3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EQ 4D. To what extent has the TTA influenced NCCCP programmatic outcomes?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that report improvements in outcomes aligned with the use of population-specific EBIs for tobacco use and cancer prevention (e.g. improved community clinical linkages, increased patient navigation, increased use of culturally appropriate smoking cessation programs)</w:t>
            </w:r>
          </w:p>
          <w:p w:rsidR="001F6A3B" w:rsidRPr="001F6A3B" w:rsidRDefault="001F6A3B" w:rsidP="001F6A3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that report improved capacity to implement CCC activities</w:t>
            </w:r>
          </w:p>
          <w:p w:rsidR="001F6A3B" w:rsidRPr="001F6A3B" w:rsidRDefault="001F6A3B" w:rsidP="001F6A3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and coalition members that report improved capacity to implement systems and environmental strategies to prevent and reduce cancer burden</w:t>
            </w:r>
          </w:p>
          <w:p w:rsidR="001F6A3B" w:rsidRPr="001F6A3B" w:rsidRDefault="001F6A3B" w:rsidP="001F6A3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that report improved and more sustainable partnerships</w:t>
            </w:r>
          </w:p>
          <w:p w:rsidR="001F6A3B" w:rsidRPr="001F6A3B" w:rsidRDefault="001F6A3B" w:rsidP="001F6A3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 of CCC programs that report improved communication strategies to prevent and reduce cancer burden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NCCCP grantee program directors (identified via survey) that received extensive TTA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</w:tc>
      </w:tr>
      <w:tr w:rsidR="001F6A3B" w:rsidRPr="001F6A3B" w:rsidTr="001F6A3B">
        <w:trPr>
          <w:trHeight w:val="358"/>
          <w:jc w:val="center"/>
        </w:trPr>
        <w:tc>
          <w:tcPr>
            <w:tcW w:w="5000" w:type="pct"/>
            <w:gridSpan w:val="4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Evaluation Question 5: What are the essential elements of a TTA model that build the capacity of NCCCP programs?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5A. Which, if any, of the TTA approaches, strategies or activities implemented under DP13-1314 contributed the most to improved NCCCP programmatic capacity and/or outcomes?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#, type and content of the National Network model’s TTA approaches, strategies and/or activities that result in the improved outcomes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#, type and content of the National Network model’s TTA approaches, strategies and/or activities CCC program staff, coalition chairs, organizational partners consider core/essential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#, type and content of the National Network model’s TA&amp;T approaches, strategies and/or activities National Network populations specific grantees consider core/essential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#, type and content the National Network model’s TA&amp;T approaches, strategies and/or activities national networks consider core/essential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NCCCP grantee program directors (identified via survey) that received extensive TTA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1314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Qualitative comparative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Bivariate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5B. Which, if any, of the TTA approaches, strategies or activities implemented under DP13-1315 contributed the most to improved NCCCP programmatic capacity and/or outcomes?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#, type and content of the National Organizations’ TTA approaches, strategies and/or activities that result in the most improved outcomes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#, type and content of the National Organizations’ TTA approaches, strategies and/or activities CCC program staff, coalition chairs, organizational partners consider core/essential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#, type and content of the National Organizations’ TTA approaches, strategies and/or activities CCC program directors, coalition members, or partners consider core/essential#, type and content the National Organizations’ TTA approaches, strategies and/or activities CDC staff and national organizations consider core/essential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NCCCP grantee program directors (identified via survey) that received extensive TTA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1314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Qualitative comparative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Bivariate analysis</w:t>
            </w:r>
          </w:p>
        </w:tc>
      </w:tr>
      <w:tr w:rsidR="001F6A3B" w:rsidRPr="001F6A3B" w:rsidTr="001F6A3B">
        <w:trPr>
          <w:trHeight w:val="700"/>
          <w:jc w:val="center"/>
        </w:trPr>
        <w:tc>
          <w:tcPr>
            <w:tcW w:w="1248" w:type="pct"/>
            <w:shd w:val="clear" w:color="auto" w:fill="B2E2E4"/>
            <w:vAlign w:val="center"/>
          </w:tcPr>
          <w:p w:rsidR="001F6A3B" w:rsidRPr="001F6A3B" w:rsidRDefault="001F6A3B" w:rsidP="001F6A3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b/>
                <w:sz w:val="18"/>
                <w:szCs w:val="18"/>
              </w:rPr>
              <w:t>5C. What contextual factors, influence the effectiveness of each TTA model?</w:t>
            </w:r>
          </w:p>
        </w:tc>
        <w:tc>
          <w:tcPr>
            <w:tcW w:w="1619" w:type="pct"/>
          </w:tcPr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 related to 1314 FOA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 related to 1315 FOA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population-specific networks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CCC programs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organizations of participating coalition members and partners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Demographic or behavioral characteristics of the specific populations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population-specific EBI’s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National Organizations and their respective networks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CCC programs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organizations of participating coalition members and partners</w:t>
            </w:r>
          </w:p>
          <w:p w:rsidR="001F6A3B" w:rsidRPr="001F6A3B" w:rsidRDefault="001F6A3B" w:rsidP="001F6A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Characteristics of the systems and environmental strategies</w:t>
            </w:r>
          </w:p>
        </w:tc>
        <w:tc>
          <w:tcPr>
            <w:tcW w:w="984" w:type="pct"/>
          </w:tcPr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Survey of CCC program director, coalition chair and up to 3 partners per program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NCCCP grantee program directors (identified via survey) that received extensive TTA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Interviews with organizational staff that support the implementation of 1314 conducted via case studies</w:t>
            </w:r>
          </w:p>
        </w:tc>
        <w:tc>
          <w:tcPr>
            <w:tcW w:w="1149" w:type="pct"/>
          </w:tcPr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Thematic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Qualitative comparative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Descriptive analysis</w:t>
            </w:r>
          </w:p>
          <w:p w:rsidR="001F6A3B" w:rsidRPr="001F6A3B" w:rsidRDefault="001F6A3B" w:rsidP="001F6A3B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F6A3B">
              <w:rPr>
                <w:rFonts w:ascii="Arial" w:eastAsia="Calibri" w:hAnsi="Arial" w:cs="Arial"/>
                <w:sz w:val="18"/>
                <w:szCs w:val="18"/>
              </w:rPr>
              <w:t>Bivariate analysis</w:t>
            </w:r>
          </w:p>
        </w:tc>
      </w:tr>
    </w:tbl>
    <w:p w:rsidR="001F6A3B" w:rsidRPr="001F6A3B" w:rsidRDefault="001F6A3B" w:rsidP="001F6A3B">
      <w:pPr>
        <w:tabs>
          <w:tab w:val="left" w:pos="4980"/>
        </w:tabs>
        <w:spacing w:after="200" w:line="276" w:lineRule="auto"/>
        <w:rPr>
          <w:rFonts w:ascii="Calibri" w:eastAsia="Calibri" w:hAnsi="Calibri" w:cs="Times New Roman"/>
        </w:rPr>
      </w:pPr>
    </w:p>
    <w:p w:rsidR="00E80C18" w:rsidRDefault="00393EAA"/>
    <w:sectPr w:rsidR="00E80C18" w:rsidSect="001F6A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B9A"/>
    <w:multiLevelType w:val="hybridMultilevel"/>
    <w:tmpl w:val="9C96AA72"/>
    <w:lvl w:ilvl="0" w:tplc="BBCAB9A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A6D"/>
    <w:multiLevelType w:val="hybridMultilevel"/>
    <w:tmpl w:val="A348B1DA"/>
    <w:lvl w:ilvl="0" w:tplc="BBCAB9A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F59"/>
    <w:multiLevelType w:val="hybridMultilevel"/>
    <w:tmpl w:val="8ADCBDB0"/>
    <w:lvl w:ilvl="0" w:tplc="BBCAB9A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B5283"/>
    <w:multiLevelType w:val="hybridMultilevel"/>
    <w:tmpl w:val="4D4A690E"/>
    <w:lvl w:ilvl="0" w:tplc="04090003">
      <w:start w:val="1"/>
      <w:numFmt w:val="bullet"/>
      <w:lvlText w:val="o"/>
      <w:lvlJc w:val="left"/>
      <w:pPr>
        <w:ind w:left="414" w:hanging="14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E1B29A6"/>
    <w:multiLevelType w:val="hybridMultilevel"/>
    <w:tmpl w:val="ECB8E7B2"/>
    <w:lvl w:ilvl="0" w:tplc="04090003">
      <w:start w:val="1"/>
      <w:numFmt w:val="bullet"/>
      <w:lvlText w:val="o"/>
      <w:lvlJc w:val="left"/>
      <w:pPr>
        <w:ind w:left="414" w:hanging="14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0452A2C"/>
    <w:multiLevelType w:val="hybridMultilevel"/>
    <w:tmpl w:val="3CC4AA0E"/>
    <w:lvl w:ilvl="0" w:tplc="683403F0">
      <w:start w:val="1"/>
      <w:numFmt w:val="bullet"/>
      <w:lvlText w:val=""/>
      <w:lvlJc w:val="left"/>
      <w:pPr>
        <w:ind w:left="59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5653ECA"/>
    <w:multiLevelType w:val="hybridMultilevel"/>
    <w:tmpl w:val="5C907012"/>
    <w:lvl w:ilvl="0" w:tplc="04090005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262F075C"/>
    <w:multiLevelType w:val="hybridMultilevel"/>
    <w:tmpl w:val="26FE639A"/>
    <w:lvl w:ilvl="0" w:tplc="68340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37B3F"/>
    <w:multiLevelType w:val="hybridMultilevel"/>
    <w:tmpl w:val="D3285EA2"/>
    <w:lvl w:ilvl="0" w:tplc="04090003">
      <w:start w:val="1"/>
      <w:numFmt w:val="bullet"/>
      <w:lvlText w:val="o"/>
      <w:lvlJc w:val="left"/>
      <w:pPr>
        <w:ind w:left="414" w:hanging="14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06035B"/>
    <w:multiLevelType w:val="hybridMultilevel"/>
    <w:tmpl w:val="BF2479F4"/>
    <w:lvl w:ilvl="0" w:tplc="04090003">
      <w:start w:val="1"/>
      <w:numFmt w:val="bullet"/>
      <w:lvlText w:val="o"/>
      <w:lvlJc w:val="left"/>
      <w:pPr>
        <w:ind w:left="414" w:hanging="14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A2C70C5"/>
    <w:multiLevelType w:val="hybridMultilevel"/>
    <w:tmpl w:val="F6FEFFAA"/>
    <w:lvl w:ilvl="0" w:tplc="BBCAB9A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7AB7"/>
    <w:multiLevelType w:val="hybridMultilevel"/>
    <w:tmpl w:val="02B8CBE4"/>
    <w:lvl w:ilvl="0" w:tplc="04090001">
      <w:start w:val="1"/>
      <w:numFmt w:val="bullet"/>
      <w:lvlText w:val=""/>
      <w:lvlJc w:val="left"/>
      <w:pPr>
        <w:ind w:left="59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FCD4E0E"/>
    <w:multiLevelType w:val="hybridMultilevel"/>
    <w:tmpl w:val="38D4ABF6"/>
    <w:lvl w:ilvl="0" w:tplc="38B26B5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B01DC"/>
    <w:multiLevelType w:val="hybridMultilevel"/>
    <w:tmpl w:val="FC6C3FC8"/>
    <w:lvl w:ilvl="0" w:tplc="04090003">
      <w:start w:val="1"/>
      <w:numFmt w:val="bullet"/>
      <w:lvlText w:val="o"/>
      <w:lvlJc w:val="left"/>
      <w:pPr>
        <w:ind w:left="414" w:hanging="14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FAB26AC"/>
    <w:multiLevelType w:val="hybridMultilevel"/>
    <w:tmpl w:val="9E0CC0BE"/>
    <w:lvl w:ilvl="0" w:tplc="BBCAB9A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3083"/>
    <w:multiLevelType w:val="hybridMultilevel"/>
    <w:tmpl w:val="52F8647A"/>
    <w:lvl w:ilvl="0" w:tplc="3C666AC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26A87"/>
    <w:multiLevelType w:val="hybridMultilevel"/>
    <w:tmpl w:val="339AE432"/>
    <w:lvl w:ilvl="0" w:tplc="04090001">
      <w:start w:val="1"/>
      <w:numFmt w:val="bullet"/>
      <w:lvlText w:val=""/>
      <w:lvlJc w:val="left"/>
      <w:pPr>
        <w:ind w:left="59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6FE0C85"/>
    <w:multiLevelType w:val="hybridMultilevel"/>
    <w:tmpl w:val="D3EC95FE"/>
    <w:lvl w:ilvl="0" w:tplc="04090003">
      <w:start w:val="1"/>
      <w:numFmt w:val="bullet"/>
      <w:lvlText w:val="o"/>
      <w:lvlJc w:val="left"/>
      <w:pPr>
        <w:ind w:left="414" w:hanging="14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93874B7"/>
    <w:multiLevelType w:val="hybridMultilevel"/>
    <w:tmpl w:val="A808D2F8"/>
    <w:lvl w:ilvl="0" w:tplc="BBCAB9A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F2A44"/>
    <w:multiLevelType w:val="hybridMultilevel"/>
    <w:tmpl w:val="76762920"/>
    <w:lvl w:ilvl="0" w:tplc="1A102EC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767C7"/>
    <w:multiLevelType w:val="hybridMultilevel"/>
    <w:tmpl w:val="34DC4B6A"/>
    <w:lvl w:ilvl="0" w:tplc="04090001">
      <w:start w:val="1"/>
      <w:numFmt w:val="bullet"/>
      <w:lvlText w:val=""/>
      <w:lvlJc w:val="left"/>
      <w:pPr>
        <w:ind w:left="59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AC1458B"/>
    <w:multiLevelType w:val="hybridMultilevel"/>
    <w:tmpl w:val="4CC0BA78"/>
    <w:lvl w:ilvl="0" w:tplc="04090003">
      <w:start w:val="1"/>
      <w:numFmt w:val="bullet"/>
      <w:lvlText w:val="o"/>
      <w:lvlJc w:val="left"/>
      <w:pPr>
        <w:ind w:left="414" w:hanging="14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3A3600"/>
    <w:multiLevelType w:val="hybridMultilevel"/>
    <w:tmpl w:val="A4025B20"/>
    <w:lvl w:ilvl="0" w:tplc="04090003">
      <w:start w:val="1"/>
      <w:numFmt w:val="bullet"/>
      <w:lvlText w:val="o"/>
      <w:lvlJc w:val="left"/>
      <w:pPr>
        <w:ind w:left="414" w:hanging="14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7653FC6"/>
    <w:multiLevelType w:val="hybridMultilevel"/>
    <w:tmpl w:val="BA9A3692"/>
    <w:lvl w:ilvl="0" w:tplc="BBCAB9A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A31A3"/>
    <w:multiLevelType w:val="hybridMultilevel"/>
    <w:tmpl w:val="B47C8DB0"/>
    <w:lvl w:ilvl="0" w:tplc="BBCAB9A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5"/>
  </w:num>
  <w:num w:numId="5">
    <w:abstractNumId w:val="12"/>
  </w:num>
  <w:num w:numId="6">
    <w:abstractNumId w:val="19"/>
  </w:num>
  <w:num w:numId="7">
    <w:abstractNumId w:val="3"/>
  </w:num>
  <w:num w:numId="8">
    <w:abstractNumId w:val="9"/>
  </w:num>
  <w:num w:numId="9">
    <w:abstractNumId w:val="8"/>
  </w:num>
  <w:num w:numId="10">
    <w:abstractNumId w:val="22"/>
  </w:num>
  <w:num w:numId="11">
    <w:abstractNumId w:val="6"/>
  </w:num>
  <w:num w:numId="12">
    <w:abstractNumId w:val="23"/>
  </w:num>
  <w:num w:numId="13">
    <w:abstractNumId w:val="17"/>
  </w:num>
  <w:num w:numId="14">
    <w:abstractNumId w:val="16"/>
  </w:num>
  <w:num w:numId="15">
    <w:abstractNumId w:val="20"/>
  </w:num>
  <w:num w:numId="16">
    <w:abstractNumId w:val="11"/>
  </w:num>
  <w:num w:numId="17">
    <w:abstractNumId w:val="4"/>
  </w:num>
  <w:num w:numId="18">
    <w:abstractNumId w:val="21"/>
  </w:num>
  <w:num w:numId="19">
    <w:abstractNumId w:val="5"/>
  </w:num>
  <w:num w:numId="20">
    <w:abstractNumId w:val="24"/>
  </w:num>
  <w:num w:numId="21">
    <w:abstractNumId w:val="1"/>
  </w:num>
  <w:num w:numId="22">
    <w:abstractNumId w:val="18"/>
  </w:num>
  <w:num w:numId="23">
    <w:abstractNumId w:val="10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B"/>
    <w:rsid w:val="001F6A3B"/>
    <w:rsid w:val="00304959"/>
    <w:rsid w:val="00393EAA"/>
    <w:rsid w:val="007364E4"/>
    <w:rsid w:val="007573AB"/>
    <w:rsid w:val="00A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88CC7-E9DF-41FA-8F6A-243B23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2688</Words>
  <Characters>15324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Sarah</dc:creator>
  <cp:keywords/>
  <dc:description/>
  <cp:lastModifiedBy>Moore, Angela R. (CDC/ONDIEH/NCCDPHP)</cp:lastModifiedBy>
  <cp:revision>2</cp:revision>
  <dcterms:created xsi:type="dcterms:W3CDTF">2017-04-04T17:14:00Z</dcterms:created>
  <dcterms:modified xsi:type="dcterms:W3CDTF">2017-04-04T17:14:00Z</dcterms:modified>
</cp:coreProperties>
</file>