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E8C" w:rsidRPr="00B0680B" w:rsidRDefault="00F65E8C" w:rsidP="00F65E8C">
      <w:pPr>
        <w:widowControl w:val="0"/>
        <w:tabs>
          <w:tab w:val="left" w:pos="4140"/>
          <w:tab w:val="left" w:pos="4500"/>
        </w:tabs>
        <w:snapToGrid w:val="0"/>
        <w:spacing w:after="0"/>
        <w:jc w:val="center"/>
        <w:rPr>
          <w:rFonts w:ascii="Times New Roman" w:hAnsi="Times New Roman"/>
          <w:b/>
          <w:szCs w:val="24"/>
        </w:rPr>
      </w:pPr>
      <w:r w:rsidRPr="00B0680B">
        <w:rPr>
          <w:rFonts w:ascii="Times New Roman" w:hAnsi="Times New Roman"/>
          <w:b/>
          <w:szCs w:val="24"/>
        </w:rPr>
        <w:t>Justification for Non-Substantive Change for SSA-</w:t>
      </w:r>
      <w:r w:rsidR="00BE310F" w:rsidRPr="00B0680B">
        <w:rPr>
          <w:rFonts w:ascii="Times New Roman" w:hAnsi="Times New Roman"/>
          <w:b/>
          <w:szCs w:val="24"/>
        </w:rPr>
        <w:t>8001</w:t>
      </w:r>
      <w:r w:rsidRPr="00B0680B">
        <w:rPr>
          <w:rFonts w:ascii="Times New Roman" w:hAnsi="Times New Roman"/>
          <w:b/>
          <w:szCs w:val="24"/>
        </w:rPr>
        <w:t>-BK</w:t>
      </w:r>
    </w:p>
    <w:p w:rsidR="007B522D" w:rsidRPr="00B0680B" w:rsidRDefault="00F65E8C" w:rsidP="007B522D">
      <w:pPr>
        <w:widowControl w:val="0"/>
        <w:snapToGrid w:val="0"/>
        <w:spacing w:after="0"/>
        <w:jc w:val="center"/>
        <w:rPr>
          <w:rFonts w:ascii="Times New Roman" w:hAnsi="Times New Roman"/>
          <w:b/>
          <w:szCs w:val="24"/>
        </w:rPr>
      </w:pPr>
      <w:r w:rsidRPr="00B0680B">
        <w:rPr>
          <w:rFonts w:ascii="Times New Roman" w:hAnsi="Times New Roman"/>
          <w:b/>
          <w:szCs w:val="24"/>
        </w:rPr>
        <w:t>Title</w:t>
      </w:r>
      <w:r w:rsidR="00A02363" w:rsidRPr="00B0680B">
        <w:rPr>
          <w:rFonts w:ascii="Times New Roman" w:hAnsi="Times New Roman"/>
          <w:b/>
          <w:szCs w:val="24"/>
        </w:rPr>
        <w:t xml:space="preserve">: </w:t>
      </w:r>
      <w:r w:rsidR="007B522D" w:rsidRPr="00B0680B">
        <w:rPr>
          <w:rFonts w:ascii="Times New Roman" w:hAnsi="Times New Roman"/>
          <w:b/>
          <w:szCs w:val="24"/>
        </w:rPr>
        <w:t xml:space="preserve">Application for </w:t>
      </w:r>
      <w:r w:rsidR="00BE310F" w:rsidRPr="00B0680B">
        <w:rPr>
          <w:rFonts w:ascii="Times New Roman" w:hAnsi="Times New Roman"/>
          <w:b/>
          <w:szCs w:val="24"/>
        </w:rPr>
        <w:t>Supplemental Security Income (SSI)</w:t>
      </w:r>
    </w:p>
    <w:p w:rsidR="00BE310F" w:rsidRPr="00B0680B" w:rsidRDefault="00BE310F" w:rsidP="007B522D">
      <w:pPr>
        <w:widowControl w:val="0"/>
        <w:snapToGrid w:val="0"/>
        <w:spacing w:after="0"/>
        <w:jc w:val="center"/>
        <w:rPr>
          <w:rFonts w:ascii="Times New Roman" w:hAnsi="Times New Roman"/>
          <w:b/>
          <w:szCs w:val="24"/>
        </w:rPr>
      </w:pPr>
      <w:r w:rsidRPr="00B0680B">
        <w:rPr>
          <w:rFonts w:ascii="Times New Roman" w:hAnsi="Times New Roman"/>
          <w:b/>
          <w:szCs w:val="24"/>
        </w:rPr>
        <w:t>(Deferred or Abbreviated)</w:t>
      </w:r>
    </w:p>
    <w:p w:rsidR="007B522D" w:rsidRPr="00B0680B" w:rsidRDefault="00BE310F" w:rsidP="007B522D">
      <w:pPr>
        <w:widowControl w:val="0"/>
        <w:snapToGrid w:val="0"/>
        <w:spacing w:after="0"/>
        <w:jc w:val="center"/>
        <w:rPr>
          <w:rFonts w:ascii="Times New Roman" w:hAnsi="Times New Roman"/>
          <w:b/>
          <w:szCs w:val="24"/>
        </w:rPr>
      </w:pPr>
      <w:proofErr w:type="gramStart"/>
      <w:r w:rsidRPr="00B0680B">
        <w:rPr>
          <w:rFonts w:ascii="Times New Roman" w:hAnsi="Times New Roman"/>
          <w:b/>
          <w:szCs w:val="24"/>
        </w:rPr>
        <w:t>20</w:t>
      </w:r>
      <w:proofErr w:type="gramEnd"/>
      <w:r w:rsidRPr="00B0680B">
        <w:rPr>
          <w:rFonts w:ascii="Times New Roman" w:hAnsi="Times New Roman"/>
          <w:b/>
          <w:szCs w:val="24"/>
        </w:rPr>
        <w:t xml:space="preserve"> CFR 416.305 - 20 CFR 416.335, Subpart C</w:t>
      </w:r>
    </w:p>
    <w:p w:rsidR="00F65E8C" w:rsidRPr="00B0680B" w:rsidRDefault="00BE310F" w:rsidP="00BE310F">
      <w:pPr>
        <w:widowControl w:val="0"/>
        <w:snapToGrid w:val="0"/>
        <w:spacing w:after="0"/>
        <w:jc w:val="center"/>
        <w:rPr>
          <w:rFonts w:ascii="Times New Roman" w:hAnsi="Times New Roman"/>
          <w:b/>
          <w:szCs w:val="24"/>
        </w:rPr>
      </w:pPr>
      <w:r w:rsidRPr="00B0680B">
        <w:rPr>
          <w:rFonts w:ascii="Times New Roman" w:hAnsi="Times New Roman"/>
          <w:b/>
          <w:szCs w:val="24"/>
        </w:rPr>
        <w:t>OMB No. 0960-0444</w:t>
      </w:r>
    </w:p>
    <w:p w:rsidR="00BE310F" w:rsidRPr="00B0680B" w:rsidRDefault="00BE310F" w:rsidP="00BE310F">
      <w:pPr>
        <w:widowControl w:val="0"/>
        <w:snapToGrid w:val="0"/>
        <w:spacing w:after="0"/>
        <w:jc w:val="center"/>
        <w:rPr>
          <w:rFonts w:ascii="Times New Roman" w:hAnsi="Times New Roman"/>
          <w:b/>
          <w:szCs w:val="24"/>
        </w:rPr>
      </w:pPr>
    </w:p>
    <w:p w:rsidR="00176002" w:rsidRDefault="00176002" w:rsidP="00176002">
      <w:pPr>
        <w:rPr>
          <w:rFonts w:ascii="Times New Roman" w:hAnsi="Times New Roman"/>
          <w:b/>
          <w:snapToGrid w:val="0"/>
          <w:szCs w:val="24"/>
          <w:u w:val="single"/>
        </w:rPr>
      </w:pPr>
    </w:p>
    <w:p w:rsidR="00F65E8C" w:rsidRDefault="00F65E8C" w:rsidP="00176002">
      <w:pPr>
        <w:rPr>
          <w:rFonts w:ascii="Times New Roman" w:hAnsi="Times New Roman"/>
          <w:b/>
          <w:snapToGrid w:val="0"/>
          <w:szCs w:val="24"/>
          <w:u w:val="single"/>
        </w:rPr>
      </w:pPr>
      <w:r w:rsidRPr="00B0680B">
        <w:rPr>
          <w:rFonts w:ascii="Times New Roman" w:hAnsi="Times New Roman"/>
          <w:b/>
          <w:snapToGrid w:val="0"/>
          <w:szCs w:val="24"/>
          <w:u w:val="single"/>
        </w:rPr>
        <w:t>Justification for Non-Substantive Change to the Collection</w:t>
      </w:r>
    </w:p>
    <w:p w:rsidR="00F65E8C" w:rsidRDefault="00306FBF" w:rsidP="00264EBD">
      <w:pPr>
        <w:rPr>
          <w:rFonts w:ascii="Times New Roman" w:hAnsi="Times New Roman"/>
          <w:b/>
          <w:snapToGrid w:val="0"/>
          <w:szCs w:val="24"/>
          <w:u w:val="single"/>
        </w:rPr>
      </w:pPr>
      <w:r>
        <w:rPr>
          <w:rFonts w:ascii="Times New Roman" w:hAnsi="Times New Roman"/>
          <w:b/>
          <w:snapToGrid w:val="0"/>
          <w:szCs w:val="24"/>
          <w:u w:val="single"/>
        </w:rPr>
        <w:t>Background:</w:t>
      </w:r>
    </w:p>
    <w:p w:rsidR="00BE310F" w:rsidRDefault="00BE310F" w:rsidP="00176002">
      <w:pPr>
        <w:spacing w:after="0"/>
        <w:rPr>
          <w:rFonts w:ascii="Times New Roman" w:hAnsi="Times New Roman"/>
        </w:rPr>
      </w:pPr>
      <w:r w:rsidRPr="00BE310F">
        <w:rPr>
          <w:rFonts w:ascii="Times New Roman" w:hAnsi="Times New Roman"/>
        </w:rPr>
        <w:t>SSA uses Form SSA-8001-BK to determine an applicant’s eligibility for SSI and the SSI payment amounts.  SSA employees also collect this information during interviews with members of the public who wish to file for SSI.  SSA uses the information for two purposes:  (1</w:t>
      </w:r>
      <w:proofErr w:type="gramStart"/>
      <w:r w:rsidRPr="00BE310F">
        <w:rPr>
          <w:rFonts w:ascii="Times New Roman" w:hAnsi="Times New Roman"/>
        </w:rPr>
        <w:t xml:space="preserve">) </w:t>
      </w:r>
      <w:r w:rsidR="00B0680B">
        <w:rPr>
          <w:rFonts w:ascii="Times New Roman" w:hAnsi="Times New Roman"/>
        </w:rPr>
        <w:t xml:space="preserve"> </w:t>
      </w:r>
      <w:r w:rsidR="00176002">
        <w:rPr>
          <w:rFonts w:ascii="Times New Roman" w:hAnsi="Times New Roman"/>
        </w:rPr>
        <w:t>t</w:t>
      </w:r>
      <w:r w:rsidRPr="00BE310F">
        <w:rPr>
          <w:rFonts w:ascii="Times New Roman" w:hAnsi="Times New Roman"/>
        </w:rPr>
        <w:t>o</w:t>
      </w:r>
      <w:proofErr w:type="gramEnd"/>
      <w:r w:rsidRPr="00BE310F">
        <w:rPr>
          <w:rFonts w:ascii="Times New Roman" w:hAnsi="Times New Roman"/>
        </w:rPr>
        <w:t xml:space="preserve"> formally deny SSI for non-medical reasons when information the applicant provides results in ineligibility; or (2) to establish a disability claim, but defer the complete development of non-medical issues until SSA approves the disability. The respondents are applicants for SSI payments.</w:t>
      </w:r>
      <w:r w:rsidR="00176002">
        <w:rPr>
          <w:rFonts w:ascii="Times New Roman" w:hAnsi="Times New Roman"/>
        </w:rPr>
        <w:t xml:space="preserve">  </w:t>
      </w:r>
      <w:r>
        <w:rPr>
          <w:rFonts w:ascii="Times New Roman" w:hAnsi="Times New Roman"/>
        </w:rPr>
        <w:t>In February 2017, we received OMB approval for the removal of question #</w:t>
      </w:r>
      <w:r w:rsidR="009708DE">
        <w:rPr>
          <w:rFonts w:ascii="Times New Roman" w:hAnsi="Times New Roman"/>
        </w:rPr>
        <w:t>22</w:t>
      </w:r>
      <w:r>
        <w:rPr>
          <w:rFonts w:ascii="Times New Roman" w:hAnsi="Times New Roman"/>
        </w:rPr>
        <w:t xml:space="preserve"> from the SSA-8001</w:t>
      </w:r>
      <w:r w:rsidR="009708DE">
        <w:rPr>
          <w:rFonts w:ascii="Times New Roman" w:hAnsi="Times New Roman"/>
        </w:rPr>
        <w:t>-BK</w:t>
      </w:r>
      <w:r>
        <w:rPr>
          <w:rFonts w:ascii="Times New Roman" w:hAnsi="Times New Roman"/>
        </w:rPr>
        <w:t xml:space="preserve"> form. </w:t>
      </w:r>
      <w:r w:rsidR="00003BEF" w:rsidRPr="00003BEF">
        <w:rPr>
          <w:rFonts w:ascii="Times New Roman" w:hAnsi="Times New Roman"/>
        </w:rPr>
        <w:t>In the clearance package, we inadvertently did not include the renumbering of the questions on the form after removing question</w:t>
      </w:r>
      <w:r w:rsidR="00CB3EA3">
        <w:rPr>
          <w:rFonts w:ascii="Times New Roman" w:hAnsi="Times New Roman"/>
        </w:rPr>
        <w:t xml:space="preserve"> #</w:t>
      </w:r>
      <w:r w:rsidR="00003BEF">
        <w:rPr>
          <w:rFonts w:ascii="Times New Roman" w:hAnsi="Times New Roman"/>
        </w:rPr>
        <w:t>22</w:t>
      </w:r>
      <w:r w:rsidR="00176002">
        <w:rPr>
          <w:rFonts w:ascii="Times New Roman" w:hAnsi="Times New Roman"/>
        </w:rPr>
        <w:t xml:space="preserve">.  </w:t>
      </w:r>
      <w:r w:rsidR="009708DE" w:rsidRPr="009708DE">
        <w:rPr>
          <w:rFonts w:ascii="Times New Roman" w:hAnsi="Times New Roman"/>
        </w:rPr>
        <w:t xml:space="preserve">To address this issue in a timely matter, we are requesting to </w:t>
      </w:r>
      <w:r w:rsidR="009708DE">
        <w:rPr>
          <w:rFonts w:ascii="Times New Roman" w:hAnsi="Times New Roman"/>
        </w:rPr>
        <w:t xml:space="preserve">renumber the questions </w:t>
      </w:r>
      <w:r w:rsidR="00003BEF">
        <w:rPr>
          <w:rFonts w:ascii="Times New Roman" w:hAnsi="Times New Roman"/>
        </w:rPr>
        <w:t>and the Go to</w:t>
      </w:r>
      <w:r w:rsidR="00176002">
        <w:rPr>
          <w:rFonts w:ascii="Times New Roman" w:hAnsi="Times New Roman"/>
        </w:rPr>
        <w:t xml:space="preserve"> number</w:t>
      </w:r>
      <w:r w:rsidR="00003BEF">
        <w:rPr>
          <w:rFonts w:ascii="Times New Roman" w:hAnsi="Times New Roman"/>
        </w:rPr>
        <w:t xml:space="preserve"> </w:t>
      </w:r>
      <w:r w:rsidR="009708DE">
        <w:rPr>
          <w:rFonts w:ascii="Times New Roman" w:hAnsi="Times New Roman"/>
        </w:rPr>
        <w:t>on the</w:t>
      </w:r>
      <w:r w:rsidR="00176002">
        <w:rPr>
          <w:rFonts w:ascii="Times New Roman" w:hAnsi="Times New Roman"/>
        </w:rPr>
        <w:t xml:space="preserve"> </w:t>
      </w:r>
      <w:r w:rsidR="00CB3EA3">
        <w:rPr>
          <w:rFonts w:ascii="Times New Roman" w:hAnsi="Times New Roman"/>
        </w:rPr>
        <w:t>SSA</w:t>
      </w:r>
      <w:r w:rsidR="00CB3EA3">
        <w:rPr>
          <w:rFonts w:ascii="Times New Roman" w:hAnsi="Times New Roman"/>
        </w:rPr>
        <w:noBreakHyphen/>
      </w:r>
      <w:bookmarkStart w:id="0" w:name="_GoBack"/>
      <w:bookmarkEnd w:id="0"/>
      <w:r w:rsidR="009708DE">
        <w:rPr>
          <w:rFonts w:ascii="Times New Roman" w:hAnsi="Times New Roman"/>
        </w:rPr>
        <w:t xml:space="preserve">8001-BK form now, </w:t>
      </w:r>
      <w:r w:rsidR="009708DE" w:rsidRPr="009708DE">
        <w:rPr>
          <w:rFonts w:ascii="Times New Roman" w:hAnsi="Times New Roman"/>
        </w:rPr>
        <w:t>instead of waiting for the renewal time.</w:t>
      </w:r>
    </w:p>
    <w:p w:rsidR="00176002" w:rsidRPr="00BE310F" w:rsidRDefault="00176002" w:rsidP="00176002">
      <w:pPr>
        <w:spacing w:after="0"/>
        <w:rPr>
          <w:rFonts w:ascii="Times New Roman" w:hAnsi="Times New Roman"/>
        </w:rPr>
      </w:pPr>
    </w:p>
    <w:p w:rsidR="00306FBF" w:rsidRDefault="00306FBF" w:rsidP="00264EBD">
      <w:pPr>
        <w:rPr>
          <w:rFonts w:ascii="Times New Roman" w:hAnsi="Times New Roman"/>
          <w:b/>
          <w:bCs/>
          <w:u w:val="single"/>
        </w:rPr>
      </w:pPr>
      <w:r>
        <w:rPr>
          <w:rFonts w:ascii="Times New Roman" w:hAnsi="Times New Roman"/>
          <w:b/>
          <w:bCs/>
          <w:u w:val="single"/>
        </w:rPr>
        <w:t>Revision to the Information Collection</w:t>
      </w:r>
    </w:p>
    <w:p w:rsidR="009708DE" w:rsidRDefault="00F65E8C" w:rsidP="00B0680B">
      <w:pPr>
        <w:rPr>
          <w:rFonts w:ascii="Times New Roman" w:hAnsi="Times New Roman"/>
          <w:snapToGrid w:val="0"/>
          <w:szCs w:val="24"/>
        </w:rPr>
      </w:pPr>
      <w:r w:rsidRPr="00F65E8C">
        <w:rPr>
          <w:rFonts w:ascii="Times New Roman" w:hAnsi="Times New Roman"/>
          <w:b/>
          <w:snapToGrid w:val="0"/>
          <w:szCs w:val="24"/>
          <w:u w:val="single"/>
        </w:rPr>
        <w:t>Change 1:</w:t>
      </w:r>
      <w:r w:rsidRPr="00F65E8C">
        <w:rPr>
          <w:rFonts w:ascii="Times New Roman" w:hAnsi="Times New Roman"/>
          <w:snapToGrid w:val="0"/>
          <w:szCs w:val="24"/>
        </w:rPr>
        <w:t xml:space="preserve"> </w:t>
      </w:r>
    </w:p>
    <w:p w:rsidR="00003BEF" w:rsidRDefault="00003BEF" w:rsidP="00B0680B">
      <w:pPr>
        <w:rPr>
          <w:rFonts w:ascii="Times New Roman" w:hAnsi="Times New Roman"/>
          <w:snapToGrid w:val="0"/>
          <w:szCs w:val="24"/>
        </w:rPr>
      </w:pPr>
      <w:r w:rsidRPr="00003BEF">
        <w:rPr>
          <w:rFonts w:ascii="Times New Roman" w:hAnsi="Times New Roman"/>
          <w:snapToGrid w:val="0"/>
          <w:szCs w:val="24"/>
        </w:rPr>
        <w:t xml:space="preserve">Pages </w:t>
      </w:r>
      <w:r>
        <w:rPr>
          <w:rFonts w:ascii="Times New Roman" w:hAnsi="Times New Roman"/>
          <w:snapToGrid w:val="0"/>
          <w:szCs w:val="24"/>
        </w:rPr>
        <w:t>5</w:t>
      </w:r>
      <w:r w:rsidRPr="00003BEF">
        <w:rPr>
          <w:rFonts w:ascii="Times New Roman" w:hAnsi="Times New Roman"/>
          <w:snapToGrid w:val="0"/>
          <w:szCs w:val="24"/>
        </w:rPr>
        <w:t>-</w:t>
      </w:r>
      <w:r>
        <w:rPr>
          <w:rFonts w:ascii="Times New Roman" w:hAnsi="Times New Roman"/>
          <w:snapToGrid w:val="0"/>
          <w:szCs w:val="24"/>
        </w:rPr>
        <w:t>10</w:t>
      </w:r>
      <w:r w:rsidRPr="00003BEF">
        <w:rPr>
          <w:rFonts w:ascii="Times New Roman" w:hAnsi="Times New Roman"/>
          <w:snapToGrid w:val="0"/>
          <w:szCs w:val="24"/>
        </w:rPr>
        <w:t xml:space="preserve">: </w:t>
      </w:r>
      <w:r w:rsidR="00176002">
        <w:rPr>
          <w:rFonts w:ascii="Times New Roman" w:hAnsi="Times New Roman"/>
          <w:snapToGrid w:val="0"/>
          <w:szCs w:val="24"/>
        </w:rPr>
        <w:t xml:space="preserve"> We are r</w:t>
      </w:r>
      <w:r w:rsidRPr="00003BEF">
        <w:rPr>
          <w:rFonts w:ascii="Times New Roman" w:hAnsi="Times New Roman"/>
          <w:snapToGrid w:val="0"/>
          <w:szCs w:val="24"/>
        </w:rPr>
        <w:t>enumber questions 2</w:t>
      </w:r>
      <w:r>
        <w:rPr>
          <w:rFonts w:ascii="Times New Roman" w:hAnsi="Times New Roman"/>
          <w:snapToGrid w:val="0"/>
          <w:szCs w:val="24"/>
        </w:rPr>
        <w:t>3</w:t>
      </w:r>
      <w:r w:rsidRPr="00003BEF">
        <w:rPr>
          <w:rFonts w:ascii="Times New Roman" w:hAnsi="Times New Roman"/>
          <w:snapToGrid w:val="0"/>
          <w:szCs w:val="24"/>
        </w:rPr>
        <w:t>-</w:t>
      </w:r>
      <w:r>
        <w:rPr>
          <w:rFonts w:ascii="Times New Roman" w:hAnsi="Times New Roman"/>
          <w:snapToGrid w:val="0"/>
          <w:szCs w:val="24"/>
        </w:rPr>
        <w:t>38</w:t>
      </w:r>
      <w:r w:rsidRPr="00003BEF">
        <w:rPr>
          <w:rFonts w:ascii="Times New Roman" w:hAnsi="Times New Roman"/>
          <w:snapToGrid w:val="0"/>
          <w:szCs w:val="24"/>
        </w:rPr>
        <w:t xml:space="preserve"> to show </w:t>
      </w:r>
      <w:r>
        <w:rPr>
          <w:rFonts w:ascii="Times New Roman" w:hAnsi="Times New Roman"/>
          <w:snapToGrid w:val="0"/>
          <w:szCs w:val="24"/>
        </w:rPr>
        <w:t>22-37</w:t>
      </w:r>
      <w:r w:rsidRPr="00003BEF">
        <w:rPr>
          <w:rFonts w:ascii="Times New Roman" w:hAnsi="Times New Roman"/>
          <w:snapToGrid w:val="0"/>
          <w:szCs w:val="24"/>
        </w:rPr>
        <w:t xml:space="preserve"> and renumber all ‘Go to </w:t>
      </w:r>
      <w:r w:rsidR="00176002">
        <w:rPr>
          <w:rFonts w:ascii="Times New Roman" w:hAnsi="Times New Roman"/>
          <w:snapToGrid w:val="0"/>
          <w:szCs w:val="24"/>
        </w:rPr>
        <w:t>numbers</w:t>
      </w:r>
      <w:r w:rsidRPr="00003BEF">
        <w:rPr>
          <w:rFonts w:ascii="Times New Roman" w:hAnsi="Times New Roman"/>
          <w:snapToGrid w:val="0"/>
          <w:szCs w:val="24"/>
        </w:rPr>
        <w:t>.</w:t>
      </w:r>
    </w:p>
    <w:p w:rsidR="00176002" w:rsidRDefault="00F65E8C" w:rsidP="00176002">
      <w:pPr>
        <w:spacing w:after="0"/>
        <w:rPr>
          <w:rFonts w:ascii="Times New Roman" w:hAnsi="Times New Roman"/>
        </w:rPr>
      </w:pPr>
      <w:r>
        <w:rPr>
          <w:rFonts w:ascii="Times New Roman" w:hAnsi="Times New Roman"/>
          <w:b/>
          <w:u w:val="single"/>
        </w:rPr>
        <w:t>Justification 1:</w:t>
      </w:r>
      <w:r w:rsidR="00151C60">
        <w:rPr>
          <w:rFonts w:ascii="Times New Roman" w:hAnsi="Times New Roman"/>
        </w:rPr>
        <w:t xml:space="preserve">  We </w:t>
      </w:r>
      <w:r w:rsidR="00264EBD">
        <w:rPr>
          <w:rFonts w:ascii="Times New Roman" w:hAnsi="Times New Roman"/>
        </w:rPr>
        <w:t xml:space="preserve">are </w:t>
      </w:r>
      <w:r w:rsidR="002B0008">
        <w:rPr>
          <w:rFonts w:ascii="Times New Roman" w:hAnsi="Times New Roman"/>
        </w:rPr>
        <w:t xml:space="preserve">renumbering the questions </w:t>
      </w:r>
      <w:r w:rsidR="00003BEF">
        <w:rPr>
          <w:rFonts w:ascii="Times New Roman" w:hAnsi="Times New Roman"/>
        </w:rPr>
        <w:t>23-38 and the Go to</w:t>
      </w:r>
      <w:r w:rsidR="00176002">
        <w:rPr>
          <w:rFonts w:ascii="Times New Roman" w:hAnsi="Times New Roman"/>
        </w:rPr>
        <w:t xml:space="preserve"> number</w:t>
      </w:r>
      <w:r w:rsidR="00003BEF">
        <w:rPr>
          <w:rFonts w:ascii="Times New Roman" w:hAnsi="Times New Roman"/>
        </w:rPr>
        <w:t xml:space="preserve"> </w:t>
      </w:r>
      <w:r w:rsidR="002B0008">
        <w:rPr>
          <w:rFonts w:ascii="Times New Roman" w:hAnsi="Times New Roman"/>
        </w:rPr>
        <w:t xml:space="preserve">on the </w:t>
      </w:r>
    </w:p>
    <w:p w:rsidR="00F4107C" w:rsidRPr="008101EC" w:rsidRDefault="00003BEF" w:rsidP="008101EC">
      <w:pPr>
        <w:spacing w:after="0"/>
        <w:rPr>
          <w:rFonts w:ascii="Times New Roman" w:hAnsi="Times New Roman"/>
        </w:rPr>
      </w:pPr>
      <w:r>
        <w:rPr>
          <w:rFonts w:ascii="Times New Roman" w:hAnsi="Times New Roman"/>
        </w:rPr>
        <w:t xml:space="preserve">SSA-8001-BK </w:t>
      </w:r>
      <w:r w:rsidR="002B0008">
        <w:rPr>
          <w:rFonts w:ascii="Times New Roman" w:hAnsi="Times New Roman"/>
        </w:rPr>
        <w:t xml:space="preserve">form due to the removal of question </w:t>
      </w:r>
      <w:r w:rsidR="00176002">
        <w:rPr>
          <w:rFonts w:ascii="Times New Roman" w:hAnsi="Times New Roman"/>
        </w:rPr>
        <w:t xml:space="preserve">number </w:t>
      </w:r>
      <w:r w:rsidR="002B0008">
        <w:rPr>
          <w:rFonts w:ascii="Times New Roman" w:hAnsi="Times New Roman"/>
        </w:rPr>
        <w:t>22.</w:t>
      </w:r>
      <w:r w:rsidR="00176002">
        <w:rPr>
          <w:rFonts w:ascii="Times New Roman" w:hAnsi="Times New Roman"/>
        </w:rPr>
        <w:t xml:space="preserve">  </w:t>
      </w:r>
      <w:r w:rsidR="00151C60">
        <w:rPr>
          <w:rFonts w:ascii="Times New Roman" w:hAnsi="Times New Roman"/>
        </w:rPr>
        <w:t xml:space="preserve">This </w:t>
      </w:r>
      <w:r w:rsidR="00151C60" w:rsidRPr="00151C60">
        <w:rPr>
          <w:rFonts w:ascii="Times New Roman" w:hAnsi="Times New Roman"/>
        </w:rPr>
        <w:t>will not change the way the respondent completes the form</w:t>
      </w:r>
      <w:r w:rsidR="008101EC">
        <w:rPr>
          <w:rFonts w:ascii="Times New Roman" w:hAnsi="Times New Roman"/>
        </w:rPr>
        <w:t>.</w:t>
      </w:r>
    </w:p>
    <w:sectPr w:rsidR="00F4107C" w:rsidRPr="008101EC" w:rsidSect="00E90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17A4"/>
    <w:multiLevelType w:val="hybridMultilevel"/>
    <w:tmpl w:val="3ABEE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5F80AAA"/>
    <w:multiLevelType w:val="hybridMultilevel"/>
    <w:tmpl w:val="7B202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9381D"/>
    <w:multiLevelType w:val="hybridMultilevel"/>
    <w:tmpl w:val="D2A46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E8C"/>
    <w:rsid w:val="00003BEF"/>
    <w:rsid w:val="00024F97"/>
    <w:rsid w:val="000C57D2"/>
    <w:rsid w:val="001149ED"/>
    <w:rsid w:val="00151C60"/>
    <w:rsid w:val="00154820"/>
    <w:rsid w:val="00176002"/>
    <w:rsid w:val="00181D38"/>
    <w:rsid w:val="0018516A"/>
    <w:rsid w:val="00194AA1"/>
    <w:rsid w:val="001C3D2F"/>
    <w:rsid w:val="001D5BF7"/>
    <w:rsid w:val="002361C9"/>
    <w:rsid w:val="00264EBD"/>
    <w:rsid w:val="002B0008"/>
    <w:rsid w:val="00306FBF"/>
    <w:rsid w:val="003248A6"/>
    <w:rsid w:val="003449A6"/>
    <w:rsid w:val="0035556B"/>
    <w:rsid w:val="003666A6"/>
    <w:rsid w:val="003A28ED"/>
    <w:rsid w:val="003C338E"/>
    <w:rsid w:val="003F49AE"/>
    <w:rsid w:val="00465CB1"/>
    <w:rsid w:val="00472408"/>
    <w:rsid w:val="004A04D8"/>
    <w:rsid w:val="004F2E20"/>
    <w:rsid w:val="0051449B"/>
    <w:rsid w:val="0053610C"/>
    <w:rsid w:val="0058295F"/>
    <w:rsid w:val="00642EC5"/>
    <w:rsid w:val="006A27CE"/>
    <w:rsid w:val="006B0249"/>
    <w:rsid w:val="006E4ED0"/>
    <w:rsid w:val="00741CD6"/>
    <w:rsid w:val="007749D9"/>
    <w:rsid w:val="00794759"/>
    <w:rsid w:val="007B522D"/>
    <w:rsid w:val="007F0E37"/>
    <w:rsid w:val="008101EC"/>
    <w:rsid w:val="00857928"/>
    <w:rsid w:val="008620F0"/>
    <w:rsid w:val="00884659"/>
    <w:rsid w:val="008A79F9"/>
    <w:rsid w:val="008D40B6"/>
    <w:rsid w:val="008F4A10"/>
    <w:rsid w:val="008F5417"/>
    <w:rsid w:val="009708DE"/>
    <w:rsid w:val="00985658"/>
    <w:rsid w:val="00A02363"/>
    <w:rsid w:val="00A260E2"/>
    <w:rsid w:val="00A43104"/>
    <w:rsid w:val="00A4318E"/>
    <w:rsid w:val="00A50A1B"/>
    <w:rsid w:val="00A51F00"/>
    <w:rsid w:val="00A708E8"/>
    <w:rsid w:val="00A742AD"/>
    <w:rsid w:val="00B0680B"/>
    <w:rsid w:val="00BD4EE0"/>
    <w:rsid w:val="00BE310F"/>
    <w:rsid w:val="00C1425A"/>
    <w:rsid w:val="00C14577"/>
    <w:rsid w:val="00C239E0"/>
    <w:rsid w:val="00C454F9"/>
    <w:rsid w:val="00C75C49"/>
    <w:rsid w:val="00CB3EA3"/>
    <w:rsid w:val="00D339E9"/>
    <w:rsid w:val="00D34531"/>
    <w:rsid w:val="00D72AC8"/>
    <w:rsid w:val="00DA4D88"/>
    <w:rsid w:val="00E04F31"/>
    <w:rsid w:val="00E35331"/>
    <w:rsid w:val="00E5707B"/>
    <w:rsid w:val="00E904C6"/>
    <w:rsid w:val="00EB0886"/>
    <w:rsid w:val="00EE7CB6"/>
    <w:rsid w:val="00F23393"/>
    <w:rsid w:val="00F4107C"/>
    <w:rsid w:val="00F65E8C"/>
    <w:rsid w:val="00F95F7A"/>
    <w:rsid w:val="00FA3941"/>
    <w:rsid w:val="00FA3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6223D66-0B01-4CD4-ABF3-7B6698ABD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Unicode MS"/>
        <w:lang w:val="en-US" w:eastAsia="en-US" w:bidi="ar-SA"/>
      </w:rPr>
    </w:rPrDefault>
    <w:pPrDefault/>
  </w:docDefaults>
  <w:latentStyles w:defLockedState="0" w:defUIPriority="99" w:defSemiHidden="0" w:defUnhideWhenUsed="0" w:defQFormat="0" w:count="371">
    <w:lsdException w:name="Normal" w:uiPriority="3"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3" w:unhideWhenUsed="1" w:qFormat="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rsid w:val="00F23393"/>
    <w:pPr>
      <w:spacing w:after="240"/>
    </w:pPr>
    <w:rPr>
      <w:rFonts w:cs="Times New Roman"/>
      <w:sz w:val="24"/>
    </w:rPr>
  </w:style>
  <w:style w:type="paragraph" w:styleId="Heading1">
    <w:name w:val="heading 1"/>
    <w:next w:val="Normal"/>
    <w:link w:val="Heading1Char"/>
    <w:rsid w:val="00F23393"/>
    <w:pPr>
      <w:keepNext/>
      <w:jc w:val="center"/>
      <w:outlineLvl w:val="0"/>
    </w:pPr>
    <w:rPr>
      <w:rFonts w:ascii="Cambria" w:hAnsi="Cambria"/>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rsid w:val="00F23393"/>
    <w:pPr>
      <w:tabs>
        <w:tab w:val="center" w:pos="4680"/>
        <w:tab w:val="right" w:pos="9360"/>
      </w:tabs>
      <w:spacing w:after="0"/>
    </w:pPr>
  </w:style>
  <w:style w:type="character" w:customStyle="1" w:styleId="FooterChar">
    <w:name w:val="Footer Char"/>
    <w:link w:val="Footer"/>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rsid w:val="00A4318E"/>
    <w:rPr>
      <w:rFonts w:ascii="Cambria" w:eastAsia="Times New Roman" w:hAnsi="Cambria" w:cs="Arial Unicode MS"/>
      <w:b/>
      <w:bCs/>
      <w:kern w:val="28"/>
      <w:sz w:val="28"/>
      <w:szCs w:val="32"/>
    </w:rPr>
  </w:style>
  <w:style w:type="character" w:customStyle="1" w:styleId="Heading2Char">
    <w:name w:val="Heading 2 Char"/>
    <w:link w:val="Heading2"/>
    <w:uiPriority w:val="1"/>
    <w:rsid w:val="00A4318E"/>
    <w:rPr>
      <w:rFonts w:ascii="Times New Roman" w:eastAsia="Times New Roman"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Times New Roman" w:hAnsi="Times New Roman" w:cs="Arial Unicode MS"/>
      <w:bCs/>
      <w:i/>
      <w:iCs/>
      <w:kern w:val="28"/>
      <w:sz w:val="24"/>
      <w:szCs w:val="26"/>
    </w:rPr>
  </w:style>
  <w:style w:type="character" w:customStyle="1" w:styleId="Heading4Char">
    <w:name w:val="Heading 4 Char"/>
    <w:link w:val="Heading4"/>
    <w:uiPriority w:val="9"/>
    <w:rsid w:val="00A4318E"/>
    <w:rPr>
      <w:rFonts w:ascii="Cambria" w:eastAsia="Times New Roman" w:hAnsi="Cambria"/>
      <w:bCs/>
      <w:i/>
      <w:iCs/>
      <w:kern w:val="28"/>
      <w:sz w:val="24"/>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spacing w:after="0"/>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pPr>
      <w:spacing w:after="0"/>
    </w:pPr>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character" w:styleId="Hyperlink">
    <w:name w:val="Hyperlink"/>
    <w:uiPriority w:val="99"/>
    <w:semiHidden/>
    <w:unhideWhenUsed/>
    <w:rsid w:val="00151C60"/>
    <w:rPr>
      <w:color w:val="FF3C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016898">
      <w:bodyDiv w:val="1"/>
      <w:marLeft w:val="0"/>
      <w:marRight w:val="0"/>
      <w:marTop w:val="0"/>
      <w:marBottom w:val="0"/>
      <w:divBdr>
        <w:top w:val="none" w:sz="0" w:space="0" w:color="auto"/>
        <w:left w:val="none" w:sz="0" w:space="0" w:color="auto"/>
        <w:bottom w:val="none" w:sz="0" w:space="0" w:color="auto"/>
        <w:right w:val="none" w:sz="0" w:space="0" w:color="auto"/>
      </w:divBdr>
    </w:div>
    <w:div w:id="1100949745">
      <w:bodyDiv w:val="1"/>
      <w:marLeft w:val="0"/>
      <w:marRight w:val="0"/>
      <w:marTop w:val="0"/>
      <w:marBottom w:val="0"/>
      <w:divBdr>
        <w:top w:val="none" w:sz="0" w:space="0" w:color="auto"/>
        <w:left w:val="none" w:sz="0" w:space="0" w:color="auto"/>
        <w:bottom w:val="none" w:sz="0" w:space="0" w:color="auto"/>
        <w:right w:val="none" w:sz="0" w:space="0" w:color="auto"/>
      </w:divBdr>
    </w:div>
    <w:div w:id="1493909786">
      <w:bodyDiv w:val="1"/>
      <w:marLeft w:val="0"/>
      <w:marRight w:val="0"/>
      <w:marTop w:val="0"/>
      <w:marBottom w:val="0"/>
      <w:divBdr>
        <w:top w:val="none" w:sz="0" w:space="0" w:color="auto"/>
        <w:left w:val="none" w:sz="0" w:space="0" w:color="auto"/>
        <w:bottom w:val="none" w:sz="0" w:space="0" w:color="auto"/>
        <w:right w:val="none" w:sz="0" w:space="0" w:color="auto"/>
      </w:divBdr>
    </w:div>
    <w:div w:id="1808811994">
      <w:bodyDiv w:val="1"/>
      <w:marLeft w:val="0"/>
      <w:marRight w:val="0"/>
      <w:marTop w:val="0"/>
      <w:marBottom w:val="0"/>
      <w:divBdr>
        <w:top w:val="none" w:sz="0" w:space="0" w:color="auto"/>
        <w:left w:val="none" w:sz="0" w:space="0" w:color="auto"/>
        <w:bottom w:val="none" w:sz="0" w:space="0" w:color="auto"/>
        <w:right w:val="none" w:sz="0" w:space="0" w:color="auto"/>
      </w:divBdr>
    </w:div>
    <w:div w:id="2086103691">
      <w:bodyDiv w:val="1"/>
      <w:marLeft w:val="0"/>
      <w:marRight w:val="0"/>
      <w:marTop w:val="0"/>
      <w:marBottom w:val="0"/>
      <w:divBdr>
        <w:top w:val="none" w:sz="0" w:space="0" w:color="auto"/>
        <w:left w:val="none" w:sz="0" w:space="0" w:color="auto"/>
        <w:bottom w:val="none" w:sz="0" w:space="0" w:color="auto"/>
        <w:right w:val="none" w:sz="0" w:space="0" w:color="auto"/>
      </w:divBdr>
    </w:div>
    <w:div w:id="212002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239</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OISP</dc:creator>
  <cp:keywords/>
  <cp:lastModifiedBy>Sipple, Naomi</cp:lastModifiedBy>
  <cp:revision>3</cp:revision>
  <dcterms:created xsi:type="dcterms:W3CDTF">2017-03-27T18:43:00Z</dcterms:created>
  <dcterms:modified xsi:type="dcterms:W3CDTF">2017-03-27T18:44:00Z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1037050142</vt:i4>
  </property>
  <property fmtid="{D5CDD505-2E9C-101B-9397-08002B2CF9AE}" pid="3" name="_NewReviewCycle">
    <vt:lpwstr/>
  </property>
  <property fmtid="{D5CDD505-2E9C-101B-9397-08002B2CF9AE}" pid="4" name="_EmailSubject">
    <vt:lpwstr>Change Request Clearance Process-SSA-8001</vt:lpwstr>
  </property>
  <property fmtid="{D5CDD505-2E9C-101B-9397-08002B2CF9AE}" pid="5" name="_AuthorEmail">
    <vt:lpwstr>Joanne.Gray@ssa.gov</vt:lpwstr>
  </property>
  <property fmtid="{D5CDD505-2E9C-101B-9397-08002B2CF9AE}" pid="6" name="_AuthorEmailDisplayName">
    <vt:lpwstr>Gray, Joanne</vt:lpwstr>
  </property>
  <property fmtid="{D5CDD505-2E9C-101B-9397-08002B2CF9AE}" pid="7" name="_ReviewingToolsShownOnce">
    <vt:lpwstr/>
  </property>
</Properties>
</file>