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6580E7" w14:textId="77777777" w:rsidR="00F15857" w:rsidRDefault="00F15857" w:rsidP="00390743">
      <w:pPr>
        <w:spacing w:after="120"/>
        <w:ind w:left="1440" w:hanging="1440"/>
        <w:rPr>
          <w:rFonts w:ascii="Times New Roman" w:eastAsia="Calibri" w:hAnsi="Times New Roman" w:cs="Times New Roman"/>
          <w:sz w:val="24"/>
          <w:szCs w:val="24"/>
        </w:rPr>
      </w:pPr>
    </w:p>
    <w:p w14:paraId="7D97B113" w14:textId="58609098" w:rsidR="005A78AB" w:rsidRPr="001F248E" w:rsidRDefault="005A78AB" w:rsidP="00390743">
      <w:pPr>
        <w:spacing w:after="120"/>
        <w:ind w:left="1440" w:hanging="1440"/>
        <w:rPr>
          <w:rFonts w:ascii="Times New Roman" w:eastAsia="Calibri" w:hAnsi="Times New Roman" w:cs="Times New Roman"/>
          <w:sz w:val="24"/>
          <w:szCs w:val="24"/>
        </w:rPr>
      </w:pPr>
      <w:r w:rsidRPr="001F248E">
        <w:rPr>
          <w:rFonts w:ascii="Times New Roman" w:eastAsia="Calibri" w:hAnsi="Times New Roman" w:cs="Times New Roman"/>
          <w:sz w:val="24"/>
          <w:szCs w:val="24"/>
        </w:rPr>
        <w:t>DATE:</w:t>
      </w:r>
      <w:r w:rsidRPr="001F248E">
        <w:rPr>
          <w:rFonts w:ascii="Times New Roman" w:eastAsia="Calibri" w:hAnsi="Times New Roman" w:cs="Times New Roman"/>
          <w:sz w:val="24"/>
          <w:szCs w:val="24"/>
        </w:rPr>
        <w:tab/>
      </w:r>
      <w:r w:rsidR="006963C3">
        <w:rPr>
          <w:rFonts w:ascii="Times New Roman" w:eastAsia="Calibri" w:hAnsi="Times New Roman" w:cs="Times New Roman"/>
          <w:sz w:val="24"/>
          <w:szCs w:val="24"/>
        </w:rPr>
        <w:t xml:space="preserve">March </w:t>
      </w:r>
      <w:r w:rsidR="00942AD5">
        <w:rPr>
          <w:rFonts w:ascii="Times New Roman" w:eastAsia="Calibri" w:hAnsi="Times New Roman" w:cs="Times New Roman"/>
          <w:sz w:val="24"/>
          <w:szCs w:val="24"/>
        </w:rPr>
        <w:t>3</w:t>
      </w:r>
      <w:bookmarkStart w:id="0" w:name="_GoBack"/>
      <w:bookmarkEnd w:id="0"/>
      <w:r w:rsidR="004C2977">
        <w:rPr>
          <w:rFonts w:ascii="Times New Roman" w:eastAsia="Calibri" w:hAnsi="Times New Roman" w:cs="Times New Roman"/>
          <w:sz w:val="24"/>
          <w:szCs w:val="24"/>
        </w:rPr>
        <w:t>, 2017</w:t>
      </w:r>
    </w:p>
    <w:p w14:paraId="3F712EF2" w14:textId="77777777" w:rsidR="005A78AB" w:rsidRPr="001F248E" w:rsidRDefault="005A78AB" w:rsidP="0039074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F248E">
        <w:rPr>
          <w:rFonts w:ascii="Times New Roman" w:eastAsia="Calibri" w:hAnsi="Times New Roman" w:cs="Times New Roman"/>
          <w:sz w:val="24"/>
          <w:szCs w:val="24"/>
        </w:rPr>
        <w:t>TO:</w:t>
      </w:r>
      <w:r w:rsidRPr="001F248E">
        <w:rPr>
          <w:rFonts w:ascii="Times New Roman" w:eastAsia="Calibri" w:hAnsi="Times New Roman" w:cs="Times New Roman"/>
          <w:sz w:val="24"/>
          <w:szCs w:val="24"/>
        </w:rPr>
        <w:tab/>
      </w:r>
      <w:r w:rsidRPr="001F248E">
        <w:rPr>
          <w:rFonts w:ascii="Times New Roman" w:eastAsia="Calibri" w:hAnsi="Times New Roman" w:cs="Times New Roman"/>
          <w:sz w:val="24"/>
          <w:szCs w:val="24"/>
        </w:rPr>
        <w:tab/>
      </w:r>
      <w:r w:rsidR="004F4531" w:rsidRPr="001F248E">
        <w:rPr>
          <w:rFonts w:ascii="Times New Roman" w:eastAsia="Calibri" w:hAnsi="Times New Roman" w:cs="Times New Roman"/>
          <w:sz w:val="24"/>
          <w:szCs w:val="24"/>
        </w:rPr>
        <w:t xml:space="preserve">Steph </w:t>
      </w:r>
      <w:proofErr w:type="spellStart"/>
      <w:r w:rsidR="00306325" w:rsidRPr="001F248E">
        <w:rPr>
          <w:rFonts w:ascii="Times New Roman" w:eastAsia="Calibri" w:hAnsi="Times New Roman" w:cs="Times New Roman"/>
          <w:sz w:val="24"/>
          <w:szCs w:val="24"/>
        </w:rPr>
        <w:t>Tatham</w:t>
      </w:r>
      <w:proofErr w:type="spellEnd"/>
    </w:p>
    <w:p w14:paraId="7422DC4B" w14:textId="77777777" w:rsidR="005A78AB" w:rsidRPr="001F248E" w:rsidRDefault="005A78AB" w:rsidP="00390743">
      <w:pPr>
        <w:spacing w:after="0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1F248E">
        <w:rPr>
          <w:rFonts w:ascii="Times New Roman" w:eastAsia="Calibri" w:hAnsi="Times New Roman" w:cs="Times New Roman"/>
          <w:sz w:val="24"/>
          <w:szCs w:val="24"/>
        </w:rPr>
        <w:t>Office of Information and Regulatory Affairs (OIRA)</w:t>
      </w:r>
    </w:p>
    <w:p w14:paraId="786A160A" w14:textId="38954623" w:rsidR="005A78AB" w:rsidRPr="001F248E" w:rsidRDefault="005A78AB" w:rsidP="00390743">
      <w:pPr>
        <w:spacing w:after="120"/>
        <w:ind w:left="720" w:firstLine="720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1F248E">
        <w:rPr>
          <w:rFonts w:ascii="Times New Roman" w:eastAsia="Calibri" w:hAnsi="Times New Roman" w:cs="Times New Roman"/>
          <w:sz w:val="24"/>
          <w:szCs w:val="24"/>
        </w:rPr>
        <w:t>Office of Management and Budget (OMB)</w:t>
      </w:r>
    </w:p>
    <w:p w14:paraId="18DC73F3" w14:textId="43D5979B" w:rsidR="005A78AB" w:rsidRPr="001F248E" w:rsidRDefault="005A78AB" w:rsidP="0039074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F248E">
        <w:rPr>
          <w:rFonts w:ascii="Times New Roman" w:eastAsia="Calibri" w:hAnsi="Times New Roman" w:cs="Times New Roman"/>
          <w:sz w:val="24"/>
          <w:szCs w:val="24"/>
        </w:rPr>
        <w:t xml:space="preserve">FROM:          </w:t>
      </w:r>
      <w:r w:rsidRPr="001F248E">
        <w:rPr>
          <w:rFonts w:ascii="Times New Roman" w:eastAsia="Calibri" w:hAnsi="Times New Roman" w:cs="Times New Roman"/>
          <w:sz w:val="24"/>
          <w:szCs w:val="24"/>
        </w:rPr>
        <w:tab/>
      </w:r>
      <w:r w:rsidR="0069179F" w:rsidRPr="001F248E">
        <w:rPr>
          <w:rFonts w:ascii="Times New Roman" w:eastAsia="Calibri" w:hAnsi="Times New Roman" w:cs="Times New Roman"/>
          <w:sz w:val="24"/>
          <w:szCs w:val="24"/>
        </w:rPr>
        <w:t>Caryn Blitz</w:t>
      </w:r>
      <w:r w:rsidR="007600F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C58DD8F" w14:textId="7C533880" w:rsidR="005A78AB" w:rsidRPr="001F248E" w:rsidRDefault="005A78AB" w:rsidP="00390743">
      <w:pPr>
        <w:spacing w:after="0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1F248E">
        <w:rPr>
          <w:rFonts w:ascii="Times New Roman" w:eastAsia="Calibri" w:hAnsi="Times New Roman" w:cs="Times New Roman"/>
          <w:sz w:val="24"/>
          <w:szCs w:val="24"/>
        </w:rPr>
        <w:t>Office of Planning, Research</w:t>
      </w:r>
      <w:r w:rsidR="003D634E" w:rsidRPr="001F248E">
        <w:rPr>
          <w:rFonts w:ascii="Times New Roman" w:eastAsia="Calibri" w:hAnsi="Times New Roman" w:cs="Times New Roman"/>
          <w:sz w:val="24"/>
          <w:szCs w:val="24"/>
        </w:rPr>
        <w:t>,</w:t>
      </w:r>
      <w:r w:rsidRPr="001F248E">
        <w:rPr>
          <w:rFonts w:ascii="Times New Roman" w:eastAsia="Calibri" w:hAnsi="Times New Roman" w:cs="Times New Roman"/>
          <w:sz w:val="24"/>
          <w:szCs w:val="24"/>
        </w:rPr>
        <w:t xml:space="preserve"> and Evaluation (OPRE)</w:t>
      </w:r>
    </w:p>
    <w:p w14:paraId="58389E33" w14:textId="77777777" w:rsidR="005A78AB" w:rsidRDefault="005A78AB" w:rsidP="00390743">
      <w:pPr>
        <w:spacing w:after="120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1F248E">
        <w:rPr>
          <w:rFonts w:ascii="Times New Roman" w:eastAsia="Calibri" w:hAnsi="Times New Roman" w:cs="Times New Roman"/>
          <w:sz w:val="24"/>
          <w:szCs w:val="24"/>
        </w:rPr>
        <w:t>Administration for Children and Families (ACF)</w:t>
      </w:r>
    </w:p>
    <w:p w14:paraId="6C858B4C" w14:textId="5B30E957" w:rsidR="007600FB" w:rsidRDefault="007600FB" w:rsidP="007600FB">
      <w:pPr>
        <w:spacing w:after="0"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Angie Webley</w:t>
      </w:r>
    </w:p>
    <w:p w14:paraId="5904EAA4" w14:textId="79C2FEEE" w:rsidR="007600FB" w:rsidRDefault="007600FB" w:rsidP="007600FB">
      <w:pPr>
        <w:spacing w:after="0"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Family and Youth Services Bureau</w:t>
      </w:r>
      <w:r w:rsidR="009742CD">
        <w:rPr>
          <w:rFonts w:ascii="Times New Roman" w:eastAsia="Calibri" w:hAnsi="Times New Roman" w:cs="Times New Roman"/>
          <w:sz w:val="24"/>
          <w:szCs w:val="24"/>
        </w:rPr>
        <w:t xml:space="preserve"> (FYSB)</w:t>
      </w:r>
    </w:p>
    <w:p w14:paraId="4A014FE0" w14:textId="77777777" w:rsidR="007600FB" w:rsidRDefault="007600FB" w:rsidP="007600FB">
      <w:pPr>
        <w:spacing w:after="0"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1F248E">
        <w:rPr>
          <w:rFonts w:ascii="Times New Roman" w:eastAsia="Calibri" w:hAnsi="Times New Roman" w:cs="Times New Roman"/>
          <w:sz w:val="24"/>
          <w:szCs w:val="24"/>
        </w:rPr>
        <w:t>Administration for Children and Families (ACF)</w:t>
      </w:r>
    </w:p>
    <w:p w14:paraId="6CDB3F90" w14:textId="77777777" w:rsidR="007600FB" w:rsidRDefault="007600FB" w:rsidP="007600FB">
      <w:pPr>
        <w:spacing w:after="0" w:line="240" w:lineRule="auto"/>
        <w:ind w:left="1440" w:hanging="1440"/>
        <w:rPr>
          <w:rFonts w:ascii="Times New Roman" w:eastAsia="Calibri" w:hAnsi="Times New Roman" w:cs="Times New Roman"/>
          <w:sz w:val="24"/>
          <w:szCs w:val="24"/>
        </w:rPr>
      </w:pPr>
    </w:p>
    <w:p w14:paraId="0F19EFE9" w14:textId="5382F8C6" w:rsidR="005A78AB" w:rsidRPr="001F248E" w:rsidRDefault="005A78AB" w:rsidP="00390743">
      <w:pPr>
        <w:spacing w:after="120"/>
        <w:ind w:left="1440" w:hanging="1440"/>
        <w:rPr>
          <w:rFonts w:ascii="Times New Roman" w:eastAsia="Calibri" w:hAnsi="Times New Roman" w:cs="Times New Roman"/>
          <w:sz w:val="24"/>
          <w:szCs w:val="24"/>
        </w:rPr>
      </w:pPr>
      <w:r w:rsidRPr="001F248E">
        <w:rPr>
          <w:rFonts w:ascii="Times New Roman" w:eastAsia="Calibri" w:hAnsi="Times New Roman" w:cs="Times New Roman"/>
          <w:sz w:val="24"/>
          <w:szCs w:val="24"/>
        </w:rPr>
        <w:t xml:space="preserve">SUBJECT:   </w:t>
      </w:r>
      <w:r w:rsidRPr="001F248E">
        <w:rPr>
          <w:rFonts w:ascii="Times New Roman" w:eastAsia="Calibri" w:hAnsi="Times New Roman" w:cs="Times New Roman"/>
          <w:sz w:val="24"/>
          <w:szCs w:val="24"/>
        </w:rPr>
        <w:tab/>
        <w:t xml:space="preserve">Request for Non-Substantive Change </w:t>
      </w:r>
      <w:r w:rsidR="00267F4C">
        <w:rPr>
          <w:rFonts w:ascii="Times New Roman" w:eastAsia="Calibri" w:hAnsi="Times New Roman" w:cs="Times New Roman"/>
          <w:sz w:val="24"/>
          <w:szCs w:val="24"/>
        </w:rPr>
        <w:t xml:space="preserve">to </w:t>
      </w:r>
      <w:r w:rsidR="00267F4C" w:rsidRPr="00267F4C">
        <w:rPr>
          <w:rFonts w:ascii="Times New Roman" w:hAnsi="Times New Roman" w:cs="Times New Roman"/>
          <w:sz w:val="24"/>
          <w:szCs w:val="24"/>
        </w:rPr>
        <w:t>the Evaluation of the Transitional Living Program (TLP) (0970-0383)</w:t>
      </w:r>
      <w:r w:rsidR="00267F4C">
        <w:rPr>
          <w:rFonts w:ascii="Times New Roman" w:hAnsi="Times New Roman" w:cs="Times New Roman"/>
          <w:sz w:val="24"/>
          <w:szCs w:val="24"/>
        </w:rPr>
        <w:t>.</w:t>
      </w:r>
    </w:p>
    <w:p w14:paraId="4DA21065" w14:textId="77777777" w:rsidR="003D634E" w:rsidRPr="00C447A7" w:rsidRDefault="003D634E" w:rsidP="00502CD3">
      <w:pPr>
        <w:spacing w:after="0"/>
        <w:rPr>
          <w:rFonts w:ascii="Times New Roman" w:hAnsi="Times New Roman" w:cs="Times New Roman"/>
        </w:rPr>
      </w:pPr>
    </w:p>
    <w:p w14:paraId="38A6B8A2" w14:textId="45185B5D" w:rsidR="00502CD3" w:rsidRPr="00C447A7" w:rsidRDefault="005A78AB" w:rsidP="00267F4C">
      <w:pPr>
        <w:spacing w:after="240" w:line="315" w:lineRule="atLeast"/>
        <w:rPr>
          <w:rFonts w:ascii="Times New Roman" w:hAnsi="Times New Roman"/>
        </w:rPr>
      </w:pPr>
      <w:r w:rsidRPr="00267F4C">
        <w:rPr>
          <w:rFonts w:ascii="Times New Roman" w:hAnsi="Times New Roman" w:cs="Times New Roman"/>
          <w:sz w:val="24"/>
          <w:szCs w:val="24"/>
        </w:rPr>
        <w:t xml:space="preserve">This memo requests </w:t>
      </w:r>
      <w:r w:rsidR="004C2977">
        <w:rPr>
          <w:rFonts w:ascii="Times New Roman" w:hAnsi="Times New Roman" w:cs="Times New Roman"/>
          <w:sz w:val="24"/>
          <w:szCs w:val="24"/>
        </w:rPr>
        <w:t xml:space="preserve">updates to the youth and parental consent forms that are </w:t>
      </w:r>
      <w:r w:rsidR="00267F4C">
        <w:rPr>
          <w:rFonts w:ascii="Times New Roman" w:hAnsi="Times New Roman" w:cs="Times New Roman"/>
          <w:sz w:val="24"/>
          <w:szCs w:val="24"/>
        </w:rPr>
        <w:t xml:space="preserve">attachments </w:t>
      </w:r>
      <w:r w:rsidR="004C2977">
        <w:rPr>
          <w:rFonts w:ascii="Times New Roman" w:hAnsi="Times New Roman" w:cs="Times New Roman"/>
          <w:sz w:val="24"/>
          <w:szCs w:val="24"/>
        </w:rPr>
        <w:t>to</w:t>
      </w:r>
      <w:r w:rsidR="00267F4C">
        <w:rPr>
          <w:rFonts w:ascii="Times New Roman" w:hAnsi="Times New Roman" w:cs="Times New Roman"/>
          <w:sz w:val="24"/>
          <w:szCs w:val="24"/>
        </w:rPr>
        <w:t xml:space="preserve"> the </w:t>
      </w:r>
      <w:r w:rsidR="00502CD3" w:rsidRPr="00267F4C">
        <w:rPr>
          <w:rFonts w:ascii="Times New Roman" w:hAnsi="Times New Roman" w:cs="Times New Roman"/>
          <w:sz w:val="24"/>
          <w:szCs w:val="24"/>
        </w:rPr>
        <w:t>information collection</w:t>
      </w:r>
      <w:r w:rsidR="00267F4C">
        <w:rPr>
          <w:rFonts w:ascii="Times New Roman" w:hAnsi="Times New Roman" w:cs="Times New Roman"/>
          <w:sz w:val="24"/>
          <w:szCs w:val="24"/>
        </w:rPr>
        <w:t xml:space="preserve"> </w:t>
      </w:r>
      <w:r w:rsidR="00502CD3" w:rsidRPr="00267F4C">
        <w:rPr>
          <w:rFonts w:ascii="Times New Roman" w:hAnsi="Times New Roman" w:cs="Times New Roman"/>
          <w:sz w:val="24"/>
          <w:szCs w:val="24"/>
        </w:rPr>
        <w:t>for</w:t>
      </w:r>
      <w:r w:rsidR="003D634E" w:rsidRPr="00267F4C">
        <w:rPr>
          <w:rFonts w:ascii="Times New Roman" w:hAnsi="Times New Roman" w:cs="Times New Roman"/>
          <w:sz w:val="24"/>
          <w:szCs w:val="24"/>
        </w:rPr>
        <w:t xml:space="preserve"> </w:t>
      </w:r>
      <w:r w:rsidR="007600FB" w:rsidRPr="00267F4C">
        <w:rPr>
          <w:rFonts w:ascii="Times New Roman" w:hAnsi="Times New Roman" w:cs="Times New Roman"/>
          <w:sz w:val="24"/>
          <w:szCs w:val="24"/>
        </w:rPr>
        <w:t>the Evaluation of the Transitional Living Program (TLP) (0970-03</w:t>
      </w:r>
      <w:r w:rsidR="003D634E" w:rsidRPr="00267F4C">
        <w:rPr>
          <w:rFonts w:ascii="Times New Roman" w:hAnsi="Times New Roman" w:cs="Times New Roman"/>
          <w:sz w:val="24"/>
          <w:szCs w:val="24"/>
        </w:rPr>
        <w:t>8</w:t>
      </w:r>
      <w:r w:rsidR="007600FB" w:rsidRPr="00267F4C">
        <w:rPr>
          <w:rFonts w:ascii="Times New Roman" w:hAnsi="Times New Roman" w:cs="Times New Roman"/>
          <w:sz w:val="24"/>
          <w:szCs w:val="24"/>
        </w:rPr>
        <w:t>3</w:t>
      </w:r>
      <w:r w:rsidR="003D634E" w:rsidRPr="00267F4C">
        <w:rPr>
          <w:rFonts w:ascii="Times New Roman" w:hAnsi="Times New Roman" w:cs="Times New Roman"/>
          <w:sz w:val="24"/>
          <w:szCs w:val="24"/>
        </w:rPr>
        <w:t xml:space="preserve">). The </w:t>
      </w:r>
      <w:r w:rsidR="007600FB" w:rsidRPr="00267F4C">
        <w:rPr>
          <w:rFonts w:ascii="Times New Roman" w:hAnsi="Times New Roman" w:cs="Times New Roman"/>
          <w:sz w:val="24"/>
          <w:szCs w:val="24"/>
        </w:rPr>
        <w:t xml:space="preserve">Evaluation of the TLP is focused on </w:t>
      </w:r>
      <w:r w:rsidR="00267F4C" w:rsidRPr="00267F4C">
        <w:rPr>
          <w:rFonts w:ascii="Times New Roman" w:hAnsi="Times New Roman" w:cs="Times New Roman"/>
          <w:sz w:val="24"/>
          <w:szCs w:val="24"/>
        </w:rPr>
        <w:t xml:space="preserve">identifying </w:t>
      </w:r>
      <w:r w:rsidR="007600FB" w:rsidRPr="00267F4C">
        <w:rPr>
          <w:rFonts w:ascii="Times New Roman" w:hAnsi="Times New Roman" w:cs="Times New Roman"/>
          <w:sz w:val="24"/>
          <w:szCs w:val="24"/>
          <w:lang w:val="en"/>
        </w:rPr>
        <w:t xml:space="preserve">long-term housing outcomes for youth after exiting the program. The study </w:t>
      </w:r>
      <w:r w:rsidR="00267F4C" w:rsidRPr="00267F4C">
        <w:rPr>
          <w:rFonts w:ascii="Times New Roman" w:hAnsi="Times New Roman" w:cs="Times New Roman"/>
          <w:sz w:val="24"/>
          <w:szCs w:val="24"/>
          <w:lang w:val="en"/>
        </w:rPr>
        <w:t xml:space="preserve">will </w:t>
      </w:r>
      <w:r w:rsidR="007600FB" w:rsidRPr="00267F4C">
        <w:rPr>
          <w:rFonts w:ascii="Times New Roman" w:hAnsi="Times New Roman" w:cs="Times New Roman"/>
          <w:sz w:val="24"/>
          <w:szCs w:val="24"/>
          <w:lang w:val="en"/>
        </w:rPr>
        <w:t xml:space="preserve">provide information on housing services available to youth upon exiting the program, including assistance in locating and retaining permanent housing and referrals to other residential programs. In addition, the study </w:t>
      </w:r>
      <w:r w:rsidR="00267F4C" w:rsidRPr="00267F4C">
        <w:rPr>
          <w:rFonts w:ascii="Times New Roman" w:hAnsi="Times New Roman" w:cs="Times New Roman"/>
          <w:sz w:val="24"/>
          <w:szCs w:val="24"/>
          <w:lang w:val="en"/>
        </w:rPr>
        <w:t>will</w:t>
      </w:r>
      <w:r w:rsidR="007600FB" w:rsidRPr="00267F4C">
        <w:rPr>
          <w:rFonts w:ascii="Times New Roman" w:hAnsi="Times New Roman" w:cs="Times New Roman"/>
          <w:sz w:val="24"/>
          <w:szCs w:val="24"/>
          <w:lang w:val="en"/>
        </w:rPr>
        <w:t xml:space="preserve"> identify housing models and placement strategies that prevent future episodes of homelessness.</w:t>
      </w:r>
      <w:r w:rsidR="00502CD3" w:rsidRPr="00C447A7">
        <w:rPr>
          <w:rFonts w:ascii="Times New Roman" w:hAnsi="Times New Roman"/>
        </w:rPr>
        <w:t xml:space="preserve"> </w:t>
      </w:r>
    </w:p>
    <w:p w14:paraId="5D3FF3D7" w14:textId="176D51F2" w:rsidR="005A78AB" w:rsidRPr="00C447A7" w:rsidRDefault="00502CD3" w:rsidP="00390743">
      <w:pPr>
        <w:pStyle w:val="BodyText"/>
        <w:spacing w:line="240" w:lineRule="auto"/>
        <w:rPr>
          <w:b/>
          <w:sz w:val="24"/>
          <w:szCs w:val="24"/>
        </w:rPr>
      </w:pPr>
      <w:r w:rsidRPr="00C447A7">
        <w:rPr>
          <w:b/>
          <w:sz w:val="24"/>
          <w:szCs w:val="24"/>
        </w:rPr>
        <w:t>Nonsubstantive change request</w:t>
      </w:r>
    </w:p>
    <w:p w14:paraId="2D439419" w14:textId="77777777" w:rsidR="00C447A7" w:rsidRPr="00C447A7" w:rsidRDefault="00C447A7" w:rsidP="00C447A7">
      <w:pPr>
        <w:spacing w:after="0"/>
        <w:rPr>
          <w:rFonts w:ascii="Times New Roman" w:hAnsi="Times New Roman" w:cs="Times New Roman"/>
        </w:rPr>
      </w:pPr>
    </w:p>
    <w:p w14:paraId="51ECF78A" w14:textId="2AB88294" w:rsidR="00C447A7" w:rsidRDefault="00267F4C" w:rsidP="00267F4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Overview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47A7" w:rsidRPr="001F24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763F10" w14:textId="3C6EC3C3" w:rsidR="00267F4C" w:rsidRPr="004C2977" w:rsidRDefault="004C2977" w:rsidP="00600EF9">
      <w:pPr>
        <w:tabs>
          <w:tab w:val="left" w:pos="720"/>
          <w:tab w:val="left" w:pos="1080"/>
          <w:tab w:val="left" w:pos="1440"/>
          <w:tab w:val="left" w:pos="1800"/>
        </w:tabs>
        <w:spacing w:after="24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Federal contractor, Abt Associates, was directed by its Institutional Review Board (IRB) to provide more clarity to potential control group participants</w:t>
      </w:r>
      <w:r w:rsidR="00600EF9">
        <w:rPr>
          <w:rFonts w:ascii="Times New Roman" w:hAnsi="Times New Roman" w:cs="Times New Roman"/>
          <w:sz w:val="24"/>
          <w:szCs w:val="24"/>
        </w:rPr>
        <w:t xml:space="preserve"> after a youth assigned to the control group at one study site was upset she couldn’t enroll at another nearby TLP, and subsequently dropped out of the study.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00EF9">
        <w:rPr>
          <w:rFonts w:ascii="Times New Roman" w:hAnsi="Times New Roman" w:cs="Times New Roman"/>
          <w:sz w:val="24"/>
          <w:szCs w:val="24"/>
        </w:rPr>
        <w:t>The new language informs p</w:t>
      </w:r>
      <w:r>
        <w:rPr>
          <w:rFonts w:ascii="Times New Roman" w:hAnsi="Times New Roman" w:cs="Times New Roman"/>
          <w:sz w:val="24"/>
          <w:szCs w:val="24"/>
        </w:rPr>
        <w:t>arents and youth that if they are not selected for the treatment group, they will not be offered a bed at the TLP and will not be eligible to enroll at other TLPs in the community</w:t>
      </w:r>
      <w:r w:rsidR="00600EF9">
        <w:rPr>
          <w:rFonts w:ascii="Times New Roman" w:hAnsi="Times New Roman" w:cs="Times New Roman"/>
          <w:sz w:val="24"/>
          <w:szCs w:val="24"/>
        </w:rPr>
        <w:t>, which are listed by name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Arial" w:eastAsia="Times New Roman" w:hAnsi="Arial" w:cs="Arial"/>
          <w:snapToGrid w:val="0"/>
          <w:szCs w:val="20"/>
        </w:rPr>
        <w:t xml:space="preserve"> </w:t>
      </w:r>
      <w:r w:rsidRPr="00600EF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Parents and youth are also informed that when the study is completed, youth are eligible to re-enroll at the study </w:t>
      </w:r>
      <w:r w:rsidR="00600EF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site </w:t>
      </w:r>
      <w:r w:rsidRPr="00600EF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TLP or </w:t>
      </w:r>
      <w:r w:rsidR="00600EF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the </w:t>
      </w:r>
      <w:r w:rsidRPr="00600EF9">
        <w:rPr>
          <w:rFonts w:ascii="Times New Roman" w:eastAsia="Times New Roman" w:hAnsi="Times New Roman" w:cs="Times New Roman"/>
          <w:snapToGrid w:val="0"/>
          <w:sz w:val="24"/>
          <w:szCs w:val="24"/>
        </w:rPr>
        <w:t>other TLPs in the community</w:t>
      </w:r>
      <w:r w:rsidR="00600EF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. </w:t>
      </w:r>
    </w:p>
    <w:sectPr w:rsidR="00267F4C" w:rsidRPr="004C2977" w:rsidSect="00942AD5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B6465B3" w15:done="0"/>
  <w15:commentEx w15:paraId="0E1C7D67" w15:done="0"/>
  <w15:commentEx w15:paraId="76039FF9" w15:paraIdParent="0E1C7D67" w15:done="0"/>
  <w15:commentEx w15:paraId="041CFF35" w15:paraIdParent="0E1C7D6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402E1B" w14:textId="77777777" w:rsidR="00521FF2" w:rsidRDefault="00521FF2" w:rsidP="005A78AB">
      <w:pPr>
        <w:spacing w:after="0" w:line="240" w:lineRule="auto"/>
      </w:pPr>
      <w:r>
        <w:separator/>
      </w:r>
    </w:p>
  </w:endnote>
  <w:endnote w:type="continuationSeparator" w:id="0">
    <w:p w14:paraId="37D9FC03" w14:textId="77777777" w:rsidR="00521FF2" w:rsidRDefault="00521FF2" w:rsidP="005A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FCB9C1" w14:textId="77777777" w:rsidR="00521FF2" w:rsidRDefault="00521FF2" w:rsidP="005A78AB">
      <w:pPr>
        <w:spacing w:after="0" w:line="240" w:lineRule="auto"/>
      </w:pPr>
      <w:r>
        <w:separator/>
      </w:r>
    </w:p>
  </w:footnote>
  <w:footnote w:type="continuationSeparator" w:id="0">
    <w:p w14:paraId="3A61D707" w14:textId="77777777" w:rsidR="00521FF2" w:rsidRDefault="00521FF2" w:rsidP="005A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E22F37" w14:textId="6179D5A8" w:rsidR="00FC7FA1" w:rsidRDefault="00FC7FA1" w:rsidP="00455DC3">
    <w:pPr>
      <w:pStyle w:val="Header"/>
      <w:ind w:left="-8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58F4"/>
    <w:multiLevelType w:val="hybridMultilevel"/>
    <w:tmpl w:val="4D1CB61A"/>
    <w:lvl w:ilvl="0" w:tplc="460A71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C45ED"/>
    <w:multiLevelType w:val="hybridMultilevel"/>
    <w:tmpl w:val="C79A1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444D2"/>
    <w:multiLevelType w:val="hybridMultilevel"/>
    <w:tmpl w:val="EE20E4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20B74"/>
    <w:multiLevelType w:val="hybridMultilevel"/>
    <w:tmpl w:val="4D1CB61A"/>
    <w:lvl w:ilvl="0" w:tplc="460A71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72EA3"/>
    <w:multiLevelType w:val="hybridMultilevel"/>
    <w:tmpl w:val="C4F23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897DF2"/>
    <w:multiLevelType w:val="hybridMultilevel"/>
    <w:tmpl w:val="4D1CB61A"/>
    <w:lvl w:ilvl="0" w:tplc="460A71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BB2E44"/>
    <w:multiLevelType w:val="hybridMultilevel"/>
    <w:tmpl w:val="4D1CB61A"/>
    <w:lvl w:ilvl="0" w:tplc="460A71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7513D4"/>
    <w:multiLevelType w:val="hybridMultilevel"/>
    <w:tmpl w:val="E0280BAC"/>
    <w:lvl w:ilvl="0" w:tplc="EEB4F4CC">
      <w:start w:val="1"/>
      <w:numFmt w:val="bullet"/>
      <w:pStyle w:val="BulletBlack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>
    <w:nsid w:val="1FF8234C"/>
    <w:multiLevelType w:val="hybridMultilevel"/>
    <w:tmpl w:val="4D1CB61A"/>
    <w:lvl w:ilvl="0" w:tplc="460A71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A56912"/>
    <w:multiLevelType w:val="hybridMultilevel"/>
    <w:tmpl w:val="4D1CB61A"/>
    <w:lvl w:ilvl="0" w:tplc="460A71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2D562E"/>
    <w:multiLevelType w:val="hybridMultilevel"/>
    <w:tmpl w:val="37FE76B0"/>
    <w:lvl w:ilvl="0" w:tplc="A4B2E1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CE7048"/>
    <w:multiLevelType w:val="hybridMultilevel"/>
    <w:tmpl w:val="C16038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5D60C2"/>
    <w:multiLevelType w:val="hybridMultilevel"/>
    <w:tmpl w:val="40F2D6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2E086E"/>
    <w:multiLevelType w:val="hybridMultilevel"/>
    <w:tmpl w:val="AE7A26DA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043274"/>
    <w:multiLevelType w:val="hybridMultilevel"/>
    <w:tmpl w:val="767284FA"/>
    <w:lvl w:ilvl="0" w:tplc="0409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7E414B2"/>
    <w:multiLevelType w:val="hybridMultilevel"/>
    <w:tmpl w:val="5A42FE72"/>
    <w:lvl w:ilvl="0" w:tplc="66122916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7A5DF0"/>
    <w:multiLevelType w:val="hybridMultilevel"/>
    <w:tmpl w:val="F5DECB8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9C63BB0"/>
    <w:multiLevelType w:val="hybridMultilevel"/>
    <w:tmpl w:val="FB520A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6A2635"/>
    <w:multiLevelType w:val="hybridMultilevel"/>
    <w:tmpl w:val="00E22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AE7038"/>
    <w:multiLevelType w:val="hybridMultilevel"/>
    <w:tmpl w:val="C6CCF4E2"/>
    <w:lvl w:ilvl="0" w:tplc="1D20B3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B447C5"/>
    <w:multiLevelType w:val="hybridMultilevel"/>
    <w:tmpl w:val="F5DECB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D319C5"/>
    <w:multiLevelType w:val="hybridMultilevel"/>
    <w:tmpl w:val="7584E108"/>
    <w:lvl w:ilvl="0" w:tplc="8CE21D04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2"/>
  </w:num>
  <w:num w:numId="3">
    <w:abstractNumId w:val="16"/>
  </w:num>
  <w:num w:numId="4">
    <w:abstractNumId w:val="4"/>
  </w:num>
  <w:num w:numId="5">
    <w:abstractNumId w:val="11"/>
  </w:num>
  <w:num w:numId="6">
    <w:abstractNumId w:val="1"/>
  </w:num>
  <w:num w:numId="7">
    <w:abstractNumId w:val="10"/>
  </w:num>
  <w:num w:numId="8">
    <w:abstractNumId w:val="21"/>
  </w:num>
  <w:num w:numId="9">
    <w:abstractNumId w:val="20"/>
  </w:num>
  <w:num w:numId="10">
    <w:abstractNumId w:val="17"/>
  </w:num>
  <w:num w:numId="11">
    <w:abstractNumId w:val="13"/>
  </w:num>
  <w:num w:numId="12">
    <w:abstractNumId w:val="19"/>
  </w:num>
  <w:num w:numId="13">
    <w:abstractNumId w:val="15"/>
  </w:num>
  <w:num w:numId="14">
    <w:abstractNumId w:val="6"/>
  </w:num>
  <w:num w:numId="15">
    <w:abstractNumId w:val="14"/>
  </w:num>
  <w:num w:numId="16">
    <w:abstractNumId w:val="5"/>
  </w:num>
  <w:num w:numId="17">
    <w:abstractNumId w:val="3"/>
  </w:num>
  <w:num w:numId="18">
    <w:abstractNumId w:val="8"/>
  </w:num>
  <w:num w:numId="19">
    <w:abstractNumId w:val="9"/>
  </w:num>
  <w:num w:numId="20">
    <w:abstractNumId w:val="0"/>
  </w:num>
  <w:num w:numId="21">
    <w:abstractNumId w:val="7"/>
  </w:num>
  <w:num w:numId="22">
    <w:abstractNumId w:val="1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usan Zief">
    <w15:presenceInfo w15:providerId="AD" w15:userId="S-1-5-21-484763869-796845957-839522115-172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B6C"/>
    <w:rsid w:val="000126D4"/>
    <w:rsid w:val="00016EFA"/>
    <w:rsid w:val="000326BD"/>
    <w:rsid w:val="000370FF"/>
    <w:rsid w:val="00042173"/>
    <w:rsid w:val="000626C7"/>
    <w:rsid w:val="0008320A"/>
    <w:rsid w:val="000B01EE"/>
    <w:rsid w:val="000C2155"/>
    <w:rsid w:val="000D4C7C"/>
    <w:rsid w:val="000F5F6F"/>
    <w:rsid w:val="00140170"/>
    <w:rsid w:val="0017074E"/>
    <w:rsid w:val="0019633E"/>
    <w:rsid w:val="001C727C"/>
    <w:rsid w:val="001D50DB"/>
    <w:rsid w:val="001F248E"/>
    <w:rsid w:val="00203087"/>
    <w:rsid w:val="002323F2"/>
    <w:rsid w:val="0024724A"/>
    <w:rsid w:val="00263D17"/>
    <w:rsid w:val="00267F4C"/>
    <w:rsid w:val="002804AC"/>
    <w:rsid w:val="002D1EBB"/>
    <w:rsid w:val="002D1F11"/>
    <w:rsid w:val="00306325"/>
    <w:rsid w:val="00336D62"/>
    <w:rsid w:val="00340274"/>
    <w:rsid w:val="00354715"/>
    <w:rsid w:val="0036773C"/>
    <w:rsid w:val="00372D5E"/>
    <w:rsid w:val="00382895"/>
    <w:rsid w:val="00390743"/>
    <w:rsid w:val="003A1017"/>
    <w:rsid w:val="003B34B1"/>
    <w:rsid w:val="003D3B1C"/>
    <w:rsid w:val="003D634E"/>
    <w:rsid w:val="003D7B6E"/>
    <w:rsid w:val="003F6963"/>
    <w:rsid w:val="0045431F"/>
    <w:rsid w:val="00455DC3"/>
    <w:rsid w:val="0046707B"/>
    <w:rsid w:val="00473C4C"/>
    <w:rsid w:val="004A0C9D"/>
    <w:rsid w:val="004A5B70"/>
    <w:rsid w:val="004C2977"/>
    <w:rsid w:val="004C2E05"/>
    <w:rsid w:val="004F19EC"/>
    <w:rsid w:val="004F4531"/>
    <w:rsid w:val="00502CD3"/>
    <w:rsid w:val="00507194"/>
    <w:rsid w:val="0052048D"/>
    <w:rsid w:val="00521FF2"/>
    <w:rsid w:val="005315CB"/>
    <w:rsid w:val="00562CA9"/>
    <w:rsid w:val="00577B89"/>
    <w:rsid w:val="00593F0D"/>
    <w:rsid w:val="005A78AB"/>
    <w:rsid w:val="005B6AB1"/>
    <w:rsid w:val="005B7FEF"/>
    <w:rsid w:val="005C048F"/>
    <w:rsid w:val="005E025C"/>
    <w:rsid w:val="005E1B67"/>
    <w:rsid w:val="005E7B5E"/>
    <w:rsid w:val="00600EF9"/>
    <w:rsid w:val="00601953"/>
    <w:rsid w:val="006126F6"/>
    <w:rsid w:val="00635FD5"/>
    <w:rsid w:val="00660FFC"/>
    <w:rsid w:val="0069179F"/>
    <w:rsid w:val="006963C3"/>
    <w:rsid w:val="006A53F7"/>
    <w:rsid w:val="006C597A"/>
    <w:rsid w:val="006E2D31"/>
    <w:rsid w:val="006F0BAB"/>
    <w:rsid w:val="006F1792"/>
    <w:rsid w:val="00711AEE"/>
    <w:rsid w:val="00714F5E"/>
    <w:rsid w:val="0072315C"/>
    <w:rsid w:val="0072746C"/>
    <w:rsid w:val="00736990"/>
    <w:rsid w:val="007379B2"/>
    <w:rsid w:val="00744E84"/>
    <w:rsid w:val="007600FB"/>
    <w:rsid w:val="00762930"/>
    <w:rsid w:val="00780FCC"/>
    <w:rsid w:val="007A6C57"/>
    <w:rsid w:val="007C44B9"/>
    <w:rsid w:val="007E3650"/>
    <w:rsid w:val="007E43E2"/>
    <w:rsid w:val="00836DE0"/>
    <w:rsid w:val="00843A7F"/>
    <w:rsid w:val="0085511B"/>
    <w:rsid w:val="00856E03"/>
    <w:rsid w:val="00873A50"/>
    <w:rsid w:val="008A40E2"/>
    <w:rsid w:val="008E5027"/>
    <w:rsid w:val="008E60ED"/>
    <w:rsid w:val="00905341"/>
    <w:rsid w:val="00942AD5"/>
    <w:rsid w:val="00954D7E"/>
    <w:rsid w:val="009554E0"/>
    <w:rsid w:val="009742CD"/>
    <w:rsid w:val="00996258"/>
    <w:rsid w:val="009962AD"/>
    <w:rsid w:val="00997B6C"/>
    <w:rsid w:val="009A6E39"/>
    <w:rsid w:val="009C75C4"/>
    <w:rsid w:val="00A12722"/>
    <w:rsid w:val="00A31AD0"/>
    <w:rsid w:val="00A92C1D"/>
    <w:rsid w:val="00AB4803"/>
    <w:rsid w:val="00B40220"/>
    <w:rsid w:val="00B464F9"/>
    <w:rsid w:val="00B752DF"/>
    <w:rsid w:val="00BA5BC7"/>
    <w:rsid w:val="00BF415D"/>
    <w:rsid w:val="00BF53C2"/>
    <w:rsid w:val="00BF57EA"/>
    <w:rsid w:val="00C447A7"/>
    <w:rsid w:val="00CA07DF"/>
    <w:rsid w:val="00CA2E50"/>
    <w:rsid w:val="00CB6F8F"/>
    <w:rsid w:val="00CC788D"/>
    <w:rsid w:val="00CD0B67"/>
    <w:rsid w:val="00D022FA"/>
    <w:rsid w:val="00D073A2"/>
    <w:rsid w:val="00D13F3A"/>
    <w:rsid w:val="00D3416E"/>
    <w:rsid w:val="00D600F8"/>
    <w:rsid w:val="00D666C0"/>
    <w:rsid w:val="00D87EF2"/>
    <w:rsid w:val="00DB2E2B"/>
    <w:rsid w:val="00DE2716"/>
    <w:rsid w:val="00E02DF0"/>
    <w:rsid w:val="00E07BA2"/>
    <w:rsid w:val="00E378CC"/>
    <w:rsid w:val="00E63882"/>
    <w:rsid w:val="00E91709"/>
    <w:rsid w:val="00EA44D0"/>
    <w:rsid w:val="00EB6E3D"/>
    <w:rsid w:val="00EE55DB"/>
    <w:rsid w:val="00F03167"/>
    <w:rsid w:val="00F031C1"/>
    <w:rsid w:val="00F15857"/>
    <w:rsid w:val="00F32BE2"/>
    <w:rsid w:val="00FB75E7"/>
    <w:rsid w:val="00FC7FA1"/>
    <w:rsid w:val="00FD21EE"/>
    <w:rsid w:val="00FE407B"/>
    <w:rsid w:val="00FF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B92CA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997B6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2C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7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997B6C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997B6C"/>
    <w:pPr>
      <w:widowControl w:val="0"/>
      <w:kinsoku w:val="0"/>
      <w:spacing w:after="0" w:line="240" w:lineRule="auto"/>
      <w:ind w:left="720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DE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54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47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47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4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471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A78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8AB"/>
  </w:style>
  <w:style w:type="paragraph" w:styleId="Footer">
    <w:name w:val="footer"/>
    <w:basedOn w:val="Normal"/>
    <w:link w:val="FooterChar"/>
    <w:unhideWhenUsed/>
    <w:rsid w:val="005A78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A78AB"/>
  </w:style>
  <w:style w:type="character" w:styleId="Strong">
    <w:name w:val="Strong"/>
    <w:basedOn w:val="DefaultParagraphFont"/>
    <w:uiPriority w:val="22"/>
    <w:qFormat/>
    <w:rsid w:val="005A78AB"/>
    <w:rPr>
      <w:b/>
      <w:bCs/>
    </w:rPr>
  </w:style>
  <w:style w:type="paragraph" w:styleId="BodyText">
    <w:name w:val="Body Text"/>
    <w:basedOn w:val="Normal"/>
    <w:link w:val="BodyTextChar"/>
    <w:rsid w:val="005A78AB"/>
    <w:pPr>
      <w:tabs>
        <w:tab w:val="left" w:pos="720"/>
        <w:tab w:val="left" w:pos="1080"/>
        <w:tab w:val="left" w:pos="1440"/>
        <w:tab w:val="left" w:pos="1800"/>
      </w:tabs>
      <w:spacing w:after="0" w:line="264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5A78AB"/>
    <w:rPr>
      <w:rFonts w:ascii="Times New Roman" w:eastAsia="Times New Roman" w:hAnsi="Times New Roman" w:cs="Times New Roman"/>
      <w:szCs w:val="20"/>
    </w:rPr>
  </w:style>
  <w:style w:type="character" w:styleId="PageNumber">
    <w:name w:val="page number"/>
    <w:basedOn w:val="DefaultParagraphFont"/>
    <w:rsid w:val="005A78AB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character" w:customStyle="1" w:styleId="Heading3Char">
    <w:name w:val="Heading 3 Char"/>
    <w:basedOn w:val="DefaultParagraphFont"/>
    <w:link w:val="Heading3"/>
    <w:uiPriority w:val="9"/>
    <w:rsid w:val="00562CA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FC7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FC7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aliases w:val="F1 Char"/>
    <w:basedOn w:val="DefaultParagraphFont"/>
    <w:link w:val="FootnoteText"/>
    <w:semiHidden/>
    <w:locked/>
    <w:rsid w:val="00FB75E7"/>
    <w:rPr>
      <w:sz w:val="20"/>
    </w:rPr>
  </w:style>
  <w:style w:type="paragraph" w:styleId="FootnoteText">
    <w:name w:val="footnote text"/>
    <w:aliases w:val="F1"/>
    <w:basedOn w:val="Normal"/>
    <w:link w:val="FootnoteTextChar"/>
    <w:semiHidden/>
    <w:unhideWhenUsed/>
    <w:rsid w:val="00FB75E7"/>
    <w:pPr>
      <w:tabs>
        <w:tab w:val="left" w:pos="432"/>
      </w:tabs>
      <w:spacing w:after="120" w:line="240" w:lineRule="auto"/>
      <w:ind w:firstLine="432"/>
      <w:jc w:val="both"/>
    </w:pPr>
    <w:rPr>
      <w:sz w:val="20"/>
    </w:rPr>
  </w:style>
  <w:style w:type="character" w:customStyle="1" w:styleId="FootnoteTextChar1">
    <w:name w:val="Footnote Text Char1"/>
    <w:basedOn w:val="DefaultParagraphFont"/>
    <w:uiPriority w:val="99"/>
    <w:semiHidden/>
    <w:rsid w:val="00FB75E7"/>
    <w:rPr>
      <w:sz w:val="20"/>
      <w:szCs w:val="20"/>
    </w:rPr>
  </w:style>
  <w:style w:type="paragraph" w:customStyle="1" w:styleId="NormalSS">
    <w:name w:val="NormalSS"/>
    <w:basedOn w:val="Normal"/>
    <w:qFormat/>
    <w:rsid w:val="00FB75E7"/>
    <w:pPr>
      <w:tabs>
        <w:tab w:val="left" w:pos="432"/>
      </w:tabs>
      <w:spacing w:after="240" w:line="240" w:lineRule="auto"/>
      <w:ind w:firstLine="432"/>
      <w:jc w:val="both"/>
    </w:pPr>
    <w:rPr>
      <w:rFonts w:ascii="Garamond" w:eastAsia="Times New Roman" w:hAnsi="Garamond" w:cs="Times New Roman"/>
      <w:sz w:val="24"/>
      <w:szCs w:val="24"/>
    </w:rPr>
  </w:style>
  <w:style w:type="paragraph" w:customStyle="1" w:styleId="MarkforTableHeading">
    <w:name w:val="Mark for Table Heading"/>
    <w:basedOn w:val="Normal"/>
    <w:next w:val="Normal"/>
    <w:qFormat/>
    <w:rsid w:val="00FB75E7"/>
    <w:pPr>
      <w:keepNext/>
      <w:tabs>
        <w:tab w:val="left" w:pos="432"/>
      </w:tabs>
      <w:spacing w:after="60" w:line="240" w:lineRule="auto"/>
      <w:jc w:val="both"/>
    </w:pPr>
    <w:rPr>
      <w:rFonts w:ascii="Lucida Sans" w:eastAsia="Times New Roman" w:hAnsi="Lucida Sans" w:cs="Times New Roman"/>
      <w:b/>
      <w:sz w:val="18"/>
      <w:szCs w:val="24"/>
    </w:rPr>
  </w:style>
  <w:style w:type="paragraph" w:customStyle="1" w:styleId="TableHeaderCenter">
    <w:name w:val="Table Header Center"/>
    <w:basedOn w:val="NormalSS"/>
    <w:qFormat/>
    <w:rsid w:val="00FB75E7"/>
    <w:pPr>
      <w:spacing w:before="120" w:after="60"/>
      <w:ind w:firstLine="0"/>
      <w:jc w:val="center"/>
    </w:pPr>
    <w:rPr>
      <w:rFonts w:ascii="Lucida Sans" w:hAnsi="Lucida Sans"/>
      <w:sz w:val="18"/>
    </w:rPr>
  </w:style>
  <w:style w:type="paragraph" w:customStyle="1" w:styleId="TableHeaderLeft">
    <w:name w:val="Table Header Left"/>
    <w:basedOn w:val="NormalSS"/>
    <w:qFormat/>
    <w:rsid w:val="00FB75E7"/>
    <w:pPr>
      <w:spacing w:before="120" w:after="60"/>
      <w:ind w:firstLine="0"/>
      <w:jc w:val="left"/>
    </w:pPr>
    <w:rPr>
      <w:rFonts w:ascii="Lucida Sans" w:hAnsi="Lucida Sans"/>
      <w:sz w:val="18"/>
    </w:rPr>
  </w:style>
  <w:style w:type="paragraph" w:customStyle="1" w:styleId="TableText">
    <w:name w:val="Table Text"/>
    <w:basedOn w:val="NormalSS"/>
    <w:qFormat/>
    <w:rsid w:val="00FB75E7"/>
    <w:pPr>
      <w:tabs>
        <w:tab w:val="clear" w:pos="432"/>
      </w:tabs>
      <w:spacing w:after="0"/>
      <w:ind w:firstLine="0"/>
      <w:jc w:val="left"/>
    </w:pPr>
    <w:rPr>
      <w:rFonts w:ascii="Lucida Sans" w:hAnsi="Lucida Sans"/>
      <w:sz w:val="18"/>
    </w:rPr>
  </w:style>
  <w:style w:type="paragraph" w:customStyle="1" w:styleId="BulletBlack">
    <w:name w:val="Bullet_Black"/>
    <w:basedOn w:val="Normal"/>
    <w:qFormat/>
    <w:rsid w:val="00FB75E7"/>
    <w:pPr>
      <w:numPr>
        <w:numId w:val="21"/>
      </w:numPr>
      <w:tabs>
        <w:tab w:val="left" w:pos="360"/>
      </w:tabs>
      <w:spacing w:after="120" w:line="240" w:lineRule="auto"/>
      <w:ind w:left="720" w:right="360" w:hanging="288"/>
      <w:jc w:val="both"/>
    </w:pPr>
    <w:rPr>
      <w:rFonts w:ascii="Garamond" w:eastAsia="Times New Roman" w:hAnsi="Garamond" w:cs="Times New Roman"/>
      <w:sz w:val="24"/>
      <w:szCs w:val="24"/>
    </w:rPr>
  </w:style>
  <w:style w:type="paragraph" w:customStyle="1" w:styleId="BulletBlackLastSS">
    <w:name w:val="Bullet_Black (Last SS)"/>
    <w:basedOn w:val="BulletBlack"/>
    <w:next w:val="NormalSS"/>
    <w:qFormat/>
    <w:rsid w:val="00FB75E7"/>
    <w:pPr>
      <w:spacing w:after="240"/>
    </w:pPr>
  </w:style>
  <w:style w:type="paragraph" w:customStyle="1" w:styleId="TableSpace">
    <w:name w:val="TableSpace"/>
    <w:basedOn w:val="Normal"/>
    <w:next w:val="Normal"/>
    <w:semiHidden/>
    <w:qFormat/>
    <w:rsid w:val="00FB75E7"/>
    <w:pPr>
      <w:spacing w:after="0" w:line="240" w:lineRule="auto"/>
      <w:ind w:left="1080" w:hanging="1080"/>
      <w:jc w:val="both"/>
    </w:pPr>
    <w:rPr>
      <w:rFonts w:ascii="Lucida Sans" w:eastAsia="Times New Roman" w:hAnsi="Lucida Sans" w:cs="Times New Roman"/>
      <w:sz w:val="18"/>
      <w:szCs w:val="24"/>
    </w:rPr>
  </w:style>
  <w:style w:type="character" w:styleId="FootnoteReference">
    <w:name w:val="footnote reference"/>
    <w:basedOn w:val="DefaultParagraphFont"/>
    <w:semiHidden/>
    <w:unhideWhenUsed/>
    <w:rsid w:val="00FB75E7"/>
    <w:rPr>
      <w:spacing w:val="0"/>
      <w:position w:val="0"/>
      <w:u w:color="000080"/>
      <w:effect w:val="none"/>
      <w:vertAlign w:val="superscript"/>
    </w:rPr>
  </w:style>
  <w:style w:type="table" w:customStyle="1" w:styleId="TableGrid3">
    <w:name w:val="Table Grid3"/>
    <w:basedOn w:val="TableNormal"/>
    <w:next w:val="TableGrid"/>
    <w:uiPriority w:val="59"/>
    <w:locked/>
    <w:rsid w:val="00CD0B67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MPRBaseTable">
    <w:name w:val="MPR Base Table"/>
    <w:basedOn w:val="TableNormal"/>
    <w:uiPriority w:val="99"/>
    <w:rsid w:val="00D073A2"/>
    <w:pPr>
      <w:spacing w:after="0" w:line="360" w:lineRule="auto"/>
      <w:contextualSpacing/>
      <w:textboxTightWrap w:val="allLines"/>
    </w:pPr>
    <w:rPr>
      <w:rFonts w:ascii="Arial" w:eastAsiaTheme="minorEastAsia" w:hAnsi="Arial"/>
      <w:sz w:val="18"/>
      <w:szCs w:val="24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997B6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2C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7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997B6C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997B6C"/>
    <w:pPr>
      <w:widowControl w:val="0"/>
      <w:kinsoku w:val="0"/>
      <w:spacing w:after="0" w:line="240" w:lineRule="auto"/>
      <w:ind w:left="720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DE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54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47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47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4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471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A78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8AB"/>
  </w:style>
  <w:style w:type="paragraph" w:styleId="Footer">
    <w:name w:val="footer"/>
    <w:basedOn w:val="Normal"/>
    <w:link w:val="FooterChar"/>
    <w:unhideWhenUsed/>
    <w:rsid w:val="005A78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A78AB"/>
  </w:style>
  <w:style w:type="character" w:styleId="Strong">
    <w:name w:val="Strong"/>
    <w:basedOn w:val="DefaultParagraphFont"/>
    <w:uiPriority w:val="22"/>
    <w:qFormat/>
    <w:rsid w:val="005A78AB"/>
    <w:rPr>
      <w:b/>
      <w:bCs/>
    </w:rPr>
  </w:style>
  <w:style w:type="paragraph" w:styleId="BodyText">
    <w:name w:val="Body Text"/>
    <w:basedOn w:val="Normal"/>
    <w:link w:val="BodyTextChar"/>
    <w:rsid w:val="005A78AB"/>
    <w:pPr>
      <w:tabs>
        <w:tab w:val="left" w:pos="720"/>
        <w:tab w:val="left" w:pos="1080"/>
        <w:tab w:val="left" w:pos="1440"/>
        <w:tab w:val="left" w:pos="1800"/>
      </w:tabs>
      <w:spacing w:after="0" w:line="264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5A78AB"/>
    <w:rPr>
      <w:rFonts w:ascii="Times New Roman" w:eastAsia="Times New Roman" w:hAnsi="Times New Roman" w:cs="Times New Roman"/>
      <w:szCs w:val="20"/>
    </w:rPr>
  </w:style>
  <w:style w:type="character" w:styleId="PageNumber">
    <w:name w:val="page number"/>
    <w:basedOn w:val="DefaultParagraphFont"/>
    <w:rsid w:val="005A78AB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character" w:customStyle="1" w:styleId="Heading3Char">
    <w:name w:val="Heading 3 Char"/>
    <w:basedOn w:val="DefaultParagraphFont"/>
    <w:link w:val="Heading3"/>
    <w:uiPriority w:val="9"/>
    <w:rsid w:val="00562CA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FC7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FC7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aliases w:val="F1 Char"/>
    <w:basedOn w:val="DefaultParagraphFont"/>
    <w:link w:val="FootnoteText"/>
    <w:semiHidden/>
    <w:locked/>
    <w:rsid w:val="00FB75E7"/>
    <w:rPr>
      <w:sz w:val="20"/>
    </w:rPr>
  </w:style>
  <w:style w:type="paragraph" w:styleId="FootnoteText">
    <w:name w:val="footnote text"/>
    <w:aliases w:val="F1"/>
    <w:basedOn w:val="Normal"/>
    <w:link w:val="FootnoteTextChar"/>
    <w:semiHidden/>
    <w:unhideWhenUsed/>
    <w:rsid w:val="00FB75E7"/>
    <w:pPr>
      <w:tabs>
        <w:tab w:val="left" w:pos="432"/>
      </w:tabs>
      <w:spacing w:after="120" w:line="240" w:lineRule="auto"/>
      <w:ind w:firstLine="432"/>
      <w:jc w:val="both"/>
    </w:pPr>
    <w:rPr>
      <w:sz w:val="20"/>
    </w:rPr>
  </w:style>
  <w:style w:type="character" w:customStyle="1" w:styleId="FootnoteTextChar1">
    <w:name w:val="Footnote Text Char1"/>
    <w:basedOn w:val="DefaultParagraphFont"/>
    <w:uiPriority w:val="99"/>
    <w:semiHidden/>
    <w:rsid w:val="00FB75E7"/>
    <w:rPr>
      <w:sz w:val="20"/>
      <w:szCs w:val="20"/>
    </w:rPr>
  </w:style>
  <w:style w:type="paragraph" w:customStyle="1" w:styleId="NormalSS">
    <w:name w:val="NormalSS"/>
    <w:basedOn w:val="Normal"/>
    <w:qFormat/>
    <w:rsid w:val="00FB75E7"/>
    <w:pPr>
      <w:tabs>
        <w:tab w:val="left" w:pos="432"/>
      </w:tabs>
      <w:spacing w:after="240" w:line="240" w:lineRule="auto"/>
      <w:ind w:firstLine="432"/>
      <w:jc w:val="both"/>
    </w:pPr>
    <w:rPr>
      <w:rFonts w:ascii="Garamond" w:eastAsia="Times New Roman" w:hAnsi="Garamond" w:cs="Times New Roman"/>
      <w:sz w:val="24"/>
      <w:szCs w:val="24"/>
    </w:rPr>
  </w:style>
  <w:style w:type="paragraph" w:customStyle="1" w:styleId="MarkforTableHeading">
    <w:name w:val="Mark for Table Heading"/>
    <w:basedOn w:val="Normal"/>
    <w:next w:val="Normal"/>
    <w:qFormat/>
    <w:rsid w:val="00FB75E7"/>
    <w:pPr>
      <w:keepNext/>
      <w:tabs>
        <w:tab w:val="left" w:pos="432"/>
      </w:tabs>
      <w:spacing w:after="60" w:line="240" w:lineRule="auto"/>
      <w:jc w:val="both"/>
    </w:pPr>
    <w:rPr>
      <w:rFonts w:ascii="Lucida Sans" w:eastAsia="Times New Roman" w:hAnsi="Lucida Sans" w:cs="Times New Roman"/>
      <w:b/>
      <w:sz w:val="18"/>
      <w:szCs w:val="24"/>
    </w:rPr>
  </w:style>
  <w:style w:type="paragraph" w:customStyle="1" w:styleId="TableHeaderCenter">
    <w:name w:val="Table Header Center"/>
    <w:basedOn w:val="NormalSS"/>
    <w:qFormat/>
    <w:rsid w:val="00FB75E7"/>
    <w:pPr>
      <w:spacing w:before="120" w:after="60"/>
      <w:ind w:firstLine="0"/>
      <w:jc w:val="center"/>
    </w:pPr>
    <w:rPr>
      <w:rFonts w:ascii="Lucida Sans" w:hAnsi="Lucida Sans"/>
      <w:sz w:val="18"/>
    </w:rPr>
  </w:style>
  <w:style w:type="paragraph" w:customStyle="1" w:styleId="TableHeaderLeft">
    <w:name w:val="Table Header Left"/>
    <w:basedOn w:val="NormalSS"/>
    <w:qFormat/>
    <w:rsid w:val="00FB75E7"/>
    <w:pPr>
      <w:spacing w:before="120" w:after="60"/>
      <w:ind w:firstLine="0"/>
      <w:jc w:val="left"/>
    </w:pPr>
    <w:rPr>
      <w:rFonts w:ascii="Lucida Sans" w:hAnsi="Lucida Sans"/>
      <w:sz w:val="18"/>
    </w:rPr>
  </w:style>
  <w:style w:type="paragraph" w:customStyle="1" w:styleId="TableText">
    <w:name w:val="Table Text"/>
    <w:basedOn w:val="NormalSS"/>
    <w:qFormat/>
    <w:rsid w:val="00FB75E7"/>
    <w:pPr>
      <w:tabs>
        <w:tab w:val="clear" w:pos="432"/>
      </w:tabs>
      <w:spacing w:after="0"/>
      <w:ind w:firstLine="0"/>
      <w:jc w:val="left"/>
    </w:pPr>
    <w:rPr>
      <w:rFonts w:ascii="Lucida Sans" w:hAnsi="Lucida Sans"/>
      <w:sz w:val="18"/>
    </w:rPr>
  </w:style>
  <w:style w:type="paragraph" w:customStyle="1" w:styleId="BulletBlack">
    <w:name w:val="Bullet_Black"/>
    <w:basedOn w:val="Normal"/>
    <w:qFormat/>
    <w:rsid w:val="00FB75E7"/>
    <w:pPr>
      <w:numPr>
        <w:numId w:val="21"/>
      </w:numPr>
      <w:tabs>
        <w:tab w:val="left" w:pos="360"/>
      </w:tabs>
      <w:spacing w:after="120" w:line="240" w:lineRule="auto"/>
      <w:ind w:left="720" w:right="360" w:hanging="288"/>
      <w:jc w:val="both"/>
    </w:pPr>
    <w:rPr>
      <w:rFonts w:ascii="Garamond" w:eastAsia="Times New Roman" w:hAnsi="Garamond" w:cs="Times New Roman"/>
      <w:sz w:val="24"/>
      <w:szCs w:val="24"/>
    </w:rPr>
  </w:style>
  <w:style w:type="paragraph" w:customStyle="1" w:styleId="BulletBlackLastSS">
    <w:name w:val="Bullet_Black (Last SS)"/>
    <w:basedOn w:val="BulletBlack"/>
    <w:next w:val="NormalSS"/>
    <w:qFormat/>
    <w:rsid w:val="00FB75E7"/>
    <w:pPr>
      <w:spacing w:after="240"/>
    </w:pPr>
  </w:style>
  <w:style w:type="paragraph" w:customStyle="1" w:styleId="TableSpace">
    <w:name w:val="TableSpace"/>
    <w:basedOn w:val="Normal"/>
    <w:next w:val="Normal"/>
    <w:semiHidden/>
    <w:qFormat/>
    <w:rsid w:val="00FB75E7"/>
    <w:pPr>
      <w:spacing w:after="0" w:line="240" w:lineRule="auto"/>
      <w:ind w:left="1080" w:hanging="1080"/>
      <w:jc w:val="both"/>
    </w:pPr>
    <w:rPr>
      <w:rFonts w:ascii="Lucida Sans" w:eastAsia="Times New Roman" w:hAnsi="Lucida Sans" w:cs="Times New Roman"/>
      <w:sz w:val="18"/>
      <w:szCs w:val="24"/>
    </w:rPr>
  </w:style>
  <w:style w:type="character" w:styleId="FootnoteReference">
    <w:name w:val="footnote reference"/>
    <w:basedOn w:val="DefaultParagraphFont"/>
    <w:semiHidden/>
    <w:unhideWhenUsed/>
    <w:rsid w:val="00FB75E7"/>
    <w:rPr>
      <w:spacing w:val="0"/>
      <w:position w:val="0"/>
      <w:u w:color="000080"/>
      <w:effect w:val="none"/>
      <w:vertAlign w:val="superscript"/>
    </w:rPr>
  </w:style>
  <w:style w:type="table" w:customStyle="1" w:styleId="TableGrid3">
    <w:name w:val="Table Grid3"/>
    <w:basedOn w:val="TableNormal"/>
    <w:next w:val="TableGrid"/>
    <w:uiPriority w:val="59"/>
    <w:locked/>
    <w:rsid w:val="00CD0B67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MPRBaseTable">
    <w:name w:val="MPR Base Table"/>
    <w:basedOn w:val="TableNormal"/>
    <w:uiPriority w:val="99"/>
    <w:rsid w:val="00D073A2"/>
    <w:pPr>
      <w:spacing w:after="0" w:line="360" w:lineRule="auto"/>
      <w:contextualSpacing/>
      <w:textboxTightWrap w:val="allLines"/>
    </w:pPr>
    <w:rPr>
      <w:rFonts w:ascii="Arial" w:eastAsiaTheme="minorEastAsia" w:hAnsi="Arial"/>
      <w:sz w:val="18"/>
      <w:szCs w:val="24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7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EE310-19D2-4051-B293-ACEDE5D67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Gretchen Locke</dc:creator>
  <cp:lastModifiedBy>Molly J</cp:lastModifiedBy>
  <cp:revision>2</cp:revision>
  <cp:lastPrinted>2016-07-13T18:14:00Z</cp:lastPrinted>
  <dcterms:created xsi:type="dcterms:W3CDTF">2017-03-03T16:39:00Z</dcterms:created>
  <dcterms:modified xsi:type="dcterms:W3CDTF">2017-03-03T16:39:00Z</dcterms:modified>
</cp:coreProperties>
</file>