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8EF" w:rsidRPr="004058EF" w:rsidRDefault="004058EF" w:rsidP="002A668E">
      <w:pPr>
        <w:spacing w:after="0" w:line="240" w:lineRule="auto"/>
        <w:rPr>
          <w:rFonts w:ascii="Times New Roman" w:eastAsia="Times New Roman" w:hAnsi="Times New Roman" w:cs="Times New Roman"/>
          <w:b/>
          <w:sz w:val="24"/>
          <w:szCs w:val="24"/>
        </w:rPr>
      </w:pPr>
      <w:bookmarkStart w:id="0" w:name="_GoBack"/>
      <w:bookmarkEnd w:id="0"/>
      <w:r w:rsidRPr="004058EF">
        <w:rPr>
          <w:rFonts w:ascii="Times New Roman" w:eastAsia="Times New Roman" w:hAnsi="Times New Roman" w:cs="Times New Roman"/>
          <w:b/>
          <w:sz w:val="24"/>
          <w:szCs w:val="24"/>
        </w:rPr>
        <w:t xml:space="preserve">Supporting Statement for VA Form 40-1330 Claim for Standard </w:t>
      </w:r>
      <w:r w:rsidR="00C50685">
        <w:rPr>
          <w:rFonts w:ascii="Times New Roman" w:eastAsia="Times New Roman" w:hAnsi="Times New Roman" w:cs="Times New Roman"/>
          <w:b/>
          <w:sz w:val="24"/>
          <w:szCs w:val="24"/>
        </w:rPr>
        <w:t xml:space="preserve">Government </w:t>
      </w:r>
      <w:r w:rsidRPr="004058EF">
        <w:rPr>
          <w:rFonts w:ascii="Times New Roman" w:eastAsia="Times New Roman" w:hAnsi="Times New Roman" w:cs="Times New Roman"/>
          <w:b/>
          <w:sz w:val="24"/>
          <w:szCs w:val="24"/>
        </w:rPr>
        <w:t>Headstone or Marker</w:t>
      </w:r>
      <w:r w:rsidR="00C50685">
        <w:rPr>
          <w:rFonts w:ascii="Times New Roman" w:eastAsia="Times New Roman" w:hAnsi="Times New Roman" w:cs="Times New Roman"/>
          <w:b/>
          <w:sz w:val="24"/>
          <w:szCs w:val="24"/>
        </w:rPr>
        <w:t xml:space="preserve"> </w:t>
      </w:r>
      <w:r w:rsidRPr="004058EF">
        <w:rPr>
          <w:rFonts w:ascii="Times New Roman" w:eastAsia="Times New Roman" w:hAnsi="Times New Roman" w:cs="Times New Roman"/>
          <w:b/>
          <w:sz w:val="24"/>
          <w:szCs w:val="24"/>
        </w:rPr>
        <w:t xml:space="preserve">and VA Form 40-1330M Claim for Government Medallion for </w:t>
      </w:r>
      <w:r w:rsidR="00C50685">
        <w:rPr>
          <w:rFonts w:ascii="Times New Roman" w:eastAsia="Times New Roman" w:hAnsi="Times New Roman" w:cs="Times New Roman"/>
          <w:b/>
          <w:sz w:val="24"/>
          <w:szCs w:val="24"/>
        </w:rPr>
        <w:t>Placement</w:t>
      </w:r>
      <w:r w:rsidRPr="004058EF">
        <w:rPr>
          <w:rFonts w:ascii="Times New Roman" w:eastAsia="Times New Roman" w:hAnsi="Times New Roman" w:cs="Times New Roman"/>
          <w:b/>
          <w:sz w:val="24"/>
          <w:szCs w:val="24"/>
        </w:rPr>
        <w:t xml:space="preserve"> in a Private Cemetery</w:t>
      </w:r>
    </w:p>
    <w:p w:rsidR="00500254" w:rsidRPr="007C232C" w:rsidRDefault="00500254" w:rsidP="002A668E">
      <w:pPr>
        <w:tabs>
          <w:tab w:val="left" w:pos="480"/>
          <w:tab w:val="right" w:pos="8640"/>
        </w:tabs>
        <w:spacing w:after="0" w:line="240" w:lineRule="auto"/>
        <w:ind w:right="684"/>
        <w:rPr>
          <w:rFonts w:ascii="Times New Roman" w:eastAsia="Times New Roman" w:hAnsi="Times New Roman" w:cs="Times New Roman"/>
          <w:sz w:val="24"/>
          <w:szCs w:val="24"/>
        </w:rPr>
      </w:pPr>
    </w:p>
    <w:p w:rsidR="00500254" w:rsidRPr="007C232C" w:rsidRDefault="00500254" w:rsidP="002A668E">
      <w:pPr>
        <w:tabs>
          <w:tab w:val="left" w:pos="480"/>
          <w:tab w:val="right" w:pos="8640"/>
        </w:tabs>
        <w:spacing w:after="0" w:line="240" w:lineRule="auto"/>
        <w:ind w:right="684"/>
        <w:rPr>
          <w:rFonts w:ascii="Times New Roman" w:eastAsia="Times New Roman" w:hAnsi="Times New Roman" w:cs="Times New Roman"/>
          <w:b/>
          <w:sz w:val="24"/>
          <w:szCs w:val="24"/>
        </w:rPr>
      </w:pPr>
      <w:r w:rsidRPr="007C232C">
        <w:rPr>
          <w:rFonts w:ascii="Times New Roman" w:eastAsia="Times New Roman" w:hAnsi="Times New Roman" w:cs="Times New Roman"/>
          <w:b/>
          <w:sz w:val="24"/>
          <w:szCs w:val="24"/>
        </w:rPr>
        <w:t xml:space="preserve">A.  </w:t>
      </w:r>
      <w:r w:rsidR="00C50685" w:rsidRPr="00C50685">
        <w:rPr>
          <w:rFonts w:ascii="Times New Roman" w:eastAsia="Times New Roman" w:hAnsi="Times New Roman" w:cs="Times New Roman"/>
          <w:b/>
          <w:sz w:val="24"/>
          <w:szCs w:val="24"/>
        </w:rPr>
        <w:t>JUSTIFICATION:</w:t>
      </w:r>
    </w:p>
    <w:p w:rsidR="00500254" w:rsidRPr="007C232C" w:rsidRDefault="00500254" w:rsidP="002A668E">
      <w:pPr>
        <w:tabs>
          <w:tab w:val="left" w:pos="480"/>
          <w:tab w:val="right" w:pos="8640"/>
        </w:tabs>
        <w:spacing w:after="0" w:line="240" w:lineRule="auto"/>
        <w:ind w:right="684"/>
        <w:rPr>
          <w:rFonts w:ascii="Times New Roman" w:eastAsia="Times New Roman" w:hAnsi="Times New Roman" w:cs="Times New Roman"/>
          <w:b/>
          <w:sz w:val="24"/>
          <w:szCs w:val="24"/>
        </w:rPr>
      </w:pPr>
    </w:p>
    <w:p w:rsidR="00500254" w:rsidRPr="007C232C" w:rsidRDefault="00500254" w:rsidP="002A668E">
      <w:pPr>
        <w:numPr>
          <w:ilvl w:val="0"/>
          <w:numId w:val="1"/>
        </w:numPr>
        <w:spacing w:after="0" w:line="240" w:lineRule="auto"/>
        <w:ind w:right="540"/>
        <w:contextualSpacing/>
        <w:rPr>
          <w:rFonts w:ascii="Times New Roman" w:eastAsia="Times New Roman" w:hAnsi="Times New Roman" w:cs="Times New Roman"/>
          <w:b/>
          <w:sz w:val="24"/>
          <w:szCs w:val="24"/>
        </w:rPr>
      </w:pPr>
      <w:r w:rsidRPr="007C232C">
        <w:rPr>
          <w:rFonts w:ascii="Times New Roman" w:eastAsia="Times New Roman" w:hAnsi="Times New Roman" w:cs="Times New Roman"/>
          <w:b/>
          <w:sz w:val="24"/>
          <w:szCs w:val="24"/>
        </w:rPr>
        <w:t xml:space="preserve">Explain the circumstances that make the collection of information necessary.  Identify legal or administrative requirements that necessitate the collection of information.  </w:t>
      </w:r>
    </w:p>
    <w:p w:rsidR="00500254" w:rsidRPr="007C232C" w:rsidRDefault="00500254" w:rsidP="002A668E">
      <w:pPr>
        <w:spacing w:after="0" w:line="240" w:lineRule="auto"/>
        <w:ind w:left="720" w:right="540"/>
        <w:contextualSpacing/>
        <w:rPr>
          <w:rFonts w:ascii="Times New Roman" w:eastAsia="Times New Roman" w:hAnsi="Times New Roman" w:cs="Times New Roman"/>
          <w:sz w:val="24"/>
          <w:szCs w:val="24"/>
        </w:rPr>
      </w:pPr>
    </w:p>
    <w:p w:rsidR="007C232C" w:rsidRPr="007C232C" w:rsidRDefault="007C232C" w:rsidP="002A668E">
      <w:pPr>
        <w:spacing w:after="0" w:line="240" w:lineRule="auto"/>
        <w:ind w:left="720"/>
        <w:rPr>
          <w:rFonts w:ascii="Times New Roman" w:eastAsia="Times New Roman" w:hAnsi="Times New Roman" w:cs="Times New Roman"/>
          <w:sz w:val="24"/>
          <w:szCs w:val="24"/>
        </w:rPr>
      </w:pPr>
      <w:r w:rsidRPr="007C232C">
        <w:rPr>
          <w:rFonts w:ascii="Times New Roman" w:eastAsia="Times New Roman" w:hAnsi="Times New Roman" w:cs="Times New Roman"/>
          <w:sz w:val="24"/>
          <w:szCs w:val="24"/>
        </w:rPr>
        <w:t xml:space="preserve">VA Form 40-1330 is used by the public to apply for Government-provided headstones or markers for unmarked graves of eligible veterans in accordance with 38 USC 2306.  It is the source of information used to evaluate the applicant’s claim for the benefit.  The information is requested under 38 CFR </w:t>
      </w:r>
      <w:r w:rsidR="00BA58C4">
        <w:rPr>
          <w:rFonts w:ascii="Times New Roman" w:eastAsia="Times New Roman" w:hAnsi="Times New Roman" w:cs="Times New Roman"/>
          <w:sz w:val="24"/>
          <w:szCs w:val="24"/>
        </w:rPr>
        <w:t>38</w:t>
      </w:r>
      <w:r w:rsidRPr="007C232C">
        <w:rPr>
          <w:rFonts w:ascii="Times New Roman" w:eastAsia="Times New Roman" w:hAnsi="Times New Roman" w:cs="Times New Roman"/>
          <w:sz w:val="24"/>
          <w:szCs w:val="24"/>
        </w:rPr>
        <w:t>.632 and represents the minimum requirement by VA to properly determine the veteran’s eligibility for, and entitlement to, this benefit.</w:t>
      </w:r>
    </w:p>
    <w:p w:rsidR="007C232C" w:rsidRPr="007C232C" w:rsidRDefault="007C232C" w:rsidP="002A668E">
      <w:pPr>
        <w:spacing w:after="0" w:line="240" w:lineRule="auto"/>
        <w:ind w:left="720"/>
        <w:rPr>
          <w:rFonts w:ascii="Times New Roman" w:eastAsia="Times New Roman" w:hAnsi="Times New Roman" w:cs="Times New Roman"/>
          <w:sz w:val="24"/>
          <w:szCs w:val="24"/>
        </w:rPr>
      </w:pPr>
    </w:p>
    <w:p w:rsidR="007C232C" w:rsidRDefault="007C232C" w:rsidP="002A668E">
      <w:pPr>
        <w:spacing w:after="0" w:line="240" w:lineRule="auto"/>
        <w:ind w:left="720"/>
        <w:rPr>
          <w:rFonts w:ascii="Times New Roman" w:eastAsia="Times New Roman" w:hAnsi="Times New Roman" w:cs="Times New Roman"/>
          <w:sz w:val="24"/>
          <w:szCs w:val="24"/>
        </w:rPr>
      </w:pPr>
      <w:r w:rsidRPr="007C232C">
        <w:rPr>
          <w:rFonts w:ascii="Times New Roman" w:eastAsia="Times New Roman" w:hAnsi="Times New Roman" w:cs="Times New Roman"/>
          <w:sz w:val="24"/>
          <w:szCs w:val="24"/>
        </w:rPr>
        <w:t>VA Form 40-1330M is used by the public to apply for Government-provided medallions to be affixed to privately purchased headstones or markers of veterans that died on or after November 1, 1990. It is the source of information used to evaluate the applicant’s claim for the benefit. The information is requested under 38 CFR 38.632 and represents the minimum requirement by VA to properly determine the veteran’s eligibility for, and entitlement to, this benefit.</w:t>
      </w:r>
    </w:p>
    <w:p w:rsidR="00AC6C6F" w:rsidRDefault="00AC6C6F" w:rsidP="002A668E">
      <w:pPr>
        <w:spacing w:after="0" w:line="240" w:lineRule="auto"/>
        <w:ind w:left="720"/>
        <w:rPr>
          <w:rFonts w:ascii="Times New Roman" w:eastAsia="Times New Roman" w:hAnsi="Times New Roman" w:cs="Times New Roman"/>
          <w:sz w:val="24"/>
          <w:szCs w:val="24"/>
        </w:rPr>
      </w:pPr>
    </w:p>
    <w:p w:rsidR="003E3C2C" w:rsidRPr="005A2D63" w:rsidRDefault="00AC6C6F" w:rsidP="002A668E">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On </w:t>
      </w:r>
      <w:r w:rsidR="002A668E">
        <w:rPr>
          <w:rFonts w:ascii="Times New Roman" w:hAnsi="Times New Roman" w:cs="Times New Roman"/>
          <w:sz w:val="24"/>
          <w:szCs w:val="24"/>
        </w:rPr>
        <w:t>March 2</w:t>
      </w:r>
      <w:r>
        <w:rPr>
          <w:rFonts w:ascii="Times New Roman" w:hAnsi="Times New Roman" w:cs="Times New Roman"/>
          <w:sz w:val="24"/>
          <w:szCs w:val="24"/>
        </w:rPr>
        <w:t>, 2016, VA amended</w:t>
      </w:r>
      <w:r w:rsidR="006A7EAC">
        <w:rPr>
          <w:rFonts w:ascii="Times New Roman" w:hAnsi="Times New Roman" w:cs="Times New Roman"/>
          <w:sz w:val="24"/>
          <w:szCs w:val="24"/>
        </w:rPr>
        <w:t xml:space="preserve"> </w:t>
      </w:r>
      <w:r w:rsidR="002A668E">
        <w:rPr>
          <w:rFonts w:ascii="Times New Roman" w:hAnsi="Times New Roman" w:cs="Times New Roman"/>
          <w:sz w:val="24"/>
          <w:szCs w:val="24"/>
        </w:rPr>
        <w:t>the definition of “applicant” in 38 CFR 38.600,</w:t>
      </w:r>
      <w:r>
        <w:rPr>
          <w:rFonts w:ascii="Times New Roman" w:hAnsi="Times New Roman" w:cs="Times New Roman"/>
          <w:sz w:val="24"/>
          <w:szCs w:val="24"/>
        </w:rPr>
        <w:t xml:space="preserve"> expand</w:t>
      </w:r>
      <w:r w:rsidR="002A668E">
        <w:rPr>
          <w:rFonts w:ascii="Times New Roman" w:hAnsi="Times New Roman" w:cs="Times New Roman"/>
          <w:sz w:val="24"/>
          <w:szCs w:val="24"/>
        </w:rPr>
        <w:t>ing</w:t>
      </w:r>
      <w:r>
        <w:rPr>
          <w:rFonts w:ascii="Times New Roman" w:hAnsi="Times New Roman" w:cs="Times New Roman"/>
          <w:sz w:val="24"/>
          <w:szCs w:val="24"/>
        </w:rPr>
        <w:t xml:space="preserve"> who may request </w:t>
      </w:r>
      <w:r w:rsidRPr="00AC6C6F">
        <w:rPr>
          <w:rFonts w:ascii="Times New Roman" w:hAnsi="Times New Roman" w:cs="Times New Roman"/>
          <w:sz w:val="24"/>
          <w:szCs w:val="24"/>
        </w:rPr>
        <w:t>head</w:t>
      </w:r>
      <w:r>
        <w:rPr>
          <w:rFonts w:ascii="Times New Roman" w:hAnsi="Times New Roman" w:cs="Times New Roman"/>
          <w:sz w:val="24"/>
          <w:szCs w:val="24"/>
        </w:rPr>
        <w:t xml:space="preserve">stones, markers or medallions on behalf of </w:t>
      </w:r>
      <w:r w:rsidRPr="00AC6C6F">
        <w:rPr>
          <w:rFonts w:ascii="Times New Roman" w:hAnsi="Times New Roman" w:cs="Times New Roman"/>
          <w:sz w:val="24"/>
          <w:szCs w:val="24"/>
        </w:rPr>
        <w:t>decedents.</w:t>
      </w:r>
      <w:r w:rsidR="005A2D63">
        <w:rPr>
          <w:rFonts w:ascii="Times New Roman" w:hAnsi="Times New Roman" w:cs="Times New Roman"/>
          <w:sz w:val="24"/>
          <w:szCs w:val="24"/>
        </w:rPr>
        <w:t xml:space="preserve"> </w:t>
      </w:r>
      <w:r w:rsidR="002A668E">
        <w:rPr>
          <w:rFonts w:ascii="Times New Roman" w:hAnsi="Times New Roman" w:cs="Times New Roman"/>
          <w:sz w:val="24"/>
          <w:szCs w:val="24"/>
        </w:rPr>
        <w:t xml:space="preserve">See 81 FR 10765.  VA forms 40-1330 </w:t>
      </w:r>
      <w:r w:rsidR="004B71EB">
        <w:rPr>
          <w:rFonts w:ascii="Times New Roman" w:hAnsi="Times New Roman" w:cs="Times New Roman"/>
          <w:sz w:val="24"/>
          <w:szCs w:val="24"/>
        </w:rPr>
        <w:t xml:space="preserve">and 1330M are </w:t>
      </w:r>
      <w:r w:rsidR="002A668E">
        <w:rPr>
          <w:rFonts w:ascii="Times New Roman" w:hAnsi="Times New Roman" w:cs="Times New Roman"/>
          <w:sz w:val="24"/>
          <w:szCs w:val="24"/>
        </w:rPr>
        <w:t>revised to reflect the following changes in definitions of the term “applicant</w:t>
      </w:r>
      <w:r w:rsidR="006A7EAC">
        <w:rPr>
          <w:rFonts w:ascii="Times New Roman" w:hAnsi="Times New Roman" w:cs="Times New Roman"/>
          <w:sz w:val="24"/>
          <w:szCs w:val="24"/>
        </w:rPr>
        <w:t>:</w:t>
      </w:r>
      <w:r w:rsidR="002A668E">
        <w:rPr>
          <w:rFonts w:ascii="Times New Roman" w:hAnsi="Times New Roman" w:cs="Times New Roman"/>
          <w:sz w:val="24"/>
          <w:szCs w:val="24"/>
        </w:rPr>
        <w:t>”</w:t>
      </w:r>
    </w:p>
    <w:p w:rsidR="003E3C2C" w:rsidRDefault="002A668E" w:rsidP="002A668E">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 </w:t>
      </w:r>
      <w:r w:rsidR="007107CC">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orm 40-1330: </w:t>
      </w:r>
      <w:r w:rsidR="003E3C2C" w:rsidRPr="003E3C2C">
        <w:rPr>
          <w:rFonts w:ascii="Times New Roman" w:eastAsia="Times New Roman" w:hAnsi="Times New Roman" w:cs="Times New Roman"/>
          <w:i/>
          <w:iCs/>
          <w:sz w:val="24"/>
          <w:szCs w:val="24"/>
        </w:rPr>
        <w:t>Applicant defined—burial</w:t>
      </w:r>
      <w:r w:rsidR="003E3C2C">
        <w:rPr>
          <w:rFonts w:ascii="Times New Roman" w:eastAsia="Times New Roman" w:hAnsi="Times New Roman" w:cs="Times New Roman"/>
          <w:i/>
          <w:iCs/>
          <w:sz w:val="24"/>
          <w:szCs w:val="24"/>
        </w:rPr>
        <w:t xml:space="preserve"> </w:t>
      </w:r>
      <w:r w:rsidR="003E3C2C" w:rsidRPr="003E3C2C">
        <w:rPr>
          <w:rFonts w:ascii="Times New Roman" w:eastAsia="Times New Roman" w:hAnsi="Times New Roman" w:cs="Times New Roman"/>
          <w:i/>
          <w:iCs/>
          <w:sz w:val="24"/>
          <w:szCs w:val="24"/>
        </w:rPr>
        <w:t xml:space="preserve">headstones and markers. </w:t>
      </w:r>
      <w:r w:rsidR="003E3C2C" w:rsidRPr="003E3C2C">
        <w:rPr>
          <w:rFonts w:ascii="Times New Roman" w:eastAsia="Times New Roman" w:hAnsi="Times New Roman" w:cs="Times New Roman"/>
          <w:sz w:val="24"/>
          <w:szCs w:val="24"/>
        </w:rPr>
        <w:t>An applicant</w:t>
      </w:r>
      <w:r w:rsidR="003E3C2C">
        <w:rPr>
          <w:rFonts w:ascii="Times New Roman" w:eastAsia="Times New Roman" w:hAnsi="Times New Roman" w:cs="Times New Roman"/>
          <w:sz w:val="24"/>
          <w:szCs w:val="24"/>
        </w:rPr>
        <w:t xml:space="preserve"> </w:t>
      </w:r>
      <w:r w:rsidR="003E3C2C" w:rsidRPr="003E3C2C">
        <w:rPr>
          <w:rFonts w:ascii="Times New Roman" w:eastAsia="Times New Roman" w:hAnsi="Times New Roman" w:cs="Times New Roman"/>
          <w:sz w:val="24"/>
          <w:szCs w:val="24"/>
        </w:rPr>
        <w:t>for a headstone or marker that will mark</w:t>
      </w:r>
      <w:r w:rsidR="003E3C2C">
        <w:rPr>
          <w:rFonts w:ascii="Times New Roman" w:eastAsia="Times New Roman" w:hAnsi="Times New Roman" w:cs="Times New Roman"/>
          <w:sz w:val="24"/>
          <w:szCs w:val="24"/>
        </w:rPr>
        <w:t xml:space="preserve"> </w:t>
      </w:r>
      <w:r w:rsidR="003E3C2C" w:rsidRPr="003E3C2C">
        <w:rPr>
          <w:rFonts w:ascii="Times New Roman" w:eastAsia="Times New Roman" w:hAnsi="Times New Roman" w:cs="Times New Roman"/>
          <w:sz w:val="24"/>
          <w:szCs w:val="24"/>
        </w:rPr>
        <w:t>the gravesite or burial site of an eligible</w:t>
      </w:r>
      <w:r w:rsidR="003E3C2C">
        <w:rPr>
          <w:rFonts w:ascii="Times New Roman" w:eastAsia="Times New Roman" w:hAnsi="Times New Roman" w:cs="Times New Roman"/>
          <w:sz w:val="24"/>
          <w:szCs w:val="24"/>
        </w:rPr>
        <w:t xml:space="preserve"> </w:t>
      </w:r>
      <w:r w:rsidR="003E3C2C" w:rsidRPr="003E3C2C">
        <w:rPr>
          <w:rFonts w:ascii="Times New Roman" w:eastAsia="Times New Roman" w:hAnsi="Times New Roman" w:cs="Times New Roman"/>
          <w:sz w:val="24"/>
          <w:szCs w:val="24"/>
        </w:rPr>
        <w:t>deceased individual may be:</w:t>
      </w:r>
      <w:r w:rsidR="003E3C2C">
        <w:rPr>
          <w:rFonts w:ascii="Times New Roman" w:eastAsia="Times New Roman" w:hAnsi="Times New Roman" w:cs="Times New Roman"/>
          <w:sz w:val="24"/>
          <w:szCs w:val="24"/>
        </w:rPr>
        <w:t xml:space="preserve"> </w:t>
      </w:r>
      <w:r w:rsidR="003E3C2C" w:rsidRPr="003E3C2C">
        <w:rPr>
          <w:rFonts w:ascii="Times New Roman" w:eastAsia="Times New Roman" w:hAnsi="Times New Roman" w:cs="Times New Roman"/>
          <w:sz w:val="24"/>
          <w:szCs w:val="24"/>
        </w:rPr>
        <w:t>(i) A decedent’s family member,</w:t>
      </w:r>
      <w:r w:rsidR="003E3C2C">
        <w:rPr>
          <w:rFonts w:ascii="Times New Roman" w:eastAsia="Times New Roman" w:hAnsi="Times New Roman" w:cs="Times New Roman"/>
          <w:sz w:val="24"/>
          <w:szCs w:val="24"/>
        </w:rPr>
        <w:t xml:space="preserve"> </w:t>
      </w:r>
      <w:r w:rsidR="003E3C2C" w:rsidRPr="003E3C2C">
        <w:rPr>
          <w:rFonts w:ascii="Times New Roman" w:eastAsia="Times New Roman" w:hAnsi="Times New Roman" w:cs="Times New Roman"/>
          <w:sz w:val="24"/>
          <w:szCs w:val="24"/>
        </w:rPr>
        <w:t>which includes the decedent’s spouse or</w:t>
      </w:r>
      <w:r w:rsidR="003E3C2C">
        <w:rPr>
          <w:rFonts w:ascii="Times New Roman" w:eastAsia="Times New Roman" w:hAnsi="Times New Roman" w:cs="Times New Roman"/>
          <w:sz w:val="24"/>
          <w:szCs w:val="24"/>
        </w:rPr>
        <w:t xml:space="preserve"> </w:t>
      </w:r>
      <w:r w:rsidR="003E3C2C" w:rsidRPr="003E3C2C">
        <w:rPr>
          <w:rFonts w:ascii="Times New Roman" w:eastAsia="Times New Roman" w:hAnsi="Times New Roman" w:cs="Times New Roman"/>
          <w:sz w:val="24"/>
          <w:szCs w:val="24"/>
        </w:rPr>
        <w:t>individual who was in a legal union as</w:t>
      </w:r>
      <w:r w:rsidR="003E3C2C">
        <w:rPr>
          <w:rFonts w:ascii="Times New Roman" w:eastAsia="Times New Roman" w:hAnsi="Times New Roman" w:cs="Times New Roman"/>
          <w:sz w:val="24"/>
          <w:szCs w:val="24"/>
        </w:rPr>
        <w:t xml:space="preserve"> </w:t>
      </w:r>
      <w:r w:rsidR="003E3C2C" w:rsidRPr="003E3C2C">
        <w:rPr>
          <w:rFonts w:ascii="Times New Roman" w:eastAsia="Times New Roman" w:hAnsi="Times New Roman" w:cs="Times New Roman"/>
          <w:sz w:val="24"/>
          <w:szCs w:val="24"/>
        </w:rPr>
        <w:t>defined in 38 CFR 3.1702(b)(1)(ii) with</w:t>
      </w:r>
      <w:r w:rsidR="003E3C2C">
        <w:rPr>
          <w:rFonts w:ascii="Times New Roman" w:eastAsia="Times New Roman" w:hAnsi="Times New Roman" w:cs="Times New Roman"/>
          <w:sz w:val="24"/>
          <w:szCs w:val="24"/>
        </w:rPr>
        <w:t xml:space="preserve"> </w:t>
      </w:r>
      <w:r w:rsidR="003E3C2C" w:rsidRPr="003E3C2C">
        <w:rPr>
          <w:rFonts w:ascii="Times New Roman" w:eastAsia="Times New Roman" w:hAnsi="Times New Roman" w:cs="Times New Roman"/>
          <w:sz w:val="24"/>
          <w:szCs w:val="24"/>
        </w:rPr>
        <w:t>the decedent; a child, parent, or sibling</w:t>
      </w:r>
      <w:r w:rsidR="003E3C2C">
        <w:rPr>
          <w:rFonts w:ascii="Times New Roman" w:eastAsia="Times New Roman" w:hAnsi="Times New Roman" w:cs="Times New Roman"/>
          <w:sz w:val="24"/>
          <w:szCs w:val="24"/>
        </w:rPr>
        <w:t xml:space="preserve"> </w:t>
      </w:r>
      <w:r w:rsidR="003E3C2C" w:rsidRPr="003E3C2C">
        <w:rPr>
          <w:rFonts w:ascii="Times New Roman" w:eastAsia="Times New Roman" w:hAnsi="Times New Roman" w:cs="Times New Roman"/>
          <w:sz w:val="24"/>
          <w:szCs w:val="24"/>
        </w:rPr>
        <w:t>of the decedent, whether biological,</w:t>
      </w:r>
      <w:r w:rsidR="003E3C2C">
        <w:rPr>
          <w:rFonts w:ascii="Times New Roman" w:eastAsia="Times New Roman" w:hAnsi="Times New Roman" w:cs="Times New Roman"/>
          <w:sz w:val="24"/>
          <w:szCs w:val="24"/>
        </w:rPr>
        <w:t xml:space="preserve"> </w:t>
      </w:r>
      <w:r w:rsidR="003E3C2C" w:rsidRPr="003E3C2C">
        <w:rPr>
          <w:rFonts w:ascii="Times New Roman" w:eastAsia="Times New Roman" w:hAnsi="Times New Roman" w:cs="Times New Roman"/>
          <w:sz w:val="24"/>
          <w:szCs w:val="24"/>
        </w:rPr>
        <w:t>adopted, or step relation; and any lineal</w:t>
      </w:r>
      <w:r w:rsidR="003E3C2C">
        <w:rPr>
          <w:rFonts w:ascii="Times New Roman" w:eastAsia="Times New Roman" w:hAnsi="Times New Roman" w:cs="Times New Roman"/>
          <w:sz w:val="24"/>
          <w:szCs w:val="24"/>
        </w:rPr>
        <w:t xml:space="preserve"> </w:t>
      </w:r>
      <w:r w:rsidR="003E3C2C" w:rsidRPr="003E3C2C">
        <w:rPr>
          <w:rFonts w:ascii="Times New Roman" w:eastAsia="Times New Roman" w:hAnsi="Times New Roman" w:cs="Times New Roman"/>
          <w:sz w:val="24"/>
          <w:szCs w:val="24"/>
        </w:rPr>
        <w:t>or collateral descendant of the decedent;</w:t>
      </w:r>
      <w:r w:rsidR="003E3C2C">
        <w:rPr>
          <w:rFonts w:ascii="Times New Roman" w:eastAsia="Times New Roman" w:hAnsi="Times New Roman" w:cs="Times New Roman"/>
          <w:sz w:val="24"/>
          <w:szCs w:val="24"/>
        </w:rPr>
        <w:t xml:space="preserve"> </w:t>
      </w:r>
      <w:r w:rsidR="003E3C2C" w:rsidRPr="003E3C2C">
        <w:rPr>
          <w:rFonts w:ascii="Times New Roman" w:eastAsia="Times New Roman" w:hAnsi="Times New Roman" w:cs="Times New Roman"/>
          <w:sz w:val="24"/>
          <w:szCs w:val="24"/>
        </w:rPr>
        <w:t xml:space="preserve">(ii) </w:t>
      </w:r>
      <w:r w:rsidR="003E3C2C" w:rsidRPr="002C276A">
        <w:rPr>
          <w:rFonts w:ascii="Times New Roman" w:eastAsia="Times New Roman" w:hAnsi="Times New Roman" w:cs="Times New Roman"/>
          <w:sz w:val="24"/>
          <w:szCs w:val="24"/>
        </w:rPr>
        <w:t xml:space="preserve">A personal representative, defined </w:t>
      </w:r>
      <w:r w:rsidR="002C276A" w:rsidRPr="002C276A">
        <w:rPr>
          <w:rFonts w:ascii="Times New Roman" w:eastAsia="Times New Roman" w:hAnsi="Times New Roman" w:cs="Times New Roman"/>
          <w:sz w:val="24"/>
          <w:szCs w:val="24"/>
        </w:rPr>
        <w:t xml:space="preserve">as </w:t>
      </w:r>
      <w:r w:rsidR="002C276A" w:rsidRPr="002C276A">
        <w:rPr>
          <w:rFonts w:ascii="Times New Roman" w:hAnsi="Times New Roman" w:cs="Times New Roman"/>
          <w:sz w:val="24"/>
          <w:szCs w:val="24"/>
        </w:rPr>
        <w:t>a family member or other individual who has identified himself or herself to the National Cemetery Administration as the person responsible for making decisions concerning the interment of the remains of or memorialization of a deceased individual</w:t>
      </w:r>
      <w:r w:rsidR="003E3C2C" w:rsidRPr="003E3C2C">
        <w:rPr>
          <w:rFonts w:ascii="Times New Roman" w:eastAsia="Times New Roman" w:hAnsi="Times New Roman" w:cs="Times New Roman"/>
          <w:sz w:val="24"/>
          <w:szCs w:val="24"/>
        </w:rPr>
        <w:t>;</w:t>
      </w:r>
      <w:r w:rsidR="003E3C2C">
        <w:rPr>
          <w:rFonts w:ascii="Times New Roman" w:eastAsia="Times New Roman" w:hAnsi="Times New Roman" w:cs="Times New Roman"/>
          <w:sz w:val="24"/>
          <w:szCs w:val="24"/>
        </w:rPr>
        <w:t xml:space="preserve"> </w:t>
      </w:r>
      <w:r w:rsidR="003E3C2C" w:rsidRPr="003E3C2C">
        <w:rPr>
          <w:rFonts w:ascii="Times New Roman" w:eastAsia="Times New Roman" w:hAnsi="Times New Roman" w:cs="Times New Roman"/>
          <w:sz w:val="24"/>
          <w:szCs w:val="24"/>
        </w:rPr>
        <w:t>(iii) A representative of a</w:t>
      </w:r>
      <w:r w:rsidR="003E3C2C">
        <w:rPr>
          <w:rFonts w:ascii="Times New Roman" w:eastAsia="Times New Roman" w:hAnsi="Times New Roman" w:cs="Times New Roman"/>
          <w:sz w:val="24"/>
          <w:szCs w:val="24"/>
        </w:rPr>
        <w:t xml:space="preserve"> </w:t>
      </w:r>
      <w:r w:rsidR="003E3C2C" w:rsidRPr="003E3C2C">
        <w:rPr>
          <w:rFonts w:ascii="Times New Roman" w:eastAsia="Times New Roman" w:hAnsi="Times New Roman" w:cs="Times New Roman"/>
          <w:sz w:val="24"/>
          <w:szCs w:val="24"/>
        </w:rPr>
        <w:t>Congressionally-chartered Veterans</w:t>
      </w:r>
      <w:r w:rsidR="003E3C2C">
        <w:rPr>
          <w:rFonts w:ascii="Times New Roman" w:eastAsia="Times New Roman" w:hAnsi="Times New Roman" w:cs="Times New Roman"/>
          <w:sz w:val="24"/>
          <w:szCs w:val="24"/>
        </w:rPr>
        <w:t xml:space="preserve"> </w:t>
      </w:r>
      <w:r w:rsidR="003E3C2C" w:rsidRPr="003E3C2C">
        <w:rPr>
          <w:rFonts w:ascii="Times New Roman" w:eastAsia="Times New Roman" w:hAnsi="Times New Roman" w:cs="Times New Roman"/>
          <w:sz w:val="24"/>
          <w:szCs w:val="24"/>
        </w:rPr>
        <w:t>Service Organization;</w:t>
      </w:r>
      <w:r w:rsidR="003E3C2C">
        <w:rPr>
          <w:rFonts w:ascii="Times New Roman" w:eastAsia="Times New Roman" w:hAnsi="Times New Roman" w:cs="Times New Roman"/>
          <w:sz w:val="24"/>
          <w:szCs w:val="24"/>
        </w:rPr>
        <w:t xml:space="preserve"> </w:t>
      </w:r>
      <w:r w:rsidR="003E3C2C" w:rsidRPr="003E3C2C">
        <w:rPr>
          <w:rFonts w:ascii="Times New Roman" w:eastAsia="Times New Roman" w:hAnsi="Times New Roman" w:cs="Times New Roman"/>
          <w:sz w:val="24"/>
          <w:szCs w:val="24"/>
        </w:rPr>
        <w:t>(iv) An individual employed by the</w:t>
      </w:r>
      <w:r w:rsidR="003E3C2C">
        <w:rPr>
          <w:rFonts w:ascii="Times New Roman" w:eastAsia="Times New Roman" w:hAnsi="Times New Roman" w:cs="Times New Roman"/>
          <w:sz w:val="24"/>
          <w:szCs w:val="24"/>
        </w:rPr>
        <w:t xml:space="preserve"> </w:t>
      </w:r>
      <w:r w:rsidR="003E3C2C" w:rsidRPr="003E3C2C">
        <w:rPr>
          <w:rFonts w:ascii="Times New Roman" w:eastAsia="Times New Roman" w:hAnsi="Times New Roman" w:cs="Times New Roman"/>
          <w:sz w:val="24"/>
          <w:szCs w:val="24"/>
        </w:rPr>
        <w:t>relevant state or local government</w:t>
      </w:r>
      <w:r w:rsidR="003E3C2C">
        <w:rPr>
          <w:rFonts w:ascii="Times New Roman" w:eastAsia="Times New Roman" w:hAnsi="Times New Roman" w:cs="Times New Roman"/>
          <w:sz w:val="24"/>
          <w:szCs w:val="24"/>
        </w:rPr>
        <w:t xml:space="preserve"> </w:t>
      </w:r>
      <w:r w:rsidR="003E3C2C" w:rsidRPr="003E3C2C">
        <w:rPr>
          <w:rFonts w:ascii="Times New Roman" w:eastAsia="Times New Roman" w:hAnsi="Times New Roman" w:cs="Times New Roman"/>
          <w:sz w:val="24"/>
          <w:szCs w:val="24"/>
        </w:rPr>
        <w:t>whose official responsibilities include</w:t>
      </w:r>
      <w:r w:rsidR="003E3C2C">
        <w:rPr>
          <w:rFonts w:ascii="Times New Roman" w:eastAsia="Times New Roman" w:hAnsi="Times New Roman" w:cs="Times New Roman"/>
          <w:sz w:val="24"/>
          <w:szCs w:val="24"/>
        </w:rPr>
        <w:t xml:space="preserve"> </w:t>
      </w:r>
      <w:r w:rsidR="003E3C2C" w:rsidRPr="003E3C2C">
        <w:rPr>
          <w:rFonts w:ascii="Times New Roman" w:eastAsia="Times New Roman" w:hAnsi="Times New Roman" w:cs="Times New Roman"/>
          <w:sz w:val="24"/>
          <w:szCs w:val="24"/>
        </w:rPr>
        <w:t>serving veterans and families of</w:t>
      </w:r>
      <w:r w:rsidR="003E3C2C">
        <w:rPr>
          <w:rFonts w:ascii="Times New Roman" w:eastAsia="Times New Roman" w:hAnsi="Times New Roman" w:cs="Times New Roman"/>
          <w:sz w:val="24"/>
          <w:szCs w:val="24"/>
        </w:rPr>
        <w:t xml:space="preserve"> </w:t>
      </w:r>
      <w:r w:rsidR="003E3C2C" w:rsidRPr="003E3C2C">
        <w:rPr>
          <w:rFonts w:ascii="Times New Roman" w:eastAsia="Times New Roman" w:hAnsi="Times New Roman" w:cs="Times New Roman"/>
          <w:sz w:val="24"/>
          <w:szCs w:val="24"/>
        </w:rPr>
        <w:t>veterans, such as a state or county</w:t>
      </w:r>
      <w:r w:rsidR="003E3C2C">
        <w:rPr>
          <w:rFonts w:ascii="Times New Roman" w:eastAsia="Times New Roman" w:hAnsi="Times New Roman" w:cs="Times New Roman"/>
          <w:sz w:val="24"/>
          <w:szCs w:val="24"/>
        </w:rPr>
        <w:t xml:space="preserve"> </w:t>
      </w:r>
      <w:r w:rsidR="003E3C2C" w:rsidRPr="003E3C2C">
        <w:rPr>
          <w:rFonts w:ascii="Times New Roman" w:eastAsia="Times New Roman" w:hAnsi="Times New Roman" w:cs="Times New Roman"/>
          <w:sz w:val="24"/>
          <w:szCs w:val="24"/>
        </w:rPr>
        <w:t>veterans service officer;</w:t>
      </w:r>
      <w:r w:rsidR="003E3C2C">
        <w:rPr>
          <w:rFonts w:ascii="Times New Roman" w:eastAsia="Times New Roman" w:hAnsi="Times New Roman" w:cs="Times New Roman"/>
          <w:sz w:val="24"/>
          <w:szCs w:val="24"/>
        </w:rPr>
        <w:t xml:space="preserve"> </w:t>
      </w:r>
      <w:r w:rsidR="003E3C2C" w:rsidRPr="003E3C2C">
        <w:rPr>
          <w:rFonts w:ascii="Times New Roman" w:eastAsia="Times New Roman" w:hAnsi="Times New Roman" w:cs="Times New Roman"/>
          <w:sz w:val="24"/>
          <w:szCs w:val="24"/>
        </w:rPr>
        <w:t>(v) Any individual who is</w:t>
      </w:r>
      <w:r w:rsidR="003E3C2C">
        <w:rPr>
          <w:rFonts w:ascii="Times New Roman" w:eastAsia="Times New Roman" w:hAnsi="Times New Roman" w:cs="Times New Roman"/>
          <w:sz w:val="24"/>
          <w:szCs w:val="24"/>
        </w:rPr>
        <w:t xml:space="preserve"> </w:t>
      </w:r>
      <w:r w:rsidR="003E3C2C" w:rsidRPr="003E3C2C">
        <w:rPr>
          <w:rFonts w:ascii="Times New Roman" w:eastAsia="Times New Roman" w:hAnsi="Times New Roman" w:cs="Times New Roman"/>
          <w:sz w:val="24"/>
          <w:szCs w:val="24"/>
        </w:rPr>
        <w:t>responsible, under the laws of the</w:t>
      </w:r>
      <w:r w:rsidR="003E3C2C">
        <w:rPr>
          <w:rFonts w:ascii="Times New Roman" w:eastAsia="Times New Roman" w:hAnsi="Times New Roman" w:cs="Times New Roman"/>
          <w:sz w:val="24"/>
          <w:szCs w:val="24"/>
        </w:rPr>
        <w:t xml:space="preserve"> </w:t>
      </w:r>
      <w:r w:rsidR="003E3C2C" w:rsidRPr="003E3C2C">
        <w:rPr>
          <w:rFonts w:ascii="Times New Roman" w:eastAsia="Times New Roman" w:hAnsi="Times New Roman" w:cs="Times New Roman"/>
          <w:sz w:val="24"/>
          <w:szCs w:val="24"/>
        </w:rPr>
        <w:t>relevant state or locality, for the</w:t>
      </w:r>
      <w:r w:rsidR="003E3C2C">
        <w:rPr>
          <w:rFonts w:ascii="Times New Roman" w:eastAsia="Times New Roman" w:hAnsi="Times New Roman" w:cs="Times New Roman"/>
          <w:sz w:val="24"/>
          <w:szCs w:val="24"/>
        </w:rPr>
        <w:t xml:space="preserve"> </w:t>
      </w:r>
      <w:r w:rsidR="003E3C2C" w:rsidRPr="003E3C2C">
        <w:rPr>
          <w:rFonts w:ascii="Times New Roman" w:eastAsia="Times New Roman" w:hAnsi="Times New Roman" w:cs="Times New Roman"/>
          <w:sz w:val="24"/>
          <w:szCs w:val="24"/>
        </w:rPr>
        <w:t>disposition of the unclaimed remains of</w:t>
      </w:r>
      <w:r w:rsidR="003E3C2C">
        <w:rPr>
          <w:rFonts w:ascii="Times New Roman" w:eastAsia="Times New Roman" w:hAnsi="Times New Roman" w:cs="Times New Roman"/>
          <w:sz w:val="24"/>
          <w:szCs w:val="24"/>
        </w:rPr>
        <w:t xml:space="preserve"> </w:t>
      </w:r>
      <w:r w:rsidR="003E3C2C" w:rsidRPr="003E3C2C">
        <w:rPr>
          <w:rFonts w:ascii="Times New Roman" w:eastAsia="Times New Roman" w:hAnsi="Times New Roman" w:cs="Times New Roman"/>
          <w:sz w:val="24"/>
          <w:szCs w:val="24"/>
        </w:rPr>
        <w:t>the decedent or for other matters</w:t>
      </w:r>
      <w:r w:rsidR="003E3C2C">
        <w:rPr>
          <w:rFonts w:ascii="Times New Roman" w:eastAsia="Times New Roman" w:hAnsi="Times New Roman" w:cs="Times New Roman"/>
          <w:sz w:val="24"/>
          <w:szCs w:val="24"/>
        </w:rPr>
        <w:t xml:space="preserve"> </w:t>
      </w:r>
      <w:r w:rsidR="003E3C2C" w:rsidRPr="003E3C2C">
        <w:rPr>
          <w:rFonts w:ascii="Times New Roman" w:eastAsia="Times New Roman" w:hAnsi="Times New Roman" w:cs="Times New Roman"/>
          <w:sz w:val="24"/>
          <w:szCs w:val="24"/>
        </w:rPr>
        <w:t>relating to the interment or</w:t>
      </w:r>
      <w:r>
        <w:rPr>
          <w:rFonts w:ascii="Times New Roman" w:eastAsia="Times New Roman" w:hAnsi="Times New Roman" w:cs="Times New Roman"/>
          <w:sz w:val="24"/>
          <w:szCs w:val="24"/>
        </w:rPr>
        <w:t xml:space="preserve"> </w:t>
      </w:r>
      <w:r w:rsidR="003E3C2C" w:rsidRPr="003E3C2C">
        <w:rPr>
          <w:rFonts w:ascii="Times New Roman" w:eastAsia="Times New Roman" w:hAnsi="Times New Roman" w:cs="Times New Roman"/>
          <w:sz w:val="24"/>
          <w:szCs w:val="24"/>
        </w:rPr>
        <w:t>memorialization of the decedent; or</w:t>
      </w:r>
      <w:r w:rsidR="003E3C2C">
        <w:rPr>
          <w:rFonts w:ascii="Times New Roman" w:eastAsia="Times New Roman" w:hAnsi="Times New Roman" w:cs="Times New Roman"/>
          <w:sz w:val="24"/>
          <w:szCs w:val="24"/>
        </w:rPr>
        <w:t xml:space="preserve"> </w:t>
      </w:r>
      <w:r w:rsidR="003E3C2C" w:rsidRPr="003E3C2C">
        <w:rPr>
          <w:rFonts w:ascii="Times New Roman" w:eastAsia="Times New Roman" w:hAnsi="Times New Roman" w:cs="Times New Roman"/>
          <w:sz w:val="24"/>
          <w:szCs w:val="24"/>
        </w:rPr>
        <w:t>(vi) Any individual, if the dates of</w:t>
      </w:r>
      <w:r w:rsidR="003E3C2C">
        <w:rPr>
          <w:rFonts w:ascii="Times New Roman" w:eastAsia="Times New Roman" w:hAnsi="Times New Roman" w:cs="Times New Roman"/>
          <w:sz w:val="24"/>
          <w:szCs w:val="24"/>
        </w:rPr>
        <w:t xml:space="preserve"> </w:t>
      </w:r>
      <w:r w:rsidR="003E3C2C" w:rsidRPr="003E3C2C">
        <w:rPr>
          <w:rFonts w:ascii="Times New Roman" w:eastAsia="Times New Roman" w:hAnsi="Times New Roman" w:cs="Times New Roman"/>
          <w:sz w:val="24"/>
          <w:szCs w:val="24"/>
        </w:rPr>
        <w:t>service of the veteran to be</w:t>
      </w:r>
      <w:r w:rsidR="003E3C2C">
        <w:rPr>
          <w:rFonts w:ascii="Times New Roman" w:eastAsia="Times New Roman" w:hAnsi="Times New Roman" w:cs="Times New Roman"/>
          <w:sz w:val="24"/>
          <w:szCs w:val="24"/>
        </w:rPr>
        <w:t xml:space="preserve"> </w:t>
      </w:r>
      <w:r w:rsidR="003E3C2C" w:rsidRPr="003E3C2C">
        <w:rPr>
          <w:rFonts w:ascii="Times New Roman" w:eastAsia="Times New Roman" w:hAnsi="Times New Roman" w:cs="Times New Roman"/>
          <w:sz w:val="24"/>
          <w:szCs w:val="24"/>
        </w:rPr>
        <w:t>memorialized, or on whose service the</w:t>
      </w:r>
      <w:r w:rsidR="003E3C2C">
        <w:rPr>
          <w:rFonts w:ascii="Times New Roman" w:eastAsia="Times New Roman" w:hAnsi="Times New Roman" w:cs="Times New Roman"/>
          <w:sz w:val="24"/>
          <w:szCs w:val="24"/>
        </w:rPr>
        <w:t xml:space="preserve"> </w:t>
      </w:r>
      <w:r w:rsidR="003E3C2C" w:rsidRPr="003E3C2C">
        <w:rPr>
          <w:rFonts w:ascii="Times New Roman" w:eastAsia="Times New Roman" w:hAnsi="Times New Roman" w:cs="Times New Roman"/>
          <w:sz w:val="24"/>
          <w:szCs w:val="24"/>
        </w:rPr>
        <w:t>eligibility of another individual for</w:t>
      </w:r>
      <w:r>
        <w:rPr>
          <w:rFonts w:ascii="Times New Roman" w:eastAsia="Times New Roman" w:hAnsi="Times New Roman" w:cs="Times New Roman"/>
          <w:sz w:val="24"/>
          <w:szCs w:val="24"/>
        </w:rPr>
        <w:t xml:space="preserve"> </w:t>
      </w:r>
      <w:r w:rsidR="003E3C2C" w:rsidRPr="003E3C2C">
        <w:rPr>
          <w:rFonts w:ascii="Times New Roman" w:eastAsia="Times New Roman" w:hAnsi="Times New Roman" w:cs="Times New Roman"/>
          <w:sz w:val="24"/>
          <w:szCs w:val="24"/>
        </w:rPr>
        <w:t>memorializatio</w:t>
      </w:r>
      <w:r w:rsidR="003E3C2C">
        <w:rPr>
          <w:rFonts w:ascii="Times New Roman" w:eastAsia="Times New Roman" w:hAnsi="Times New Roman" w:cs="Times New Roman"/>
          <w:sz w:val="24"/>
          <w:szCs w:val="24"/>
        </w:rPr>
        <w:t>n is based, ended prior to April 6, 1917.</w:t>
      </w:r>
    </w:p>
    <w:p w:rsidR="003E3C2C" w:rsidRDefault="003E3C2C" w:rsidP="002A668E">
      <w:pPr>
        <w:spacing w:after="0" w:line="240" w:lineRule="auto"/>
        <w:ind w:left="720"/>
        <w:rPr>
          <w:rFonts w:ascii="Times New Roman" w:eastAsia="Times New Roman" w:hAnsi="Times New Roman" w:cs="Times New Roman"/>
          <w:sz w:val="24"/>
          <w:szCs w:val="24"/>
        </w:rPr>
      </w:pPr>
    </w:p>
    <w:p w:rsidR="003E3C2C" w:rsidRDefault="003E3C2C" w:rsidP="002A668E">
      <w:pPr>
        <w:spacing w:after="0" w:line="240" w:lineRule="auto"/>
        <w:ind w:left="720"/>
        <w:rPr>
          <w:rFonts w:ascii="Times New Roman" w:eastAsia="Times New Roman" w:hAnsi="Times New Roman" w:cs="Times New Roman"/>
          <w:sz w:val="24"/>
          <w:szCs w:val="24"/>
        </w:rPr>
      </w:pPr>
      <w:r w:rsidRPr="003E3C2C">
        <w:rPr>
          <w:rFonts w:ascii="Times New Roman" w:eastAsia="Times New Roman" w:hAnsi="Times New Roman" w:cs="Times New Roman"/>
          <w:i/>
          <w:sz w:val="24"/>
          <w:szCs w:val="24"/>
        </w:rPr>
        <w:t>Applicant defined – memorial headstones and markers</w:t>
      </w:r>
      <w:r w:rsidRPr="003E3C2C">
        <w:rPr>
          <w:rFonts w:ascii="Times New Roman" w:eastAsia="Times New Roman" w:hAnsi="Times New Roman" w:cs="Times New Roman"/>
          <w:sz w:val="24"/>
          <w:szCs w:val="24"/>
        </w:rPr>
        <w:t xml:space="preserve">.  An applicant for a memorial headstone or marker to commemorate an eligible individual must be a member of the </w:t>
      </w:r>
      <w:r w:rsidRPr="003E3C2C">
        <w:rPr>
          <w:rFonts w:ascii="Times New Roman" w:eastAsia="Times New Roman" w:hAnsi="Times New Roman" w:cs="Times New Roman"/>
          <w:sz w:val="24"/>
          <w:szCs w:val="24"/>
        </w:rPr>
        <w:lastRenderedPageBreak/>
        <w:t>decedent’s family, which includes the decedent’s spouse or individual who was in a legal union as defined in 38 CFR 3.1702(b)(1)(ii) with the decedent; a child, parent, or sibling of the decedent, whether biological, adopted, or step relation; and any lineal or collateral descendant of the decedent.</w:t>
      </w:r>
    </w:p>
    <w:p w:rsidR="00D972EE" w:rsidRDefault="00D972EE" w:rsidP="002A668E">
      <w:pPr>
        <w:spacing w:after="0" w:line="240" w:lineRule="auto"/>
        <w:ind w:left="720"/>
        <w:rPr>
          <w:rFonts w:ascii="Times New Roman" w:eastAsia="Times New Roman" w:hAnsi="Times New Roman" w:cs="Times New Roman"/>
          <w:sz w:val="24"/>
          <w:szCs w:val="24"/>
        </w:rPr>
      </w:pPr>
    </w:p>
    <w:p w:rsidR="00B57FB6" w:rsidRDefault="00B57FB6" w:rsidP="002A668E">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 Form 40-1330M:  </w:t>
      </w:r>
      <w:r w:rsidR="00E71674" w:rsidRPr="00E71674">
        <w:rPr>
          <w:rFonts w:ascii="Times New Roman" w:eastAsia="Times New Roman" w:hAnsi="Times New Roman" w:cs="Times New Roman"/>
          <w:i/>
          <w:iCs/>
          <w:sz w:val="24"/>
          <w:szCs w:val="24"/>
        </w:rPr>
        <w:t>An “applicant” for a Medall</w:t>
      </w:r>
      <w:r w:rsidR="00863FAF">
        <w:rPr>
          <w:rFonts w:ascii="Times New Roman" w:eastAsia="Times New Roman" w:hAnsi="Times New Roman" w:cs="Times New Roman"/>
          <w:i/>
          <w:iCs/>
          <w:sz w:val="24"/>
          <w:szCs w:val="24"/>
        </w:rPr>
        <w:t>ion may be any of the following</w:t>
      </w:r>
      <w:r w:rsidR="004B71EB" w:rsidRPr="003E3C2C">
        <w:rPr>
          <w:rFonts w:ascii="Times New Roman" w:eastAsia="Times New Roman" w:hAnsi="Times New Roman" w:cs="Times New Roman"/>
          <w:sz w:val="24"/>
          <w:szCs w:val="24"/>
        </w:rPr>
        <w:t>:</w:t>
      </w:r>
      <w:r w:rsidR="004B71EB">
        <w:rPr>
          <w:rFonts w:ascii="Times New Roman" w:eastAsia="Times New Roman" w:hAnsi="Times New Roman" w:cs="Times New Roman"/>
          <w:sz w:val="24"/>
          <w:szCs w:val="24"/>
        </w:rPr>
        <w:t xml:space="preserve"> </w:t>
      </w:r>
      <w:r w:rsidR="004B71EB" w:rsidRPr="003E3C2C">
        <w:rPr>
          <w:rFonts w:ascii="Times New Roman" w:eastAsia="Times New Roman" w:hAnsi="Times New Roman" w:cs="Times New Roman"/>
          <w:sz w:val="24"/>
          <w:szCs w:val="24"/>
        </w:rPr>
        <w:t>(i) A decedent’s family member,</w:t>
      </w:r>
      <w:r w:rsidR="004B71EB">
        <w:rPr>
          <w:rFonts w:ascii="Times New Roman" w:eastAsia="Times New Roman" w:hAnsi="Times New Roman" w:cs="Times New Roman"/>
          <w:sz w:val="24"/>
          <w:szCs w:val="24"/>
        </w:rPr>
        <w:t xml:space="preserve"> </w:t>
      </w:r>
      <w:r w:rsidR="004B71EB" w:rsidRPr="003E3C2C">
        <w:rPr>
          <w:rFonts w:ascii="Times New Roman" w:eastAsia="Times New Roman" w:hAnsi="Times New Roman" w:cs="Times New Roman"/>
          <w:sz w:val="24"/>
          <w:szCs w:val="24"/>
        </w:rPr>
        <w:t>which includes the decedent’s spouse or</w:t>
      </w:r>
      <w:r w:rsidR="004B71EB">
        <w:rPr>
          <w:rFonts w:ascii="Times New Roman" w:eastAsia="Times New Roman" w:hAnsi="Times New Roman" w:cs="Times New Roman"/>
          <w:sz w:val="24"/>
          <w:szCs w:val="24"/>
        </w:rPr>
        <w:t xml:space="preserve"> </w:t>
      </w:r>
      <w:r w:rsidR="004B71EB" w:rsidRPr="003E3C2C">
        <w:rPr>
          <w:rFonts w:ascii="Times New Roman" w:eastAsia="Times New Roman" w:hAnsi="Times New Roman" w:cs="Times New Roman"/>
          <w:sz w:val="24"/>
          <w:szCs w:val="24"/>
        </w:rPr>
        <w:t>individual who was in a legal union as</w:t>
      </w:r>
      <w:r w:rsidR="004B71EB">
        <w:rPr>
          <w:rFonts w:ascii="Times New Roman" w:eastAsia="Times New Roman" w:hAnsi="Times New Roman" w:cs="Times New Roman"/>
          <w:sz w:val="24"/>
          <w:szCs w:val="24"/>
        </w:rPr>
        <w:t xml:space="preserve"> </w:t>
      </w:r>
      <w:r w:rsidR="004B71EB" w:rsidRPr="003E3C2C">
        <w:rPr>
          <w:rFonts w:ascii="Times New Roman" w:eastAsia="Times New Roman" w:hAnsi="Times New Roman" w:cs="Times New Roman"/>
          <w:sz w:val="24"/>
          <w:szCs w:val="24"/>
        </w:rPr>
        <w:t>defined in 38 CFR 3.1702(b)(1)(ii) with</w:t>
      </w:r>
      <w:r w:rsidR="004B71EB">
        <w:rPr>
          <w:rFonts w:ascii="Times New Roman" w:eastAsia="Times New Roman" w:hAnsi="Times New Roman" w:cs="Times New Roman"/>
          <w:sz w:val="24"/>
          <w:szCs w:val="24"/>
        </w:rPr>
        <w:t xml:space="preserve"> </w:t>
      </w:r>
      <w:r w:rsidR="004B71EB" w:rsidRPr="003E3C2C">
        <w:rPr>
          <w:rFonts w:ascii="Times New Roman" w:eastAsia="Times New Roman" w:hAnsi="Times New Roman" w:cs="Times New Roman"/>
          <w:sz w:val="24"/>
          <w:szCs w:val="24"/>
        </w:rPr>
        <w:t>the decedent; a child, parent, or sibling</w:t>
      </w:r>
      <w:r w:rsidR="004B71EB">
        <w:rPr>
          <w:rFonts w:ascii="Times New Roman" w:eastAsia="Times New Roman" w:hAnsi="Times New Roman" w:cs="Times New Roman"/>
          <w:sz w:val="24"/>
          <w:szCs w:val="24"/>
        </w:rPr>
        <w:t xml:space="preserve"> </w:t>
      </w:r>
      <w:r w:rsidR="004B71EB" w:rsidRPr="003E3C2C">
        <w:rPr>
          <w:rFonts w:ascii="Times New Roman" w:eastAsia="Times New Roman" w:hAnsi="Times New Roman" w:cs="Times New Roman"/>
          <w:sz w:val="24"/>
          <w:szCs w:val="24"/>
        </w:rPr>
        <w:t>of the decedent, whether biological,</w:t>
      </w:r>
      <w:r w:rsidR="004B71EB">
        <w:rPr>
          <w:rFonts w:ascii="Times New Roman" w:eastAsia="Times New Roman" w:hAnsi="Times New Roman" w:cs="Times New Roman"/>
          <w:sz w:val="24"/>
          <w:szCs w:val="24"/>
        </w:rPr>
        <w:t xml:space="preserve"> </w:t>
      </w:r>
      <w:r w:rsidR="004B71EB" w:rsidRPr="003E3C2C">
        <w:rPr>
          <w:rFonts w:ascii="Times New Roman" w:eastAsia="Times New Roman" w:hAnsi="Times New Roman" w:cs="Times New Roman"/>
          <w:sz w:val="24"/>
          <w:szCs w:val="24"/>
        </w:rPr>
        <w:t>adopted, or step relation; and any lineal</w:t>
      </w:r>
      <w:r w:rsidR="004B71EB">
        <w:rPr>
          <w:rFonts w:ascii="Times New Roman" w:eastAsia="Times New Roman" w:hAnsi="Times New Roman" w:cs="Times New Roman"/>
          <w:sz w:val="24"/>
          <w:szCs w:val="24"/>
        </w:rPr>
        <w:t xml:space="preserve"> </w:t>
      </w:r>
      <w:r w:rsidR="004B71EB" w:rsidRPr="003E3C2C">
        <w:rPr>
          <w:rFonts w:ascii="Times New Roman" w:eastAsia="Times New Roman" w:hAnsi="Times New Roman" w:cs="Times New Roman"/>
          <w:sz w:val="24"/>
          <w:szCs w:val="24"/>
        </w:rPr>
        <w:t>or collateral descendant of the decedent;</w:t>
      </w:r>
      <w:r w:rsidR="004B71EB">
        <w:rPr>
          <w:rFonts w:ascii="Times New Roman" w:eastAsia="Times New Roman" w:hAnsi="Times New Roman" w:cs="Times New Roman"/>
          <w:sz w:val="24"/>
          <w:szCs w:val="24"/>
        </w:rPr>
        <w:t xml:space="preserve"> </w:t>
      </w:r>
      <w:r w:rsidR="004B71EB" w:rsidRPr="003E3C2C">
        <w:rPr>
          <w:rFonts w:ascii="Times New Roman" w:eastAsia="Times New Roman" w:hAnsi="Times New Roman" w:cs="Times New Roman"/>
          <w:sz w:val="24"/>
          <w:szCs w:val="24"/>
        </w:rPr>
        <w:t xml:space="preserve">(ii) </w:t>
      </w:r>
      <w:r w:rsidR="004B71EB" w:rsidRPr="002C276A">
        <w:rPr>
          <w:rFonts w:ascii="Times New Roman" w:eastAsia="Times New Roman" w:hAnsi="Times New Roman" w:cs="Times New Roman"/>
          <w:sz w:val="24"/>
          <w:szCs w:val="24"/>
        </w:rPr>
        <w:t xml:space="preserve">A personal representative, defined as </w:t>
      </w:r>
      <w:r w:rsidR="004B71EB" w:rsidRPr="002C276A">
        <w:rPr>
          <w:rFonts w:ascii="Times New Roman" w:hAnsi="Times New Roman" w:cs="Times New Roman"/>
          <w:sz w:val="24"/>
          <w:szCs w:val="24"/>
        </w:rPr>
        <w:t>a family member or other individual who has identified himself or herself to the National Cemetery Administration as the person responsible for making decisions concerning the interment of the remains of or memorialization of a deceased individual</w:t>
      </w:r>
      <w:r w:rsidR="004B71EB" w:rsidRPr="003E3C2C">
        <w:rPr>
          <w:rFonts w:ascii="Times New Roman" w:eastAsia="Times New Roman" w:hAnsi="Times New Roman" w:cs="Times New Roman"/>
          <w:sz w:val="24"/>
          <w:szCs w:val="24"/>
        </w:rPr>
        <w:t>;</w:t>
      </w:r>
      <w:r w:rsidR="004B71EB">
        <w:rPr>
          <w:rFonts w:ascii="Times New Roman" w:eastAsia="Times New Roman" w:hAnsi="Times New Roman" w:cs="Times New Roman"/>
          <w:sz w:val="24"/>
          <w:szCs w:val="24"/>
        </w:rPr>
        <w:t xml:space="preserve"> </w:t>
      </w:r>
      <w:r w:rsidR="004B71EB" w:rsidRPr="003E3C2C">
        <w:rPr>
          <w:rFonts w:ascii="Times New Roman" w:eastAsia="Times New Roman" w:hAnsi="Times New Roman" w:cs="Times New Roman"/>
          <w:sz w:val="24"/>
          <w:szCs w:val="24"/>
        </w:rPr>
        <w:t>(iii) A representative of a</w:t>
      </w:r>
      <w:r w:rsidR="004B71EB">
        <w:rPr>
          <w:rFonts w:ascii="Times New Roman" w:eastAsia="Times New Roman" w:hAnsi="Times New Roman" w:cs="Times New Roman"/>
          <w:sz w:val="24"/>
          <w:szCs w:val="24"/>
        </w:rPr>
        <w:t xml:space="preserve"> </w:t>
      </w:r>
      <w:r w:rsidR="004B71EB" w:rsidRPr="003E3C2C">
        <w:rPr>
          <w:rFonts w:ascii="Times New Roman" w:eastAsia="Times New Roman" w:hAnsi="Times New Roman" w:cs="Times New Roman"/>
          <w:sz w:val="24"/>
          <w:szCs w:val="24"/>
        </w:rPr>
        <w:t>Congressionally-chartered Veterans</w:t>
      </w:r>
      <w:r w:rsidR="004B71EB">
        <w:rPr>
          <w:rFonts w:ascii="Times New Roman" w:eastAsia="Times New Roman" w:hAnsi="Times New Roman" w:cs="Times New Roman"/>
          <w:sz w:val="24"/>
          <w:szCs w:val="24"/>
        </w:rPr>
        <w:t xml:space="preserve"> </w:t>
      </w:r>
      <w:r w:rsidR="004B71EB" w:rsidRPr="003E3C2C">
        <w:rPr>
          <w:rFonts w:ascii="Times New Roman" w:eastAsia="Times New Roman" w:hAnsi="Times New Roman" w:cs="Times New Roman"/>
          <w:sz w:val="24"/>
          <w:szCs w:val="24"/>
        </w:rPr>
        <w:t>Service Organization;</w:t>
      </w:r>
      <w:r w:rsidR="004B71EB">
        <w:rPr>
          <w:rFonts w:ascii="Times New Roman" w:eastAsia="Times New Roman" w:hAnsi="Times New Roman" w:cs="Times New Roman"/>
          <w:sz w:val="24"/>
          <w:szCs w:val="24"/>
        </w:rPr>
        <w:t xml:space="preserve"> </w:t>
      </w:r>
      <w:r w:rsidR="004B71EB" w:rsidRPr="003E3C2C">
        <w:rPr>
          <w:rFonts w:ascii="Times New Roman" w:eastAsia="Times New Roman" w:hAnsi="Times New Roman" w:cs="Times New Roman"/>
          <w:sz w:val="24"/>
          <w:szCs w:val="24"/>
        </w:rPr>
        <w:t>(iv) An individual employed by the</w:t>
      </w:r>
      <w:r w:rsidR="004B71EB">
        <w:rPr>
          <w:rFonts w:ascii="Times New Roman" w:eastAsia="Times New Roman" w:hAnsi="Times New Roman" w:cs="Times New Roman"/>
          <w:sz w:val="24"/>
          <w:szCs w:val="24"/>
        </w:rPr>
        <w:t xml:space="preserve"> </w:t>
      </w:r>
      <w:r w:rsidR="004B71EB" w:rsidRPr="003E3C2C">
        <w:rPr>
          <w:rFonts w:ascii="Times New Roman" w:eastAsia="Times New Roman" w:hAnsi="Times New Roman" w:cs="Times New Roman"/>
          <w:sz w:val="24"/>
          <w:szCs w:val="24"/>
        </w:rPr>
        <w:t>relevant state or local government</w:t>
      </w:r>
      <w:r w:rsidR="004B71EB">
        <w:rPr>
          <w:rFonts w:ascii="Times New Roman" w:eastAsia="Times New Roman" w:hAnsi="Times New Roman" w:cs="Times New Roman"/>
          <w:sz w:val="24"/>
          <w:szCs w:val="24"/>
        </w:rPr>
        <w:t xml:space="preserve"> </w:t>
      </w:r>
      <w:r w:rsidR="004B71EB" w:rsidRPr="003E3C2C">
        <w:rPr>
          <w:rFonts w:ascii="Times New Roman" w:eastAsia="Times New Roman" w:hAnsi="Times New Roman" w:cs="Times New Roman"/>
          <w:sz w:val="24"/>
          <w:szCs w:val="24"/>
        </w:rPr>
        <w:t>whose official responsibilities include</w:t>
      </w:r>
      <w:r w:rsidR="004B71EB">
        <w:rPr>
          <w:rFonts w:ascii="Times New Roman" w:eastAsia="Times New Roman" w:hAnsi="Times New Roman" w:cs="Times New Roman"/>
          <w:sz w:val="24"/>
          <w:szCs w:val="24"/>
        </w:rPr>
        <w:t xml:space="preserve"> </w:t>
      </w:r>
      <w:r w:rsidR="004B71EB" w:rsidRPr="003E3C2C">
        <w:rPr>
          <w:rFonts w:ascii="Times New Roman" w:eastAsia="Times New Roman" w:hAnsi="Times New Roman" w:cs="Times New Roman"/>
          <w:sz w:val="24"/>
          <w:szCs w:val="24"/>
        </w:rPr>
        <w:t>serving veterans and families of</w:t>
      </w:r>
      <w:r w:rsidR="004B71EB">
        <w:rPr>
          <w:rFonts w:ascii="Times New Roman" w:eastAsia="Times New Roman" w:hAnsi="Times New Roman" w:cs="Times New Roman"/>
          <w:sz w:val="24"/>
          <w:szCs w:val="24"/>
        </w:rPr>
        <w:t xml:space="preserve"> </w:t>
      </w:r>
      <w:r w:rsidR="004B71EB" w:rsidRPr="003E3C2C">
        <w:rPr>
          <w:rFonts w:ascii="Times New Roman" w:eastAsia="Times New Roman" w:hAnsi="Times New Roman" w:cs="Times New Roman"/>
          <w:sz w:val="24"/>
          <w:szCs w:val="24"/>
        </w:rPr>
        <w:t>veterans, such as a state or county</w:t>
      </w:r>
      <w:r w:rsidR="004B71EB">
        <w:rPr>
          <w:rFonts w:ascii="Times New Roman" w:eastAsia="Times New Roman" w:hAnsi="Times New Roman" w:cs="Times New Roman"/>
          <w:sz w:val="24"/>
          <w:szCs w:val="24"/>
        </w:rPr>
        <w:t xml:space="preserve"> </w:t>
      </w:r>
      <w:r w:rsidR="004B71EB" w:rsidRPr="003E3C2C">
        <w:rPr>
          <w:rFonts w:ascii="Times New Roman" w:eastAsia="Times New Roman" w:hAnsi="Times New Roman" w:cs="Times New Roman"/>
          <w:sz w:val="24"/>
          <w:szCs w:val="24"/>
        </w:rPr>
        <w:t>veterans service officer;</w:t>
      </w:r>
      <w:r w:rsidR="004B71EB">
        <w:rPr>
          <w:rFonts w:ascii="Times New Roman" w:eastAsia="Times New Roman" w:hAnsi="Times New Roman" w:cs="Times New Roman"/>
          <w:sz w:val="24"/>
          <w:szCs w:val="24"/>
        </w:rPr>
        <w:t xml:space="preserve"> </w:t>
      </w:r>
      <w:r w:rsidR="00E71674">
        <w:rPr>
          <w:rFonts w:ascii="Times New Roman" w:eastAsia="Times New Roman" w:hAnsi="Times New Roman" w:cs="Times New Roman"/>
          <w:sz w:val="24"/>
          <w:szCs w:val="24"/>
        </w:rPr>
        <w:t xml:space="preserve">or </w:t>
      </w:r>
      <w:r w:rsidR="004B71EB" w:rsidRPr="003E3C2C">
        <w:rPr>
          <w:rFonts w:ascii="Times New Roman" w:eastAsia="Times New Roman" w:hAnsi="Times New Roman" w:cs="Times New Roman"/>
          <w:sz w:val="24"/>
          <w:szCs w:val="24"/>
        </w:rPr>
        <w:t>(v) Any individual who is</w:t>
      </w:r>
      <w:r w:rsidR="004B71EB">
        <w:rPr>
          <w:rFonts w:ascii="Times New Roman" w:eastAsia="Times New Roman" w:hAnsi="Times New Roman" w:cs="Times New Roman"/>
          <w:sz w:val="24"/>
          <w:szCs w:val="24"/>
        </w:rPr>
        <w:t xml:space="preserve"> </w:t>
      </w:r>
      <w:r w:rsidR="004B71EB" w:rsidRPr="003E3C2C">
        <w:rPr>
          <w:rFonts w:ascii="Times New Roman" w:eastAsia="Times New Roman" w:hAnsi="Times New Roman" w:cs="Times New Roman"/>
          <w:sz w:val="24"/>
          <w:szCs w:val="24"/>
        </w:rPr>
        <w:t>responsible, under the laws of the</w:t>
      </w:r>
      <w:r w:rsidR="004B71EB">
        <w:rPr>
          <w:rFonts w:ascii="Times New Roman" w:eastAsia="Times New Roman" w:hAnsi="Times New Roman" w:cs="Times New Roman"/>
          <w:sz w:val="24"/>
          <w:szCs w:val="24"/>
        </w:rPr>
        <w:t xml:space="preserve"> </w:t>
      </w:r>
      <w:r w:rsidR="004B71EB" w:rsidRPr="003E3C2C">
        <w:rPr>
          <w:rFonts w:ascii="Times New Roman" w:eastAsia="Times New Roman" w:hAnsi="Times New Roman" w:cs="Times New Roman"/>
          <w:sz w:val="24"/>
          <w:szCs w:val="24"/>
        </w:rPr>
        <w:t>relevant state or locality, for the</w:t>
      </w:r>
      <w:r w:rsidR="004B71EB">
        <w:rPr>
          <w:rFonts w:ascii="Times New Roman" w:eastAsia="Times New Roman" w:hAnsi="Times New Roman" w:cs="Times New Roman"/>
          <w:sz w:val="24"/>
          <w:szCs w:val="24"/>
        </w:rPr>
        <w:t xml:space="preserve"> </w:t>
      </w:r>
      <w:r w:rsidR="004B71EB" w:rsidRPr="003E3C2C">
        <w:rPr>
          <w:rFonts w:ascii="Times New Roman" w:eastAsia="Times New Roman" w:hAnsi="Times New Roman" w:cs="Times New Roman"/>
          <w:sz w:val="24"/>
          <w:szCs w:val="24"/>
        </w:rPr>
        <w:t>disposition of the unclaimed remains of</w:t>
      </w:r>
      <w:r w:rsidR="004B71EB">
        <w:rPr>
          <w:rFonts w:ascii="Times New Roman" w:eastAsia="Times New Roman" w:hAnsi="Times New Roman" w:cs="Times New Roman"/>
          <w:sz w:val="24"/>
          <w:szCs w:val="24"/>
        </w:rPr>
        <w:t xml:space="preserve"> </w:t>
      </w:r>
      <w:r w:rsidR="004B71EB" w:rsidRPr="003E3C2C">
        <w:rPr>
          <w:rFonts w:ascii="Times New Roman" w:eastAsia="Times New Roman" w:hAnsi="Times New Roman" w:cs="Times New Roman"/>
          <w:sz w:val="24"/>
          <w:szCs w:val="24"/>
        </w:rPr>
        <w:t>the decedent or for other matters</w:t>
      </w:r>
      <w:r w:rsidR="004B71EB">
        <w:rPr>
          <w:rFonts w:ascii="Times New Roman" w:eastAsia="Times New Roman" w:hAnsi="Times New Roman" w:cs="Times New Roman"/>
          <w:sz w:val="24"/>
          <w:szCs w:val="24"/>
        </w:rPr>
        <w:t xml:space="preserve"> </w:t>
      </w:r>
      <w:r w:rsidR="004B71EB" w:rsidRPr="003E3C2C">
        <w:rPr>
          <w:rFonts w:ascii="Times New Roman" w:eastAsia="Times New Roman" w:hAnsi="Times New Roman" w:cs="Times New Roman"/>
          <w:sz w:val="24"/>
          <w:szCs w:val="24"/>
        </w:rPr>
        <w:t>relating to the interment or</w:t>
      </w:r>
      <w:r w:rsidR="004B71EB">
        <w:rPr>
          <w:rFonts w:ascii="Times New Roman" w:eastAsia="Times New Roman" w:hAnsi="Times New Roman" w:cs="Times New Roman"/>
          <w:sz w:val="24"/>
          <w:szCs w:val="24"/>
        </w:rPr>
        <w:t xml:space="preserve"> </w:t>
      </w:r>
      <w:r w:rsidR="004B71EB" w:rsidRPr="003E3C2C">
        <w:rPr>
          <w:rFonts w:ascii="Times New Roman" w:eastAsia="Times New Roman" w:hAnsi="Times New Roman" w:cs="Times New Roman"/>
          <w:sz w:val="24"/>
          <w:szCs w:val="24"/>
        </w:rPr>
        <w:t>memorialization of the decedent</w:t>
      </w:r>
      <w:r w:rsidR="00E71674">
        <w:rPr>
          <w:rFonts w:ascii="Times New Roman" w:eastAsia="Times New Roman" w:hAnsi="Times New Roman" w:cs="Times New Roman"/>
          <w:sz w:val="24"/>
          <w:szCs w:val="24"/>
        </w:rPr>
        <w:t xml:space="preserve">. </w:t>
      </w:r>
    </w:p>
    <w:p w:rsidR="00863FAF" w:rsidRDefault="00863FAF" w:rsidP="002A668E">
      <w:pPr>
        <w:spacing w:after="0" w:line="240" w:lineRule="auto"/>
        <w:ind w:left="720"/>
        <w:rPr>
          <w:rFonts w:ascii="Times New Roman" w:eastAsia="Times New Roman" w:hAnsi="Times New Roman" w:cs="Times New Roman"/>
          <w:sz w:val="24"/>
          <w:szCs w:val="24"/>
        </w:rPr>
      </w:pPr>
    </w:p>
    <w:p w:rsidR="00D972EE" w:rsidRDefault="00D972EE" w:rsidP="002A668E">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specific changes to the definition of “applicant” </w:t>
      </w:r>
      <w:r w:rsidR="007107CC">
        <w:rPr>
          <w:rFonts w:ascii="Times New Roman" w:eastAsia="Times New Roman" w:hAnsi="Times New Roman" w:cs="Times New Roman"/>
          <w:sz w:val="24"/>
          <w:szCs w:val="24"/>
        </w:rPr>
        <w:t xml:space="preserve">will not increase </w:t>
      </w:r>
      <w:r>
        <w:rPr>
          <w:rFonts w:ascii="Times New Roman" w:eastAsia="Times New Roman" w:hAnsi="Times New Roman" w:cs="Times New Roman"/>
          <w:sz w:val="24"/>
          <w:szCs w:val="24"/>
        </w:rPr>
        <w:t>the associated burden (</w:t>
      </w:r>
      <w:r w:rsidR="007107CC">
        <w:rPr>
          <w:rFonts w:ascii="Times New Roman" w:eastAsia="Times New Roman" w:hAnsi="Times New Roman" w:cs="Times New Roman"/>
          <w:sz w:val="24"/>
          <w:szCs w:val="24"/>
        </w:rPr>
        <w:t>i.e., m</w:t>
      </w:r>
      <w:r>
        <w:rPr>
          <w:rFonts w:ascii="Times New Roman" w:eastAsia="Times New Roman" w:hAnsi="Times New Roman" w:cs="Times New Roman"/>
          <w:sz w:val="24"/>
          <w:szCs w:val="24"/>
        </w:rPr>
        <w:t>ore individuals</w:t>
      </w:r>
      <w:r w:rsidR="007107CC">
        <w:rPr>
          <w:rFonts w:ascii="Times New Roman" w:eastAsia="Times New Roman" w:hAnsi="Times New Roman" w:cs="Times New Roman"/>
          <w:sz w:val="24"/>
          <w:szCs w:val="24"/>
        </w:rPr>
        <w:t xml:space="preserve"> applying</w:t>
      </w:r>
      <w:r>
        <w:rPr>
          <w:rFonts w:ascii="Times New Roman" w:eastAsia="Times New Roman" w:hAnsi="Times New Roman" w:cs="Times New Roman"/>
          <w:sz w:val="24"/>
          <w:szCs w:val="24"/>
        </w:rPr>
        <w:t>)</w:t>
      </w:r>
      <w:r w:rsidR="007107CC">
        <w:rPr>
          <w:rFonts w:ascii="Times New Roman" w:eastAsia="Times New Roman" w:hAnsi="Times New Roman" w:cs="Times New Roman"/>
          <w:sz w:val="24"/>
          <w:szCs w:val="24"/>
        </w:rPr>
        <w:t xml:space="preserve">. </w:t>
      </w:r>
      <w:r w:rsidR="00DB51F8">
        <w:rPr>
          <w:rFonts w:ascii="Times New Roman" w:eastAsia="Times New Roman" w:hAnsi="Times New Roman" w:cs="Times New Roman"/>
          <w:sz w:val="24"/>
          <w:szCs w:val="24"/>
        </w:rPr>
        <w:t xml:space="preserve"> Since March 2, 2016, VA has not received an increase in the number of applications.</w:t>
      </w:r>
      <w:r w:rsidR="007107CC">
        <w:rPr>
          <w:rFonts w:ascii="Times New Roman" w:eastAsia="Times New Roman" w:hAnsi="Times New Roman" w:cs="Times New Roman"/>
          <w:sz w:val="24"/>
          <w:szCs w:val="24"/>
        </w:rPr>
        <w:t xml:space="preserve"> </w:t>
      </w:r>
    </w:p>
    <w:p w:rsidR="00705339" w:rsidRDefault="00705339" w:rsidP="002A668E">
      <w:pPr>
        <w:spacing w:after="0" w:line="240" w:lineRule="auto"/>
        <w:ind w:left="720"/>
        <w:rPr>
          <w:rFonts w:ascii="Times New Roman" w:eastAsia="Times New Roman" w:hAnsi="Times New Roman" w:cs="Times New Roman"/>
          <w:sz w:val="24"/>
          <w:szCs w:val="24"/>
        </w:rPr>
      </w:pPr>
    </w:p>
    <w:p w:rsidR="00705339" w:rsidRDefault="00705339" w:rsidP="002A668E">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w:t>
      </w:r>
      <w:r w:rsidR="00D972EE">
        <w:rPr>
          <w:rFonts w:ascii="Times New Roman" w:eastAsia="Times New Roman" w:hAnsi="Times New Roman" w:cs="Times New Roman"/>
          <w:sz w:val="24"/>
          <w:szCs w:val="24"/>
        </w:rPr>
        <w:t xml:space="preserve">changes would also be made to forms </w:t>
      </w:r>
      <w:r>
        <w:rPr>
          <w:rFonts w:ascii="Times New Roman" w:eastAsia="Times New Roman" w:hAnsi="Times New Roman" w:cs="Times New Roman"/>
          <w:sz w:val="24"/>
          <w:szCs w:val="24"/>
        </w:rPr>
        <w:t>40-1330 and 40-1330M</w:t>
      </w:r>
      <w:r w:rsidR="00163FEC">
        <w:rPr>
          <w:rFonts w:ascii="Times New Roman" w:eastAsia="Times New Roman" w:hAnsi="Times New Roman" w:cs="Times New Roman"/>
          <w:sz w:val="24"/>
          <w:szCs w:val="24"/>
        </w:rPr>
        <w:t xml:space="preserve">. These </w:t>
      </w:r>
      <w:r w:rsidR="00D972EE">
        <w:rPr>
          <w:rFonts w:ascii="Times New Roman" w:eastAsia="Times New Roman" w:hAnsi="Times New Roman" w:cs="Times New Roman"/>
          <w:sz w:val="24"/>
          <w:szCs w:val="24"/>
        </w:rPr>
        <w:t>changes will not result in any changes to the</w:t>
      </w:r>
      <w:r w:rsidR="00163FEC">
        <w:rPr>
          <w:rFonts w:ascii="Times New Roman" w:eastAsia="Times New Roman" w:hAnsi="Times New Roman" w:cs="Times New Roman"/>
          <w:sz w:val="24"/>
          <w:szCs w:val="24"/>
        </w:rPr>
        <w:t xml:space="preserve"> burden</w:t>
      </w:r>
      <w:r w:rsidR="00D1744E">
        <w:rPr>
          <w:rFonts w:ascii="Times New Roman" w:eastAsia="Times New Roman" w:hAnsi="Times New Roman" w:cs="Times New Roman"/>
          <w:sz w:val="24"/>
          <w:szCs w:val="24"/>
        </w:rPr>
        <w:t xml:space="preserve"> because they will not affect the number of individuals that will apply or affect the time needed to complete the forms</w:t>
      </w:r>
      <w:r>
        <w:rPr>
          <w:rFonts w:ascii="Times New Roman" w:eastAsia="Times New Roman" w:hAnsi="Times New Roman" w:cs="Times New Roman"/>
          <w:sz w:val="24"/>
          <w:szCs w:val="24"/>
        </w:rPr>
        <w:t>:</w:t>
      </w:r>
    </w:p>
    <w:p w:rsidR="00705339" w:rsidRDefault="00705339" w:rsidP="002A668E">
      <w:pPr>
        <w:spacing w:after="0" w:line="240" w:lineRule="auto"/>
        <w:ind w:left="720"/>
        <w:rPr>
          <w:rFonts w:ascii="Times New Roman" w:eastAsia="Times New Roman" w:hAnsi="Times New Roman" w:cs="Times New Roman"/>
          <w:sz w:val="24"/>
          <w:szCs w:val="24"/>
        </w:rPr>
      </w:pPr>
    </w:p>
    <w:p w:rsidR="00705339" w:rsidRDefault="00705339" w:rsidP="002A668E">
      <w:pPr>
        <w:pStyle w:val="ListParagraph"/>
        <w:numPr>
          <w:ilvl w:val="0"/>
          <w:numId w:val="8"/>
        </w:numPr>
        <w:spacing w:after="0" w:line="240" w:lineRule="auto"/>
        <w:rPr>
          <w:rFonts w:ascii="Times New Roman" w:eastAsia="Times New Roman" w:hAnsi="Times New Roman" w:cs="Times New Roman"/>
          <w:sz w:val="24"/>
          <w:szCs w:val="24"/>
        </w:rPr>
      </w:pPr>
      <w:r w:rsidRPr="00163FEC">
        <w:rPr>
          <w:rFonts w:ascii="Times New Roman" w:eastAsia="Times New Roman" w:hAnsi="Times New Roman" w:cs="Times New Roman"/>
          <w:sz w:val="24"/>
          <w:szCs w:val="24"/>
        </w:rPr>
        <w:t xml:space="preserve">Information about the Presidential Memorial Certificate (PMC) Program and the option to receive </w:t>
      </w:r>
      <w:r w:rsidR="00163FEC" w:rsidRPr="00163FEC">
        <w:rPr>
          <w:rFonts w:ascii="Times New Roman" w:eastAsia="Times New Roman" w:hAnsi="Times New Roman" w:cs="Times New Roman"/>
          <w:sz w:val="24"/>
          <w:szCs w:val="24"/>
        </w:rPr>
        <w:t>a PMC</w:t>
      </w:r>
      <w:r w:rsidRPr="00163FEC">
        <w:rPr>
          <w:rFonts w:ascii="Times New Roman" w:eastAsia="Times New Roman" w:hAnsi="Times New Roman" w:cs="Times New Roman"/>
          <w:sz w:val="24"/>
          <w:szCs w:val="24"/>
        </w:rPr>
        <w:t xml:space="preserve"> in addition to the headstone, marker or medallion</w:t>
      </w:r>
      <w:r w:rsidR="00D972EE">
        <w:rPr>
          <w:rFonts w:ascii="Times New Roman" w:eastAsia="Times New Roman" w:hAnsi="Times New Roman" w:cs="Times New Roman"/>
          <w:sz w:val="24"/>
          <w:szCs w:val="24"/>
        </w:rPr>
        <w:t xml:space="preserve">, consistent with </w:t>
      </w:r>
      <w:r w:rsidR="002E5D3D">
        <w:rPr>
          <w:rFonts w:ascii="Times New Roman" w:eastAsia="Times New Roman" w:hAnsi="Times New Roman" w:cs="Times New Roman"/>
          <w:sz w:val="24"/>
          <w:szCs w:val="24"/>
        </w:rPr>
        <w:t xml:space="preserve">section 302 of </w:t>
      </w:r>
      <w:r w:rsidR="00D972EE">
        <w:rPr>
          <w:rFonts w:ascii="Times New Roman" w:eastAsia="Times New Roman" w:hAnsi="Times New Roman" w:cs="Times New Roman"/>
          <w:sz w:val="24"/>
          <w:szCs w:val="24"/>
        </w:rPr>
        <w:t>Public Law 114-315</w:t>
      </w:r>
      <w:r w:rsidR="00D1744E">
        <w:rPr>
          <w:rFonts w:ascii="Times New Roman" w:eastAsia="Times New Roman" w:hAnsi="Times New Roman" w:cs="Times New Roman"/>
          <w:sz w:val="24"/>
          <w:szCs w:val="24"/>
        </w:rPr>
        <w:t>.</w:t>
      </w:r>
      <w:r w:rsidR="00D972EE">
        <w:rPr>
          <w:rFonts w:ascii="Times New Roman" w:eastAsia="Times New Roman" w:hAnsi="Times New Roman" w:cs="Times New Roman"/>
          <w:sz w:val="24"/>
          <w:szCs w:val="24"/>
        </w:rPr>
        <w:t xml:space="preserve"> </w:t>
      </w:r>
    </w:p>
    <w:p w:rsidR="00984C3F" w:rsidRDefault="009924E3" w:rsidP="002A668E">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Changes in </w:t>
      </w:r>
      <w:r w:rsidR="00984C3F">
        <w:rPr>
          <w:rFonts w:ascii="Times New Roman" w:eastAsia="Times New Roman" w:hAnsi="Times New Roman" w:cs="Times New Roman"/>
          <w:sz w:val="24"/>
          <w:szCs w:val="24"/>
        </w:rPr>
        <w:t xml:space="preserve">eligibility for a medallion, consistent with </w:t>
      </w:r>
      <w:r w:rsidR="002E5D3D">
        <w:rPr>
          <w:rFonts w:ascii="Times New Roman" w:eastAsia="Times New Roman" w:hAnsi="Times New Roman" w:cs="Times New Roman"/>
          <w:sz w:val="24"/>
          <w:szCs w:val="24"/>
        </w:rPr>
        <w:t xml:space="preserve">section 301 of </w:t>
      </w:r>
      <w:r w:rsidR="00984C3F">
        <w:rPr>
          <w:rFonts w:ascii="Times New Roman" w:eastAsia="Times New Roman" w:hAnsi="Times New Roman" w:cs="Times New Roman"/>
          <w:sz w:val="24"/>
          <w:szCs w:val="24"/>
        </w:rPr>
        <w:t>Public Law 114-315</w:t>
      </w:r>
      <w:r w:rsidR="002E5D3D">
        <w:rPr>
          <w:rFonts w:ascii="Times New Roman" w:eastAsia="Times New Roman" w:hAnsi="Times New Roman" w:cs="Times New Roman"/>
          <w:sz w:val="24"/>
          <w:szCs w:val="24"/>
        </w:rPr>
        <w:t>.</w:t>
      </w:r>
    </w:p>
    <w:p w:rsidR="00163FEC" w:rsidRDefault="00163FEC" w:rsidP="002A668E">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option of a fax cover sheet when the claimant submits the form by fax to the VA</w:t>
      </w:r>
      <w:r w:rsidR="00D972EE">
        <w:rPr>
          <w:rFonts w:ascii="Times New Roman" w:eastAsia="Times New Roman" w:hAnsi="Times New Roman" w:cs="Times New Roman"/>
          <w:sz w:val="24"/>
          <w:szCs w:val="24"/>
        </w:rPr>
        <w:t xml:space="preserve"> (no new or different information is being collected on the fax sheet, and is only one means of submission of the forms).</w:t>
      </w:r>
    </w:p>
    <w:p w:rsidR="00163FEC" w:rsidRDefault="00D972EE" w:rsidP="002A668E">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Addition of race, ethnicity, gender identify, and age demographic information f</w:t>
      </w:r>
      <w:r w:rsidR="00163FEC">
        <w:rPr>
          <w:rFonts w:ascii="Times New Roman" w:eastAsia="Times New Roman" w:hAnsi="Times New Roman" w:cs="Times New Roman"/>
          <w:sz w:val="24"/>
          <w:szCs w:val="24"/>
        </w:rPr>
        <w:t xml:space="preserve">or </w:t>
      </w:r>
      <w:r>
        <w:rPr>
          <w:rFonts w:ascii="Times New Roman" w:eastAsia="Times New Roman" w:hAnsi="Times New Roman" w:cs="Times New Roman"/>
          <w:sz w:val="24"/>
          <w:szCs w:val="24"/>
        </w:rPr>
        <w:t xml:space="preserve">VA’s </w:t>
      </w:r>
      <w:r w:rsidR="00163FEC">
        <w:rPr>
          <w:rFonts w:ascii="Times New Roman" w:eastAsia="Times New Roman" w:hAnsi="Times New Roman" w:cs="Times New Roman"/>
          <w:sz w:val="24"/>
          <w:szCs w:val="24"/>
        </w:rPr>
        <w:t>statistical purposes</w:t>
      </w:r>
      <w:r>
        <w:rPr>
          <w:rFonts w:ascii="Times New Roman" w:eastAsia="Times New Roman" w:hAnsi="Times New Roman" w:cs="Times New Roman"/>
          <w:sz w:val="24"/>
          <w:szCs w:val="24"/>
        </w:rPr>
        <w:t xml:space="preserve"> (see item 11).</w:t>
      </w:r>
    </w:p>
    <w:p w:rsidR="00D972EE" w:rsidRDefault="00D972EE" w:rsidP="002A668E">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Removal of former language related to inscription on headstones at private expense</w:t>
      </w:r>
      <w:r w:rsidR="00F10B1B">
        <w:rPr>
          <w:rFonts w:ascii="Times New Roman" w:eastAsia="Times New Roman" w:hAnsi="Times New Roman" w:cs="Times New Roman"/>
          <w:sz w:val="24"/>
          <w:szCs w:val="24"/>
        </w:rPr>
        <w:t xml:space="preserve"> (removal of language is consistent with law</w:t>
      </w:r>
      <w:r w:rsidR="00D1744E">
        <w:rPr>
          <w:rFonts w:ascii="Times New Roman" w:eastAsia="Times New Roman" w:hAnsi="Times New Roman" w:cs="Times New Roman"/>
          <w:sz w:val="24"/>
          <w:szCs w:val="24"/>
        </w:rPr>
        <w:t xml:space="preserve"> and NCA </w:t>
      </w:r>
      <w:r w:rsidR="007C35F8">
        <w:rPr>
          <w:rFonts w:ascii="Times New Roman" w:eastAsia="Times New Roman" w:hAnsi="Times New Roman" w:cs="Times New Roman"/>
          <w:sz w:val="24"/>
          <w:szCs w:val="24"/>
        </w:rPr>
        <w:t xml:space="preserve">inscription </w:t>
      </w:r>
      <w:r w:rsidR="00D1744E">
        <w:rPr>
          <w:rFonts w:ascii="Times New Roman" w:eastAsia="Times New Roman" w:hAnsi="Times New Roman" w:cs="Times New Roman"/>
          <w:sz w:val="24"/>
          <w:szCs w:val="24"/>
        </w:rPr>
        <w:t>policy).</w:t>
      </w:r>
    </w:p>
    <w:p w:rsidR="00D972EE" w:rsidRDefault="00D972EE" w:rsidP="002A668E">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Removal of former language related to the characterization of an “unmarked” grave (VA will seek to define “unmarked” in regulation</w:t>
      </w:r>
      <w:r w:rsidR="00A04D45">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246F35" w:rsidRDefault="00246F35" w:rsidP="002A668E">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 of new emblems of belief </w:t>
      </w:r>
      <w:r w:rsidR="00F10B1B">
        <w:rPr>
          <w:rFonts w:ascii="Times New Roman" w:eastAsia="Times New Roman" w:hAnsi="Times New Roman" w:cs="Times New Roman"/>
          <w:sz w:val="24"/>
          <w:szCs w:val="24"/>
        </w:rPr>
        <w:t>consistent with 38 U.S.C. 2306(c) and 38 CFR 38.630(b)</w:t>
      </w:r>
      <w:r w:rsidR="00C13AFA">
        <w:rPr>
          <w:rFonts w:ascii="Times New Roman" w:eastAsia="Times New Roman" w:hAnsi="Times New Roman" w:cs="Times New Roman"/>
          <w:sz w:val="24"/>
          <w:szCs w:val="24"/>
        </w:rPr>
        <w:t xml:space="preserve"> and 38.632(b)(2)</w:t>
      </w:r>
      <w:r w:rsidR="00D027AB">
        <w:rPr>
          <w:rFonts w:ascii="Times New Roman" w:eastAsia="Times New Roman" w:hAnsi="Times New Roman" w:cs="Times New Roman"/>
          <w:sz w:val="24"/>
          <w:szCs w:val="24"/>
        </w:rPr>
        <w:t>.</w:t>
      </w:r>
    </w:p>
    <w:p w:rsidR="00C32793" w:rsidRDefault="00C32793" w:rsidP="002A668E">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 of more specific information related to </w:t>
      </w:r>
      <w:r w:rsidR="00984C3F">
        <w:rPr>
          <w:rFonts w:ascii="Times New Roman" w:eastAsia="Times New Roman" w:hAnsi="Times New Roman" w:cs="Times New Roman"/>
          <w:sz w:val="24"/>
          <w:szCs w:val="24"/>
        </w:rPr>
        <w:t>required</w:t>
      </w:r>
      <w:r>
        <w:rPr>
          <w:rFonts w:ascii="Times New Roman" w:eastAsia="Times New Roman" w:hAnsi="Times New Roman" w:cs="Times New Roman"/>
          <w:sz w:val="24"/>
          <w:szCs w:val="24"/>
        </w:rPr>
        <w:t xml:space="preserve"> military/discharge documents (does not create requirement for new documentation, only provides more specificity on types of military discharge documents that may be acceptable to complete submission of claim).</w:t>
      </w:r>
    </w:p>
    <w:p w:rsidR="00C32793" w:rsidRDefault="00C32793" w:rsidP="002A668E">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Addition of statement to inspect the headstone or marker for accuracy prior to installation</w:t>
      </w:r>
      <w:r w:rsidR="007C35F8">
        <w:rPr>
          <w:rFonts w:ascii="Times New Roman" w:eastAsia="Times New Roman" w:hAnsi="Times New Roman" w:cs="Times New Roman"/>
          <w:sz w:val="24"/>
          <w:szCs w:val="24"/>
        </w:rPr>
        <w:t xml:space="preserve">.  </w:t>
      </w:r>
    </w:p>
    <w:p w:rsidR="003466A4" w:rsidRDefault="003466A4" w:rsidP="002A668E">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 of information and picture of new small flat granite marker, consistent with 38 U.S.C. </w:t>
      </w:r>
      <w:r w:rsidR="00F10B1B">
        <w:rPr>
          <w:rFonts w:ascii="Times New Roman" w:eastAsia="Times New Roman" w:hAnsi="Times New Roman" w:cs="Times New Roman"/>
          <w:sz w:val="24"/>
          <w:szCs w:val="24"/>
        </w:rPr>
        <w:t>2306(c) and 38 CFR 38.630(a)</w:t>
      </w:r>
      <w:r w:rsidR="004375FE">
        <w:rPr>
          <w:rFonts w:ascii="Times New Roman" w:eastAsia="Times New Roman" w:hAnsi="Times New Roman" w:cs="Times New Roman"/>
          <w:sz w:val="24"/>
          <w:szCs w:val="24"/>
        </w:rPr>
        <w:t>.</w:t>
      </w:r>
      <w:r w:rsidR="00F10B1B">
        <w:rPr>
          <w:rFonts w:ascii="Times New Roman" w:eastAsia="Times New Roman" w:hAnsi="Times New Roman" w:cs="Times New Roman"/>
          <w:sz w:val="24"/>
          <w:szCs w:val="24"/>
        </w:rPr>
        <w:t xml:space="preserve"> </w:t>
      </w:r>
    </w:p>
    <w:p w:rsidR="00D71270" w:rsidRDefault="00D71270" w:rsidP="002A668E">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 of language that clarifies that </w:t>
      </w:r>
      <w:r w:rsidR="00DE33BE">
        <w:rPr>
          <w:rFonts w:ascii="Times New Roman" w:eastAsia="Times New Roman" w:hAnsi="Times New Roman" w:cs="Times New Roman"/>
          <w:sz w:val="24"/>
          <w:szCs w:val="24"/>
        </w:rPr>
        <w:t>“</w:t>
      </w:r>
      <w:r>
        <w:rPr>
          <w:rFonts w:ascii="Times New Roman" w:eastAsia="Times New Roman" w:hAnsi="Times New Roman" w:cs="Times New Roman"/>
          <w:sz w:val="24"/>
          <w:szCs w:val="24"/>
        </w:rPr>
        <w:t>mandatory</w:t>
      </w:r>
      <w:r w:rsidR="00DE33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t>
      </w:r>
      <w:r w:rsidR="00DE33BE">
        <w:rPr>
          <w:rFonts w:ascii="Times New Roman" w:eastAsia="Times New Roman" w:hAnsi="Times New Roman" w:cs="Times New Roman"/>
          <w:sz w:val="24"/>
          <w:szCs w:val="24"/>
        </w:rPr>
        <w:t>“</w:t>
      </w:r>
      <w:r>
        <w:rPr>
          <w:rFonts w:ascii="Times New Roman" w:eastAsia="Times New Roman" w:hAnsi="Times New Roman" w:cs="Times New Roman"/>
          <w:sz w:val="24"/>
          <w:szCs w:val="24"/>
        </w:rPr>
        <w:t>optional</w:t>
      </w:r>
      <w:r w:rsidR="00DE33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inscription items are provided in English</w:t>
      </w:r>
      <w:r w:rsidR="00DE33BE">
        <w:rPr>
          <w:rFonts w:ascii="Times New Roman" w:eastAsia="Times New Roman" w:hAnsi="Times New Roman" w:cs="Times New Roman"/>
          <w:sz w:val="24"/>
          <w:szCs w:val="24"/>
        </w:rPr>
        <w:t>, and that “additional” inscription items may be provided in English or non-English text that consists of the Latin Alphabet or numbers</w:t>
      </w:r>
      <w:r w:rsidR="00A04D45">
        <w:rPr>
          <w:rFonts w:ascii="Times New Roman" w:eastAsia="Times New Roman" w:hAnsi="Times New Roman" w:cs="Times New Roman"/>
          <w:sz w:val="24"/>
          <w:szCs w:val="24"/>
        </w:rPr>
        <w:t>,</w:t>
      </w:r>
      <w:r w:rsidR="007107CC">
        <w:rPr>
          <w:rFonts w:ascii="Times New Roman" w:eastAsia="Times New Roman" w:hAnsi="Times New Roman" w:cs="Times New Roman"/>
          <w:sz w:val="24"/>
          <w:szCs w:val="24"/>
        </w:rPr>
        <w:t xml:space="preserve"> consistent with VA inscription policy</w:t>
      </w:r>
      <w:r>
        <w:rPr>
          <w:rFonts w:ascii="Times New Roman" w:eastAsia="Times New Roman" w:hAnsi="Times New Roman" w:cs="Times New Roman"/>
          <w:sz w:val="24"/>
          <w:szCs w:val="24"/>
        </w:rPr>
        <w:t>.</w:t>
      </w:r>
    </w:p>
    <w:p w:rsidR="00D1744E" w:rsidRDefault="007107CC" w:rsidP="002A668E">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Addition of information on F</w:t>
      </w:r>
      <w:r w:rsidR="00D1744E">
        <w:rPr>
          <w:rFonts w:ascii="Times New Roman" w:eastAsia="Times New Roman" w:hAnsi="Times New Roman" w:cs="Times New Roman"/>
          <w:sz w:val="24"/>
          <w:szCs w:val="24"/>
        </w:rPr>
        <w:t>orm 40-1330 related to whether Veteran was previously determined by VA to be eligible for burial, and related to whether the request is initial or for a replacement headstone or marker.</w:t>
      </w:r>
    </w:p>
    <w:p w:rsidR="003C0B94" w:rsidRPr="00163FEC" w:rsidRDefault="003C0B94" w:rsidP="002A668E">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 of “Iraq” and “Afghanistan” as indicators of </w:t>
      </w:r>
      <w:r w:rsidR="007107CC">
        <w:rPr>
          <w:rFonts w:ascii="Times New Roman" w:eastAsia="Times New Roman" w:hAnsi="Times New Roman" w:cs="Times New Roman"/>
          <w:sz w:val="24"/>
          <w:szCs w:val="24"/>
        </w:rPr>
        <w:t>“War Service</w:t>
      </w:r>
      <w:r w:rsidR="0043178A">
        <w:rPr>
          <w:rFonts w:ascii="Times New Roman" w:eastAsia="Times New Roman" w:hAnsi="Times New Roman" w:cs="Times New Roman"/>
          <w:sz w:val="24"/>
          <w:szCs w:val="24"/>
        </w:rPr>
        <w:t>,</w:t>
      </w:r>
      <w:r w:rsidR="007107CC">
        <w:rPr>
          <w:rFonts w:ascii="Times New Roman" w:eastAsia="Times New Roman" w:hAnsi="Times New Roman" w:cs="Times New Roman"/>
          <w:sz w:val="24"/>
          <w:szCs w:val="24"/>
        </w:rPr>
        <w:t>”</w:t>
      </w:r>
      <w:r w:rsidR="007C35F8">
        <w:rPr>
          <w:rFonts w:ascii="Times New Roman" w:eastAsia="Times New Roman" w:hAnsi="Times New Roman" w:cs="Times New Roman"/>
          <w:sz w:val="24"/>
          <w:szCs w:val="24"/>
        </w:rPr>
        <w:t xml:space="preserve"> consistent with NCA inscription policy</w:t>
      </w:r>
      <w:r>
        <w:rPr>
          <w:rFonts w:ascii="Times New Roman" w:eastAsia="Times New Roman" w:hAnsi="Times New Roman" w:cs="Times New Roman"/>
          <w:sz w:val="24"/>
          <w:szCs w:val="24"/>
        </w:rPr>
        <w:t>.</w:t>
      </w:r>
    </w:p>
    <w:p w:rsidR="003E3C2C" w:rsidRPr="007C232C" w:rsidRDefault="00705339" w:rsidP="002A668E">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E3C2C">
        <w:rPr>
          <w:rFonts w:ascii="Times New Roman" w:eastAsia="Times New Roman" w:hAnsi="Times New Roman" w:cs="Times New Roman"/>
          <w:sz w:val="24"/>
          <w:szCs w:val="24"/>
        </w:rPr>
        <w:t xml:space="preserve"> </w:t>
      </w:r>
    </w:p>
    <w:p w:rsidR="00500254" w:rsidRPr="007C232C" w:rsidRDefault="00500254" w:rsidP="002A668E">
      <w:pPr>
        <w:numPr>
          <w:ilvl w:val="0"/>
          <w:numId w:val="1"/>
        </w:numPr>
        <w:spacing w:after="0" w:line="240" w:lineRule="auto"/>
        <w:contextualSpacing/>
        <w:rPr>
          <w:rFonts w:ascii="Times New Roman" w:eastAsia="Times New Roman" w:hAnsi="Times New Roman" w:cs="Times New Roman"/>
          <w:b/>
          <w:sz w:val="24"/>
          <w:szCs w:val="24"/>
        </w:rPr>
      </w:pPr>
      <w:r w:rsidRPr="007C232C">
        <w:rPr>
          <w:rFonts w:ascii="Times New Roman" w:eastAsia="Times New Roman" w:hAnsi="Times New Roman" w:cs="Times New Roman"/>
          <w:b/>
          <w:sz w:val="24"/>
          <w:szCs w:val="24"/>
        </w:rPr>
        <w:t>Indicate how, by whom, and for what purposes the information is to be used; indicate actual use the agency has made of the information received from current collection.</w:t>
      </w:r>
    </w:p>
    <w:p w:rsidR="00500254" w:rsidRPr="007C232C" w:rsidRDefault="00500254" w:rsidP="002A668E">
      <w:pPr>
        <w:spacing w:after="0" w:line="240" w:lineRule="auto"/>
        <w:ind w:left="720"/>
        <w:contextualSpacing/>
        <w:rPr>
          <w:rFonts w:ascii="Times New Roman" w:eastAsia="Times New Roman" w:hAnsi="Times New Roman" w:cs="Times New Roman"/>
          <w:sz w:val="24"/>
          <w:szCs w:val="24"/>
        </w:rPr>
      </w:pPr>
    </w:p>
    <w:p w:rsidR="007C232C" w:rsidRPr="007C232C" w:rsidRDefault="007C232C" w:rsidP="002A668E">
      <w:pPr>
        <w:spacing w:after="0" w:line="240" w:lineRule="auto"/>
        <w:ind w:left="720"/>
        <w:contextualSpacing/>
        <w:rPr>
          <w:rFonts w:ascii="Times New Roman" w:eastAsia="Times New Roman" w:hAnsi="Times New Roman" w:cs="Times New Roman"/>
          <w:sz w:val="24"/>
          <w:szCs w:val="24"/>
        </w:rPr>
      </w:pPr>
      <w:r w:rsidRPr="007C232C">
        <w:rPr>
          <w:rFonts w:ascii="Times New Roman" w:eastAsia="Times New Roman" w:hAnsi="Times New Roman" w:cs="Times New Roman"/>
          <w:sz w:val="24"/>
          <w:szCs w:val="24"/>
        </w:rPr>
        <w:t>Currently, information on the forms is transcribed by a case manager to an ADP database and processed through a specially designed Automated Monument Application System by our Caseworkers.  The application is evaluated for accuracy and validity, and a case master record is established.  The application will result in the provision of a headstone or marker or medallion, or be cancelled.</w:t>
      </w:r>
    </w:p>
    <w:p w:rsidR="00500254" w:rsidRPr="007C232C" w:rsidRDefault="00500254" w:rsidP="002A668E">
      <w:pPr>
        <w:spacing w:after="0" w:line="240" w:lineRule="auto"/>
        <w:ind w:left="720"/>
        <w:contextualSpacing/>
        <w:rPr>
          <w:rFonts w:ascii="Times New Roman" w:eastAsia="Times New Roman" w:hAnsi="Times New Roman" w:cs="Times New Roman"/>
          <w:sz w:val="24"/>
          <w:szCs w:val="24"/>
        </w:rPr>
      </w:pPr>
    </w:p>
    <w:p w:rsidR="00500254" w:rsidRPr="007C232C" w:rsidRDefault="00500254" w:rsidP="002A668E">
      <w:pPr>
        <w:numPr>
          <w:ilvl w:val="0"/>
          <w:numId w:val="1"/>
        </w:numPr>
        <w:spacing w:after="0" w:line="240" w:lineRule="auto"/>
        <w:contextualSpacing/>
        <w:rPr>
          <w:rFonts w:ascii="Times New Roman" w:eastAsia="Times New Roman" w:hAnsi="Times New Roman" w:cs="Times New Roman"/>
          <w:b/>
          <w:sz w:val="24"/>
          <w:szCs w:val="24"/>
        </w:rPr>
      </w:pPr>
      <w:r w:rsidRPr="007C232C">
        <w:rPr>
          <w:rFonts w:ascii="Times New Roman" w:eastAsia="Times New Roman" w:hAnsi="Times New Roman" w:cs="Times New Roman"/>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500254" w:rsidRPr="007C232C" w:rsidRDefault="00500254" w:rsidP="002A668E">
      <w:pPr>
        <w:spacing w:after="0" w:line="240" w:lineRule="auto"/>
        <w:ind w:left="720"/>
        <w:contextualSpacing/>
        <w:rPr>
          <w:rFonts w:ascii="Times New Roman" w:eastAsia="Times New Roman" w:hAnsi="Times New Roman" w:cs="Times New Roman"/>
          <w:sz w:val="24"/>
          <w:szCs w:val="24"/>
        </w:rPr>
      </w:pPr>
    </w:p>
    <w:p w:rsidR="007C232C" w:rsidRPr="007C232C" w:rsidRDefault="007C232C" w:rsidP="002A668E">
      <w:pPr>
        <w:spacing w:after="0" w:line="240" w:lineRule="auto"/>
        <w:ind w:left="720"/>
        <w:rPr>
          <w:rFonts w:ascii="Times New Roman" w:eastAsia="Times New Roman" w:hAnsi="Times New Roman" w:cs="Times New Roman"/>
          <w:color w:val="000000"/>
          <w:sz w:val="24"/>
          <w:szCs w:val="24"/>
        </w:rPr>
      </w:pPr>
      <w:r w:rsidRPr="007C232C">
        <w:rPr>
          <w:rFonts w:ascii="Times New Roman" w:eastAsia="Times New Roman" w:hAnsi="Times New Roman" w:cs="Times New Roman"/>
          <w:color w:val="000000"/>
          <w:sz w:val="24"/>
          <w:szCs w:val="24"/>
        </w:rPr>
        <w:t xml:space="preserve">The forms will be available via the VA website; however, it is not feasible to submit them electronically at this time.  </w:t>
      </w:r>
    </w:p>
    <w:p w:rsidR="00500254" w:rsidRPr="007C232C" w:rsidRDefault="00500254" w:rsidP="002A668E">
      <w:pPr>
        <w:spacing w:after="0" w:line="240" w:lineRule="auto"/>
        <w:rPr>
          <w:rFonts w:ascii="Times New Roman" w:eastAsia="Times New Roman" w:hAnsi="Times New Roman" w:cs="Times New Roman"/>
          <w:color w:val="000000"/>
          <w:sz w:val="24"/>
          <w:szCs w:val="24"/>
        </w:rPr>
      </w:pPr>
    </w:p>
    <w:p w:rsidR="00500254" w:rsidRDefault="00500254" w:rsidP="002A668E">
      <w:pPr>
        <w:numPr>
          <w:ilvl w:val="0"/>
          <w:numId w:val="1"/>
        </w:numPr>
        <w:spacing w:after="0" w:line="240" w:lineRule="auto"/>
        <w:contextualSpacing/>
        <w:rPr>
          <w:rFonts w:ascii="Times New Roman" w:eastAsia="Times New Roman" w:hAnsi="Times New Roman" w:cs="Times New Roman"/>
          <w:b/>
          <w:sz w:val="24"/>
          <w:szCs w:val="24"/>
        </w:rPr>
      </w:pPr>
      <w:r w:rsidRPr="007C232C">
        <w:rPr>
          <w:rFonts w:ascii="Times New Roman" w:eastAsia="Times New Roman" w:hAnsi="Times New Roman" w:cs="Times New Roman"/>
          <w:b/>
          <w:sz w:val="24"/>
          <w:szCs w:val="24"/>
        </w:rPr>
        <w:t>Describe efforts to identify duplication.  Show specifically why any similar information already available cannot be used or modified for use for the purposes described in Item 2 above.</w:t>
      </w:r>
    </w:p>
    <w:p w:rsidR="00260E51" w:rsidRPr="007C232C" w:rsidRDefault="00260E51" w:rsidP="002A668E">
      <w:pPr>
        <w:spacing w:after="0" w:line="240" w:lineRule="auto"/>
        <w:ind w:left="720"/>
        <w:contextualSpacing/>
        <w:rPr>
          <w:rFonts w:ascii="Times New Roman" w:eastAsia="Times New Roman" w:hAnsi="Times New Roman" w:cs="Times New Roman"/>
          <w:b/>
          <w:sz w:val="24"/>
          <w:szCs w:val="24"/>
        </w:rPr>
      </w:pPr>
    </w:p>
    <w:p w:rsidR="00500254" w:rsidRPr="007C232C" w:rsidRDefault="007C232C" w:rsidP="002A668E">
      <w:pPr>
        <w:spacing w:after="0" w:line="240" w:lineRule="auto"/>
        <w:ind w:left="720"/>
        <w:contextualSpacing/>
        <w:rPr>
          <w:rFonts w:ascii="Times New Roman" w:eastAsia="Times New Roman" w:hAnsi="Times New Roman" w:cs="Times New Roman"/>
          <w:sz w:val="24"/>
          <w:szCs w:val="24"/>
        </w:rPr>
      </w:pPr>
      <w:r w:rsidRPr="007C232C">
        <w:rPr>
          <w:rFonts w:ascii="Times New Roman" w:eastAsia="Times New Roman" w:hAnsi="Times New Roman" w:cs="Times New Roman"/>
          <w:sz w:val="24"/>
          <w:szCs w:val="24"/>
        </w:rPr>
        <w:t>No duplication is involved.  The information is not available from an alternate source.</w:t>
      </w:r>
    </w:p>
    <w:p w:rsidR="00500254" w:rsidRPr="007C232C" w:rsidRDefault="00500254" w:rsidP="002A668E">
      <w:pPr>
        <w:spacing w:after="0" w:line="240" w:lineRule="auto"/>
        <w:ind w:left="720"/>
        <w:contextualSpacing/>
        <w:rPr>
          <w:rFonts w:ascii="Times New Roman" w:eastAsia="Times New Roman" w:hAnsi="Times New Roman" w:cs="Times New Roman"/>
          <w:sz w:val="24"/>
          <w:szCs w:val="24"/>
        </w:rPr>
      </w:pPr>
    </w:p>
    <w:p w:rsidR="00500254" w:rsidRPr="007C232C" w:rsidRDefault="00500254" w:rsidP="002A668E">
      <w:pPr>
        <w:numPr>
          <w:ilvl w:val="0"/>
          <w:numId w:val="1"/>
        </w:numPr>
        <w:spacing w:after="0" w:line="240" w:lineRule="auto"/>
        <w:contextualSpacing/>
        <w:rPr>
          <w:rFonts w:ascii="Times New Roman" w:eastAsia="Times New Roman" w:hAnsi="Times New Roman" w:cs="Times New Roman"/>
          <w:b/>
          <w:sz w:val="24"/>
          <w:szCs w:val="24"/>
        </w:rPr>
      </w:pPr>
      <w:r w:rsidRPr="007C232C">
        <w:rPr>
          <w:rFonts w:ascii="Times New Roman" w:eastAsia="Times New Roman" w:hAnsi="Times New Roman" w:cs="Times New Roman"/>
          <w:b/>
          <w:sz w:val="24"/>
          <w:szCs w:val="24"/>
        </w:rPr>
        <w:t>If the collection of information impacts small businesses or other small entities, describe any methods used to minimize burden.</w:t>
      </w:r>
    </w:p>
    <w:p w:rsidR="00500254" w:rsidRPr="007C232C" w:rsidRDefault="00500254" w:rsidP="002A668E">
      <w:pPr>
        <w:spacing w:after="0" w:line="240" w:lineRule="auto"/>
        <w:ind w:left="720"/>
        <w:contextualSpacing/>
        <w:rPr>
          <w:rFonts w:ascii="Times New Roman" w:eastAsia="Times New Roman" w:hAnsi="Times New Roman" w:cs="Times New Roman"/>
          <w:sz w:val="24"/>
          <w:szCs w:val="24"/>
        </w:rPr>
      </w:pPr>
    </w:p>
    <w:p w:rsidR="00500254" w:rsidRPr="007C232C" w:rsidRDefault="00500254" w:rsidP="002A668E">
      <w:pPr>
        <w:spacing w:after="0" w:line="240" w:lineRule="auto"/>
        <w:ind w:left="720"/>
        <w:contextualSpacing/>
        <w:rPr>
          <w:rFonts w:ascii="Times New Roman" w:eastAsia="Times New Roman" w:hAnsi="Times New Roman" w:cs="Times New Roman"/>
          <w:sz w:val="24"/>
          <w:szCs w:val="24"/>
        </w:rPr>
      </w:pPr>
      <w:r w:rsidRPr="007C232C">
        <w:rPr>
          <w:rFonts w:ascii="Times New Roman" w:eastAsia="Times New Roman" w:hAnsi="Times New Roman" w:cs="Times New Roman"/>
          <w:sz w:val="24"/>
          <w:szCs w:val="24"/>
        </w:rPr>
        <w:t>The collection of information does not involve small businesses or entities.</w:t>
      </w:r>
    </w:p>
    <w:p w:rsidR="00500254" w:rsidRPr="007C232C" w:rsidRDefault="00500254" w:rsidP="002A668E">
      <w:pPr>
        <w:spacing w:after="0" w:line="240" w:lineRule="auto"/>
        <w:ind w:left="720"/>
        <w:contextualSpacing/>
        <w:rPr>
          <w:rFonts w:ascii="Times New Roman" w:eastAsia="Times New Roman" w:hAnsi="Times New Roman" w:cs="Times New Roman"/>
          <w:sz w:val="24"/>
          <w:szCs w:val="24"/>
        </w:rPr>
      </w:pPr>
    </w:p>
    <w:p w:rsidR="007C232C" w:rsidRDefault="00500254" w:rsidP="002A668E">
      <w:pPr>
        <w:numPr>
          <w:ilvl w:val="0"/>
          <w:numId w:val="1"/>
        </w:numPr>
        <w:spacing w:after="0" w:line="240" w:lineRule="auto"/>
        <w:contextualSpacing/>
        <w:rPr>
          <w:rFonts w:ascii="Times New Roman" w:eastAsia="Times New Roman" w:hAnsi="Times New Roman" w:cs="Times New Roman"/>
          <w:b/>
          <w:sz w:val="24"/>
          <w:szCs w:val="24"/>
        </w:rPr>
      </w:pPr>
      <w:r w:rsidRPr="007C232C">
        <w:rPr>
          <w:rFonts w:ascii="Times New Roman" w:eastAsia="Times New Roman" w:hAnsi="Times New Roman" w:cs="Times New Roman"/>
          <w:b/>
          <w:sz w:val="24"/>
          <w:szCs w:val="24"/>
        </w:rPr>
        <w:t>Describe the consequences to Federal program or policy activities if the collection is not conducted or is conducted less frequently as well as any technical or legal obstacles to reducing burden.</w:t>
      </w:r>
    </w:p>
    <w:p w:rsidR="007C232C" w:rsidRDefault="007C232C" w:rsidP="002A668E">
      <w:pPr>
        <w:spacing w:after="0" w:line="240" w:lineRule="auto"/>
        <w:ind w:left="720"/>
        <w:contextualSpacing/>
        <w:rPr>
          <w:rFonts w:ascii="Times New Roman" w:eastAsia="Times New Roman" w:hAnsi="Times New Roman" w:cs="Times New Roman"/>
          <w:b/>
          <w:sz w:val="24"/>
          <w:szCs w:val="24"/>
        </w:rPr>
      </w:pPr>
    </w:p>
    <w:p w:rsidR="007C232C" w:rsidRPr="007C232C" w:rsidRDefault="007C232C" w:rsidP="002A668E">
      <w:pPr>
        <w:spacing w:after="0" w:line="240" w:lineRule="auto"/>
        <w:ind w:left="720"/>
        <w:contextualSpacing/>
        <w:rPr>
          <w:rFonts w:ascii="Times New Roman" w:eastAsia="Times New Roman" w:hAnsi="Times New Roman" w:cs="Times New Roman"/>
          <w:bCs/>
          <w:sz w:val="24"/>
          <w:szCs w:val="24"/>
        </w:rPr>
      </w:pPr>
      <w:r w:rsidRPr="007C232C">
        <w:rPr>
          <w:rFonts w:ascii="Times New Roman" w:eastAsia="Times New Roman" w:hAnsi="Times New Roman" w:cs="Times New Roman"/>
          <w:bCs/>
          <w:sz w:val="24"/>
          <w:szCs w:val="24"/>
        </w:rPr>
        <w:t>Since this information is on a “one time” basis it is not possible to reduce the frequency of this request.</w:t>
      </w:r>
    </w:p>
    <w:p w:rsidR="007C232C" w:rsidRDefault="007C232C" w:rsidP="002A668E">
      <w:pPr>
        <w:spacing w:after="0" w:line="240" w:lineRule="auto"/>
        <w:ind w:left="720"/>
        <w:contextualSpacing/>
        <w:rPr>
          <w:rFonts w:ascii="Times New Roman" w:eastAsia="Times New Roman" w:hAnsi="Times New Roman" w:cs="Times New Roman"/>
          <w:bCs/>
          <w:sz w:val="24"/>
          <w:szCs w:val="24"/>
        </w:rPr>
      </w:pPr>
    </w:p>
    <w:p w:rsidR="00500254" w:rsidRPr="007C232C" w:rsidRDefault="00500254" w:rsidP="002A668E">
      <w:pPr>
        <w:numPr>
          <w:ilvl w:val="0"/>
          <w:numId w:val="1"/>
        </w:numPr>
        <w:spacing w:after="0" w:line="240" w:lineRule="auto"/>
        <w:contextualSpacing/>
        <w:rPr>
          <w:rFonts w:ascii="Times New Roman" w:eastAsia="Times New Roman" w:hAnsi="Times New Roman" w:cs="Times New Roman"/>
          <w:b/>
          <w:bCs/>
          <w:sz w:val="24"/>
          <w:szCs w:val="24"/>
        </w:rPr>
      </w:pPr>
      <w:r w:rsidRPr="007C232C">
        <w:rPr>
          <w:rFonts w:ascii="Times New Roman" w:eastAsia="Times New Roman" w:hAnsi="Times New Roman" w:cs="Times New Roman"/>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500254" w:rsidRPr="007C232C" w:rsidRDefault="00500254" w:rsidP="002A668E">
      <w:pPr>
        <w:spacing w:after="0" w:line="240" w:lineRule="auto"/>
        <w:ind w:left="720"/>
        <w:contextualSpacing/>
        <w:rPr>
          <w:rFonts w:ascii="Times New Roman" w:eastAsia="Times New Roman" w:hAnsi="Times New Roman" w:cs="Times New Roman"/>
          <w:bCs/>
          <w:sz w:val="24"/>
          <w:szCs w:val="24"/>
        </w:rPr>
      </w:pPr>
    </w:p>
    <w:p w:rsidR="00500254" w:rsidRPr="007C232C" w:rsidRDefault="00500254" w:rsidP="002A668E">
      <w:pPr>
        <w:spacing w:after="0" w:line="240" w:lineRule="auto"/>
        <w:ind w:left="720"/>
        <w:contextualSpacing/>
        <w:rPr>
          <w:rFonts w:ascii="Times New Roman" w:eastAsia="Times New Roman" w:hAnsi="Times New Roman" w:cs="Times New Roman"/>
          <w:bCs/>
          <w:sz w:val="24"/>
          <w:szCs w:val="24"/>
        </w:rPr>
      </w:pPr>
      <w:r w:rsidRPr="007C232C">
        <w:rPr>
          <w:rFonts w:ascii="Times New Roman" w:eastAsia="Times New Roman" w:hAnsi="Times New Roman" w:cs="Times New Roman"/>
          <w:bCs/>
          <w:sz w:val="24"/>
          <w:szCs w:val="24"/>
        </w:rPr>
        <w:t>There is no special circumstance requiring collection in a manner inconsistent with 5 CFR 1320.6 guidelines.</w:t>
      </w:r>
    </w:p>
    <w:p w:rsidR="00500254" w:rsidRPr="007C232C" w:rsidRDefault="00500254" w:rsidP="002A668E">
      <w:pPr>
        <w:spacing w:after="0" w:line="240" w:lineRule="auto"/>
        <w:rPr>
          <w:rFonts w:ascii="Times New Roman" w:eastAsia="Times New Roman" w:hAnsi="Times New Roman" w:cs="Times New Roman"/>
          <w:bCs/>
          <w:sz w:val="24"/>
          <w:szCs w:val="24"/>
        </w:rPr>
      </w:pPr>
    </w:p>
    <w:p w:rsidR="00500254" w:rsidRPr="007C232C" w:rsidRDefault="00500254" w:rsidP="002A668E">
      <w:pPr>
        <w:numPr>
          <w:ilvl w:val="0"/>
          <w:numId w:val="1"/>
        </w:numPr>
        <w:tabs>
          <w:tab w:val="left" w:pos="480"/>
          <w:tab w:val="right" w:pos="8640"/>
        </w:tabs>
        <w:spacing w:after="0" w:line="240" w:lineRule="auto"/>
        <w:ind w:right="684"/>
        <w:contextualSpacing/>
        <w:rPr>
          <w:rFonts w:ascii="Times New Roman" w:eastAsia="Times New Roman" w:hAnsi="Times New Roman" w:cs="Times New Roman"/>
          <w:b/>
          <w:sz w:val="24"/>
          <w:szCs w:val="24"/>
        </w:rPr>
      </w:pPr>
      <w:r w:rsidRPr="007C232C">
        <w:rPr>
          <w:rFonts w:ascii="Times New Roman" w:eastAsia="Times New Roman" w:hAnsi="Times New Roman" w:cs="Times New Roman"/>
          <w:b/>
          <w:sz w:val="24"/>
          <w:szCs w:val="24"/>
        </w:rPr>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500254" w:rsidRPr="007C232C" w:rsidRDefault="00500254" w:rsidP="002A668E">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p>
    <w:p w:rsidR="00C87B80" w:rsidRPr="00C87B80" w:rsidRDefault="00C87B80" w:rsidP="00C87B80">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r w:rsidRPr="00C87B80">
        <w:rPr>
          <w:rFonts w:ascii="Times New Roman" w:eastAsia="Times New Roman" w:hAnsi="Times New Roman" w:cs="Times New Roman"/>
          <w:sz w:val="24"/>
          <w:szCs w:val="24"/>
        </w:rPr>
        <w:t>The Proposed Information Collection Activity was published in the Federal Register on April 12, 2017 (82 FR 17740), with a 60-day comment period that ended on June 12, 2017.  In this 60-day comment period, VA received one comment that raised two issues:</w:t>
      </w:r>
    </w:p>
    <w:p w:rsidR="00C87B80" w:rsidRPr="00C87B80" w:rsidRDefault="00C87B80" w:rsidP="00C87B80">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p>
    <w:p w:rsidR="00C87B80" w:rsidRPr="00C87B80" w:rsidRDefault="00C87B80" w:rsidP="00C87B80">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r w:rsidRPr="00C87B80">
        <w:rPr>
          <w:rFonts w:ascii="Times New Roman" w:eastAsia="Times New Roman" w:hAnsi="Times New Roman" w:cs="Times New Roman"/>
          <w:sz w:val="24"/>
          <w:szCs w:val="24"/>
        </w:rPr>
        <w:t>1.</w:t>
      </w:r>
      <w:r w:rsidRPr="00C87B80">
        <w:rPr>
          <w:rFonts w:ascii="Times New Roman" w:eastAsia="Times New Roman" w:hAnsi="Times New Roman" w:cs="Times New Roman"/>
          <w:sz w:val="24"/>
          <w:szCs w:val="24"/>
        </w:rPr>
        <w:tab/>
        <w:t xml:space="preserve">Description of a “marked” grave.  The current version of VA form 40-1330 (dated February 2014) includes language to establish that a grave is considered “marked” when certain inscription elements (e.g. name, dates of birth and death) are either present on a headstone or marker or are traceable to a related document such as a burial ledger.  The commenter stated that this language defines a “marked” grave, and because such a definition determines whether VA provides a headstone or marker (VA may only provide a headstone or marker for an “unmarked” grave), the definition must instead be established through notice and comment rulemaking.  VA agrees with the commenter, and VA will remove this language from the form.  VA notes that it is in the process of drafting a proposed rule to define “unmarked grave,” and that the public will have an opportunity to comment on that proposed definition.    </w:t>
      </w:r>
    </w:p>
    <w:p w:rsidR="00C87B80" w:rsidRPr="00C87B80" w:rsidRDefault="00C87B80" w:rsidP="00C87B80">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p>
    <w:p w:rsidR="00D509D2" w:rsidRPr="00D509D2" w:rsidRDefault="00C87B80" w:rsidP="00C87B80">
      <w:pPr>
        <w:tabs>
          <w:tab w:val="left" w:pos="480"/>
          <w:tab w:val="right" w:pos="8640"/>
        </w:tabs>
        <w:spacing w:after="0" w:line="240" w:lineRule="auto"/>
        <w:ind w:left="720" w:right="684"/>
        <w:contextualSpacing/>
        <w:rPr>
          <w:rFonts w:ascii="Times New Roman" w:eastAsia="Times New Roman" w:hAnsi="Times New Roman" w:cs="Times New Roman"/>
          <w:b/>
          <w:sz w:val="24"/>
          <w:szCs w:val="24"/>
        </w:rPr>
      </w:pPr>
      <w:r w:rsidRPr="00C87B80">
        <w:rPr>
          <w:rFonts w:ascii="Times New Roman" w:eastAsia="Times New Roman" w:hAnsi="Times New Roman" w:cs="Times New Roman"/>
          <w:sz w:val="24"/>
          <w:szCs w:val="24"/>
        </w:rPr>
        <w:t>2.</w:t>
      </w:r>
      <w:r w:rsidRPr="00C87B80">
        <w:rPr>
          <w:rFonts w:ascii="Times New Roman" w:eastAsia="Times New Roman" w:hAnsi="Times New Roman" w:cs="Times New Roman"/>
          <w:sz w:val="24"/>
          <w:szCs w:val="24"/>
        </w:rPr>
        <w:tab/>
        <w:t xml:space="preserve">Definition of “applicant.”  The current versions of VA forms 40-1330  and 40-1330M (dated February 2014 and January 2015, respectively) include a definition of the term “applicant” that has since been changed through a regulatory revision that occurred in March 2016 (please see 81 FR 10770).  The 60-day notice that published on April 12, 2017 noted that there was a change in the definition of “applicant” on forms 40-1330 and 1330M, but did not further clarify that this change would merely make the forms consistent with current regulation.  The commenter stated that VA’s 60-day notice did not identify the proposed change to the term “applicant,” and therefore that proper notice had not been provided of this change.  VA is not proposing in this information collection request to change the definition of “applicant” in 38 CFR 38.600 (most recently revised in March 2016, see 81 FR 10770), but rather will merely update form 40-1330 to be consistent with current regulation.  </w:t>
      </w:r>
    </w:p>
    <w:p w:rsidR="00500254" w:rsidRDefault="00500254" w:rsidP="002A668E">
      <w:pPr>
        <w:spacing w:after="0" w:line="240" w:lineRule="auto"/>
        <w:ind w:left="720"/>
        <w:contextualSpacing/>
        <w:rPr>
          <w:rFonts w:ascii="Times New Roman" w:eastAsia="Times New Roman" w:hAnsi="Times New Roman" w:cs="Times New Roman"/>
          <w:bCs/>
          <w:sz w:val="24"/>
          <w:szCs w:val="24"/>
        </w:rPr>
      </w:pPr>
    </w:p>
    <w:p w:rsidR="00500254" w:rsidRPr="007C232C" w:rsidRDefault="00500254" w:rsidP="002A668E">
      <w:pPr>
        <w:numPr>
          <w:ilvl w:val="0"/>
          <w:numId w:val="1"/>
        </w:numPr>
        <w:tabs>
          <w:tab w:val="left" w:pos="480"/>
          <w:tab w:val="right" w:pos="8640"/>
        </w:tabs>
        <w:spacing w:after="0" w:line="240" w:lineRule="auto"/>
        <w:ind w:right="684"/>
        <w:contextualSpacing/>
        <w:rPr>
          <w:rFonts w:ascii="Times New Roman" w:eastAsia="Times New Roman" w:hAnsi="Times New Roman" w:cs="Times New Roman"/>
          <w:b/>
          <w:sz w:val="24"/>
          <w:szCs w:val="24"/>
        </w:rPr>
      </w:pPr>
      <w:r w:rsidRPr="007C232C">
        <w:rPr>
          <w:rFonts w:ascii="Times New Roman" w:eastAsia="Times New Roman" w:hAnsi="Times New Roman" w:cs="Times New Roman"/>
          <w:b/>
          <w:sz w:val="24"/>
          <w:szCs w:val="24"/>
        </w:rPr>
        <w:t>Explain any decision to provide any payment or gift to respondents, other than remuneration of contractors or grantees.</w:t>
      </w:r>
    </w:p>
    <w:p w:rsidR="00500254" w:rsidRPr="007C232C" w:rsidRDefault="00500254" w:rsidP="002A668E">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p>
    <w:p w:rsidR="00500254" w:rsidRDefault="007C232C" w:rsidP="002A668E">
      <w:pPr>
        <w:spacing w:after="0" w:line="240" w:lineRule="auto"/>
        <w:ind w:left="720"/>
        <w:contextualSpacing/>
        <w:rPr>
          <w:rFonts w:ascii="Times New Roman" w:eastAsia="Times New Roman" w:hAnsi="Times New Roman" w:cs="Times New Roman"/>
          <w:sz w:val="24"/>
          <w:szCs w:val="24"/>
        </w:rPr>
      </w:pPr>
      <w:r w:rsidRPr="007C232C">
        <w:rPr>
          <w:rFonts w:ascii="Times New Roman" w:eastAsia="Times New Roman" w:hAnsi="Times New Roman" w:cs="Times New Roman"/>
          <w:sz w:val="24"/>
          <w:szCs w:val="24"/>
        </w:rPr>
        <w:t>There are no payments made or gifts given to respondents</w:t>
      </w:r>
      <w:r>
        <w:rPr>
          <w:rFonts w:ascii="Times New Roman" w:eastAsia="Times New Roman" w:hAnsi="Times New Roman" w:cs="Times New Roman"/>
          <w:sz w:val="24"/>
          <w:szCs w:val="24"/>
        </w:rPr>
        <w:t>.</w:t>
      </w:r>
    </w:p>
    <w:p w:rsidR="007C232C" w:rsidRPr="007C232C" w:rsidRDefault="007C232C" w:rsidP="002A668E">
      <w:pPr>
        <w:spacing w:after="0" w:line="240" w:lineRule="auto"/>
        <w:ind w:left="720"/>
        <w:contextualSpacing/>
        <w:rPr>
          <w:rFonts w:ascii="Times New Roman" w:eastAsia="Times New Roman" w:hAnsi="Times New Roman" w:cs="Times New Roman"/>
          <w:sz w:val="24"/>
          <w:szCs w:val="24"/>
        </w:rPr>
      </w:pPr>
    </w:p>
    <w:p w:rsidR="00500254" w:rsidRPr="007C232C" w:rsidRDefault="00500254" w:rsidP="002A668E">
      <w:pPr>
        <w:numPr>
          <w:ilvl w:val="0"/>
          <w:numId w:val="1"/>
        </w:numPr>
        <w:tabs>
          <w:tab w:val="left" w:pos="480"/>
          <w:tab w:val="right" w:pos="8640"/>
        </w:tabs>
        <w:spacing w:after="0" w:line="240" w:lineRule="auto"/>
        <w:ind w:right="684"/>
        <w:contextualSpacing/>
        <w:rPr>
          <w:rFonts w:ascii="Times New Roman" w:eastAsia="Times New Roman" w:hAnsi="Times New Roman" w:cs="Times New Roman"/>
          <w:b/>
          <w:sz w:val="24"/>
          <w:szCs w:val="24"/>
        </w:rPr>
      </w:pPr>
      <w:r w:rsidRPr="007C232C">
        <w:rPr>
          <w:rFonts w:ascii="Times New Roman" w:eastAsia="Times New Roman" w:hAnsi="Times New Roman" w:cs="Times New Roman"/>
          <w:b/>
          <w:color w:val="000000"/>
          <w:sz w:val="24"/>
          <w:szCs w:val="24"/>
        </w:rPr>
        <w:t xml:space="preserve">Describe any assurance </w:t>
      </w:r>
      <w:r w:rsidRPr="007C232C">
        <w:rPr>
          <w:rFonts w:ascii="Times New Roman" w:eastAsia="Times New Roman" w:hAnsi="Times New Roman" w:cs="Times New Roman"/>
          <w:b/>
          <w:sz w:val="24"/>
          <w:szCs w:val="24"/>
        </w:rPr>
        <w:t xml:space="preserve">of privacy, to the extent permitted by law, </w:t>
      </w:r>
      <w:r w:rsidRPr="007C232C">
        <w:rPr>
          <w:rFonts w:ascii="Times New Roman" w:eastAsia="Times New Roman" w:hAnsi="Times New Roman" w:cs="Times New Roman"/>
          <w:b/>
          <w:color w:val="000000"/>
          <w:sz w:val="24"/>
          <w:szCs w:val="24"/>
        </w:rPr>
        <w:t>provided to respondents and the basis for the assurance in statute, regulation, or agency policy.</w:t>
      </w:r>
    </w:p>
    <w:p w:rsidR="00500254" w:rsidRPr="007C232C" w:rsidRDefault="00500254" w:rsidP="002A668E">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p>
    <w:p w:rsidR="007C232C" w:rsidRPr="007C232C" w:rsidRDefault="007C232C" w:rsidP="002A668E">
      <w:pPr>
        <w:spacing w:after="0" w:line="240" w:lineRule="auto"/>
        <w:ind w:left="720"/>
        <w:contextualSpacing/>
        <w:rPr>
          <w:rFonts w:ascii="Times New Roman" w:eastAsia="Times New Roman" w:hAnsi="Times New Roman" w:cs="Times New Roman"/>
          <w:b/>
          <w:sz w:val="24"/>
          <w:szCs w:val="24"/>
        </w:rPr>
      </w:pPr>
      <w:r w:rsidRPr="007C232C">
        <w:rPr>
          <w:rFonts w:ascii="Times New Roman" w:eastAsia="Times New Roman" w:hAnsi="Times New Roman" w:cs="Times New Roman"/>
          <w:sz w:val="24"/>
          <w:szCs w:val="24"/>
        </w:rPr>
        <w:t xml:space="preserve">The information collection conforms to the Privacy Act of 1974 and is subject to the conditions of disclosure contained therein.  The records are maintained in the system identified as 48VA40B, Veterans (Deceased) Headstone or Marker Records – VA, as published on August 26, 1975, as </w:t>
      </w:r>
      <w:smartTag w:uri="urn:schemas-microsoft-com:office:smarttags" w:element="PersonName">
        <w:r w:rsidRPr="007C232C">
          <w:rPr>
            <w:rFonts w:ascii="Times New Roman" w:eastAsia="Times New Roman" w:hAnsi="Times New Roman" w:cs="Times New Roman"/>
            <w:sz w:val="24"/>
            <w:szCs w:val="24"/>
          </w:rPr>
          <w:t>Federal Register</w:t>
        </w:r>
      </w:smartTag>
      <w:r w:rsidRPr="007C232C">
        <w:rPr>
          <w:rFonts w:ascii="Times New Roman" w:eastAsia="Times New Roman" w:hAnsi="Times New Roman" w:cs="Times New Roman"/>
          <w:sz w:val="24"/>
          <w:szCs w:val="24"/>
        </w:rPr>
        <w:t xml:space="preserve"> citation 40FR38095.  </w:t>
      </w:r>
    </w:p>
    <w:p w:rsidR="00500254" w:rsidRPr="007C232C" w:rsidRDefault="00500254" w:rsidP="002A668E">
      <w:pPr>
        <w:spacing w:after="0" w:line="240" w:lineRule="auto"/>
        <w:ind w:left="720"/>
        <w:contextualSpacing/>
        <w:rPr>
          <w:rFonts w:ascii="Times New Roman" w:eastAsia="Times New Roman" w:hAnsi="Times New Roman" w:cs="Times New Roman"/>
          <w:sz w:val="24"/>
          <w:szCs w:val="24"/>
        </w:rPr>
      </w:pPr>
    </w:p>
    <w:p w:rsidR="00500254" w:rsidRDefault="00500254" w:rsidP="002A668E">
      <w:pPr>
        <w:numPr>
          <w:ilvl w:val="0"/>
          <w:numId w:val="1"/>
        </w:numPr>
        <w:tabs>
          <w:tab w:val="left" w:pos="480"/>
          <w:tab w:val="right" w:pos="8640"/>
        </w:tabs>
        <w:spacing w:after="0" w:line="240" w:lineRule="auto"/>
        <w:ind w:right="684"/>
        <w:contextualSpacing/>
        <w:rPr>
          <w:rFonts w:ascii="Times New Roman" w:eastAsia="Times New Roman" w:hAnsi="Times New Roman" w:cs="Times New Roman"/>
          <w:b/>
          <w:sz w:val="24"/>
          <w:szCs w:val="24"/>
        </w:rPr>
      </w:pPr>
      <w:r w:rsidRPr="007C232C">
        <w:rPr>
          <w:rFonts w:ascii="Times New Roman" w:eastAsia="Times New Roman" w:hAnsi="Times New Roman" w:cs="Times New Roman"/>
          <w:b/>
          <w:sz w:val="24"/>
          <w:szCs w:val="24"/>
        </w:rPr>
        <w:t>Provide additional justification for any questions of a sensitive nature</w:t>
      </w:r>
      <w:r w:rsidRPr="007C232C">
        <w:rPr>
          <w:rFonts w:ascii="Times New Roman" w:eastAsia="Times New Roman" w:hAnsi="Times New Roman" w:cs="Times New Roman"/>
          <w:b/>
          <w:color w:val="0000FF"/>
          <w:sz w:val="24"/>
          <w:szCs w:val="24"/>
        </w:rPr>
        <w:t xml:space="preserve"> </w:t>
      </w:r>
      <w:r w:rsidRPr="007C232C">
        <w:rPr>
          <w:rFonts w:ascii="Times New Roman" w:eastAsia="Times New Roman" w:hAnsi="Times New Roman" w:cs="Times New Roman"/>
          <w:b/>
          <w:sz w:val="24"/>
          <w:szCs w:val="24"/>
        </w:rPr>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D509D2" w:rsidRPr="007C232C" w:rsidRDefault="00D509D2" w:rsidP="002A668E">
      <w:pPr>
        <w:tabs>
          <w:tab w:val="left" w:pos="480"/>
          <w:tab w:val="right" w:pos="8640"/>
        </w:tabs>
        <w:spacing w:after="0" w:line="240" w:lineRule="auto"/>
        <w:ind w:left="720" w:right="684"/>
        <w:contextualSpacing/>
        <w:rPr>
          <w:rFonts w:ascii="Times New Roman" w:eastAsia="Times New Roman" w:hAnsi="Times New Roman" w:cs="Times New Roman"/>
          <w:b/>
          <w:sz w:val="24"/>
          <w:szCs w:val="24"/>
        </w:rPr>
      </w:pPr>
    </w:p>
    <w:p w:rsidR="001B57FA" w:rsidRPr="001B57FA" w:rsidRDefault="001B57FA" w:rsidP="00D82937">
      <w:pPr>
        <w:tabs>
          <w:tab w:val="left" w:pos="540"/>
          <w:tab w:val="left" w:pos="1080"/>
          <w:tab w:val="left" w:pos="1620"/>
          <w:tab w:val="left" w:pos="2160"/>
        </w:tabs>
        <w:spacing w:after="0" w:line="240" w:lineRule="auto"/>
        <w:ind w:left="720" w:hanging="547"/>
        <w:rPr>
          <w:rFonts w:ascii="Times New Roman" w:eastAsia="Times New Roman" w:hAnsi="Times New Roman" w:cs="Times New Roman"/>
          <w:sz w:val="24"/>
          <w:szCs w:val="24"/>
        </w:rPr>
      </w:pPr>
      <w:r w:rsidRPr="001B57FA">
        <w:rPr>
          <w:rFonts w:ascii="Times New Roman" w:eastAsia="Times New Roman" w:hAnsi="Times New Roman" w:cs="Times New Roman"/>
          <w:sz w:val="24"/>
          <w:szCs w:val="24"/>
        </w:rPr>
        <w:t xml:space="preserve"> </w:t>
      </w:r>
      <w:r w:rsidRPr="001B57FA">
        <w:rPr>
          <w:rFonts w:ascii="Times New Roman" w:eastAsia="Times New Roman" w:hAnsi="Times New Roman" w:cs="Times New Roman"/>
          <w:sz w:val="24"/>
          <w:szCs w:val="24"/>
        </w:rPr>
        <w:tab/>
      </w:r>
      <w:r w:rsidR="00D82937">
        <w:rPr>
          <w:rFonts w:ascii="Times New Roman" w:eastAsia="Times New Roman" w:hAnsi="Times New Roman" w:cs="Times New Roman"/>
          <w:sz w:val="24"/>
          <w:szCs w:val="24"/>
        </w:rPr>
        <w:tab/>
      </w:r>
      <w:r w:rsidRPr="001B57FA">
        <w:rPr>
          <w:rFonts w:ascii="Times New Roman" w:eastAsia="Times New Roman" w:hAnsi="Times New Roman" w:cs="Times New Roman"/>
          <w:sz w:val="24"/>
          <w:szCs w:val="24"/>
        </w:rPr>
        <w:t xml:space="preserve">The personal information asked on these forms is necessary to better serve the </w:t>
      </w:r>
      <w:r w:rsidR="00E42A98">
        <w:rPr>
          <w:rFonts w:ascii="Times New Roman" w:eastAsia="Times New Roman" w:hAnsi="Times New Roman" w:cs="Times New Roman"/>
          <w:sz w:val="24"/>
          <w:szCs w:val="24"/>
        </w:rPr>
        <w:t>V</w:t>
      </w:r>
      <w:r w:rsidRPr="001B57FA">
        <w:rPr>
          <w:rFonts w:ascii="Times New Roman" w:eastAsia="Times New Roman" w:hAnsi="Times New Roman" w:cs="Times New Roman"/>
          <w:sz w:val="24"/>
          <w:szCs w:val="24"/>
        </w:rPr>
        <w:t xml:space="preserve">eteran and for the effective delivery of </w:t>
      </w:r>
      <w:r>
        <w:rPr>
          <w:rFonts w:ascii="Times New Roman" w:eastAsia="Times New Roman" w:hAnsi="Times New Roman" w:cs="Times New Roman"/>
          <w:sz w:val="24"/>
          <w:szCs w:val="24"/>
        </w:rPr>
        <w:t>burial and memorial benefits</w:t>
      </w:r>
      <w:r w:rsidRPr="001B57FA">
        <w:rPr>
          <w:rFonts w:ascii="Times New Roman" w:eastAsia="Times New Roman" w:hAnsi="Times New Roman" w:cs="Times New Roman"/>
          <w:sz w:val="24"/>
          <w:szCs w:val="24"/>
        </w:rPr>
        <w:t>.  The form collects the applicant’s race</w:t>
      </w:r>
      <w:r w:rsidR="00475890">
        <w:rPr>
          <w:rFonts w:ascii="Times New Roman" w:eastAsia="Times New Roman" w:hAnsi="Times New Roman" w:cs="Times New Roman"/>
          <w:sz w:val="24"/>
          <w:szCs w:val="24"/>
        </w:rPr>
        <w:t xml:space="preserve">, </w:t>
      </w:r>
      <w:r w:rsidRPr="001B57FA">
        <w:rPr>
          <w:rFonts w:ascii="Times New Roman" w:eastAsia="Times New Roman" w:hAnsi="Times New Roman" w:cs="Times New Roman"/>
          <w:sz w:val="24"/>
          <w:szCs w:val="24"/>
        </w:rPr>
        <w:t>ethnicity</w:t>
      </w:r>
      <w:r w:rsidR="00475890">
        <w:rPr>
          <w:rFonts w:ascii="Times New Roman" w:eastAsia="Times New Roman" w:hAnsi="Times New Roman" w:cs="Times New Roman"/>
          <w:sz w:val="24"/>
          <w:szCs w:val="24"/>
        </w:rPr>
        <w:t>, date of birth, and gender identity information</w:t>
      </w:r>
      <w:r w:rsidRPr="001B57FA">
        <w:rPr>
          <w:rFonts w:ascii="Times New Roman" w:eastAsia="Times New Roman" w:hAnsi="Times New Roman" w:cs="Times New Roman"/>
          <w:sz w:val="24"/>
          <w:szCs w:val="24"/>
        </w:rPr>
        <w:t xml:space="preserve"> to assist </w:t>
      </w:r>
      <w:r w:rsidR="00D82937">
        <w:rPr>
          <w:rFonts w:ascii="Times New Roman" w:eastAsia="Times New Roman" w:hAnsi="Times New Roman" w:cs="Times New Roman"/>
          <w:sz w:val="24"/>
          <w:szCs w:val="24"/>
        </w:rPr>
        <w:t xml:space="preserve">with obtaining </w:t>
      </w:r>
      <w:r w:rsidR="00C87B80">
        <w:rPr>
          <w:rFonts w:ascii="Times New Roman" w:eastAsia="Times New Roman" w:hAnsi="Times New Roman" w:cs="Times New Roman"/>
          <w:sz w:val="24"/>
          <w:szCs w:val="24"/>
        </w:rPr>
        <w:t xml:space="preserve">demographics information </w:t>
      </w:r>
      <w:r w:rsidR="00D82937">
        <w:rPr>
          <w:rFonts w:ascii="Times New Roman" w:eastAsia="Times New Roman" w:hAnsi="Times New Roman" w:cs="Times New Roman"/>
          <w:sz w:val="24"/>
          <w:szCs w:val="24"/>
        </w:rPr>
        <w:t>in order to better serve Veterans who may not be aware of our benefits and services</w:t>
      </w:r>
      <w:r w:rsidRPr="001B57FA">
        <w:rPr>
          <w:rFonts w:ascii="Times New Roman" w:eastAsia="Times New Roman" w:hAnsi="Times New Roman" w:cs="Times New Roman"/>
          <w:sz w:val="24"/>
          <w:szCs w:val="24"/>
        </w:rPr>
        <w:t xml:space="preserve">.  The applicant is informed </w:t>
      </w:r>
      <w:r w:rsidR="00B61300">
        <w:rPr>
          <w:rFonts w:ascii="Times New Roman" w:eastAsia="Times New Roman" w:hAnsi="Times New Roman" w:cs="Times New Roman"/>
          <w:sz w:val="24"/>
          <w:szCs w:val="24"/>
        </w:rPr>
        <w:t>that the information will be used for statistical purposes only.</w:t>
      </w:r>
      <w:r>
        <w:rPr>
          <w:rFonts w:ascii="Times New Roman" w:eastAsia="Times New Roman" w:hAnsi="Times New Roman" w:cs="Times New Roman"/>
          <w:sz w:val="24"/>
          <w:szCs w:val="24"/>
        </w:rPr>
        <w:t xml:space="preserve"> </w:t>
      </w:r>
    </w:p>
    <w:p w:rsidR="004058EF" w:rsidRPr="007C232C" w:rsidRDefault="004058EF" w:rsidP="002A668E">
      <w:pPr>
        <w:spacing w:after="0" w:line="240" w:lineRule="auto"/>
        <w:ind w:left="720"/>
        <w:contextualSpacing/>
        <w:rPr>
          <w:rFonts w:ascii="Times New Roman" w:eastAsia="Times New Roman" w:hAnsi="Times New Roman" w:cs="Times New Roman"/>
          <w:sz w:val="24"/>
          <w:szCs w:val="24"/>
        </w:rPr>
      </w:pPr>
    </w:p>
    <w:p w:rsidR="00500254" w:rsidRPr="00260E51" w:rsidRDefault="00500254" w:rsidP="002A668E">
      <w:pPr>
        <w:numPr>
          <w:ilvl w:val="0"/>
          <w:numId w:val="1"/>
        </w:numPr>
        <w:tabs>
          <w:tab w:val="left" w:pos="480"/>
          <w:tab w:val="right" w:pos="8640"/>
        </w:tabs>
        <w:spacing w:after="0" w:line="240" w:lineRule="auto"/>
        <w:ind w:right="684"/>
        <w:contextualSpacing/>
        <w:rPr>
          <w:rFonts w:ascii="Times New Roman" w:eastAsia="Times New Roman" w:hAnsi="Times New Roman" w:cs="Times New Roman"/>
          <w:b/>
          <w:sz w:val="24"/>
          <w:szCs w:val="24"/>
        </w:rPr>
      </w:pPr>
      <w:r w:rsidRPr="00260E51">
        <w:rPr>
          <w:rFonts w:ascii="Times New Roman" w:eastAsia="Times New Roman" w:hAnsi="Times New Roman" w:cs="Times New Roman"/>
          <w:b/>
          <w:sz w:val="24"/>
          <w:szCs w:val="24"/>
        </w:rPr>
        <w:t>Estimate of the hour burden of the collection of information:</w:t>
      </w:r>
    </w:p>
    <w:p w:rsidR="00500254" w:rsidRPr="007C232C" w:rsidRDefault="00500254" w:rsidP="002A668E">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p>
    <w:p w:rsidR="004058EF" w:rsidRDefault="004058EF" w:rsidP="00B61300">
      <w:pPr>
        <w:tabs>
          <w:tab w:val="left" w:pos="480"/>
          <w:tab w:val="right" w:pos="8640"/>
        </w:tabs>
        <w:spacing w:after="0" w:line="240" w:lineRule="auto"/>
        <w:ind w:left="720" w:right="684"/>
        <w:rPr>
          <w:rFonts w:ascii="Times New Roman" w:eastAsia="Times New Roman" w:hAnsi="Times New Roman" w:cs="Times New Roman"/>
          <w:sz w:val="24"/>
          <w:szCs w:val="24"/>
        </w:rPr>
      </w:pPr>
      <w:r w:rsidRPr="004058EF">
        <w:rPr>
          <w:rFonts w:ascii="Times New Roman" w:eastAsia="Times New Roman" w:hAnsi="Times New Roman" w:cs="Times New Roman"/>
          <w:sz w:val="24"/>
          <w:szCs w:val="24"/>
        </w:rPr>
        <w:t xml:space="preserve">Approximately </w:t>
      </w:r>
      <w:r w:rsidR="00FD6690">
        <w:rPr>
          <w:rFonts w:ascii="Times New Roman" w:eastAsia="Times New Roman" w:hAnsi="Times New Roman" w:cs="Times New Roman"/>
          <w:sz w:val="24"/>
          <w:szCs w:val="24"/>
        </w:rPr>
        <w:t>166,135</w:t>
      </w:r>
      <w:r w:rsidRPr="004058EF">
        <w:rPr>
          <w:rFonts w:ascii="Times New Roman" w:eastAsia="Times New Roman" w:hAnsi="Times New Roman" w:cs="Times New Roman"/>
          <w:sz w:val="24"/>
          <w:szCs w:val="24"/>
        </w:rPr>
        <w:t xml:space="preserve"> respondents requested headstones, markers or medallions for an annual burden of </w:t>
      </w:r>
      <w:r w:rsidR="00FD6690">
        <w:rPr>
          <w:rFonts w:ascii="Times New Roman" w:eastAsia="Times New Roman" w:hAnsi="Times New Roman" w:cs="Times New Roman"/>
          <w:sz w:val="24"/>
          <w:szCs w:val="24"/>
        </w:rPr>
        <w:t>41,534</w:t>
      </w:r>
      <w:r w:rsidRPr="004058EF">
        <w:rPr>
          <w:rFonts w:ascii="Times New Roman" w:eastAsia="Times New Roman" w:hAnsi="Times New Roman" w:cs="Times New Roman"/>
          <w:sz w:val="24"/>
          <w:szCs w:val="24"/>
        </w:rPr>
        <w:t xml:space="preserve"> hours. Routine requests for headstone, marker or medallion average 15 minutes each unless there are c</w:t>
      </w:r>
      <w:r w:rsidR="006B37EC">
        <w:rPr>
          <w:rFonts w:ascii="Times New Roman" w:eastAsia="Times New Roman" w:hAnsi="Times New Roman" w:cs="Times New Roman"/>
          <w:sz w:val="24"/>
          <w:szCs w:val="24"/>
        </w:rPr>
        <w:t>omplications.  Estimating $23.86</w:t>
      </w:r>
      <w:r w:rsidRPr="004058EF">
        <w:rPr>
          <w:rFonts w:ascii="Times New Roman" w:eastAsia="Times New Roman" w:hAnsi="Times New Roman" w:cs="Times New Roman"/>
          <w:sz w:val="24"/>
          <w:szCs w:val="24"/>
        </w:rPr>
        <w:t xml:space="preserve"> per hour for the time the respondents use to complete both VA Forms 40-1330 and 40-1330</w:t>
      </w:r>
      <w:r w:rsidR="00240451">
        <w:rPr>
          <w:rFonts w:ascii="Times New Roman" w:eastAsia="Times New Roman" w:hAnsi="Times New Roman" w:cs="Times New Roman"/>
          <w:sz w:val="24"/>
          <w:szCs w:val="24"/>
        </w:rPr>
        <w:t>M</w:t>
      </w:r>
      <w:r w:rsidRPr="004058EF">
        <w:rPr>
          <w:rFonts w:ascii="Times New Roman" w:eastAsia="Times New Roman" w:hAnsi="Times New Roman" w:cs="Times New Roman"/>
          <w:sz w:val="24"/>
          <w:szCs w:val="24"/>
        </w:rPr>
        <w:t>, the estimated cost to the respondent is $</w:t>
      </w:r>
      <w:r w:rsidR="006B37EC">
        <w:rPr>
          <w:rFonts w:ascii="Times New Roman" w:eastAsia="Times New Roman" w:hAnsi="Times New Roman" w:cs="Times New Roman"/>
          <w:sz w:val="24"/>
          <w:szCs w:val="24"/>
        </w:rPr>
        <w:t>991</w:t>
      </w:r>
      <w:r w:rsidRPr="004058EF">
        <w:rPr>
          <w:rFonts w:ascii="Times New Roman" w:eastAsia="Times New Roman" w:hAnsi="Times New Roman" w:cs="Times New Roman"/>
          <w:sz w:val="24"/>
          <w:szCs w:val="24"/>
        </w:rPr>
        <w:t>.</w:t>
      </w:r>
      <w:r w:rsidR="006B37EC">
        <w:rPr>
          <w:rFonts w:ascii="Times New Roman" w:eastAsia="Times New Roman" w:hAnsi="Times New Roman" w:cs="Times New Roman"/>
          <w:sz w:val="24"/>
          <w:szCs w:val="24"/>
        </w:rPr>
        <w:t>001.24</w:t>
      </w:r>
      <w:r w:rsidRPr="004058EF">
        <w:rPr>
          <w:rFonts w:ascii="Times New Roman" w:eastAsia="Times New Roman" w:hAnsi="Times New Roman" w:cs="Times New Roman"/>
          <w:sz w:val="24"/>
          <w:szCs w:val="24"/>
        </w:rPr>
        <w:t xml:space="preserve"> (</w:t>
      </w:r>
      <w:r w:rsidR="00FD6690">
        <w:rPr>
          <w:rFonts w:ascii="Times New Roman" w:eastAsia="Times New Roman" w:hAnsi="Times New Roman" w:cs="Times New Roman"/>
          <w:sz w:val="24"/>
          <w:szCs w:val="24"/>
        </w:rPr>
        <w:t>41,534</w:t>
      </w:r>
      <w:r w:rsidR="006B37EC">
        <w:rPr>
          <w:rFonts w:ascii="Times New Roman" w:eastAsia="Times New Roman" w:hAnsi="Times New Roman" w:cs="Times New Roman"/>
          <w:sz w:val="24"/>
          <w:szCs w:val="24"/>
        </w:rPr>
        <w:t xml:space="preserve"> HOURS X $23.86</w:t>
      </w:r>
      <w:r w:rsidRPr="004058EF">
        <w:rPr>
          <w:rFonts w:ascii="Times New Roman" w:eastAsia="Times New Roman" w:hAnsi="Times New Roman" w:cs="Times New Roman"/>
          <w:sz w:val="24"/>
          <w:szCs w:val="24"/>
        </w:rPr>
        <w:t xml:space="preserve"> = $</w:t>
      </w:r>
      <w:r w:rsidR="006B37EC">
        <w:rPr>
          <w:rFonts w:ascii="Times New Roman" w:eastAsia="Times New Roman" w:hAnsi="Times New Roman" w:cs="Times New Roman"/>
          <w:sz w:val="24"/>
          <w:szCs w:val="24"/>
        </w:rPr>
        <w:t>991,001.24</w:t>
      </w:r>
      <w:r w:rsidRPr="004058EF">
        <w:rPr>
          <w:rFonts w:ascii="Times New Roman" w:eastAsia="Times New Roman" w:hAnsi="Times New Roman" w:cs="Times New Roman"/>
          <w:sz w:val="24"/>
          <w:szCs w:val="24"/>
        </w:rPr>
        <w:t>)</w:t>
      </w:r>
      <w:r w:rsidR="007107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D66D21" w:rsidRDefault="00D66D21" w:rsidP="00B61300">
      <w:pPr>
        <w:tabs>
          <w:tab w:val="left" w:pos="480"/>
          <w:tab w:val="right" w:pos="8640"/>
        </w:tabs>
        <w:spacing w:after="0" w:line="240" w:lineRule="auto"/>
        <w:ind w:left="720" w:right="684"/>
        <w:rPr>
          <w:rFonts w:ascii="Times New Roman" w:eastAsia="Times New Roman" w:hAnsi="Times New Roman" w:cs="Times New Roman"/>
          <w:sz w:val="24"/>
          <w:szCs w:val="24"/>
        </w:rPr>
      </w:pPr>
    </w:p>
    <w:p w:rsidR="00D66D21" w:rsidRDefault="006B37EC" w:rsidP="00B61300">
      <w:pPr>
        <w:tabs>
          <w:tab w:val="left" w:pos="480"/>
          <w:tab w:val="right" w:pos="8640"/>
        </w:tabs>
        <w:spacing w:after="0" w:line="240" w:lineRule="auto"/>
        <w:ind w:left="720" w:right="684"/>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the May 2016</w:t>
      </w:r>
      <w:r w:rsidR="00D66D21">
        <w:rPr>
          <w:rFonts w:ascii="Times New Roman" w:eastAsia="Times New Roman" w:hAnsi="Times New Roman" w:cs="Times New Roman"/>
          <w:sz w:val="24"/>
          <w:szCs w:val="24"/>
        </w:rPr>
        <w:t xml:space="preserve"> Bureau of Labor Statistic National Occupational Employment and Wage Estimates, the respondent population is composed All Occupations (Code 00-0000).</w:t>
      </w:r>
      <w:r>
        <w:rPr>
          <w:rFonts w:ascii="Times New Roman" w:eastAsia="Times New Roman" w:hAnsi="Times New Roman" w:cs="Times New Roman"/>
          <w:sz w:val="24"/>
          <w:szCs w:val="24"/>
        </w:rPr>
        <w:t xml:space="preserve">  The Mean Hourly Wage is $23.86</w:t>
      </w:r>
      <w:r w:rsidR="00D66D21">
        <w:rPr>
          <w:rFonts w:ascii="Times New Roman" w:eastAsia="Times New Roman" w:hAnsi="Times New Roman" w:cs="Times New Roman"/>
          <w:sz w:val="24"/>
          <w:szCs w:val="24"/>
        </w:rPr>
        <w:t xml:space="preserve">, making the total </w:t>
      </w:r>
      <w:r>
        <w:rPr>
          <w:rFonts w:ascii="Times New Roman" w:eastAsia="Times New Roman" w:hAnsi="Times New Roman" w:cs="Times New Roman"/>
          <w:sz w:val="24"/>
          <w:szCs w:val="24"/>
        </w:rPr>
        <w:t>cost to the respondents $991,001.24   (41,534 x $23.86</w:t>
      </w:r>
      <w:r w:rsidR="00D66D21">
        <w:rPr>
          <w:rFonts w:ascii="Times New Roman" w:eastAsia="Times New Roman" w:hAnsi="Times New Roman" w:cs="Times New Roman"/>
          <w:sz w:val="24"/>
          <w:szCs w:val="24"/>
        </w:rPr>
        <w:t xml:space="preserve"> per hour).</w:t>
      </w:r>
    </w:p>
    <w:p w:rsidR="00D66D21" w:rsidRDefault="00D66D21" w:rsidP="00B61300">
      <w:pPr>
        <w:tabs>
          <w:tab w:val="left" w:pos="480"/>
          <w:tab w:val="right" w:pos="8640"/>
        </w:tabs>
        <w:spacing w:after="0" w:line="240" w:lineRule="auto"/>
        <w:ind w:left="720" w:right="684"/>
        <w:rPr>
          <w:rFonts w:ascii="Times New Roman" w:eastAsia="Times New Roman" w:hAnsi="Times New Roman" w:cs="Times New Roman"/>
          <w:sz w:val="24"/>
          <w:szCs w:val="24"/>
        </w:rPr>
      </w:pPr>
      <w:r>
        <w:rPr>
          <w:rFonts w:ascii="Times New Roman" w:eastAsia="Times New Roman" w:hAnsi="Times New Roman" w:cs="Times New Roman"/>
          <w:sz w:val="24"/>
          <w:szCs w:val="24"/>
        </w:rPr>
        <w:t>https://www.bls.gov/oes/current/oes_nat.htm#00-0000</w:t>
      </w:r>
    </w:p>
    <w:p w:rsidR="00D66D21" w:rsidRDefault="00D66D21" w:rsidP="00D66D21">
      <w:pPr>
        <w:ind w:left="1080"/>
      </w:pPr>
    </w:p>
    <w:p w:rsidR="00D66D21" w:rsidRDefault="002D42E3" w:rsidP="00D66D21">
      <w:pPr>
        <w:ind w:left="1080"/>
      </w:pPr>
      <w:r>
        <w:t>May 2016</w:t>
      </w:r>
      <w:r w:rsidR="00D66D21">
        <w:t xml:space="preserve"> National Occupational Employment and Wage Estimates United States:</w:t>
      </w:r>
    </w:p>
    <w:p w:rsidR="00D66D21" w:rsidRDefault="003E7772" w:rsidP="00D66D21">
      <w:pPr>
        <w:ind w:left="1080"/>
        <w:rPr>
          <w:color w:val="000000" w:themeColor="text1"/>
        </w:rPr>
      </w:pPr>
      <w:hyperlink r:id="rId8" w:history="1">
        <w:r w:rsidR="00D66D21">
          <w:rPr>
            <w:rStyle w:val="Hyperlink"/>
            <w:color w:val="000000" w:themeColor="text1"/>
          </w:rPr>
          <w:t>http://www.bls.gov/oes/current/oes nat.htm</w:t>
        </w:r>
      </w:hyperlink>
    </w:p>
    <w:p w:rsidR="00D66D21" w:rsidRDefault="00D66D21" w:rsidP="00D66D21">
      <w:pPr>
        <w:ind w:left="1080"/>
      </w:pPr>
      <w:r>
        <w:t xml:space="preserve">00-0000 All Occupations </w:t>
      </w:r>
    </w:p>
    <w:p w:rsidR="004058EF" w:rsidRPr="007C232C" w:rsidRDefault="004058EF" w:rsidP="002A668E">
      <w:pPr>
        <w:tabs>
          <w:tab w:val="left" w:pos="480"/>
          <w:tab w:val="right" w:pos="8640"/>
        </w:tabs>
        <w:spacing w:after="0" w:line="240" w:lineRule="auto"/>
        <w:ind w:right="684"/>
        <w:rPr>
          <w:rFonts w:ascii="Times New Roman" w:eastAsia="Times New Roman" w:hAnsi="Times New Roman" w:cs="Times New Roman"/>
          <w:b/>
          <w:sz w:val="24"/>
          <w:szCs w:val="24"/>
        </w:rPr>
      </w:pPr>
    </w:p>
    <w:p w:rsidR="00500254" w:rsidRPr="007C232C" w:rsidRDefault="00500254" w:rsidP="002A668E">
      <w:pPr>
        <w:numPr>
          <w:ilvl w:val="0"/>
          <w:numId w:val="1"/>
        </w:numPr>
        <w:tabs>
          <w:tab w:val="left" w:pos="480"/>
          <w:tab w:val="right" w:pos="8640"/>
        </w:tabs>
        <w:spacing w:after="0" w:line="240" w:lineRule="auto"/>
        <w:ind w:right="684"/>
        <w:contextualSpacing/>
        <w:rPr>
          <w:rFonts w:ascii="Times New Roman" w:eastAsia="Times New Roman" w:hAnsi="Times New Roman" w:cs="Times New Roman"/>
          <w:b/>
          <w:sz w:val="24"/>
          <w:szCs w:val="24"/>
        </w:rPr>
      </w:pPr>
      <w:r w:rsidRPr="007C232C">
        <w:rPr>
          <w:rFonts w:ascii="Times New Roman" w:eastAsia="Times New Roman" w:hAnsi="Times New Roman" w:cs="Times New Roman"/>
          <w:b/>
          <w:sz w:val="24"/>
          <w:szCs w:val="24"/>
        </w:rPr>
        <w:t>Provide an estimate of the total annual cost burden to respondents or recordkeepers resulting from the collection of information.  (Do not include the cost of any hour burden shown in Items 12 and 14).</w:t>
      </w:r>
    </w:p>
    <w:p w:rsidR="00500254" w:rsidRPr="007C232C" w:rsidRDefault="00500254" w:rsidP="002A668E">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p>
    <w:p w:rsidR="004058EF" w:rsidRPr="004058EF" w:rsidRDefault="00500254" w:rsidP="002A668E">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r w:rsidRPr="004058EF">
        <w:rPr>
          <w:rFonts w:ascii="Times New Roman" w:eastAsia="Times New Roman" w:hAnsi="Times New Roman" w:cs="Times New Roman"/>
          <w:sz w:val="24"/>
          <w:szCs w:val="24"/>
        </w:rPr>
        <w:t>This submission does not involve any recordkeeping costs.</w:t>
      </w:r>
      <w:r w:rsidR="004058EF" w:rsidRPr="004058EF">
        <w:rPr>
          <w:rFonts w:ascii="Times New Roman" w:eastAsia="Times New Roman" w:hAnsi="Times New Roman" w:cs="Times New Roman"/>
          <w:sz w:val="24"/>
          <w:szCs w:val="24"/>
        </w:rPr>
        <w:t xml:space="preserve"> There are no capital or start-up costs.  There are no operational or maintenance costs and no cost associated with the purchase of service or equipment.</w:t>
      </w:r>
    </w:p>
    <w:p w:rsidR="00500254" w:rsidRPr="007C232C" w:rsidRDefault="00500254" w:rsidP="002A668E">
      <w:pPr>
        <w:tabs>
          <w:tab w:val="left" w:pos="480"/>
          <w:tab w:val="right" w:pos="8640"/>
        </w:tabs>
        <w:spacing w:after="0" w:line="240" w:lineRule="auto"/>
        <w:ind w:left="720" w:right="684"/>
        <w:contextualSpacing/>
        <w:rPr>
          <w:rFonts w:ascii="Times New Roman" w:eastAsia="Times New Roman" w:hAnsi="Times New Roman" w:cs="Times New Roman"/>
          <w:color w:val="A6A6A6" w:themeColor="background1" w:themeShade="A6"/>
          <w:sz w:val="24"/>
          <w:szCs w:val="24"/>
        </w:rPr>
      </w:pPr>
    </w:p>
    <w:p w:rsidR="00500254" w:rsidRPr="007C232C" w:rsidRDefault="00500254" w:rsidP="002A668E">
      <w:pPr>
        <w:spacing w:after="0" w:line="240" w:lineRule="auto"/>
        <w:rPr>
          <w:rFonts w:ascii="Times New Roman" w:eastAsia="Times New Roman" w:hAnsi="Times New Roman" w:cs="Times New Roman"/>
          <w:sz w:val="24"/>
          <w:szCs w:val="24"/>
        </w:rPr>
      </w:pPr>
    </w:p>
    <w:p w:rsidR="00500254" w:rsidRPr="00260E51" w:rsidRDefault="00500254" w:rsidP="002A668E">
      <w:pPr>
        <w:numPr>
          <w:ilvl w:val="0"/>
          <w:numId w:val="1"/>
        </w:numPr>
        <w:tabs>
          <w:tab w:val="left" w:pos="480"/>
          <w:tab w:val="right" w:pos="8640"/>
        </w:tabs>
        <w:spacing w:after="0" w:line="240" w:lineRule="auto"/>
        <w:ind w:right="684"/>
        <w:contextualSpacing/>
        <w:rPr>
          <w:rFonts w:ascii="Times New Roman" w:eastAsia="Times New Roman" w:hAnsi="Times New Roman" w:cs="Times New Roman"/>
          <w:b/>
          <w:sz w:val="24"/>
          <w:szCs w:val="24"/>
        </w:rPr>
      </w:pPr>
      <w:r w:rsidRPr="00240451">
        <w:rPr>
          <w:rFonts w:ascii="Times New Roman" w:eastAsia="Times New Roman" w:hAnsi="Times New Roman" w:cs="Times New Roman"/>
          <w:b/>
          <w:sz w:val="24"/>
          <w:szCs w:val="24"/>
        </w:rPr>
        <w:t>Provide estimates of annual cost to the Federal Government.  Also, provide a description of the method used to estimate cost, which should include quan</w:t>
      </w:r>
      <w:r w:rsidRPr="00260E51">
        <w:rPr>
          <w:rFonts w:ascii="Times New Roman" w:eastAsia="Times New Roman" w:hAnsi="Times New Roman" w:cs="Times New Roman"/>
          <w:b/>
          <w:sz w:val="24"/>
          <w:szCs w:val="24"/>
        </w:rPr>
        <w:t>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500254" w:rsidRPr="007C232C" w:rsidRDefault="00500254" w:rsidP="002A668E">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p>
    <w:p w:rsidR="00500254" w:rsidRDefault="00500254" w:rsidP="002A668E">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r w:rsidRPr="007C232C">
        <w:rPr>
          <w:rFonts w:ascii="Times New Roman" w:eastAsia="Times New Roman" w:hAnsi="Times New Roman" w:cs="Times New Roman"/>
          <w:sz w:val="24"/>
          <w:szCs w:val="24"/>
        </w:rPr>
        <w:t>Estimated Costs to the Federal Government:</w:t>
      </w:r>
    </w:p>
    <w:p w:rsidR="004058EF" w:rsidRDefault="004058EF" w:rsidP="002A668E">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p>
    <w:p w:rsidR="00F0307F" w:rsidRPr="004058EF" w:rsidRDefault="00F0307F" w:rsidP="002A668E">
      <w:pPr>
        <w:numPr>
          <w:ilvl w:val="0"/>
          <w:numId w:val="5"/>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4058EF">
        <w:rPr>
          <w:rFonts w:ascii="Times New Roman" w:eastAsia="Times New Roman" w:hAnsi="Times New Roman" w:cs="Times New Roman"/>
          <w:sz w:val="24"/>
          <w:szCs w:val="24"/>
        </w:rPr>
        <w:t>Workload and Employee cost ratio</w:t>
      </w:r>
    </w:p>
    <w:p w:rsidR="00F0307F" w:rsidRPr="004058EF" w:rsidRDefault="00F0307F" w:rsidP="002A668E">
      <w:pPr>
        <w:numPr>
          <w:ilvl w:val="0"/>
          <w:numId w:val="6"/>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4058EF">
        <w:rPr>
          <w:rFonts w:ascii="Times New Roman" w:eastAsia="Times New Roman" w:hAnsi="Times New Roman" w:cs="Times New Roman"/>
          <w:sz w:val="24"/>
          <w:szCs w:val="24"/>
        </w:rPr>
        <w:t xml:space="preserve">Number of MPS Case Managers performing this function = </w:t>
      </w:r>
      <w:r>
        <w:rPr>
          <w:rFonts w:ascii="Times New Roman" w:eastAsia="Times New Roman" w:hAnsi="Times New Roman" w:cs="Times New Roman"/>
          <w:sz w:val="24"/>
          <w:szCs w:val="24"/>
        </w:rPr>
        <w:t>29</w:t>
      </w:r>
    </w:p>
    <w:p w:rsidR="00F0307F" w:rsidRDefault="00F0307F" w:rsidP="002A668E">
      <w:pPr>
        <w:numPr>
          <w:ilvl w:val="0"/>
          <w:numId w:val="6"/>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242791">
        <w:rPr>
          <w:rFonts w:ascii="Times New Roman" w:eastAsia="Times New Roman" w:hAnsi="Times New Roman" w:cs="Times New Roman"/>
          <w:sz w:val="24"/>
          <w:szCs w:val="24"/>
        </w:rPr>
        <w:t>Total annual salary of 2</w:t>
      </w:r>
      <w:r>
        <w:rPr>
          <w:rFonts w:ascii="Times New Roman" w:eastAsia="Times New Roman" w:hAnsi="Times New Roman" w:cs="Times New Roman"/>
          <w:sz w:val="24"/>
          <w:szCs w:val="24"/>
        </w:rPr>
        <w:t>9</w:t>
      </w:r>
      <w:r w:rsidRPr="00242791">
        <w:rPr>
          <w:rFonts w:ascii="Times New Roman" w:eastAsia="Times New Roman" w:hAnsi="Times New Roman" w:cs="Times New Roman"/>
          <w:sz w:val="24"/>
          <w:szCs w:val="24"/>
        </w:rPr>
        <w:t xml:space="preserve"> Case Managers = $1,</w:t>
      </w:r>
      <w:r>
        <w:rPr>
          <w:rFonts w:ascii="Times New Roman" w:eastAsia="Times New Roman" w:hAnsi="Times New Roman" w:cs="Times New Roman"/>
          <w:sz w:val="24"/>
          <w:szCs w:val="24"/>
        </w:rPr>
        <w:t>337,389</w:t>
      </w:r>
    </w:p>
    <w:p w:rsidR="00F0307F" w:rsidRPr="00242791" w:rsidRDefault="00F0307F" w:rsidP="002A668E">
      <w:pPr>
        <w:numPr>
          <w:ilvl w:val="0"/>
          <w:numId w:val="6"/>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242791">
        <w:rPr>
          <w:rFonts w:ascii="Times New Roman" w:eastAsia="Times New Roman" w:hAnsi="Times New Roman" w:cs="Times New Roman"/>
          <w:sz w:val="24"/>
          <w:szCs w:val="24"/>
        </w:rPr>
        <w:t>Percent of work day spent reviewing form = 87%</w:t>
      </w:r>
    </w:p>
    <w:p w:rsidR="00F0307F" w:rsidRPr="004058EF" w:rsidRDefault="00F0307F" w:rsidP="002A668E">
      <w:pPr>
        <w:numPr>
          <w:ilvl w:val="0"/>
          <w:numId w:val="6"/>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4058EF">
        <w:rPr>
          <w:rFonts w:ascii="Times New Roman" w:eastAsia="Times New Roman" w:hAnsi="Times New Roman" w:cs="Times New Roman"/>
          <w:sz w:val="24"/>
          <w:szCs w:val="24"/>
        </w:rPr>
        <w:t>Adjusted salary based on 87% = $</w:t>
      </w:r>
      <w:r>
        <w:rPr>
          <w:rFonts w:ascii="Times New Roman" w:eastAsia="Times New Roman" w:hAnsi="Times New Roman" w:cs="Times New Roman"/>
          <w:sz w:val="24"/>
          <w:szCs w:val="24"/>
        </w:rPr>
        <w:t>1,163,528</w:t>
      </w:r>
    </w:p>
    <w:p w:rsidR="00F0307F" w:rsidRPr="004058EF" w:rsidRDefault="00F0307F" w:rsidP="002A668E">
      <w:pPr>
        <w:numPr>
          <w:ilvl w:val="0"/>
          <w:numId w:val="6"/>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4058EF">
        <w:rPr>
          <w:rFonts w:ascii="Times New Roman" w:eastAsia="Times New Roman" w:hAnsi="Times New Roman" w:cs="Times New Roman"/>
          <w:sz w:val="24"/>
          <w:szCs w:val="24"/>
        </w:rPr>
        <w:t>Number of VA Forms 40-1330</w:t>
      </w:r>
      <w:r>
        <w:rPr>
          <w:rFonts w:ascii="Times New Roman" w:eastAsia="Times New Roman" w:hAnsi="Times New Roman" w:cs="Times New Roman"/>
          <w:sz w:val="24"/>
          <w:szCs w:val="24"/>
        </w:rPr>
        <w:t xml:space="preserve"> and 40-1330M</w:t>
      </w:r>
      <w:r w:rsidRPr="004058EF">
        <w:rPr>
          <w:rFonts w:ascii="Times New Roman" w:eastAsia="Times New Roman" w:hAnsi="Times New Roman" w:cs="Times New Roman"/>
          <w:sz w:val="24"/>
          <w:szCs w:val="24"/>
        </w:rPr>
        <w:t xml:space="preserve"> received annually = </w:t>
      </w:r>
      <w:r>
        <w:rPr>
          <w:rFonts w:ascii="Times New Roman" w:eastAsia="Times New Roman" w:hAnsi="Times New Roman" w:cs="Times New Roman"/>
          <w:sz w:val="24"/>
          <w:szCs w:val="24"/>
        </w:rPr>
        <w:t>166,135</w:t>
      </w:r>
    </w:p>
    <w:p w:rsidR="004058EF" w:rsidRPr="004058EF" w:rsidRDefault="004058EF" w:rsidP="002A668E">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p>
    <w:p w:rsidR="004058EF" w:rsidRPr="004058EF" w:rsidRDefault="004058EF" w:rsidP="002A668E">
      <w:pPr>
        <w:numPr>
          <w:ilvl w:val="0"/>
          <w:numId w:val="5"/>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4058EF">
        <w:rPr>
          <w:rFonts w:ascii="Times New Roman" w:eastAsia="Times New Roman" w:hAnsi="Times New Roman" w:cs="Times New Roman"/>
          <w:sz w:val="24"/>
          <w:szCs w:val="24"/>
        </w:rPr>
        <w:t>Contract Support Functions (Tessada, mailroom receipt &amp; scanning processes)</w:t>
      </w:r>
    </w:p>
    <w:p w:rsidR="004058EF" w:rsidRPr="004058EF" w:rsidRDefault="004058EF" w:rsidP="002A668E">
      <w:pPr>
        <w:numPr>
          <w:ilvl w:val="1"/>
          <w:numId w:val="5"/>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4058EF">
        <w:rPr>
          <w:rFonts w:ascii="Times New Roman" w:eastAsia="Times New Roman" w:hAnsi="Times New Roman" w:cs="Times New Roman"/>
          <w:sz w:val="24"/>
          <w:szCs w:val="24"/>
        </w:rPr>
        <w:t>Total annual contract cost $</w:t>
      </w:r>
      <w:r w:rsidR="008A509D" w:rsidRPr="00F0307F">
        <w:rPr>
          <w:rFonts w:ascii="Times New Roman" w:eastAsia="Times New Roman" w:hAnsi="Times New Roman" w:cs="Times New Roman"/>
          <w:sz w:val="24"/>
          <w:szCs w:val="24"/>
        </w:rPr>
        <w:t>428,558</w:t>
      </w:r>
    </w:p>
    <w:p w:rsidR="004058EF" w:rsidRPr="004058EF" w:rsidRDefault="004058EF" w:rsidP="002A668E">
      <w:pPr>
        <w:numPr>
          <w:ilvl w:val="1"/>
          <w:numId w:val="5"/>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4058EF">
        <w:rPr>
          <w:rFonts w:ascii="Times New Roman" w:eastAsia="Times New Roman" w:hAnsi="Times New Roman" w:cs="Times New Roman"/>
          <w:sz w:val="24"/>
          <w:szCs w:val="24"/>
        </w:rPr>
        <w:t>Number of VA Form 40-1330 received by mail (40% by mail</w:t>
      </w:r>
      <w:r w:rsidR="006E4907">
        <w:rPr>
          <w:rFonts w:ascii="Times New Roman" w:eastAsia="Times New Roman" w:hAnsi="Times New Roman" w:cs="Times New Roman"/>
          <w:sz w:val="24"/>
          <w:szCs w:val="24"/>
        </w:rPr>
        <w:t>, 60% by toll free fax</w:t>
      </w:r>
      <w:r w:rsidRPr="004058EF">
        <w:rPr>
          <w:rFonts w:ascii="Times New Roman" w:eastAsia="Times New Roman" w:hAnsi="Times New Roman" w:cs="Times New Roman"/>
          <w:sz w:val="24"/>
          <w:szCs w:val="24"/>
        </w:rPr>
        <w:t xml:space="preserve">) = </w:t>
      </w:r>
      <w:r w:rsidR="00572F56">
        <w:rPr>
          <w:rFonts w:ascii="Times New Roman" w:eastAsia="Times New Roman" w:hAnsi="Times New Roman" w:cs="Times New Roman"/>
          <w:sz w:val="24"/>
          <w:szCs w:val="24"/>
        </w:rPr>
        <w:t>42,229</w:t>
      </w:r>
    </w:p>
    <w:p w:rsidR="004058EF" w:rsidRPr="004058EF" w:rsidRDefault="004058EF" w:rsidP="002A668E">
      <w:pPr>
        <w:numPr>
          <w:ilvl w:val="1"/>
          <w:numId w:val="5"/>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4058EF">
        <w:rPr>
          <w:rFonts w:ascii="Times New Roman" w:eastAsia="Times New Roman" w:hAnsi="Times New Roman" w:cs="Times New Roman"/>
          <w:sz w:val="24"/>
          <w:szCs w:val="24"/>
        </w:rPr>
        <w:t xml:space="preserve">Percent of VA Form 40-1330 processed by contractor = </w:t>
      </w:r>
      <w:r w:rsidR="00572F56">
        <w:rPr>
          <w:rFonts w:ascii="Times New Roman" w:eastAsia="Times New Roman" w:hAnsi="Times New Roman" w:cs="Times New Roman"/>
          <w:sz w:val="24"/>
          <w:szCs w:val="24"/>
        </w:rPr>
        <w:t>25</w:t>
      </w:r>
      <w:r w:rsidRPr="004058EF">
        <w:rPr>
          <w:rFonts w:ascii="Times New Roman" w:eastAsia="Times New Roman" w:hAnsi="Times New Roman" w:cs="Times New Roman"/>
          <w:sz w:val="24"/>
          <w:szCs w:val="24"/>
        </w:rPr>
        <w:t>%</w:t>
      </w:r>
    </w:p>
    <w:p w:rsidR="00240451" w:rsidRPr="00240451" w:rsidRDefault="00240451" w:rsidP="002A668E">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p>
    <w:p w:rsidR="00500254" w:rsidRPr="007C232C" w:rsidRDefault="00500254" w:rsidP="002A668E">
      <w:pPr>
        <w:numPr>
          <w:ilvl w:val="0"/>
          <w:numId w:val="1"/>
        </w:numPr>
        <w:tabs>
          <w:tab w:val="left" w:pos="480"/>
          <w:tab w:val="right" w:pos="8640"/>
        </w:tabs>
        <w:spacing w:after="0" w:line="240" w:lineRule="auto"/>
        <w:ind w:right="684"/>
        <w:contextualSpacing/>
        <w:rPr>
          <w:rFonts w:ascii="Times New Roman" w:eastAsia="Times New Roman" w:hAnsi="Times New Roman" w:cs="Times New Roman"/>
          <w:b/>
          <w:sz w:val="24"/>
          <w:szCs w:val="24"/>
        </w:rPr>
      </w:pPr>
      <w:r w:rsidRPr="007C232C">
        <w:rPr>
          <w:rFonts w:ascii="Times New Roman" w:eastAsia="Times New Roman" w:hAnsi="Times New Roman" w:cs="Times New Roman"/>
          <w:b/>
          <w:sz w:val="24"/>
          <w:szCs w:val="24"/>
        </w:rPr>
        <w:t>Explain the reason for any burden hour changes since the last submission.</w:t>
      </w:r>
    </w:p>
    <w:p w:rsidR="00500254" w:rsidRPr="007C232C" w:rsidRDefault="00500254" w:rsidP="002A668E">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p>
    <w:p w:rsidR="00500254" w:rsidRDefault="00B61300" w:rsidP="002A668E">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no change in the burden hours.  The current forms estimate it will take approximately 15 minutes for the applicant to complete the form.  The revised forms also estimate approximately 15 minutes for the applicant to complete the form.  </w:t>
      </w:r>
    </w:p>
    <w:p w:rsidR="00B61300" w:rsidRPr="007C232C" w:rsidRDefault="00B61300" w:rsidP="002A668E">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p>
    <w:p w:rsidR="00500254" w:rsidRPr="007C232C" w:rsidRDefault="00500254" w:rsidP="002A668E">
      <w:pPr>
        <w:numPr>
          <w:ilvl w:val="0"/>
          <w:numId w:val="1"/>
        </w:numPr>
        <w:tabs>
          <w:tab w:val="left" w:pos="480"/>
          <w:tab w:val="right" w:pos="8640"/>
        </w:tabs>
        <w:spacing w:after="0" w:line="240" w:lineRule="auto"/>
        <w:ind w:right="684"/>
        <w:contextualSpacing/>
        <w:rPr>
          <w:rFonts w:ascii="Times New Roman" w:eastAsia="Times New Roman" w:hAnsi="Times New Roman" w:cs="Times New Roman"/>
          <w:b/>
          <w:sz w:val="24"/>
          <w:szCs w:val="24"/>
        </w:rPr>
      </w:pPr>
      <w:r w:rsidRPr="007C232C">
        <w:rPr>
          <w:rFonts w:ascii="Times New Roman" w:eastAsia="Times New Roman" w:hAnsi="Times New Roman" w:cs="Times New Roman"/>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00254" w:rsidRPr="007C232C" w:rsidRDefault="00500254" w:rsidP="002A668E">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p>
    <w:p w:rsidR="00C50685" w:rsidRPr="00C50685" w:rsidRDefault="00C50685" w:rsidP="002A668E">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500254" w:rsidRPr="004058EF">
        <w:rPr>
          <w:rFonts w:ascii="Times New Roman" w:eastAsia="Times New Roman" w:hAnsi="Times New Roman" w:cs="Times New Roman"/>
          <w:sz w:val="24"/>
          <w:szCs w:val="24"/>
        </w:rPr>
        <w:t>he information collection is not for publication or tabulation use.</w:t>
      </w:r>
      <w:r>
        <w:rPr>
          <w:rFonts w:ascii="Times New Roman" w:eastAsia="Times New Roman" w:hAnsi="Times New Roman" w:cs="Times New Roman"/>
          <w:sz w:val="24"/>
          <w:szCs w:val="24"/>
        </w:rPr>
        <w:t xml:space="preserve"> </w:t>
      </w:r>
      <w:r w:rsidRPr="00C50685">
        <w:rPr>
          <w:rFonts w:ascii="Times New Roman" w:eastAsia="Times New Roman" w:hAnsi="Times New Roman" w:cs="Times New Roman"/>
          <w:sz w:val="24"/>
          <w:szCs w:val="24"/>
        </w:rPr>
        <w:t>The results of the information collection are not for publication or used as a statistical report.</w:t>
      </w:r>
    </w:p>
    <w:p w:rsidR="00500254" w:rsidRPr="004058EF" w:rsidRDefault="00500254" w:rsidP="002A668E">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p>
    <w:p w:rsidR="00500254" w:rsidRPr="007C232C" w:rsidRDefault="00500254" w:rsidP="002A668E">
      <w:pPr>
        <w:numPr>
          <w:ilvl w:val="0"/>
          <w:numId w:val="1"/>
        </w:numPr>
        <w:tabs>
          <w:tab w:val="left" w:pos="480"/>
          <w:tab w:val="right" w:pos="8640"/>
        </w:tabs>
        <w:spacing w:after="0" w:line="240" w:lineRule="auto"/>
        <w:ind w:right="684"/>
        <w:contextualSpacing/>
        <w:rPr>
          <w:rFonts w:ascii="Times New Roman" w:eastAsia="Times New Roman" w:hAnsi="Times New Roman" w:cs="Times New Roman"/>
          <w:b/>
          <w:sz w:val="24"/>
          <w:szCs w:val="24"/>
        </w:rPr>
      </w:pPr>
      <w:r w:rsidRPr="007C232C">
        <w:rPr>
          <w:rFonts w:ascii="Times New Roman" w:eastAsia="Times New Roman" w:hAnsi="Times New Roman" w:cs="Times New Roman"/>
          <w:b/>
          <w:sz w:val="24"/>
          <w:szCs w:val="24"/>
        </w:rPr>
        <w:t>If seeking approval to not display the expiration date</w:t>
      </w:r>
      <w:r w:rsidRPr="007C232C">
        <w:rPr>
          <w:rFonts w:ascii="Times New Roman" w:eastAsia="Times New Roman" w:hAnsi="Times New Roman" w:cs="Times New Roman"/>
          <w:b/>
          <w:color w:val="0000FF"/>
          <w:sz w:val="24"/>
          <w:szCs w:val="24"/>
        </w:rPr>
        <w:t xml:space="preserve"> </w:t>
      </w:r>
      <w:r w:rsidRPr="007C232C">
        <w:rPr>
          <w:rFonts w:ascii="Times New Roman" w:eastAsia="Times New Roman" w:hAnsi="Times New Roman" w:cs="Times New Roman"/>
          <w:b/>
          <w:sz w:val="24"/>
          <w:szCs w:val="24"/>
        </w:rPr>
        <w:t>for OMB approval of the information collection, explain the reasons that display would be inappropriate.</w:t>
      </w:r>
    </w:p>
    <w:p w:rsidR="00500254" w:rsidRPr="007C232C" w:rsidRDefault="00500254" w:rsidP="002A668E">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p>
    <w:p w:rsidR="00C50685" w:rsidRDefault="00500254" w:rsidP="002A668E">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r w:rsidRPr="004058EF">
        <w:rPr>
          <w:rFonts w:ascii="Times New Roman" w:eastAsia="Times New Roman" w:hAnsi="Times New Roman" w:cs="Times New Roman"/>
          <w:sz w:val="24"/>
          <w:szCs w:val="24"/>
        </w:rPr>
        <w:t>We are not seeking approval to omit the expiration date for OMB approval.</w:t>
      </w:r>
      <w:r w:rsidR="00C50685" w:rsidRPr="00C50685">
        <w:rPr>
          <w:rFonts w:ascii="Arial" w:eastAsia="Times New Roman" w:hAnsi="Arial" w:cs="Arial"/>
        </w:rPr>
        <w:t xml:space="preserve"> </w:t>
      </w:r>
    </w:p>
    <w:p w:rsidR="00500254" w:rsidRPr="00C50685" w:rsidRDefault="00C50685" w:rsidP="002A668E">
      <w:pPr>
        <w:tabs>
          <w:tab w:val="left" w:pos="480"/>
          <w:tab w:val="right" w:pos="8640"/>
        </w:tabs>
        <w:spacing w:after="0" w:line="240" w:lineRule="auto"/>
        <w:ind w:right="684"/>
        <w:contextualSpacing/>
        <w:rPr>
          <w:rFonts w:ascii="Times New Roman" w:eastAsia="Times New Roman" w:hAnsi="Times New Roman" w:cs="Times New Roman"/>
          <w:b/>
          <w:sz w:val="24"/>
          <w:szCs w:val="24"/>
        </w:rPr>
      </w:pPr>
      <w:r w:rsidRPr="00C50685">
        <w:rPr>
          <w:rFonts w:ascii="Times New Roman" w:eastAsia="Times New Roman" w:hAnsi="Times New Roman" w:cs="Times New Roman"/>
          <w:b/>
          <w:sz w:val="24"/>
          <w:szCs w:val="24"/>
        </w:rPr>
        <w:t xml:space="preserve">B. </w:t>
      </w:r>
      <w:r w:rsidR="00F0307F">
        <w:rPr>
          <w:rFonts w:ascii="Times New Roman" w:eastAsia="Times New Roman" w:hAnsi="Times New Roman" w:cs="Times New Roman"/>
          <w:b/>
          <w:sz w:val="24"/>
          <w:szCs w:val="24"/>
        </w:rPr>
        <w:t>COLLECTIONS OF INFORMANT EMPLOY</w:t>
      </w:r>
      <w:r w:rsidRPr="00C50685">
        <w:rPr>
          <w:rFonts w:ascii="Times New Roman" w:eastAsia="Times New Roman" w:hAnsi="Times New Roman" w:cs="Times New Roman"/>
          <w:b/>
          <w:sz w:val="24"/>
          <w:szCs w:val="24"/>
        </w:rPr>
        <w:t xml:space="preserve">ING STATISTICAL METHODS </w:t>
      </w:r>
    </w:p>
    <w:p w:rsidR="00500254" w:rsidRPr="007C232C" w:rsidRDefault="00500254" w:rsidP="002A668E">
      <w:pPr>
        <w:spacing w:after="0" w:line="240" w:lineRule="auto"/>
        <w:rPr>
          <w:rFonts w:ascii="Times New Roman" w:eastAsia="Times New Roman" w:hAnsi="Times New Roman" w:cs="Times New Roman"/>
          <w:sz w:val="24"/>
          <w:szCs w:val="24"/>
        </w:rPr>
      </w:pPr>
    </w:p>
    <w:p w:rsidR="00500254" w:rsidRPr="007C232C" w:rsidRDefault="00500254" w:rsidP="002A668E">
      <w:pPr>
        <w:numPr>
          <w:ilvl w:val="0"/>
          <w:numId w:val="1"/>
        </w:numPr>
        <w:tabs>
          <w:tab w:val="left" w:pos="480"/>
          <w:tab w:val="right" w:pos="8640"/>
        </w:tabs>
        <w:spacing w:after="0" w:line="240" w:lineRule="auto"/>
        <w:ind w:right="684"/>
        <w:contextualSpacing/>
        <w:rPr>
          <w:rFonts w:ascii="Times New Roman" w:eastAsia="Times New Roman" w:hAnsi="Times New Roman" w:cs="Times New Roman"/>
          <w:b/>
          <w:sz w:val="24"/>
          <w:szCs w:val="24"/>
        </w:rPr>
      </w:pPr>
      <w:r w:rsidRPr="007C232C">
        <w:rPr>
          <w:rFonts w:ascii="Times New Roman" w:eastAsia="Times New Roman" w:hAnsi="Times New Roman" w:cs="Times New Roman"/>
          <w:b/>
          <w:sz w:val="24"/>
          <w:szCs w:val="24"/>
        </w:rPr>
        <w:t>Explain each exception to the certification statement identified in Item 19, “Certification for Paperwork Reduction Act Submissions,” of OMB 83-I.</w:t>
      </w:r>
    </w:p>
    <w:p w:rsidR="00500254" w:rsidRPr="007C232C" w:rsidRDefault="00500254" w:rsidP="002A668E">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p>
    <w:p w:rsidR="00500254" w:rsidRPr="004058EF" w:rsidRDefault="00500254" w:rsidP="002A668E">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r w:rsidRPr="004058EF">
        <w:rPr>
          <w:rFonts w:ascii="Times New Roman" w:eastAsia="Times New Roman" w:hAnsi="Times New Roman" w:cs="Times New Roman"/>
          <w:sz w:val="24"/>
          <w:szCs w:val="24"/>
        </w:rPr>
        <w:t>This submission does not contain any exceptions to the certification statement.</w:t>
      </w:r>
    </w:p>
    <w:p w:rsidR="00500254" w:rsidRPr="007C232C" w:rsidRDefault="00500254" w:rsidP="002A668E">
      <w:pPr>
        <w:tabs>
          <w:tab w:val="left" w:pos="480"/>
          <w:tab w:val="right" w:pos="8640"/>
        </w:tabs>
        <w:spacing w:after="0" w:line="240" w:lineRule="auto"/>
        <w:ind w:right="684"/>
        <w:rPr>
          <w:rFonts w:ascii="Times New Roman" w:eastAsia="Times New Roman" w:hAnsi="Times New Roman" w:cs="Times New Roman"/>
          <w:bCs/>
          <w:sz w:val="24"/>
          <w:szCs w:val="24"/>
        </w:rPr>
      </w:pPr>
    </w:p>
    <w:p w:rsidR="00B452EC" w:rsidRPr="007C232C" w:rsidRDefault="00B452EC" w:rsidP="002A668E">
      <w:pPr>
        <w:rPr>
          <w:rFonts w:ascii="Times New Roman" w:hAnsi="Times New Roman" w:cs="Times New Roman"/>
        </w:rPr>
      </w:pPr>
    </w:p>
    <w:sectPr w:rsidR="00B452EC" w:rsidRPr="007C232C" w:rsidSect="002D51FF">
      <w:headerReference w:type="default" r:id="rId9"/>
      <w:pgSz w:w="12240" w:h="15840"/>
      <w:pgMar w:top="144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6A9" w:rsidRDefault="001B66A9" w:rsidP="0017100B">
      <w:pPr>
        <w:spacing w:after="0" w:line="240" w:lineRule="auto"/>
      </w:pPr>
      <w:r>
        <w:separator/>
      </w:r>
    </w:p>
  </w:endnote>
  <w:endnote w:type="continuationSeparator" w:id="0">
    <w:p w:rsidR="001B66A9" w:rsidRDefault="001B66A9" w:rsidP="00171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6A9" w:rsidRDefault="001B66A9" w:rsidP="0017100B">
      <w:pPr>
        <w:spacing w:after="0" w:line="240" w:lineRule="auto"/>
      </w:pPr>
      <w:r>
        <w:separator/>
      </w:r>
    </w:p>
  </w:footnote>
  <w:footnote w:type="continuationSeparator" w:id="0">
    <w:p w:rsidR="001B66A9" w:rsidRDefault="001B66A9" w:rsidP="001710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68527"/>
      <w:docPartObj>
        <w:docPartGallery w:val="Page Numbers (Top of Page)"/>
        <w:docPartUnique/>
      </w:docPartObj>
    </w:sdtPr>
    <w:sdtEndPr>
      <w:rPr>
        <w:noProof/>
      </w:rPr>
    </w:sdtEndPr>
    <w:sdtContent>
      <w:p w:rsidR="0017100B" w:rsidRDefault="0017100B">
        <w:pPr>
          <w:pStyle w:val="Header"/>
          <w:jc w:val="right"/>
        </w:pPr>
        <w:r>
          <w:fldChar w:fldCharType="begin"/>
        </w:r>
        <w:r>
          <w:instrText xml:space="preserve"> PAGE   \* MERGEFORMAT </w:instrText>
        </w:r>
        <w:r>
          <w:fldChar w:fldCharType="separate"/>
        </w:r>
        <w:r w:rsidR="003E7772">
          <w:rPr>
            <w:noProof/>
          </w:rPr>
          <w:t>1</w:t>
        </w:r>
        <w:r>
          <w:rPr>
            <w:noProof/>
          </w:rPr>
          <w:fldChar w:fldCharType="end"/>
        </w:r>
      </w:p>
    </w:sdtContent>
  </w:sdt>
  <w:p w:rsidR="0017100B" w:rsidRDefault="001710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B6B87"/>
    <w:multiLevelType w:val="hybridMultilevel"/>
    <w:tmpl w:val="EFB6D0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34F1D3C"/>
    <w:multiLevelType w:val="hybridMultilevel"/>
    <w:tmpl w:val="623288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36D538F2"/>
    <w:multiLevelType w:val="singleLevel"/>
    <w:tmpl w:val="0409000F"/>
    <w:lvl w:ilvl="0">
      <w:start w:val="13"/>
      <w:numFmt w:val="decimal"/>
      <w:lvlText w:val="%1."/>
      <w:lvlJc w:val="left"/>
      <w:pPr>
        <w:tabs>
          <w:tab w:val="num" w:pos="360"/>
        </w:tabs>
        <w:ind w:left="360" w:hanging="360"/>
      </w:pPr>
      <w:rPr>
        <w:rFonts w:hint="default"/>
      </w:rPr>
    </w:lvl>
  </w:abstractNum>
  <w:abstractNum w:abstractNumId="3">
    <w:nsid w:val="3CEE330C"/>
    <w:multiLevelType w:val="hybridMultilevel"/>
    <w:tmpl w:val="0D560FD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4A373FF"/>
    <w:multiLevelType w:val="hybridMultilevel"/>
    <w:tmpl w:val="92E29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87549A6"/>
    <w:multiLevelType w:val="hybridMultilevel"/>
    <w:tmpl w:val="45C28184"/>
    <w:lvl w:ilvl="0" w:tplc="04090019">
      <w:start w:val="2"/>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7D48043A"/>
    <w:multiLevelType w:val="hybridMultilevel"/>
    <w:tmpl w:val="B300BC6C"/>
    <w:lvl w:ilvl="0" w:tplc="B02C1B02">
      <w:start w:val="1"/>
      <w:numFmt w:val="lowerLetter"/>
      <w:lvlText w:val="%1."/>
      <w:lvlJc w:val="left"/>
      <w:pPr>
        <w:ind w:left="1080" w:hanging="360"/>
      </w:pPr>
      <w:rPr>
        <w:rFonts w:cs="Times New Roman"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6"/>
  </w:num>
  <w:num w:numId="3">
    <w:abstractNumId w:val="5"/>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254"/>
    <w:rsid w:val="0005748C"/>
    <w:rsid w:val="00160E53"/>
    <w:rsid w:val="00163FEC"/>
    <w:rsid w:val="0017100B"/>
    <w:rsid w:val="0018067E"/>
    <w:rsid w:val="001B57FA"/>
    <w:rsid w:val="001B66A9"/>
    <w:rsid w:val="00240451"/>
    <w:rsid w:val="00242791"/>
    <w:rsid w:val="00246F35"/>
    <w:rsid w:val="00260E51"/>
    <w:rsid w:val="00264FA9"/>
    <w:rsid w:val="00292B48"/>
    <w:rsid w:val="00296C55"/>
    <w:rsid w:val="002A668E"/>
    <w:rsid w:val="002C276A"/>
    <w:rsid w:val="002C73D5"/>
    <w:rsid w:val="002D42E3"/>
    <w:rsid w:val="002E5D3D"/>
    <w:rsid w:val="003275FE"/>
    <w:rsid w:val="00342D2D"/>
    <w:rsid w:val="003466A4"/>
    <w:rsid w:val="003B4D4F"/>
    <w:rsid w:val="003C0B94"/>
    <w:rsid w:val="003E3C2C"/>
    <w:rsid w:val="003E7772"/>
    <w:rsid w:val="004058EF"/>
    <w:rsid w:val="004137F1"/>
    <w:rsid w:val="00427687"/>
    <w:rsid w:val="0043178A"/>
    <w:rsid w:val="004375FE"/>
    <w:rsid w:val="00441ED5"/>
    <w:rsid w:val="00475890"/>
    <w:rsid w:val="004B71EB"/>
    <w:rsid w:val="004C7328"/>
    <w:rsid w:val="004E6606"/>
    <w:rsid w:val="00500254"/>
    <w:rsid w:val="005052AC"/>
    <w:rsid w:val="00572F56"/>
    <w:rsid w:val="005A2D63"/>
    <w:rsid w:val="005B415D"/>
    <w:rsid w:val="006A7EAC"/>
    <w:rsid w:val="006B37EC"/>
    <w:rsid w:val="006E4907"/>
    <w:rsid w:val="00705339"/>
    <w:rsid w:val="007107CC"/>
    <w:rsid w:val="00720328"/>
    <w:rsid w:val="00731E94"/>
    <w:rsid w:val="00732F0D"/>
    <w:rsid w:val="007714F0"/>
    <w:rsid w:val="007C0230"/>
    <w:rsid w:val="007C232C"/>
    <w:rsid w:val="007C35F8"/>
    <w:rsid w:val="00863FAF"/>
    <w:rsid w:val="008A509D"/>
    <w:rsid w:val="008B765A"/>
    <w:rsid w:val="008D5CD5"/>
    <w:rsid w:val="0091378A"/>
    <w:rsid w:val="0092118E"/>
    <w:rsid w:val="009304D7"/>
    <w:rsid w:val="009762C8"/>
    <w:rsid w:val="00984C3F"/>
    <w:rsid w:val="009924E3"/>
    <w:rsid w:val="009B4220"/>
    <w:rsid w:val="009D783F"/>
    <w:rsid w:val="00A04D45"/>
    <w:rsid w:val="00A8578C"/>
    <w:rsid w:val="00A8650B"/>
    <w:rsid w:val="00A9668F"/>
    <w:rsid w:val="00AC6C6F"/>
    <w:rsid w:val="00B452EC"/>
    <w:rsid w:val="00B57FB6"/>
    <w:rsid w:val="00B61300"/>
    <w:rsid w:val="00B8116E"/>
    <w:rsid w:val="00BA58C4"/>
    <w:rsid w:val="00BE5EA1"/>
    <w:rsid w:val="00C13AFA"/>
    <w:rsid w:val="00C32793"/>
    <w:rsid w:val="00C50685"/>
    <w:rsid w:val="00C87B80"/>
    <w:rsid w:val="00C918AE"/>
    <w:rsid w:val="00CA36ED"/>
    <w:rsid w:val="00CE37BD"/>
    <w:rsid w:val="00CF71C4"/>
    <w:rsid w:val="00D027AB"/>
    <w:rsid w:val="00D1744E"/>
    <w:rsid w:val="00D509D2"/>
    <w:rsid w:val="00D66D21"/>
    <w:rsid w:val="00D71270"/>
    <w:rsid w:val="00D828BF"/>
    <w:rsid w:val="00D82937"/>
    <w:rsid w:val="00D865D6"/>
    <w:rsid w:val="00D972EE"/>
    <w:rsid w:val="00DB51F8"/>
    <w:rsid w:val="00DE0118"/>
    <w:rsid w:val="00DE33BE"/>
    <w:rsid w:val="00DF43B2"/>
    <w:rsid w:val="00E17D6B"/>
    <w:rsid w:val="00E32FDB"/>
    <w:rsid w:val="00E35ADE"/>
    <w:rsid w:val="00E42A98"/>
    <w:rsid w:val="00E71674"/>
    <w:rsid w:val="00F0307F"/>
    <w:rsid w:val="00F10B1B"/>
    <w:rsid w:val="00F1576E"/>
    <w:rsid w:val="00F46810"/>
    <w:rsid w:val="00F57D66"/>
    <w:rsid w:val="00FC7422"/>
    <w:rsid w:val="00FD6690"/>
    <w:rsid w:val="00FF1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00B"/>
  </w:style>
  <w:style w:type="paragraph" w:styleId="Footer">
    <w:name w:val="footer"/>
    <w:basedOn w:val="Normal"/>
    <w:link w:val="FooterChar"/>
    <w:uiPriority w:val="99"/>
    <w:unhideWhenUsed/>
    <w:rsid w:val="00171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00B"/>
  </w:style>
  <w:style w:type="paragraph" w:styleId="BalloonText">
    <w:name w:val="Balloon Text"/>
    <w:basedOn w:val="Normal"/>
    <w:link w:val="BalloonTextChar"/>
    <w:uiPriority w:val="99"/>
    <w:semiHidden/>
    <w:unhideWhenUsed/>
    <w:rsid w:val="009D7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83F"/>
    <w:rPr>
      <w:rFonts w:ascii="Tahoma" w:hAnsi="Tahoma" w:cs="Tahoma"/>
      <w:sz w:val="16"/>
      <w:szCs w:val="16"/>
    </w:rPr>
  </w:style>
  <w:style w:type="character" w:styleId="CommentReference">
    <w:name w:val="annotation reference"/>
    <w:basedOn w:val="DefaultParagraphFont"/>
    <w:uiPriority w:val="99"/>
    <w:semiHidden/>
    <w:unhideWhenUsed/>
    <w:rsid w:val="008A509D"/>
    <w:rPr>
      <w:sz w:val="16"/>
      <w:szCs w:val="16"/>
    </w:rPr>
  </w:style>
  <w:style w:type="paragraph" w:styleId="CommentText">
    <w:name w:val="annotation text"/>
    <w:basedOn w:val="Normal"/>
    <w:link w:val="CommentTextChar"/>
    <w:uiPriority w:val="99"/>
    <w:semiHidden/>
    <w:unhideWhenUsed/>
    <w:rsid w:val="008A509D"/>
    <w:pPr>
      <w:spacing w:line="240" w:lineRule="auto"/>
    </w:pPr>
    <w:rPr>
      <w:sz w:val="20"/>
      <w:szCs w:val="20"/>
    </w:rPr>
  </w:style>
  <w:style w:type="character" w:customStyle="1" w:styleId="CommentTextChar">
    <w:name w:val="Comment Text Char"/>
    <w:basedOn w:val="DefaultParagraphFont"/>
    <w:link w:val="CommentText"/>
    <w:uiPriority w:val="99"/>
    <w:semiHidden/>
    <w:rsid w:val="008A509D"/>
    <w:rPr>
      <w:sz w:val="20"/>
      <w:szCs w:val="20"/>
    </w:rPr>
  </w:style>
  <w:style w:type="paragraph" w:styleId="CommentSubject">
    <w:name w:val="annotation subject"/>
    <w:basedOn w:val="CommentText"/>
    <w:next w:val="CommentText"/>
    <w:link w:val="CommentSubjectChar"/>
    <w:uiPriority w:val="99"/>
    <w:semiHidden/>
    <w:unhideWhenUsed/>
    <w:rsid w:val="008A509D"/>
    <w:rPr>
      <w:b/>
      <w:bCs/>
    </w:rPr>
  </w:style>
  <w:style w:type="character" w:customStyle="1" w:styleId="CommentSubjectChar">
    <w:name w:val="Comment Subject Char"/>
    <w:basedOn w:val="CommentTextChar"/>
    <w:link w:val="CommentSubject"/>
    <w:uiPriority w:val="99"/>
    <w:semiHidden/>
    <w:rsid w:val="008A509D"/>
    <w:rPr>
      <w:b/>
      <w:bCs/>
      <w:sz w:val="20"/>
      <w:szCs w:val="20"/>
    </w:rPr>
  </w:style>
  <w:style w:type="paragraph" w:styleId="ListParagraph">
    <w:name w:val="List Paragraph"/>
    <w:basedOn w:val="Normal"/>
    <w:uiPriority w:val="34"/>
    <w:qFormat/>
    <w:rsid w:val="00163FEC"/>
    <w:pPr>
      <w:ind w:left="720"/>
      <w:contextualSpacing/>
    </w:pPr>
  </w:style>
  <w:style w:type="paragraph" w:customStyle="1" w:styleId="Default">
    <w:name w:val="Default"/>
    <w:rsid w:val="004137F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D66D21"/>
    <w:rPr>
      <w:color w:val="000066"/>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00B"/>
  </w:style>
  <w:style w:type="paragraph" w:styleId="Footer">
    <w:name w:val="footer"/>
    <w:basedOn w:val="Normal"/>
    <w:link w:val="FooterChar"/>
    <w:uiPriority w:val="99"/>
    <w:unhideWhenUsed/>
    <w:rsid w:val="00171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00B"/>
  </w:style>
  <w:style w:type="paragraph" w:styleId="BalloonText">
    <w:name w:val="Balloon Text"/>
    <w:basedOn w:val="Normal"/>
    <w:link w:val="BalloonTextChar"/>
    <w:uiPriority w:val="99"/>
    <w:semiHidden/>
    <w:unhideWhenUsed/>
    <w:rsid w:val="009D7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83F"/>
    <w:rPr>
      <w:rFonts w:ascii="Tahoma" w:hAnsi="Tahoma" w:cs="Tahoma"/>
      <w:sz w:val="16"/>
      <w:szCs w:val="16"/>
    </w:rPr>
  </w:style>
  <w:style w:type="character" w:styleId="CommentReference">
    <w:name w:val="annotation reference"/>
    <w:basedOn w:val="DefaultParagraphFont"/>
    <w:uiPriority w:val="99"/>
    <w:semiHidden/>
    <w:unhideWhenUsed/>
    <w:rsid w:val="008A509D"/>
    <w:rPr>
      <w:sz w:val="16"/>
      <w:szCs w:val="16"/>
    </w:rPr>
  </w:style>
  <w:style w:type="paragraph" w:styleId="CommentText">
    <w:name w:val="annotation text"/>
    <w:basedOn w:val="Normal"/>
    <w:link w:val="CommentTextChar"/>
    <w:uiPriority w:val="99"/>
    <w:semiHidden/>
    <w:unhideWhenUsed/>
    <w:rsid w:val="008A509D"/>
    <w:pPr>
      <w:spacing w:line="240" w:lineRule="auto"/>
    </w:pPr>
    <w:rPr>
      <w:sz w:val="20"/>
      <w:szCs w:val="20"/>
    </w:rPr>
  </w:style>
  <w:style w:type="character" w:customStyle="1" w:styleId="CommentTextChar">
    <w:name w:val="Comment Text Char"/>
    <w:basedOn w:val="DefaultParagraphFont"/>
    <w:link w:val="CommentText"/>
    <w:uiPriority w:val="99"/>
    <w:semiHidden/>
    <w:rsid w:val="008A509D"/>
    <w:rPr>
      <w:sz w:val="20"/>
      <w:szCs w:val="20"/>
    </w:rPr>
  </w:style>
  <w:style w:type="paragraph" w:styleId="CommentSubject">
    <w:name w:val="annotation subject"/>
    <w:basedOn w:val="CommentText"/>
    <w:next w:val="CommentText"/>
    <w:link w:val="CommentSubjectChar"/>
    <w:uiPriority w:val="99"/>
    <w:semiHidden/>
    <w:unhideWhenUsed/>
    <w:rsid w:val="008A509D"/>
    <w:rPr>
      <w:b/>
      <w:bCs/>
    </w:rPr>
  </w:style>
  <w:style w:type="character" w:customStyle="1" w:styleId="CommentSubjectChar">
    <w:name w:val="Comment Subject Char"/>
    <w:basedOn w:val="CommentTextChar"/>
    <w:link w:val="CommentSubject"/>
    <w:uiPriority w:val="99"/>
    <w:semiHidden/>
    <w:rsid w:val="008A509D"/>
    <w:rPr>
      <w:b/>
      <w:bCs/>
      <w:sz w:val="20"/>
      <w:szCs w:val="20"/>
    </w:rPr>
  </w:style>
  <w:style w:type="paragraph" w:styleId="ListParagraph">
    <w:name w:val="List Paragraph"/>
    <w:basedOn w:val="Normal"/>
    <w:uiPriority w:val="34"/>
    <w:qFormat/>
    <w:rsid w:val="00163FEC"/>
    <w:pPr>
      <w:ind w:left="720"/>
      <w:contextualSpacing/>
    </w:pPr>
  </w:style>
  <w:style w:type="paragraph" w:customStyle="1" w:styleId="Default">
    <w:name w:val="Default"/>
    <w:rsid w:val="004137F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D66D21"/>
    <w:rPr>
      <w:color w:val="0000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02515">
      <w:bodyDiv w:val="1"/>
      <w:marLeft w:val="0"/>
      <w:marRight w:val="0"/>
      <w:marTop w:val="0"/>
      <w:marBottom w:val="0"/>
      <w:divBdr>
        <w:top w:val="none" w:sz="0" w:space="0" w:color="auto"/>
        <w:left w:val="none" w:sz="0" w:space="0" w:color="auto"/>
        <w:bottom w:val="none" w:sz="0" w:space="0" w:color="auto"/>
        <w:right w:val="none" w:sz="0" w:space="0" w:color="auto"/>
      </w:divBdr>
    </w:div>
    <w:div w:id="640768492">
      <w:bodyDiv w:val="1"/>
      <w:marLeft w:val="0"/>
      <w:marRight w:val="0"/>
      <w:marTop w:val="0"/>
      <w:marBottom w:val="0"/>
      <w:divBdr>
        <w:top w:val="none" w:sz="0" w:space="0" w:color="auto"/>
        <w:left w:val="none" w:sz="0" w:space="0" w:color="auto"/>
        <w:bottom w:val="none" w:sz="0" w:space="0" w:color="auto"/>
        <w:right w:val="none" w:sz="0" w:space="0" w:color="auto"/>
      </w:divBdr>
    </w:div>
    <w:div w:id="86887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20nat.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2717</Words>
  <Characters>15488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18169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Harvey-Pryor, Cynthia</dc:creator>
  <cp:lastModifiedBy>SYSTEM</cp:lastModifiedBy>
  <cp:revision>2</cp:revision>
  <dcterms:created xsi:type="dcterms:W3CDTF">2017-09-28T17:10:00Z</dcterms:created>
  <dcterms:modified xsi:type="dcterms:W3CDTF">2017-09-28T17:10:00Z</dcterms:modified>
</cp:coreProperties>
</file>