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C1E" w:rsidRPr="00BD1DD0" w:rsidRDefault="00447C1E" w:rsidP="00447C1E">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0062567E" w:rsidRPr="00BD1DD0">
        <w:rPr>
          <w:rFonts w:ascii="Times New Roman" w:hAnsi="Times New Roman"/>
          <w:b/>
          <w:szCs w:val="24"/>
        </w:rPr>
        <w:t xml:space="preserve"> </w:t>
      </w:r>
      <w:r w:rsidR="00204E6E">
        <w:rPr>
          <w:rFonts w:ascii="Times New Roman" w:hAnsi="Times New Roman"/>
          <w:b/>
          <w:szCs w:val="24"/>
        </w:rPr>
        <w:t xml:space="preserve">- PART A </w:t>
      </w:r>
      <w:r w:rsidR="0062567E" w:rsidRPr="00BD1DD0">
        <w:rPr>
          <w:rFonts w:ascii="Times New Roman" w:hAnsi="Times New Roman"/>
          <w:b/>
          <w:szCs w:val="24"/>
        </w:rPr>
        <w:t>for</w:t>
      </w:r>
    </w:p>
    <w:p w:rsidR="00BD1DD0" w:rsidRDefault="00AD4629" w:rsidP="00447C1E">
      <w:pPr>
        <w:tabs>
          <w:tab w:val="right" w:pos="9360"/>
        </w:tabs>
        <w:spacing w:line="480" w:lineRule="auto"/>
        <w:jc w:val="center"/>
        <w:rPr>
          <w:rFonts w:ascii="Times New Roman" w:hAnsi="Times New Roman"/>
          <w:b/>
          <w:szCs w:val="24"/>
          <w:lang w:val="es-US"/>
        </w:rPr>
      </w:pPr>
      <w:r w:rsidRPr="00BD1DD0">
        <w:rPr>
          <w:rFonts w:ascii="Times New Roman" w:hAnsi="Times New Roman"/>
          <w:b/>
          <w:szCs w:val="24"/>
          <w:lang w:val="es-US"/>
        </w:rPr>
        <w:t xml:space="preserve">OMB </w:t>
      </w:r>
      <w:r w:rsidR="009F7E1A" w:rsidRPr="00BD1DD0">
        <w:rPr>
          <w:rFonts w:ascii="Times New Roman" w:hAnsi="Times New Roman"/>
          <w:b/>
          <w:szCs w:val="24"/>
          <w:lang w:val="es-US"/>
        </w:rPr>
        <w:t xml:space="preserve">Control </w:t>
      </w:r>
      <w:r w:rsidR="009F7E1A" w:rsidRPr="00BD1DD0">
        <w:rPr>
          <w:rFonts w:ascii="Times New Roman" w:hAnsi="Times New Roman"/>
          <w:b/>
          <w:szCs w:val="24"/>
        </w:rPr>
        <w:t>Number</w:t>
      </w:r>
      <w:r w:rsidRPr="00BD1DD0">
        <w:rPr>
          <w:rFonts w:ascii="Times New Roman" w:hAnsi="Times New Roman"/>
          <w:b/>
          <w:szCs w:val="24"/>
          <w:lang w:val="es-US"/>
        </w:rPr>
        <w:t xml:space="preserve"> 0584-</w:t>
      </w:r>
      <w:r w:rsidR="00C44E9E">
        <w:rPr>
          <w:rFonts w:ascii="Times New Roman" w:hAnsi="Times New Roman"/>
          <w:b/>
          <w:szCs w:val="24"/>
          <w:lang w:val="es-US"/>
        </w:rPr>
        <w:t>0043</w:t>
      </w:r>
      <w:r w:rsidR="00B335C9" w:rsidRPr="00BD1DD0">
        <w:rPr>
          <w:rFonts w:ascii="Times New Roman" w:hAnsi="Times New Roman"/>
          <w:b/>
          <w:szCs w:val="24"/>
          <w:lang w:val="es-US"/>
        </w:rPr>
        <w:t xml:space="preserve">:  </w:t>
      </w:r>
    </w:p>
    <w:p w:rsidR="00447C1E" w:rsidRPr="00BD1DD0" w:rsidRDefault="009F7E1A" w:rsidP="00447C1E">
      <w:pPr>
        <w:tabs>
          <w:tab w:val="right" w:pos="9360"/>
        </w:tabs>
        <w:spacing w:line="480" w:lineRule="auto"/>
        <w:jc w:val="center"/>
        <w:rPr>
          <w:rFonts w:ascii="Times New Roman" w:hAnsi="Times New Roman"/>
          <w:b/>
          <w:szCs w:val="24"/>
        </w:rPr>
      </w:pPr>
      <w:r w:rsidRPr="00BD1DD0">
        <w:rPr>
          <w:rFonts w:ascii="Times New Roman" w:hAnsi="Times New Roman"/>
          <w:b/>
          <w:szCs w:val="24"/>
        </w:rPr>
        <w:t>[</w:t>
      </w:r>
      <w:r w:rsidR="00630B23">
        <w:rPr>
          <w:rFonts w:ascii="Times New Roman" w:hAnsi="Times New Roman"/>
          <w:b/>
          <w:szCs w:val="24"/>
        </w:rPr>
        <w:t>Special Supplemental Nutrition Program for Women, Infants, and Children (WIC) Program Regulations – Reporting and Record-keeping Burden</w:t>
      </w:r>
      <w:r w:rsidRPr="00BD1DD0">
        <w:rPr>
          <w:rFonts w:ascii="Times New Roman" w:hAnsi="Times New Roman"/>
          <w:b/>
          <w:szCs w:val="24"/>
        </w:rPr>
        <w:t>]</w:t>
      </w:r>
    </w:p>
    <w:p w:rsidR="00B335C9" w:rsidRPr="002568E6" w:rsidRDefault="00B335C9" w:rsidP="00447C1E">
      <w:pPr>
        <w:tabs>
          <w:tab w:val="right" w:pos="9360"/>
        </w:tabs>
        <w:spacing w:line="480" w:lineRule="auto"/>
        <w:jc w:val="center"/>
        <w:rPr>
          <w:rFonts w:ascii="Times New Roman" w:hAnsi="Times New Roman"/>
          <w:szCs w:val="24"/>
          <w:lang w:val="es-US"/>
        </w:rPr>
      </w:pPr>
    </w:p>
    <w:p w:rsidR="00B335C9" w:rsidRPr="002568E6" w:rsidRDefault="00B335C9" w:rsidP="00447C1E">
      <w:pPr>
        <w:tabs>
          <w:tab w:val="right" w:pos="9360"/>
        </w:tabs>
        <w:spacing w:line="480" w:lineRule="auto"/>
        <w:jc w:val="center"/>
        <w:rPr>
          <w:rFonts w:ascii="Times New Roman" w:hAnsi="Times New Roman"/>
          <w:szCs w:val="24"/>
          <w:lang w:val="es-US"/>
        </w:rPr>
      </w:pPr>
    </w:p>
    <w:p w:rsidR="00447C1E" w:rsidRPr="002568E6" w:rsidRDefault="00C44E9E" w:rsidP="00447C1E">
      <w:pPr>
        <w:spacing w:line="480" w:lineRule="auto"/>
        <w:jc w:val="center"/>
        <w:rPr>
          <w:rFonts w:ascii="Times New Roman" w:hAnsi="Times New Roman"/>
          <w:szCs w:val="24"/>
          <w:lang w:val="es-US"/>
        </w:rPr>
      </w:pPr>
      <w:r>
        <w:rPr>
          <w:rFonts w:ascii="Times New Roman" w:hAnsi="Times New Roman"/>
          <w:szCs w:val="24"/>
          <w:lang w:val="es-US"/>
        </w:rPr>
        <w:t>Sarah Cannon</w:t>
      </w:r>
    </w:p>
    <w:p w:rsidR="00447C1E" w:rsidRPr="002568E6" w:rsidRDefault="00C44E9E" w:rsidP="00447C1E">
      <w:pPr>
        <w:spacing w:line="480" w:lineRule="auto"/>
        <w:jc w:val="center"/>
        <w:rPr>
          <w:rFonts w:ascii="Times New Roman" w:hAnsi="Times New Roman"/>
          <w:szCs w:val="24"/>
        </w:rPr>
      </w:pPr>
      <w:r>
        <w:rPr>
          <w:rFonts w:ascii="Times New Roman" w:hAnsi="Times New Roman"/>
          <w:szCs w:val="24"/>
        </w:rPr>
        <w:t>Program Analyst/Policy Branch</w:t>
      </w:r>
    </w:p>
    <w:p w:rsidR="00447C1E" w:rsidRPr="002568E6" w:rsidRDefault="00C44E9E" w:rsidP="00447C1E">
      <w:pPr>
        <w:tabs>
          <w:tab w:val="left" w:pos="-720"/>
        </w:tabs>
        <w:suppressAutoHyphens/>
        <w:spacing w:line="480" w:lineRule="auto"/>
        <w:jc w:val="center"/>
        <w:rPr>
          <w:rFonts w:ascii="Times New Roman" w:hAnsi="Times New Roman"/>
          <w:szCs w:val="24"/>
        </w:rPr>
      </w:pPr>
      <w:r>
        <w:rPr>
          <w:rFonts w:ascii="Times New Roman" w:hAnsi="Times New Roman"/>
          <w:szCs w:val="24"/>
        </w:rPr>
        <w:t>Special Supplemental Nutrition Program for Women, Infants, and Children (WIC)</w:t>
      </w:r>
    </w:p>
    <w:p w:rsidR="00C44E9E" w:rsidRDefault="00C44E9E" w:rsidP="00447C1E">
      <w:pPr>
        <w:spacing w:line="480" w:lineRule="auto"/>
        <w:jc w:val="center"/>
        <w:rPr>
          <w:rFonts w:ascii="Times New Roman" w:hAnsi="Times New Roman"/>
          <w:szCs w:val="24"/>
        </w:rPr>
      </w:pPr>
    </w:p>
    <w:p w:rsidR="006D305D" w:rsidRPr="002568E6" w:rsidRDefault="009F7E1A" w:rsidP="006D305D">
      <w:pPr>
        <w:spacing w:line="480" w:lineRule="auto"/>
        <w:jc w:val="center"/>
        <w:rPr>
          <w:rFonts w:ascii="Times New Roman" w:hAnsi="Times New Roman"/>
          <w:szCs w:val="24"/>
        </w:rPr>
      </w:pPr>
      <w:r w:rsidRPr="002568E6">
        <w:rPr>
          <w:rFonts w:ascii="Times New Roman" w:hAnsi="Times New Roman"/>
          <w:szCs w:val="24"/>
        </w:rPr>
        <w:t xml:space="preserve">USDA, </w:t>
      </w:r>
      <w:r w:rsidR="00447C1E" w:rsidRPr="002568E6">
        <w:rPr>
          <w:rFonts w:ascii="Times New Roman" w:hAnsi="Times New Roman"/>
          <w:szCs w:val="24"/>
        </w:rPr>
        <w:t>Food and Nutrition Service</w:t>
      </w:r>
    </w:p>
    <w:p w:rsidR="00447C1E" w:rsidRPr="002568E6" w:rsidRDefault="009F7E1A" w:rsidP="00447C1E">
      <w:pPr>
        <w:spacing w:line="480" w:lineRule="auto"/>
        <w:jc w:val="center"/>
        <w:rPr>
          <w:rFonts w:ascii="Times New Roman" w:hAnsi="Times New Roman"/>
          <w:szCs w:val="24"/>
        </w:rPr>
      </w:pPr>
      <w:r w:rsidRPr="002568E6">
        <w:rPr>
          <w:rFonts w:ascii="Times New Roman" w:hAnsi="Times New Roman"/>
          <w:szCs w:val="24"/>
        </w:rPr>
        <w:t>3101 Park Center Drive</w:t>
      </w:r>
    </w:p>
    <w:p w:rsidR="00447C1E" w:rsidRDefault="00447C1E" w:rsidP="00447C1E">
      <w:pPr>
        <w:spacing w:line="480" w:lineRule="auto"/>
        <w:jc w:val="center"/>
        <w:rPr>
          <w:rFonts w:ascii="Times New Roman" w:hAnsi="Times New Roman"/>
          <w:szCs w:val="24"/>
        </w:rPr>
      </w:pPr>
      <w:r w:rsidRPr="002568E6">
        <w:rPr>
          <w:rFonts w:ascii="Times New Roman" w:hAnsi="Times New Roman"/>
          <w:szCs w:val="24"/>
        </w:rPr>
        <w:t>Alexandria, Virginia 22302</w:t>
      </w:r>
    </w:p>
    <w:p w:rsidR="006D305D" w:rsidRDefault="006D305D" w:rsidP="00447C1E">
      <w:pPr>
        <w:spacing w:line="480" w:lineRule="auto"/>
        <w:jc w:val="center"/>
        <w:rPr>
          <w:rFonts w:ascii="Times New Roman" w:hAnsi="Times New Roman"/>
          <w:szCs w:val="24"/>
        </w:rPr>
      </w:pPr>
      <w:r>
        <w:rPr>
          <w:rFonts w:ascii="Times New Roman" w:hAnsi="Times New Roman"/>
          <w:szCs w:val="24"/>
        </w:rPr>
        <w:t>(703) 305 -2327</w:t>
      </w:r>
    </w:p>
    <w:p w:rsidR="006D305D" w:rsidRPr="002568E6" w:rsidRDefault="006D305D" w:rsidP="00447C1E">
      <w:pPr>
        <w:spacing w:line="480" w:lineRule="auto"/>
        <w:jc w:val="center"/>
        <w:rPr>
          <w:rFonts w:ascii="Times New Roman" w:hAnsi="Times New Roman"/>
          <w:szCs w:val="24"/>
        </w:rPr>
      </w:pPr>
      <w:r>
        <w:rPr>
          <w:rFonts w:ascii="Times New Roman" w:hAnsi="Times New Roman"/>
          <w:szCs w:val="24"/>
        </w:rPr>
        <w:t>sarah.cannon@fns.usda.gov</w:t>
      </w:r>
    </w:p>
    <w:p w:rsidR="00447C1E" w:rsidRPr="002568E6" w:rsidRDefault="00447C1E" w:rsidP="00447C1E">
      <w:pPr>
        <w:spacing w:line="480" w:lineRule="auto"/>
        <w:jc w:val="center"/>
        <w:rPr>
          <w:rFonts w:ascii="Times New Roman" w:hAnsi="Times New Roman"/>
          <w:szCs w:val="24"/>
        </w:rPr>
      </w:pPr>
    </w:p>
    <w:p w:rsidR="00905A5F" w:rsidRDefault="00905A5F">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lastRenderedPageBreak/>
        <w:t>Table of Contents</w:t>
      </w:r>
    </w:p>
    <w:p w:rsidR="00BD1DD0" w:rsidRDefault="00905A5F">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401832401" w:history="1">
        <w:r w:rsidR="00BD1DD0" w:rsidRPr="00F2228F">
          <w:rPr>
            <w:rStyle w:val="Hyperlink"/>
          </w:rPr>
          <w:t>A1. Circumstances that make the collection of information necessary.</w:t>
        </w:r>
        <w:r w:rsidR="00BD1DD0">
          <w:rPr>
            <w:webHidden/>
          </w:rPr>
          <w:tab/>
        </w:r>
        <w:r w:rsidR="00BD1DD0">
          <w:rPr>
            <w:webHidden/>
          </w:rPr>
          <w:fldChar w:fldCharType="begin"/>
        </w:r>
        <w:r w:rsidR="00BD1DD0">
          <w:rPr>
            <w:webHidden/>
          </w:rPr>
          <w:instrText xml:space="preserve"> PAGEREF _Toc401832401 \h </w:instrText>
        </w:r>
        <w:r w:rsidR="00BD1DD0">
          <w:rPr>
            <w:webHidden/>
          </w:rPr>
        </w:r>
        <w:r w:rsidR="00BD1DD0">
          <w:rPr>
            <w:webHidden/>
          </w:rPr>
          <w:fldChar w:fldCharType="separate"/>
        </w:r>
        <w:r w:rsidR="00E0467A">
          <w:rPr>
            <w:webHidden/>
          </w:rPr>
          <w:t>3</w:t>
        </w:r>
        <w:r w:rsidR="00BD1DD0">
          <w:rPr>
            <w:webHidden/>
          </w:rPr>
          <w:fldChar w:fldCharType="end"/>
        </w:r>
      </w:hyperlink>
    </w:p>
    <w:p w:rsidR="00BD1DD0" w:rsidRDefault="00733D71">
      <w:pPr>
        <w:pStyle w:val="TOC1"/>
        <w:rPr>
          <w:rFonts w:asciiTheme="minorHAnsi" w:eastAsiaTheme="minorEastAsia" w:hAnsiTheme="minorHAnsi" w:cstheme="minorBidi"/>
          <w:b w:val="0"/>
          <w:bCs w:val="0"/>
          <w:caps w:val="0"/>
          <w:sz w:val="22"/>
          <w:szCs w:val="22"/>
        </w:rPr>
      </w:pPr>
      <w:hyperlink w:anchor="_Toc401832402" w:history="1">
        <w:r w:rsidR="00BD1DD0" w:rsidRPr="00F2228F">
          <w:rPr>
            <w:rStyle w:val="Hyperlink"/>
          </w:rPr>
          <w:t>A2. Purpose and Use of the Information.</w:t>
        </w:r>
        <w:r w:rsidR="00BD1DD0">
          <w:rPr>
            <w:webHidden/>
          </w:rPr>
          <w:tab/>
        </w:r>
        <w:r w:rsidR="00BD1DD0">
          <w:rPr>
            <w:webHidden/>
          </w:rPr>
          <w:fldChar w:fldCharType="begin"/>
        </w:r>
        <w:r w:rsidR="00BD1DD0">
          <w:rPr>
            <w:webHidden/>
          </w:rPr>
          <w:instrText xml:space="preserve"> PAGEREF _Toc401832402 \h </w:instrText>
        </w:r>
        <w:r w:rsidR="00BD1DD0">
          <w:rPr>
            <w:webHidden/>
          </w:rPr>
        </w:r>
        <w:r w:rsidR="00BD1DD0">
          <w:rPr>
            <w:webHidden/>
          </w:rPr>
          <w:fldChar w:fldCharType="separate"/>
        </w:r>
        <w:r w:rsidR="00E0467A">
          <w:rPr>
            <w:webHidden/>
          </w:rPr>
          <w:t>4</w:t>
        </w:r>
        <w:r w:rsidR="00BD1DD0">
          <w:rPr>
            <w:webHidden/>
          </w:rPr>
          <w:fldChar w:fldCharType="end"/>
        </w:r>
      </w:hyperlink>
    </w:p>
    <w:p w:rsidR="00BD1DD0" w:rsidRDefault="00733D71">
      <w:pPr>
        <w:pStyle w:val="TOC1"/>
        <w:rPr>
          <w:rFonts w:asciiTheme="minorHAnsi" w:eastAsiaTheme="minorEastAsia" w:hAnsiTheme="minorHAnsi" w:cstheme="minorBidi"/>
          <w:b w:val="0"/>
          <w:bCs w:val="0"/>
          <w:caps w:val="0"/>
          <w:sz w:val="22"/>
          <w:szCs w:val="22"/>
        </w:rPr>
      </w:pPr>
      <w:hyperlink w:anchor="_Toc401832403" w:history="1">
        <w:r w:rsidR="00BD1DD0" w:rsidRPr="00F2228F">
          <w:rPr>
            <w:rStyle w:val="Hyperlink"/>
          </w:rPr>
          <w:t>A3.  Use of information technology and burden reduction.</w:t>
        </w:r>
        <w:r w:rsidR="00BD1DD0">
          <w:rPr>
            <w:webHidden/>
          </w:rPr>
          <w:tab/>
        </w:r>
        <w:r w:rsidR="00BD1DD0">
          <w:rPr>
            <w:webHidden/>
          </w:rPr>
          <w:fldChar w:fldCharType="begin"/>
        </w:r>
        <w:r w:rsidR="00BD1DD0">
          <w:rPr>
            <w:webHidden/>
          </w:rPr>
          <w:instrText xml:space="preserve"> PAGEREF _Toc401832403 \h </w:instrText>
        </w:r>
        <w:r w:rsidR="00BD1DD0">
          <w:rPr>
            <w:webHidden/>
          </w:rPr>
        </w:r>
        <w:r w:rsidR="00BD1DD0">
          <w:rPr>
            <w:webHidden/>
          </w:rPr>
          <w:fldChar w:fldCharType="separate"/>
        </w:r>
        <w:r w:rsidR="00E0467A">
          <w:rPr>
            <w:webHidden/>
          </w:rPr>
          <w:t>9</w:t>
        </w:r>
        <w:r w:rsidR="00BD1DD0">
          <w:rPr>
            <w:webHidden/>
          </w:rPr>
          <w:fldChar w:fldCharType="end"/>
        </w:r>
      </w:hyperlink>
    </w:p>
    <w:p w:rsidR="00BD1DD0" w:rsidRDefault="00733D71">
      <w:pPr>
        <w:pStyle w:val="TOC1"/>
        <w:rPr>
          <w:rFonts w:asciiTheme="minorHAnsi" w:eastAsiaTheme="minorEastAsia" w:hAnsiTheme="minorHAnsi" w:cstheme="minorBidi"/>
          <w:b w:val="0"/>
          <w:bCs w:val="0"/>
          <w:caps w:val="0"/>
          <w:sz w:val="22"/>
          <w:szCs w:val="22"/>
        </w:rPr>
      </w:pPr>
      <w:hyperlink w:anchor="_Toc401832404" w:history="1">
        <w:r w:rsidR="00BD1DD0" w:rsidRPr="00F2228F">
          <w:rPr>
            <w:rStyle w:val="Hyperlink"/>
          </w:rPr>
          <w:t>A4.  Efforts to identify duplication.</w:t>
        </w:r>
        <w:r w:rsidR="00BD1DD0">
          <w:rPr>
            <w:webHidden/>
          </w:rPr>
          <w:tab/>
        </w:r>
        <w:r w:rsidR="00BD1DD0">
          <w:rPr>
            <w:webHidden/>
          </w:rPr>
          <w:fldChar w:fldCharType="begin"/>
        </w:r>
        <w:r w:rsidR="00BD1DD0">
          <w:rPr>
            <w:webHidden/>
          </w:rPr>
          <w:instrText xml:space="preserve"> PAGEREF _Toc401832404 \h </w:instrText>
        </w:r>
        <w:r w:rsidR="00BD1DD0">
          <w:rPr>
            <w:webHidden/>
          </w:rPr>
        </w:r>
        <w:r w:rsidR="00BD1DD0">
          <w:rPr>
            <w:webHidden/>
          </w:rPr>
          <w:fldChar w:fldCharType="separate"/>
        </w:r>
        <w:r w:rsidR="00E0467A">
          <w:rPr>
            <w:webHidden/>
          </w:rPr>
          <w:t>10</w:t>
        </w:r>
        <w:r w:rsidR="00BD1DD0">
          <w:rPr>
            <w:webHidden/>
          </w:rPr>
          <w:fldChar w:fldCharType="end"/>
        </w:r>
      </w:hyperlink>
    </w:p>
    <w:p w:rsidR="00BD1DD0" w:rsidRDefault="00733D71">
      <w:pPr>
        <w:pStyle w:val="TOC1"/>
        <w:rPr>
          <w:rFonts w:asciiTheme="minorHAnsi" w:eastAsiaTheme="minorEastAsia" w:hAnsiTheme="minorHAnsi" w:cstheme="minorBidi"/>
          <w:b w:val="0"/>
          <w:bCs w:val="0"/>
          <w:caps w:val="0"/>
          <w:sz w:val="22"/>
          <w:szCs w:val="22"/>
        </w:rPr>
      </w:pPr>
      <w:hyperlink w:anchor="_Toc401832405" w:history="1">
        <w:r w:rsidR="00BD1DD0" w:rsidRPr="00F2228F">
          <w:rPr>
            <w:rStyle w:val="Hyperlink"/>
          </w:rPr>
          <w:t>A5.  Impacts on small businesses or other small entities.</w:t>
        </w:r>
        <w:r w:rsidR="00BD1DD0">
          <w:rPr>
            <w:webHidden/>
          </w:rPr>
          <w:tab/>
        </w:r>
        <w:r w:rsidR="00BD1DD0">
          <w:rPr>
            <w:webHidden/>
          </w:rPr>
          <w:fldChar w:fldCharType="begin"/>
        </w:r>
        <w:r w:rsidR="00BD1DD0">
          <w:rPr>
            <w:webHidden/>
          </w:rPr>
          <w:instrText xml:space="preserve"> PAGEREF _Toc401832405 \h </w:instrText>
        </w:r>
        <w:r w:rsidR="00BD1DD0">
          <w:rPr>
            <w:webHidden/>
          </w:rPr>
        </w:r>
        <w:r w:rsidR="00BD1DD0">
          <w:rPr>
            <w:webHidden/>
          </w:rPr>
          <w:fldChar w:fldCharType="separate"/>
        </w:r>
        <w:r w:rsidR="00E0467A">
          <w:rPr>
            <w:webHidden/>
          </w:rPr>
          <w:t>11</w:t>
        </w:r>
        <w:r w:rsidR="00BD1DD0">
          <w:rPr>
            <w:webHidden/>
          </w:rPr>
          <w:fldChar w:fldCharType="end"/>
        </w:r>
      </w:hyperlink>
    </w:p>
    <w:p w:rsidR="00BD1DD0" w:rsidRDefault="00733D71">
      <w:pPr>
        <w:pStyle w:val="TOC1"/>
        <w:rPr>
          <w:rFonts w:asciiTheme="minorHAnsi" w:eastAsiaTheme="minorEastAsia" w:hAnsiTheme="minorHAnsi" w:cstheme="minorBidi"/>
          <w:b w:val="0"/>
          <w:bCs w:val="0"/>
          <w:caps w:val="0"/>
          <w:sz w:val="22"/>
          <w:szCs w:val="22"/>
        </w:rPr>
      </w:pPr>
      <w:hyperlink w:anchor="_Toc401832406" w:history="1">
        <w:r w:rsidR="00BD1DD0" w:rsidRPr="00F2228F">
          <w:rPr>
            <w:rStyle w:val="Hyperlink"/>
          </w:rPr>
          <w:t>A6.  Consequences of collecting the information less frequently.</w:t>
        </w:r>
        <w:r w:rsidR="00BD1DD0">
          <w:rPr>
            <w:webHidden/>
          </w:rPr>
          <w:tab/>
        </w:r>
        <w:r w:rsidR="00BD1DD0">
          <w:rPr>
            <w:webHidden/>
          </w:rPr>
          <w:fldChar w:fldCharType="begin"/>
        </w:r>
        <w:r w:rsidR="00BD1DD0">
          <w:rPr>
            <w:webHidden/>
          </w:rPr>
          <w:instrText xml:space="preserve"> PAGEREF _Toc401832406 \h </w:instrText>
        </w:r>
        <w:r w:rsidR="00BD1DD0">
          <w:rPr>
            <w:webHidden/>
          </w:rPr>
        </w:r>
        <w:r w:rsidR="00BD1DD0">
          <w:rPr>
            <w:webHidden/>
          </w:rPr>
          <w:fldChar w:fldCharType="separate"/>
        </w:r>
        <w:r w:rsidR="00E0467A">
          <w:rPr>
            <w:webHidden/>
          </w:rPr>
          <w:t>11</w:t>
        </w:r>
        <w:r w:rsidR="00BD1DD0">
          <w:rPr>
            <w:webHidden/>
          </w:rPr>
          <w:fldChar w:fldCharType="end"/>
        </w:r>
      </w:hyperlink>
    </w:p>
    <w:p w:rsidR="00BD1DD0" w:rsidRDefault="00733D71">
      <w:pPr>
        <w:pStyle w:val="TOC1"/>
        <w:rPr>
          <w:rFonts w:asciiTheme="minorHAnsi" w:eastAsiaTheme="minorEastAsia" w:hAnsiTheme="minorHAnsi" w:cstheme="minorBidi"/>
          <w:b w:val="0"/>
          <w:bCs w:val="0"/>
          <w:caps w:val="0"/>
          <w:sz w:val="22"/>
          <w:szCs w:val="22"/>
        </w:rPr>
      </w:pPr>
      <w:hyperlink w:anchor="_Toc401832407" w:history="1">
        <w:r w:rsidR="00BD1DD0" w:rsidRPr="00F2228F">
          <w:rPr>
            <w:rStyle w:val="Hyperlink"/>
          </w:rPr>
          <w:t>A7.  Special circumstances relating to the Guidelines of 5 CFR 1320.5.</w:t>
        </w:r>
        <w:r w:rsidR="00BD1DD0">
          <w:rPr>
            <w:webHidden/>
          </w:rPr>
          <w:tab/>
        </w:r>
        <w:r w:rsidR="00BD1DD0">
          <w:rPr>
            <w:webHidden/>
          </w:rPr>
          <w:fldChar w:fldCharType="begin"/>
        </w:r>
        <w:r w:rsidR="00BD1DD0">
          <w:rPr>
            <w:webHidden/>
          </w:rPr>
          <w:instrText xml:space="preserve"> PAGEREF _Toc401832407 \h </w:instrText>
        </w:r>
        <w:r w:rsidR="00BD1DD0">
          <w:rPr>
            <w:webHidden/>
          </w:rPr>
        </w:r>
        <w:r w:rsidR="00BD1DD0">
          <w:rPr>
            <w:webHidden/>
          </w:rPr>
          <w:fldChar w:fldCharType="separate"/>
        </w:r>
        <w:r w:rsidR="00E0467A">
          <w:rPr>
            <w:webHidden/>
          </w:rPr>
          <w:t>12</w:t>
        </w:r>
        <w:r w:rsidR="00BD1DD0">
          <w:rPr>
            <w:webHidden/>
          </w:rPr>
          <w:fldChar w:fldCharType="end"/>
        </w:r>
      </w:hyperlink>
    </w:p>
    <w:p w:rsidR="00BD1DD0" w:rsidRDefault="00733D71">
      <w:pPr>
        <w:pStyle w:val="TOC1"/>
        <w:rPr>
          <w:rFonts w:asciiTheme="minorHAnsi" w:eastAsiaTheme="minorEastAsia" w:hAnsiTheme="minorHAnsi" w:cstheme="minorBidi"/>
          <w:b w:val="0"/>
          <w:bCs w:val="0"/>
          <w:caps w:val="0"/>
          <w:sz w:val="22"/>
          <w:szCs w:val="22"/>
        </w:rPr>
      </w:pPr>
      <w:hyperlink w:anchor="_Toc401832408" w:history="1">
        <w:r w:rsidR="00BD1DD0" w:rsidRPr="00F2228F">
          <w:rPr>
            <w:rStyle w:val="Hyperlink"/>
          </w:rPr>
          <w:t>A8.  Comments to the Federal Register Notice and efforts for consultation.</w:t>
        </w:r>
        <w:r w:rsidR="00BD1DD0">
          <w:rPr>
            <w:webHidden/>
          </w:rPr>
          <w:tab/>
        </w:r>
        <w:r w:rsidR="00BD1DD0">
          <w:rPr>
            <w:webHidden/>
          </w:rPr>
          <w:fldChar w:fldCharType="begin"/>
        </w:r>
        <w:r w:rsidR="00BD1DD0">
          <w:rPr>
            <w:webHidden/>
          </w:rPr>
          <w:instrText xml:space="preserve"> PAGEREF _Toc401832408 \h </w:instrText>
        </w:r>
        <w:r w:rsidR="00BD1DD0">
          <w:rPr>
            <w:webHidden/>
          </w:rPr>
        </w:r>
        <w:r w:rsidR="00BD1DD0">
          <w:rPr>
            <w:webHidden/>
          </w:rPr>
          <w:fldChar w:fldCharType="separate"/>
        </w:r>
        <w:r w:rsidR="00E0467A">
          <w:rPr>
            <w:webHidden/>
          </w:rPr>
          <w:t>14</w:t>
        </w:r>
        <w:r w:rsidR="00BD1DD0">
          <w:rPr>
            <w:webHidden/>
          </w:rPr>
          <w:fldChar w:fldCharType="end"/>
        </w:r>
      </w:hyperlink>
    </w:p>
    <w:p w:rsidR="00BD1DD0" w:rsidRDefault="00733D71">
      <w:pPr>
        <w:pStyle w:val="TOC1"/>
        <w:rPr>
          <w:rFonts w:asciiTheme="minorHAnsi" w:eastAsiaTheme="minorEastAsia" w:hAnsiTheme="minorHAnsi" w:cstheme="minorBidi"/>
          <w:b w:val="0"/>
          <w:bCs w:val="0"/>
          <w:caps w:val="0"/>
          <w:sz w:val="22"/>
          <w:szCs w:val="22"/>
        </w:rPr>
      </w:pPr>
      <w:hyperlink w:anchor="_Toc401832409" w:history="1">
        <w:r w:rsidR="00BD1DD0" w:rsidRPr="00F2228F">
          <w:rPr>
            <w:rStyle w:val="Hyperlink"/>
          </w:rPr>
          <w:t>A9.  Explain any decisions to provide any payment or gift to respondents.</w:t>
        </w:r>
        <w:r w:rsidR="00BD1DD0">
          <w:rPr>
            <w:webHidden/>
          </w:rPr>
          <w:tab/>
        </w:r>
        <w:r w:rsidR="00BD1DD0">
          <w:rPr>
            <w:webHidden/>
          </w:rPr>
          <w:fldChar w:fldCharType="begin"/>
        </w:r>
        <w:r w:rsidR="00BD1DD0">
          <w:rPr>
            <w:webHidden/>
          </w:rPr>
          <w:instrText xml:space="preserve"> PAGEREF _Toc401832409 \h </w:instrText>
        </w:r>
        <w:r w:rsidR="00BD1DD0">
          <w:rPr>
            <w:webHidden/>
          </w:rPr>
        </w:r>
        <w:r w:rsidR="00BD1DD0">
          <w:rPr>
            <w:webHidden/>
          </w:rPr>
          <w:fldChar w:fldCharType="separate"/>
        </w:r>
        <w:r w:rsidR="00E0467A">
          <w:rPr>
            <w:webHidden/>
          </w:rPr>
          <w:t>15</w:t>
        </w:r>
        <w:r w:rsidR="00BD1DD0">
          <w:rPr>
            <w:webHidden/>
          </w:rPr>
          <w:fldChar w:fldCharType="end"/>
        </w:r>
      </w:hyperlink>
    </w:p>
    <w:p w:rsidR="00BD1DD0" w:rsidRDefault="00733D71">
      <w:pPr>
        <w:pStyle w:val="TOC1"/>
        <w:rPr>
          <w:rFonts w:asciiTheme="minorHAnsi" w:eastAsiaTheme="minorEastAsia" w:hAnsiTheme="minorHAnsi" w:cstheme="minorBidi"/>
          <w:b w:val="0"/>
          <w:bCs w:val="0"/>
          <w:caps w:val="0"/>
          <w:sz w:val="22"/>
          <w:szCs w:val="22"/>
        </w:rPr>
      </w:pPr>
      <w:hyperlink w:anchor="_Toc401832410" w:history="1">
        <w:r w:rsidR="00BD1DD0" w:rsidRPr="00F2228F">
          <w:rPr>
            <w:rStyle w:val="Hyperlink"/>
          </w:rPr>
          <w:t>A10.  Assurances of confidentiality provided to respondents.</w:t>
        </w:r>
        <w:r w:rsidR="00BD1DD0">
          <w:rPr>
            <w:webHidden/>
          </w:rPr>
          <w:tab/>
        </w:r>
        <w:r w:rsidR="00BD1DD0">
          <w:rPr>
            <w:webHidden/>
          </w:rPr>
          <w:fldChar w:fldCharType="begin"/>
        </w:r>
        <w:r w:rsidR="00BD1DD0">
          <w:rPr>
            <w:webHidden/>
          </w:rPr>
          <w:instrText xml:space="preserve"> PAGEREF _Toc401832410 \h </w:instrText>
        </w:r>
        <w:r w:rsidR="00BD1DD0">
          <w:rPr>
            <w:webHidden/>
          </w:rPr>
        </w:r>
        <w:r w:rsidR="00BD1DD0">
          <w:rPr>
            <w:webHidden/>
          </w:rPr>
          <w:fldChar w:fldCharType="separate"/>
        </w:r>
        <w:r w:rsidR="00E0467A">
          <w:rPr>
            <w:webHidden/>
          </w:rPr>
          <w:t>15</w:t>
        </w:r>
        <w:r w:rsidR="00BD1DD0">
          <w:rPr>
            <w:webHidden/>
          </w:rPr>
          <w:fldChar w:fldCharType="end"/>
        </w:r>
      </w:hyperlink>
    </w:p>
    <w:p w:rsidR="00BD1DD0" w:rsidRDefault="00733D71">
      <w:pPr>
        <w:pStyle w:val="TOC1"/>
        <w:rPr>
          <w:rFonts w:asciiTheme="minorHAnsi" w:eastAsiaTheme="minorEastAsia" w:hAnsiTheme="minorHAnsi" w:cstheme="minorBidi"/>
          <w:b w:val="0"/>
          <w:bCs w:val="0"/>
          <w:caps w:val="0"/>
          <w:sz w:val="22"/>
          <w:szCs w:val="22"/>
        </w:rPr>
      </w:pPr>
      <w:hyperlink w:anchor="_Toc401832411" w:history="1">
        <w:r w:rsidR="00BD1DD0" w:rsidRPr="00F2228F">
          <w:rPr>
            <w:rStyle w:val="Hyperlink"/>
          </w:rPr>
          <w:t>A11.  Justification for any questions of a sensitive nature.</w:t>
        </w:r>
        <w:r w:rsidR="00BD1DD0">
          <w:rPr>
            <w:webHidden/>
          </w:rPr>
          <w:tab/>
        </w:r>
        <w:r w:rsidR="00BD1DD0">
          <w:rPr>
            <w:webHidden/>
          </w:rPr>
          <w:fldChar w:fldCharType="begin"/>
        </w:r>
        <w:r w:rsidR="00BD1DD0">
          <w:rPr>
            <w:webHidden/>
          </w:rPr>
          <w:instrText xml:space="preserve"> PAGEREF _Toc401832411 \h </w:instrText>
        </w:r>
        <w:r w:rsidR="00BD1DD0">
          <w:rPr>
            <w:webHidden/>
          </w:rPr>
        </w:r>
        <w:r w:rsidR="00BD1DD0">
          <w:rPr>
            <w:webHidden/>
          </w:rPr>
          <w:fldChar w:fldCharType="separate"/>
        </w:r>
        <w:r w:rsidR="00E0467A">
          <w:rPr>
            <w:webHidden/>
          </w:rPr>
          <w:t>16</w:t>
        </w:r>
        <w:r w:rsidR="00BD1DD0">
          <w:rPr>
            <w:webHidden/>
          </w:rPr>
          <w:fldChar w:fldCharType="end"/>
        </w:r>
      </w:hyperlink>
    </w:p>
    <w:p w:rsidR="00BD1DD0" w:rsidRDefault="00733D71">
      <w:pPr>
        <w:pStyle w:val="TOC1"/>
        <w:rPr>
          <w:rFonts w:asciiTheme="minorHAnsi" w:eastAsiaTheme="minorEastAsia" w:hAnsiTheme="minorHAnsi" w:cstheme="minorBidi"/>
          <w:b w:val="0"/>
          <w:bCs w:val="0"/>
          <w:caps w:val="0"/>
          <w:sz w:val="22"/>
          <w:szCs w:val="22"/>
        </w:rPr>
      </w:pPr>
      <w:hyperlink w:anchor="_Toc401832412" w:history="1">
        <w:r w:rsidR="00BD1DD0" w:rsidRPr="00F2228F">
          <w:rPr>
            <w:rStyle w:val="Hyperlink"/>
          </w:rPr>
          <w:t>A12.  Estimates of the hour burden of the collection of information.</w:t>
        </w:r>
        <w:r w:rsidR="00BD1DD0">
          <w:rPr>
            <w:webHidden/>
          </w:rPr>
          <w:tab/>
        </w:r>
        <w:r w:rsidR="00BD1DD0">
          <w:rPr>
            <w:webHidden/>
          </w:rPr>
          <w:fldChar w:fldCharType="begin"/>
        </w:r>
        <w:r w:rsidR="00BD1DD0">
          <w:rPr>
            <w:webHidden/>
          </w:rPr>
          <w:instrText xml:space="preserve"> PAGEREF _Toc401832412 \h </w:instrText>
        </w:r>
        <w:r w:rsidR="00BD1DD0">
          <w:rPr>
            <w:webHidden/>
          </w:rPr>
        </w:r>
        <w:r w:rsidR="00BD1DD0">
          <w:rPr>
            <w:webHidden/>
          </w:rPr>
          <w:fldChar w:fldCharType="separate"/>
        </w:r>
        <w:r w:rsidR="00E0467A">
          <w:rPr>
            <w:webHidden/>
          </w:rPr>
          <w:t>16</w:t>
        </w:r>
        <w:r w:rsidR="00BD1DD0">
          <w:rPr>
            <w:webHidden/>
          </w:rPr>
          <w:fldChar w:fldCharType="end"/>
        </w:r>
      </w:hyperlink>
    </w:p>
    <w:p w:rsidR="00BD1DD0" w:rsidRDefault="00733D71">
      <w:pPr>
        <w:pStyle w:val="TOC1"/>
        <w:rPr>
          <w:rFonts w:asciiTheme="minorHAnsi" w:eastAsiaTheme="minorEastAsia" w:hAnsiTheme="minorHAnsi" w:cstheme="minorBidi"/>
          <w:b w:val="0"/>
          <w:bCs w:val="0"/>
          <w:caps w:val="0"/>
          <w:sz w:val="22"/>
          <w:szCs w:val="22"/>
        </w:rPr>
      </w:pPr>
      <w:hyperlink w:anchor="_Toc401832413" w:history="1">
        <w:r w:rsidR="00BD1DD0" w:rsidRPr="00F2228F">
          <w:rPr>
            <w:rStyle w:val="Hyperlink"/>
          </w:rPr>
          <w:t>A13.  Estimates of other total annual cost burden.</w:t>
        </w:r>
        <w:r w:rsidR="00BD1DD0">
          <w:rPr>
            <w:webHidden/>
          </w:rPr>
          <w:tab/>
        </w:r>
        <w:r w:rsidR="00BD1DD0">
          <w:rPr>
            <w:webHidden/>
          </w:rPr>
          <w:fldChar w:fldCharType="begin"/>
        </w:r>
        <w:r w:rsidR="00BD1DD0">
          <w:rPr>
            <w:webHidden/>
          </w:rPr>
          <w:instrText xml:space="preserve"> PAGEREF _Toc401832413 \h </w:instrText>
        </w:r>
        <w:r w:rsidR="00BD1DD0">
          <w:rPr>
            <w:webHidden/>
          </w:rPr>
        </w:r>
        <w:r w:rsidR="00BD1DD0">
          <w:rPr>
            <w:webHidden/>
          </w:rPr>
          <w:fldChar w:fldCharType="separate"/>
        </w:r>
        <w:r w:rsidR="00E0467A">
          <w:rPr>
            <w:webHidden/>
          </w:rPr>
          <w:t>19</w:t>
        </w:r>
        <w:r w:rsidR="00BD1DD0">
          <w:rPr>
            <w:webHidden/>
          </w:rPr>
          <w:fldChar w:fldCharType="end"/>
        </w:r>
      </w:hyperlink>
    </w:p>
    <w:p w:rsidR="00BD1DD0" w:rsidRDefault="00733D71">
      <w:pPr>
        <w:pStyle w:val="TOC1"/>
        <w:rPr>
          <w:rFonts w:asciiTheme="minorHAnsi" w:eastAsiaTheme="minorEastAsia" w:hAnsiTheme="minorHAnsi" w:cstheme="minorBidi"/>
          <w:b w:val="0"/>
          <w:bCs w:val="0"/>
          <w:caps w:val="0"/>
          <w:sz w:val="22"/>
          <w:szCs w:val="22"/>
        </w:rPr>
      </w:pPr>
      <w:hyperlink w:anchor="_Toc401832414" w:history="1">
        <w:r w:rsidR="00BD1DD0" w:rsidRPr="00F2228F">
          <w:rPr>
            <w:rStyle w:val="Hyperlink"/>
          </w:rPr>
          <w:t>A14.  Provide estimates of annualized cost to the Federal government.</w:t>
        </w:r>
        <w:r w:rsidR="00BD1DD0">
          <w:rPr>
            <w:webHidden/>
          </w:rPr>
          <w:tab/>
        </w:r>
        <w:r w:rsidR="00BD1DD0">
          <w:rPr>
            <w:webHidden/>
          </w:rPr>
          <w:fldChar w:fldCharType="begin"/>
        </w:r>
        <w:r w:rsidR="00BD1DD0">
          <w:rPr>
            <w:webHidden/>
          </w:rPr>
          <w:instrText xml:space="preserve"> PAGEREF _Toc401832414 \h </w:instrText>
        </w:r>
        <w:r w:rsidR="00BD1DD0">
          <w:rPr>
            <w:webHidden/>
          </w:rPr>
        </w:r>
        <w:r w:rsidR="00BD1DD0">
          <w:rPr>
            <w:webHidden/>
          </w:rPr>
          <w:fldChar w:fldCharType="separate"/>
        </w:r>
        <w:r w:rsidR="00E0467A">
          <w:rPr>
            <w:webHidden/>
          </w:rPr>
          <w:t>19</w:t>
        </w:r>
        <w:r w:rsidR="00BD1DD0">
          <w:rPr>
            <w:webHidden/>
          </w:rPr>
          <w:fldChar w:fldCharType="end"/>
        </w:r>
      </w:hyperlink>
    </w:p>
    <w:p w:rsidR="00BD1DD0" w:rsidRDefault="00733D71">
      <w:pPr>
        <w:pStyle w:val="TOC1"/>
        <w:rPr>
          <w:rFonts w:asciiTheme="minorHAnsi" w:eastAsiaTheme="minorEastAsia" w:hAnsiTheme="minorHAnsi" w:cstheme="minorBidi"/>
          <w:b w:val="0"/>
          <w:bCs w:val="0"/>
          <w:caps w:val="0"/>
          <w:sz w:val="22"/>
          <w:szCs w:val="22"/>
        </w:rPr>
      </w:pPr>
      <w:hyperlink w:anchor="_Toc401832415" w:history="1">
        <w:r w:rsidR="00BD1DD0" w:rsidRPr="00F2228F">
          <w:rPr>
            <w:rStyle w:val="Hyperlink"/>
          </w:rPr>
          <w:t>A15.  Explanation of program changes or adjustments.</w:t>
        </w:r>
        <w:r w:rsidR="00BD1DD0">
          <w:rPr>
            <w:webHidden/>
          </w:rPr>
          <w:tab/>
        </w:r>
        <w:r w:rsidR="00BD1DD0">
          <w:rPr>
            <w:webHidden/>
          </w:rPr>
          <w:fldChar w:fldCharType="begin"/>
        </w:r>
        <w:r w:rsidR="00BD1DD0">
          <w:rPr>
            <w:webHidden/>
          </w:rPr>
          <w:instrText xml:space="preserve"> PAGEREF _Toc401832415 \h </w:instrText>
        </w:r>
        <w:r w:rsidR="00BD1DD0">
          <w:rPr>
            <w:webHidden/>
          </w:rPr>
        </w:r>
        <w:r w:rsidR="00BD1DD0">
          <w:rPr>
            <w:webHidden/>
          </w:rPr>
          <w:fldChar w:fldCharType="separate"/>
        </w:r>
        <w:r w:rsidR="00E0467A">
          <w:rPr>
            <w:webHidden/>
          </w:rPr>
          <w:t>20</w:t>
        </w:r>
        <w:r w:rsidR="00BD1DD0">
          <w:rPr>
            <w:webHidden/>
          </w:rPr>
          <w:fldChar w:fldCharType="end"/>
        </w:r>
      </w:hyperlink>
    </w:p>
    <w:p w:rsidR="00BD1DD0" w:rsidRDefault="00733D71">
      <w:pPr>
        <w:pStyle w:val="TOC1"/>
        <w:rPr>
          <w:rFonts w:asciiTheme="minorHAnsi" w:eastAsiaTheme="minorEastAsia" w:hAnsiTheme="minorHAnsi" w:cstheme="minorBidi"/>
          <w:b w:val="0"/>
          <w:bCs w:val="0"/>
          <w:caps w:val="0"/>
          <w:sz w:val="22"/>
          <w:szCs w:val="22"/>
        </w:rPr>
      </w:pPr>
      <w:hyperlink w:anchor="_Toc401832416" w:history="1">
        <w:r w:rsidR="00BD1DD0" w:rsidRPr="00F2228F">
          <w:rPr>
            <w:rStyle w:val="Hyperlink"/>
          </w:rPr>
          <w:t>A16.  Plans for tabulation, and publication and project time schedule.</w:t>
        </w:r>
        <w:r w:rsidR="00BD1DD0">
          <w:rPr>
            <w:webHidden/>
          </w:rPr>
          <w:tab/>
        </w:r>
        <w:r w:rsidR="00BD1DD0">
          <w:rPr>
            <w:webHidden/>
          </w:rPr>
          <w:fldChar w:fldCharType="begin"/>
        </w:r>
        <w:r w:rsidR="00BD1DD0">
          <w:rPr>
            <w:webHidden/>
          </w:rPr>
          <w:instrText xml:space="preserve"> PAGEREF _Toc401832416 \h </w:instrText>
        </w:r>
        <w:r w:rsidR="00BD1DD0">
          <w:rPr>
            <w:webHidden/>
          </w:rPr>
        </w:r>
        <w:r w:rsidR="00BD1DD0">
          <w:rPr>
            <w:webHidden/>
          </w:rPr>
          <w:fldChar w:fldCharType="separate"/>
        </w:r>
        <w:r w:rsidR="00E0467A">
          <w:rPr>
            <w:webHidden/>
          </w:rPr>
          <w:t>21</w:t>
        </w:r>
        <w:r w:rsidR="00BD1DD0">
          <w:rPr>
            <w:webHidden/>
          </w:rPr>
          <w:fldChar w:fldCharType="end"/>
        </w:r>
      </w:hyperlink>
    </w:p>
    <w:p w:rsidR="00BD1DD0" w:rsidRDefault="00733D71">
      <w:pPr>
        <w:pStyle w:val="TOC1"/>
        <w:rPr>
          <w:rFonts w:asciiTheme="minorHAnsi" w:eastAsiaTheme="minorEastAsia" w:hAnsiTheme="minorHAnsi" w:cstheme="minorBidi"/>
          <w:b w:val="0"/>
          <w:bCs w:val="0"/>
          <w:caps w:val="0"/>
          <w:sz w:val="22"/>
          <w:szCs w:val="22"/>
        </w:rPr>
      </w:pPr>
      <w:hyperlink w:anchor="_Toc401832417" w:history="1">
        <w:r w:rsidR="00BD1DD0" w:rsidRPr="00F2228F">
          <w:rPr>
            <w:rStyle w:val="Hyperlink"/>
          </w:rPr>
          <w:t>A17.  Displaying the OMB Approval Expiration Date.</w:t>
        </w:r>
        <w:r w:rsidR="00BD1DD0">
          <w:rPr>
            <w:webHidden/>
          </w:rPr>
          <w:tab/>
        </w:r>
        <w:r w:rsidR="00BD1DD0">
          <w:rPr>
            <w:webHidden/>
          </w:rPr>
          <w:fldChar w:fldCharType="begin"/>
        </w:r>
        <w:r w:rsidR="00BD1DD0">
          <w:rPr>
            <w:webHidden/>
          </w:rPr>
          <w:instrText xml:space="preserve"> PAGEREF _Toc401832417 \h </w:instrText>
        </w:r>
        <w:r w:rsidR="00BD1DD0">
          <w:rPr>
            <w:webHidden/>
          </w:rPr>
        </w:r>
        <w:r w:rsidR="00BD1DD0">
          <w:rPr>
            <w:webHidden/>
          </w:rPr>
          <w:fldChar w:fldCharType="separate"/>
        </w:r>
        <w:r w:rsidR="00E0467A">
          <w:rPr>
            <w:webHidden/>
          </w:rPr>
          <w:t>21</w:t>
        </w:r>
        <w:r w:rsidR="00BD1DD0">
          <w:rPr>
            <w:webHidden/>
          </w:rPr>
          <w:fldChar w:fldCharType="end"/>
        </w:r>
      </w:hyperlink>
    </w:p>
    <w:p w:rsidR="00BD1DD0" w:rsidRDefault="00733D71">
      <w:pPr>
        <w:pStyle w:val="TOC1"/>
        <w:rPr>
          <w:rFonts w:asciiTheme="minorHAnsi" w:eastAsiaTheme="minorEastAsia" w:hAnsiTheme="minorHAnsi" w:cstheme="minorBidi"/>
          <w:b w:val="0"/>
          <w:bCs w:val="0"/>
          <w:caps w:val="0"/>
          <w:sz w:val="22"/>
          <w:szCs w:val="22"/>
        </w:rPr>
      </w:pPr>
      <w:hyperlink w:anchor="_Toc401832418" w:history="1">
        <w:r w:rsidR="00BD1DD0" w:rsidRPr="00F2228F">
          <w:rPr>
            <w:rStyle w:val="Hyperlink"/>
          </w:rPr>
          <w:t>A18.  Exceptions to the certification statement identified in Item 19.</w:t>
        </w:r>
        <w:r w:rsidR="00BD1DD0">
          <w:rPr>
            <w:webHidden/>
          </w:rPr>
          <w:tab/>
        </w:r>
        <w:r w:rsidR="00BD1DD0">
          <w:rPr>
            <w:webHidden/>
          </w:rPr>
          <w:fldChar w:fldCharType="begin"/>
        </w:r>
        <w:r w:rsidR="00BD1DD0">
          <w:rPr>
            <w:webHidden/>
          </w:rPr>
          <w:instrText xml:space="preserve"> PAGEREF _Toc401832418 \h </w:instrText>
        </w:r>
        <w:r w:rsidR="00BD1DD0">
          <w:rPr>
            <w:webHidden/>
          </w:rPr>
        </w:r>
        <w:r w:rsidR="00BD1DD0">
          <w:rPr>
            <w:webHidden/>
          </w:rPr>
          <w:fldChar w:fldCharType="separate"/>
        </w:r>
        <w:r w:rsidR="00E0467A">
          <w:rPr>
            <w:webHidden/>
          </w:rPr>
          <w:t>21</w:t>
        </w:r>
        <w:r w:rsidR="00BD1DD0">
          <w:rPr>
            <w:webHidden/>
          </w:rPr>
          <w:fldChar w:fldCharType="end"/>
        </w:r>
      </w:hyperlink>
    </w:p>
    <w:p w:rsidR="00905A5F" w:rsidRDefault="00905A5F" w:rsidP="009F7E1A">
      <w:pPr>
        <w:tabs>
          <w:tab w:val="center" w:pos="4680"/>
        </w:tabs>
        <w:rPr>
          <w:rFonts w:ascii="Times New Roman" w:hAnsi="Times New Roman"/>
          <w:b/>
          <w:szCs w:val="24"/>
          <w:u w:val="single"/>
        </w:rPr>
      </w:pPr>
      <w:r>
        <w:rPr>
          <w:rFonts w:ascii="Times New Roman" w:hAnsi="Times New Roman"/>
          <w:b/>
          <w:szCs w:val="24"/>
          <w:u w:val="single"/>
        </w:rPr>
        <w:fldChar w:fldCharType="end"/>
      </w:r>
    </w:p>
    <w:p w:rsidR="00905A5F" w:rsidRDefault="00905A5F" w:rsidP="009F7E1A">
      <w:pPr>
        <w:tabs>
          <w:tab w:val="center" w:pos="4680"/>
        </w:tabs>
        <w:rPr>
          <w:rFonts w:ascii="Times New Roman" w:hAnsi="Times New Roman"/>
          <w:b/>
          <w:szCs w:val="24"/>
          <w:u w:val="single"/>
        </w:rPr>
      </w:pPr>
    </w:p>
    <w:p w:rsidR="00905A5F" w:rsidRDefault="00905A5F" w:rsidP="009F7E1A">
      <w:pPr>
        <w:tabs>
          <w:tab w:val="center" w:pos="4680"/>
        </w:tabs>
        <w:rPr>
          <w:rFonts w:ascii="Times New Roman" w:hAnsi="Times New Roman"/>
          <w:b/>
          <w:szCs w:val="24"/>
          <w:u w:val="single"/>
        </w:rPr>
      </w:pPr>
    </w:p>
    <w:p w:rsidR="002568E6" w:rsidRDefault="00905A5F" w:rsidP="009F7E1A">
      <w:pPr>
        <w:tabs>
          <w:tab w:val="center" w:pos="4680"/>
        </w:tabs>
        <w:rPr>
          <w:rFonts w:ascii="Times New Roman" w:hAnsi="Times New Roman"/>
          <w:b/>
          <w:szCs w:val="24"/>
          <w:u w:val="single"/>
        </w:rPr>
      </w:pPr>
      <w:r>
        <w:rPr>
          <w:rFonts w:ascii="Times New Roman" w:hAnsi="Times New Roman"/>
          <w:b/>
          <w:szCs w:val="24"/>
          <w:u w:val="single"/>
        </w:rPr>
        <w:t>A</w:t>
      </w:r>
      <w:r w:rsidR="0084797A">
        <w:rPr>
          <w:rFonts w:ascii="Times New Roman" w:hAnsi="Times New Roman"/>
          <w:b/>
          <w:szCs w:val="24"/>
          <w:u w:val="single"/>
        </w:rPr>
        <w:t>ttachments</w:t>
      </w:r>
    </w:p>
    <w:p w:rsidR="00EC64FA" w:rsidRDefault="00EC64FA" w:rsidP="0030112E">
      <w:pPr>
        <w:tabs>
          <w:tab w:val="center" w:pos="4680"/>
        </w:tabs>
        <w:rPr>
          <w:rFonts w:ascii="Times New Roman" w:hAnsi="Times New Roman"/>
          <w:b/>
          <w:szCs w:val="24"/>
        </w:rPr>
      </w:pPr>
      <w:r>
        <w:rPr>
          <w:rFonts w:ascii="Times New Roman" w:hAnsi="Times New Roman"/>
          <w:b/>
          <w:szCs w:val="24"/>
        </w:rPr>
        <w:t xml:space="preserve">WIC Burden Narrative </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Attachment A</w:t>
      </w:r>
    </w:p>
    <w:p w:rsidR="00EC64FA" w:rsidRDefault="00EC64FA" w:rsidP="0030112E">
      <w:pPr>
        <w:tabs>
          <w:tab w:val="center" w:pos="4680"/>
        </w:tabs>
        <w:rPr>
          <w:rFonts w:ascii="Times New Roman" w:hAnsi="Times New Roman"/>
          <w:b/>
          <w:szCs w:val="24"/>
        </w:rPr>
      </w:pPr>
      <w:r>
        <w:rPr>
          <w:rFonts w:ascii="Times New Roman" w:hAnsi="Times New Roman"/>
          <w:b/>
          <w:szCs w:val="24"/>
        </w:rPr>
        <w:t>WIC Burden Table</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Attachment B</w:t>
      </w:r>
    </w:p>
    <w:p w:rsidR="004F2F54" w:rsidRDefault="0084797A" w:rsidP="0030112E">
      <w:pPr>
        <w:tabs>
          <w:tab w:val="center" w:pos="4680"/>
        </w:tabs>
        <w:rPr>
          <w:rFonts w:ascii="Times New Roman" w:hAnsi="Times New Roman"/>
          <w:b/>
          <w:szCs w:val="24"/>
        </w:rPr>
      </w:pPr>
      <w:r>
        <w:rPr>
          <w:rFonts w:ascii="Times New Roman" w:hAnsi="Times New Roman"/>
          <w:b/>
          <w:szCs w:val="24"/>
        </w:rPr>
        <w:t xml:space="preserve">Public Submission </w:t>
      </w:r>
      <w:r w:rsidRPr="0084797A">
        <w:rPr>
          <w:rFonts w:ascii="Times New Roman" w:hAnsi="Times New Roman"/>
          <w:b/>
          <w:szCs w:val="24"/>
        </w:rPr>
        <w:t>Comment</w:t>
      </w:r>
      <w:r>
        <w:rPr>
          <w:rFonts w:ascii="Times New Roman" w:hAnsi="Times New Roman"/>
          <w:b/>
          <w:szCs w:val="24"/>
        </w:rPr>
        <w:t xml:space="preserve"> 1</w:t>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r>
      <w:r>
        <w:rPr>
          <w:rFonts w:ascii="Times New Roman" w:hAnsi="Times New Roman"/>
          <w:b/>
          <w:szCs w:val="24"/>
        </w:rPr>
        <w:tab/>
        <w:t xml:space="preserve">Attachment </w:t>
      </w:r>
      <w:r w:rsidR="00EC64FA">
        <w:rPr>
          <w:rFonts w:ascii="Times New Roman" w:hAnsi="Times New Roman"/>
          <w:b/>
          <w:szCs w:val="24"/>
        </w:rPr>
        <w:t>C</w:t>
      </w:r>
    </w:p>
    <w:p w:rsidR="00EC64FA" w:rsidRPr="003F625E" w:rsidRDefault="00EC64FA" w:rsidP="0030112E">
      <w:pPr>
        <w:tabs>
          <w:tab w:val="center" w:pos="4680"/>
        </w:tabs>
        <w:rPr>
          <w:rFonts w:ascii="Times New Roman" w:hAnsi="Times New Roman"/>
          <w:b/>
          <w:szCs w:val="24"/>
        </w:rPr>
      </w:pPr>
    </w:p>
    <w:p w:rsidR="0030112E" w:rsidRDefault="0030112E" w:rsidP="0030112E">
      <w:pPr>
        <w:tabs>
          <w:tab w:val="center" w:pos="4680"/>
        </w:tabs>
        <w:rPr>
          <w:rFonts w:ascii="Times New Roman" w:hAnsi="Times New Roman"/>
          <w:szCs w:val="24"/>
        </w:rPr>
      </w:pPr>
    </w:p>
    <w:p w:rsidR="0030112E" w:rsidRDefault="0030112E" w:rsidP="0030112E">
      <w:pPr>
        <w:tabs>
          <w:tab w:val="center" w:pos="4680"/>
        </w:tabs>
        <w:rPr>
          <w:rFonts w:ascii="Times New Roman" w:hAnsi="Times New Roman"/>
          <w:szCs w:val="24"/>
        </w:rPr>
      </w:pPr>
    </w:p>
    <w:p w:rsidR="0030112E" w:rsidRDefault="0030112E" w:rsidP="0030112E">
      <w:pPr>
        <w:tabs>
          <w:tab w:val="center" w:pos="4680"/>
        </w:tabs>
        <w:rPr>
          <w:rFonts w:ascii="Times New Roman" w:hAnsi="Times New Roman"/>
          <w:szCs w:val="24"/>
        </w:rPr>
      </w:pPr>
    </w:p>
    <w:p w:rsidR="0030112E" w:rsidRDefault="0030112E" w:rsidP="0030112E">
      <w:pPr>
        <w:tabs>
          <w:tab w:val="center" w:pos="4680"/>
        </w:tabs>
        <w:rPr>
          <w:rFonts w:ascii="Times New Roman" w:hAnsi="Times New Roman"/>
          <w:szCs w:val="24"/>
        </w:rPr>
      </w:pPr>
    </w:p>
    <w:p w:rsidR="0030112E" w:rsidRDefault="0030112E" w:rsidP="0030112E">
      <w:pPr>
        <w:tabs>
          <w:tab w:val="center" w:pos="4680"/>
        </w:tabs>
        <w:rPr>
          <w:rFonts w:ascii="Times New Roman" w:hAnsi="Times New Roman"/>
          <w:szCs w:val="24"/>
        </w:rPr>
      </w:pPr>
    </w:p>
    <w:p w:rsidR="0030112E" w:rsidRDefault="0030112E" w:rsidP="0030112E">
      <w:pPr>
        <w:tabs>
          <w:tab w:val="center" w:pos="4680"/>
        </w:tabs>
        <w:rPr>
          <w:rFonts w:ascii="Times New Roman" w:hAnsi="Times New Roman"/>
          <w:szCs w:val="24"/>
        </w:rPr>
      </w:pPr>
    </w:p>
    <w:p w:rsidR="0030112E" w:rsidRDefault="0030112E" w:rsidP="0030112E">
      <w:pPr>
        <w:tabs>
          <w:tab w:val="center" w:pos="4680"/>
        </w:tabs>
        <w:rPr>
          <w:rFonts w:ascii="Times New Roman" w:hAnsi="Times New Roman"/>
          <w:szCs w:val="24"/>
        </w:rPr>
      </w:pPr>
    </w:p>
    <w:p w:rsidR="0030112E" w:rsidRDefault="0030112E" w:rsidP="0030112E">
      <w:pPr>
        <w:tabs>
          <w:tab w:val="center" w:pos="4680"/>
        </w:tabs>
        <w:rPr>
          <w:rFonts w:ascii="Times New Roman" w:hAnsi="Times New Roman"/>
          <w:szCs w:val="24"/>
        </w:rPr>
      </w:pPr>
    </w:p>
    <w:p w:rsidR="0030112E" w:rsidRDefault="0030112E" w:rsidP="0030112E">
      <w:pPr>
        <w:tabs>
          <w:tab w:val="center" w:pos="4680"/>
        </w:tabs>
        <w:rPr>
          <w:rFonts w:ascii="Times New Roman" w:hAnsi="Times New Roman"/>
          <w:szCs w:val="24"/>
        </w:rPr>
      </w:pPr>
    </w:p>
    <w:p w:rsidR="0030112E" w:rsidRDefault="0030112E" w:rsidP="0030112E">
      <w:pPr>
        <w:tabs>
          <w:tab w:val="center" w:pos="4680"/>
        </w:tabs>
        <w:rPr>
          <w:rFonts w:ascii="Times New Roman" w:hAnsi="Times New Roman"/>
          <w:szCs w:val="24"/>
        </w:rPr>
      </w:pPr>
    </w:p>
    <w:p w:rsidR="0030112E" w:rsidRDefault="0030112E" w:rsidP="0030112E">
      <w:pPr>
        <w:tabs>
          <w:tab w:val="center" w:pos="4680"/>
        </w:tabs>
        <w:rPr>
          <w:rFonts w:ascii="Times New Roman" w:hAnsi="Times New Roman"/>
          <w:szCs w:val="24"/>
        </w:rPr>
      </w:pPr>
    </w:p>
    <w:p w:rsidR="0030112E" w:rsidRDefault="0030112E" w:rsidP="0030112E">
      <w:pPr>
        <w:tabs>
          <w:tab w:val="center" w:pos="4680"/>
        </w:tabs>
        <w:rPr>
          <w:rFonts w:ascii="Times New Roman" w:hAnsi="Times New Roman"/>
          <w:szCs w:val="24"/>
        </w:rPr>
      </w:pPr>
    </w:p>
    <w:p w:rsidR="0030112E" w:rsidRDefault="0030112E" w:rsidP="0030112E">
      <w:pPr>
        <w:tabs>
          <w:tab w:val="center" w:pos="4680"/>
        </w:tabs>
        <w:rPr>
          <w:rFonts w:ascii="Times New Roman" w:hAnsi="Times New Roman"/>
          <w:szCs w:val="24"/>
        </w:rPr>
      </w:pPr>
    </w:p>
    <w:p w:rsidR="0030112E" w:rsidRDefault="0030112E" w:rsidP="0030112E">
      <w:pPr>
        <w:tabs>
          <w:tab w:val="center" w:pos="4680"/>
        </w:tabs>
        <w:rPr>
          <w:rFonts w:ascii="Times New Roman" w:hAnsi="Times New Roman"/>
          <w:szCs w:val="24"/>
        </w:rPr>
      </w:pPr>
    </w:p>
    <w:p w:rsidR="005A3F80" w:rsidRPr="002568E6" w:rsidRDefault="005A3F80" w:rsidP="0062567E">
      <w:pPr>
        <w:pStyle w:val="Heading1"/>
        <w:rPr>
          <w:szCs w:val="24"/>
        </w:rPr>
      </w:pPr>
      <w:bookmarkStart w:id="0" w:name="_Toc401831357"/>
      <w:bookmarkStart w:id="1" w:name="_Toc401832401"/>
      <w:r w:rsidRPr="002568E6">
        <w:rPr>
          <w:szCs w:val="24"/>
        </w:rPr>
        <w:lastRenderedPageBreak/>
        <w:t xml:space="preserve">A1. </w:t>
      </w:r>
      <w:proofErr w:type="gramStart"/>
      <w:r w:rsidR="002568E6">
        <w:rPr>
          <w:szCs w:val="24"/>
        </w:rPr>
        <w:t>C</w:t>
      </w:r>
      <w:r w:rsidRPr="002568E6">
        <w:rPr>
          <w:szCs w:val="24"/>
        </w:rPr>
        <w:t>ircumstances that make the collection of information necessary.</w:t>
      </w:r>
      <w:bookmarkEnd w:id="0"/>
      <w:bookmarkEnd w:id="1"/>
      <w:proofErr w:type="gramEnd"/>
    </w:p>
    <w:p w:rsidR="003333DF" w:rsidRPr="002568E6" w:rsidRDefault="003333DF" w:rsidP="003333DF">
      <w:pPr>
        <w:tabs>
          <w:tab w:val="left" w:pos="-720"/>
        </w:tabs>
        <w:suppressAutoHyphens/>
        <w:rPr>
          <w:rFonts w:ascii="Times New Roman" w:hAnsi="Times New Roman"/>
          <w:b/>
          <w:szCs w:val="24"/>
        </w:rPr>
      </w:pPr>
    </w:p>
    <w:p w:rsidR="003333DF" w:rsidRPr="002568E6" w:rsidRDefault="003333DF" w:rsidP="003333DF">
      <w:pPr>
        <w:tabs>
          <w:tab w:val="left" w:pos="-720"/>
        </w:tabs>
        <w:suppressAutoHyphens/>
        <w:rPr>
          <w:rFonts w:ascii="Times New Roman" w:hAnsi="Times New Roman"/>
          <w:b/>
          <w:szCs w:val="24"/>
        </w:rPr>
      </w:pPr>
      <w:r w:rsidRPr="002568E6">
        <w:rPr>
          <w:rFonts w:ascii="Times New Roman" w:hAnsi="Times New Roman"/>
          <w:b/>
          <w:szCs w:val="24"/>
        </w:rPr>
        <w:t>Identify any legal or administrative requirements that necessitate the collection. Attach a copy of the appropriate section of each statute and regulation mandating or authorizing the collection of information.</w:t>
      </w:r>
    </w:p>
    <w:p w:rsidR="00A308DB" w:rsidRPr="002568E6" w:rsidRDefault="00A308DB" w:rsidP="009F7E1A">
      <w:pPr>
        <w:tabs>
          <w:tab w:val="left" w:pos="-720"/>
        </w:tabs>
        <w:suppressAutoHyphens/>
        <w:rPr>
          <w:rFonts w:ascii="Times New Roman" w:hAnsi="Times New Roman"/>
          <w:szCs w:val="24"/>
        </w:rPr>
      </w:pPr>
    </w:p>
    <w:p w:rsidR="003110FF" w:rsidRDefault="003110FF" w:rsidP="00DA3ABE">
      <w:pPr>
        <w:pStyle w:val="BodyTextIndent2"/>
        <w:tabs>
          <w:tab w:val="left" w:pos="540"/>
        </w:tabs>
        <w:spacing w:line="480" w:lineRule="auto"/>
        <w:ind w:firstLine="0"/>
        <w:rPr>
          <w:rFonts w:ascii="Times New Roman" w:hAnsi="Times New Roman"/>
        </w:rPr>
      </w:pPr>
      <w:r w:rsidRPr="00F35577">
        <w:rPr>
          <w:rFonts w:ascii="Times New Roman" w:hAnsi="Times New Roman"/>
        </w:rPr>
        <w:t>The purpose of the Special Supplemental Nutrition Program for Women, Infants, and Children (WIC)</w:t>
      </w:r>
      <w:r w:rsidR="00E0529D">
        <w:rPr>
          <w:rFonts w:ascii="Times New Roman" w:hAnsi="Times New Roman"/>
        </w:rPr>
        <w:t>,</w:t>
      </w:r>
      <w:r w:rsidRPr="00F35577">
        <w:rPr>
          <w:rFonts w:ascii="Times New Roman" w:hAnsi="Times New Roman"/>
        </w:rPr>
        <w:t xml:space="preserve"> is to provide supplemental foods, nutrition education</w:t>
      </w:r>
      <w:r w:rsidR="00B40F0B">
        <w:rPr>
          <w:rFonts w:ascii="Times New Roman" w:hAnsi="Times New Roman"/>
        </w:rPr>
        <w:t>, including breastfeeding promotion and support</w:t>
      </w:r>
      <w:r w:rsidRPr="00492232">
        <w:rPr>
          <w:rFonts w:ascii="Times New Roman" w:hAnsi="Times New Roman"/>
        </w:rPr>
        <w:t xml:space="preserve">, and health care referrals to low income, nutritionally at-risk pregnant, breastfeeding and postpartum women, infants, and children up to age five.  Currently, WIC operates through State health departments in 50 States, 34 Indian Tribal Organizations, American Samoa, District of Columbia, Guam, </w:t>
      </w:r>
      <w:proofErr w:type="gramStart"/>
      <w:r w:rsidRPr="00492232">
        <w:rPr>
          <w:rFonts w:ascii="Times New Roman" w:hAnsi="Times New Roman"/>
        </w:rPr>
        <w:t>Commonwealth</w:t>
      </w:r>
      <w:proofErr w:type="gramEnd"/>
      <w:r w:rsidRPr="00492232">
        <w:rPr>
          <w:rFonts w:ascii="Times New Roman" w:hAnsi="Times New Roman"/>
        </w:rPr>
        <w:t xml:space="preserve"> of the Northern Mariana Islands, Puerto Rico, and the Virgin Islands.  The Federal regulations governing the WIC Program (7 CFR part 246) require that certain program-related information be collected and that full and complete records concerning WIC operations are maintained.  The information reporting and record-keeping burdens are necessary to ensure appropriate and efficient management of the WIC program.</w:t>
      </w:r>
      <w:r w:rsidR="00C44A0E">
        <w:rPr>
          <w:rFonts w:ascii="Times New Roman" w:hAnsi="Times New Roman"/>
        </w:rPr>
        <w:t xml:space="preserve"> </w:t>
      </w:r>
      <w:r w:rsidR="00C44A0E" w:rsidRPr="00DA3ABE">
        <w:rPr>
          <w:rFonts w:ascii="Times New Roman" w:hAnsi="Times New Roman"/>
          <w:szCs w:val="24"/>
        </w:rPr>
        <w:t>The WIC Program is authorized by the Child Nutrition</w:t>
      </w:r>
      <w:r w:rsidR="00C44A0E">
        <w:rPr>
          <w:rFonts w:ascii="Times New Roman" w:hAnsi="Times New Roman"/>
          <w:szCs w:val="24"/>
        </w:rPr>
        <w:t xml:space="preserve"> Act (CNA) of 1966, as amended.</w:t>
      </w:r>
    </w:p>
    <w:p w:rsidR="00F35577" w:rsidRPr="00F35577" w:rsidRDefault="00F35577" w:rsidP="00DA3ABE">
      <w:pPr>
        <w:pStyle w:val="BodyTextIndent2"/>
        <w:tabs>
          <w:tab w:val="left" w:pos="540"/>
        </w:tabs>
        <w:spacing w:line="480" w:lineRule="auto"/>
        <w:ind w:firstLine="0"/>
        <w:rPr>
          <w:rFonts w:ascii="Times New Roman" w:hAnsi="Times New Roman"/>
        </w:rPr>
      </w:pPr>
    </w:p>
    <w:p w:rsidR="00DA3ABE" w:rsidRPr="00DA3ABE" w:rsidRDefault="00DA3ABE" w:rsidP="00DA3ABE">
      <w:pPr>
        <w:pStyle w:val="BodyTextIndent2"/>
        <w:tabs>
          <w:tab w:val="left" w:pos="540"/>
        </w:tabs>
        <w:spacing w:line="480" w:lineRule="auto"/>
        <w:ind w:firstLine="0"/>
        <w:rPr>
          <w:rFonts w:ascii="Times New Roman" w:hAnsi="Times New Roman"/>
          <w:b/>
          <w:szCs w:val="24"/>
        </w:rPr>
      </w:pPr>
      <w:r w:rsidRPr="00DA3ABE">
        <w:rPr>
          <w:rFonts w:ascii="Times New Roman" w:hAnsi="Times New Roman"/>
          <w:szCs w:val="24"/>
        </w:rPr>
        <w:t>This submission is a revision of a currently approved collection which covers the information collection of the Special Supplemental Nutrition Program for Women, Infants</w:t>
      </w:r>
      <w:r w:rsidR="00CD27E2">
        <w:rPr>
          <w:rFonts w:ascii="Times New Roman" w:hAnsi="Times New Roman"/>
          <w:szCs w:val="24"/>
        </w:rPr>
        <w:t>,</w:t>
      </w:r>
      <w:r w:rsidRPr="00DA3ABE">
        <w:rPr>
          <w:rFonts w:ascii="Times New Roman" w:hAnsi="Times New Roman"/>
          <w:szCs w:val="24"/>
        </w:rPr>
        <w:t xml:space="preserve"> and C</w:t>
      </w:r>
      <w:r w:rsidR="00E0529D">
        <w:rPr>
          <w:rFonts w:ascii="Times New Roman" w:hAnsi="Times New Roman"/>
          <w:szCs w:val="24"/>
        </w:rPr>
        <w:t>hildren (WIC), OMB #0584-0043; e</w:t>
      </w:r>
      <w:r w:rsidRPr="00DA3ABE">
        <w:rPr>
          <w:rFonts w:ascii="Times New Roman" w:hAnsi="Times New Roman"/>
          <w:szCs w:val="24"/>
        </w:rPr>
        <w:t xml:space="preserve">xpiration date </w:t>
      </w:r>
      <w:r>
        <w:rPr>
          <w:rFonts w:ascii="Times New Roman" w:hAnsi="Times New Roman"/>
          <w:szCs w:val="24"/>
        </w:rPr>
        <w:t>April 30, 2017</w:t>
      </w:r>
      <w:r w:rsidRPr="00DA3ABE">
        <w:rPr>
          <w:rFonts w:ascii="Times New Roman" w:hAnsi="Times New Roman"/>
          <w:szCs w:val="24"/>
        </w:rPr>
        <w:t xml:space="preserve">. </w:t>
      </w:r>
    </w:p>
    <w:p w:rsidR="00DA3ABE" w:rsidRPr="00DA3ABE" w:rsidRDefault="00DA3ABE" w:rsidP="00DA3ABE">
      <w:pPr>
        <w:pStyle w:val="BodyTextIndent2"/>
        <w:tabs>
          <w:tab w:val="left" w:pos="540"/>
        </w:tabs>
        <w:spacing w:line="480" w:lineRule="auto"/>
        <w:ind w:left="540"/>
        <w:rPr>
          <w:rFonts w:ascii="Times New Roman" w:hAnsi="Times New Roman"/>
          <w:b/>
          <w:szCs w:val="24"/>
        </w:rPr>
      </w:pPr>
    </w:p>
    <w:p w:rsidR="00DA3ABE" w:rsidRPr="00DA3ABE" w:rsidRDefault="00DA3ABE" w:rsidP="002871C2">
      <w:pPr>
        <w:pStyle w:val="BodyTextIndent2"/>
        <w:tabs>
          <w:tab w:val="left" w:pos="540"/>
        </w:tabs>
        <w:spacing w:line="480" w:lineRule="auto"/>
        <w:ind w:firstLine="0"/>
        <w:rPr>
          <w:rFonts w:ascii="Times New Roman" w:hAnsi="Times New Roman"/>
          <w:b/>
          <w:szCs w:val="24"/>
        </w:rPr>
      </w:pPr>
      <w:r w:rsidRPr="00DA3ABE">
        <w:rPr>
          <w:rFonts w:ascii="Times New Roman" w:hAnsi="Times New Roman"/>
          <w:szCs w:val="24"/>
        </w:rPr>
        <w:t xml:space="preserve">Per §246.2 of the WIC regulations, “State agencies” are health departments or comparable agencies of the States, U.S. Territories, and Indian Tribal Organizations (ITO).  The State agencies administer the WIC Program with funds provided by the USDA Food and Nutrition Service (FNS) pursuant to annual Federal-State agreements.  </w:t>
      </w:r>
    </w:p>
    <w:p w:rsidR="00DA3ABE" w:rsidRPr="00DA3ABE" w:rsidRDefault="00DA3ABE" w:rsidP="00DA3ABE">
      <w:pPr>
        <w:pStyle w:val="BodyTextIndent2"/>
        <w:tabs>
          <w:tab w:val="left" w:pos="540"/>
        </w:tabs>
        <w:spacing w:line="480" w:lineRule="auto"/>
        <w:ind w:firstLine="0"/>
        <w:rPr>
          <w:rFonts w:ascii="Times New Roman" w:hAnsi="Times New Roman"/>
          <w:b/>
          <w:szCs w:val="24"/>
        </w:rPr>
      </w:pPr>
      <w:r w:rsidRPr="00DA3ABE">
        <w:rPr>
          <w:rFonts w:ascii="Times New Roman" w:hAnsi="Times New Roman"/>
          <w:szCs w:val="24"/>
        </w:rPr>
        <w:lastRenderedPageBreak/>
        <w:t xml:space="preserve">Per §246.2 of the WIC regulations, “vendors” are businesses operating retail stores authorized by State agencies to transact the WIC “food instruments” (checks, vouchers or EBT cards) used by WIC participants to purchase WIC authorized foods.  </w:t>
      </w:r>
    </w:p>
    <w:p w:rsidR="00DA3ABE" w:rsidRPr="00DA3ABE" w:rsidRDefault="00DA3ABE" w:rsidP="00DA3ABE">
      <w:pPr>
        <w:pStyle w:val="BodyTextIndent2"/>
        <w:tabs>
          <w:tab w:val="left" w:pos="540"/>
        </w:tabs>
        <w:spacing w:line="480" w:lineRule="auto"/>
        <w:ind w:left="540"/>
        <w:rPr>
          <w:rFonts w:ascii="Times New Roman" w:hAnsi="Times New Roman"/>
          <w:b/>
          <w:szCs w:val="24"/>
        </w:rPr>
      </w:pPr>
    </w:p>
    <w:p w:rsidR="00DA3ABE" w:rsidRPr="00DA3ABE" w:rsidRDefault="00DA3ABE" w:rsidP="00DA3ABE">
      <w:pPr>
        <w:pStyle w:val="BodyTextIndent2"/>
        <w:tabs>
          <w:tab w:val="left" w:pos="540"/>
        </w:tabs>
        <w:spacing w:line="480" w:lineRule="auto"/>
        <w:ind w:firstLine="0"/>
        <w:rPr>
          <w:rFonts w:ascii="Times New Roman" w:hAnsi="Times New Roman"/>
          <w:szCs w:val="24"/>
        </w:rPr>
      </w:pPr>
      <w:r w:rsidRPr="00DA3ABE">
        <w:rPr>
          <w:rFonts w:ascii="Times New Roman" w:hAnsi="Times New Roman"/>
          <w:szCs w:val="24"/>
        </w:rPr>
        <w:t xml:space="preserve">Per §246.2 of the WIC regulations, “local agencies” include public or private non-profit health or human service agencies, Indian Health Service units, and health clinics of ITOs and intertribal councils or groups.  The local agencies administer the WIC Program pursuant to annual or multi-year written agreements with State agencies.   The local agencies provide client services directly to Program participants; services include, but are not limited to, certification, issuance of food instruments, and nutrition education.     </w:t>
      </w:r>
    </w:p>
    <w:p w:rsidR="00DA3ABE" w:rsidRPr="00DA3ABE" w:rsidRDefault="00DA3ABE" w:rsidP="00DA3ABE">
      <w:pPr>
        <w:pStyle w:val="BodyTextIndent2"/>
        <w:tabs>
          <w:tab w:val="left" w:pos="540"/>
        </w:tabs>
        <w:spacing w:line="480" w:lineRule="auto"/>
        <w:ind w:firstLine="0"/>
        <w:rPr>
          <w:rFonts w:ascii="Times New Roman" w:hAnsi="Times New Roman"/>
          <w:szCs w:val="24"/>
        </w:rPr>
      </w:pPr>
    </w:p>
    <w:p w:rsidR="00DA3ABE" w:rsidRPr="00DA3ABE" w:rsidRDefault="00DA3ABE" w:rsidP="00DA3ABE">
      <w:pPr>
        <w:pStyle w:val="BodyTextIndent2"/>
        <w:tabs>
          <w:tab w:val="left" w:pos="540"/>
        </w:tabs>
        <w:spacing w:line="480" w:lineRule="auto"/>
        <w:ind w:firstLine="0"/>
        <w:rPr>
          <w:rFonts w:ascii="Times New Roman" w:hAnsi="Times New Roman"/>
          <w:b/>
          <w:szCs w:val="24"/>
        </w:rPr>
      </w:pPr>
      <w:r w:rsidRPr="00DA3ABE">
        <w:rPr>
          <w:rFonts w:ascii="Times New Roman" w:hAnsi="Times New Roman"/>
          <w:szCs w:val="24"/>
        </w:rPr>
        <w:t>Th</w:t>
      </w:r>
      <w:r w:rsidR="00E0529D">
        <w:rPr>
          <w:rFonts w:ascii="Times New Roman" w:hAnsi="Times New Roman"/>
          <w:szCs w:val="24"/>
        </w:rPr>
        <w:t>is submission incorporates the i</w:t>
      </w:r>
      <w:r w:rsidRPr="00DA3ABE">
        <w:rPr>
          <w:rFonts w:ascii="Times New Roman" w:hAnsi="Times New Roman"/>
          <w:szCs w:val="24"/>
        </w:rPr>
        <w:t>nformation collection burden associated with requirements contained in the Healthy</w:t>
      </w:r>
      <w:r w:rsidR="00CD27E2">
        <w:rPr>
          <w:rFonts w:ascii="Times New Roman" w:hAnsi="Times New Roman"/>
          <w:szCs w:val="24"/>
        </w:rPr>
        <w:t>,</w:t>
      </w:r>
      <w:r w:rsidRPr="00DA3ABE">
        <w:rPr>
          <w:rFonts w:ascii="Times New Roman" w:hAnsi="Times New Roman"/>
          <w:szCs w:val="24"/>
        </w:rPr>
        <w:t xml:space="preserve"> Hunger-Free Kids Act of 2010 (P.L. 111-296).  The program </w:t>
      </w:r>
      <w:r w:rsidR="00F155BC">
        <w:rPr>
          <w:rFonts w:ascii="Times New Roman" w:hAnsi="Times New Roman"/>
          <w:szCs w:val="24"/>
        </w:rPr>
        <w:t xml:space="preserve">and adjustment </w:t>
      </w:r>
      <w:r w:rsidRPr="00DA3ABE">
        <w:rPr>
          <w:rFonts w:ascii="Times New Roman" w:hAnsi="Times New Roman"/>
          <w:szCs w:val="24"/>
        </w:rPr>
        <w:t xml:space="preserve">changes are outlined in the attached burden table and burden narrative.  The revision includes updates to the </w:t>
      </w:r>
      <w:r w:rsidR="00F155BC">
        <w:rPr>
          <w:rFonts w:ascii="Times New Roman" w:hAnsi="Times New Roman"/>
          <w:szCs w:val="24"/>
        </w:rPr>
        <w:t xml:space="preserve">burden </w:t>
      </w:r>
      <w:r w:rsidR="00C44E9E">
        <w:rPr>
          <w:rFonts w:ascii="Times New Roman" w:hAnsi="Times New Roman"/>
          <w:szCs w:val="24"/>
        </w:rPr>
        <w:t xml:space="preserve">that primarily reflect expected changes in the number of WIC participants; WIC authorized vendors; and WIC local agencies.  Additionally, this burden reflects changes to information collection requirements </w:t>
      </w:r>
      <w:r w:rsidR="00BF1EB1">
        <w:rPr>
          <w:rFonts w:ascii="Times New Roman" w:hAnsi="Times New Roman"/>
          <w:szCs w:val="24"/>
        </w:rPr>
        <w:t xml:space="preserve">specific </w:t>
      </w:r>
      <w:r w:rsidR="00E0529D">
        <w:rPr>
          <w:rFonts w:ascii="Times New Roman" w:hAnsi="Times New Roman"/>
          <w:szCs w:val="24"/>
        </w:rPr>
        <w:t>to Electronic Benefits</w:t>
      </w:r>
      <w:r w:rsidR="00C44E9E">
        <w:rPr>
          <w:rFonts w:ascii="Times New Roman" w:hAnsi="Times New Roman"/>
          <w:szCs w:val="24"/>
        </w:rPr>
        <w:t xml:space="preserve"> Transfer (EBT) delivery</w:t>
      </w:r>
      <w:r w:rsidR="00BF1EB1">
        <w:rPr>
          <w:rFonts w:ascii="Times New Roman" w:hAnsi="Times New Roman"/>
          <w:szCs w:val="24"/>
        </w:rPr>
        <w:t xml:space="preserve"> not required in other food delivery methods used in the WIC program.</w:t>
      </w:r>
      <w:r w:rsidR="00C44E9E">
        <w:rPr>
          <w:rFonts w:ascii="Times New Roman" w:hAnsi="Times New Roman"/>
          <w:szCs w:val="24"/>
        </w:rPr>
        <w:t xml:space="preserve"> </w:t>
      </w:r>
    </w:p>
    <w:p w:rsidR="00E83836" w:rsidRPr="002568E6" w:rsidRDefault="00E83836" w:rsidP="009F7E1A">
      <w:pPr>
        <w:tabs>
          <w:tab w:val="left" w:pos="-720"/>
        </w:tabs>
        <w:suppressAutoHyphens/>
        <w:spacing w:line="480" w:lineRule="auto"/>
        <w:rPr>
          <w:rFonts w:ascii="Times New Roman" w:hAnsi="Times New Roman"/>
          <w:b/>
          <w:szCs w:val="24"/>
        </w:rPr>
      </w:pPr>
    </w:p>
    <w:p w:rsidR="00A308DB" w:rsidRPr="002568E6" w:rsidRDefault="005A3F80" w:rsidP="0062567E">
      <w:pPr>
        <w:pStyle w:val="Heading1"/>
        <w:rPr>
          <w:szCs w:val="24"/>
        </w:rPr>
      </w:pPr>
      <w:bookmarkStart w:id="2" w:name="_Toc401831358"/>
      <w:bookmarkStart w:id="3" w:name="_Toc401832402"/>
      <w:r w:rsidRPr="002568E6">
        <w:rPr>
          <w:szCs w:val="24"/>
        </w:rPr>
        <w:t xml:space="preserve">A2. </w:t>
      </w:r>
      <w:proofErr w:type="gramStart"/>
      <w:r w:rsidR="00447C1E" w:rsidRPr="002568E6">
        <w:rPr>
          <w:szCs w:val="24"/>
        </w:rPr>
        <w:t>Purpose and Use of the Information.</w:t>
      </w:r>
      <w:bookmarkEnd w:id="2"/>
      <w:bookmarkEnd w:id="3"/>
      <w:proofErr w:type="gramEnd"/>
    </w:p>
    <w:p w:rsidR="0062567E" w:rsidRPr="002568E6" w:rsidRDefault="0062567E">
      <w:pPr>
        <w:tabs>
          <w:tab w:val="left" w:pos="-720"/>
        </w:tabs>
        <w:suppressAutoHyphens/>
        <w:rPr>
          <w:rFonts w:ascii="Times New Roman" w:hAnsi="Times New Roman"/>
          <w:b/>
          <w:szCs w:val="24"/>
        </w:rPr>
      </w:pPr>
    </w:p>
    <w:p w:rsidR="003333DF" w:rsidRPr="002568E6" w:rsidRDefault="003333DF">
      <w:pPr>
        <w:tabs>
          <w:tab w:val="left" w:pos="-720"/>
        </w:tabs>
        <w:suppressAutoHyphens/>
        <w:rPr>
          <w:rFonts w:ascii="Times New Roman" w:hAnsi="Times New Roman"/>
          <w:b/>
          <w:szCs w:val="24"/>
        </w:rPr>
      </w:pPr>
      <w:r w:rsidRPr="002568E6">
        <w:rPr>
          <w:rFonts w:ascii="Times New Roman" w:hAnsi="Times New Roman"/>
          <w:b/>
          <w:szCs w:val="24"/>
        </w:rPr>
        <w:t>Indicate</w:t>
      </w:r>
      <w:r w:rsidR="009F0786" w:rsidRPr="002568E6">
        <w:rPr>
          <w:rFonts w:ascii="Times New Roman" w:hAnsi="Times New Roman"/>
          <w:b/>
          <w:szCs w:val="24"/>
        </w:rPr>
        <w:t xml:space="preserve"> how, by whom, and for what pur</w:t>
      </w:r>
      <w:r w:rsidRPr="002568E6">
        <w:rPr>
          <w:rFonts w:ascii="Times New Roman" w:hAnsi="Times New Roman"/>
          <w:b/>
          <w:szCs w:val="24"/>
        </w:rPr>
        <w:t>pose the information is to be used.</w:t>
      </w:r>
      <w:r w:rsidR="009F0786" w:rsidRPr="002568E6">
        <w:rPr>
          <w:rFonts w:ascii="Times New Roman" w:hAnsi="Times New Roman"/>
          <w:b/>
          <w:szCs w:val="24"/>
        </w:rPr>
        <w:t xml:space="preserve">  Except for a new collec</w:t>
      </w:r>
      <w:r w:rsidRPr="002568E6">
        <w:rPr>
          <w:rFonts w:ascii="Times New Roman" w:hAnsi="Times New Roman"/>
          <w:b/>
          <w:szCs w:val="24"/>
        </w:rPr>
        <w:t>tion, indicate how the agency has ac</w:t>
      </w:r>
      <w:r w:rsidR="00E27BE9" w:rsidRPr="002568E6">
        <w:rPr>
          <w:rFonts w:ascii="Times New Roman" w:hAnsi="Times New Roman"/>
          <w:b/>
          <w:szCs w:val="24"/>
        </w:rPr>
        <w:t>tually used the informa</w:t>
      </w:r>
      <w:r w:rsidRPr="002568E6">
        <w:rPr>
          <w:rFonts w:ascii="Times New Roman" w:hAnsi="Times New Roman"/>
          <w:b/>
          <w:szCs w:val="24"/>
        </w:rPr>
        <w:t>tion r</w:t>
      </w:r>
      <w:r w:rsidR="00E27BE9" w:rsidRPr="002568E6">
        <w:rPr>
          <w:rFonts w:ascii="Times New Roman" w:hAnsi="Times New Roman"/>
          <w:b/>
          <w:szCs w:val="24"/>
        </w:rPr>
        <w:t>eceived from the current collec</w:t>
      </w:r>
      <w:r w:rsidRPr="002568E6">
        <w:rPr>
          <w:rFonts w:ascii="Times New Roman" w:hAnsi="Times New Roman"/>
          <w:b/>
          <w:szCs w:val="24"/>
        </w:rPr>
        <w:t>tion.</w:t>
      </w:r>
    </w:p>
    <w:p w:rsidR="009F7E1A" w:rsidRPr="002568E6" w:rsidRDefault="009F7E1A" w:rsidP="009F7E1A">
      <w:pPr>
        <w:tabs>
          <w:tab w:val="left" w:pos="-720"/>
        </w:tabs>
        <w:suppressAutoHyphens/>
        <w:rPr>
          <w:rFonts w:ascii="Times New Roman" w:hAnsi="Times New Roman"/>
          <w:szCs w:val="24"/>
        </w:rPr>
      </w:pPr>
    </w:p>
    <w:p w:rsidR="00D14116" w:rsidRDefault="00DA3ABE" w:rsidP="00B22E94">
      <w:pPr>
        <w:pStyle w:val="BodyTextIndent2"/>
        <w:tabs>
          <w:tab w:val="left" w:pos="540"/>
        </w:tabs>
        <w:spacing w:line="480" w:lineRule="auto"/>
        <w:ind w:firstLine="0"/>
        <w:rPr>
          <w:rFonts w:ascii="Times New Roman" w:hAnsi="Times New Roman"/>
          <w:szCs w:val="24"/>
        </w:rPr>
      </w:pPr>
      <w:r w:rsidRPr="00B22E94">
        <w:rPr>
          <w:rFonts w:ascii="Times New Roman" w:hAnsi="Times New Roman"/>
          <w:szCs w:val="24"/>
        </w:rPr>
        <w:lastRenderedPageBreak/>
        <w:t xml:space="preserve">The reporting and recordkeeping burdens covered by this </w:t>
      </w:r>
      <w:r w:rsidR="003C40FD">
        <w:rPr>
          <w:rFonts w:ascii="Times New Roman" w:hAnsi="Times New Roman"/>
          <w:szCs w:val="24"/>
        </w:rPr>
        <w:t>information collection request (</w:t>
      </w:r>
      <w:r w:rsidRPr="00B22E94">
        <w:rPr>
          <w:rFonts w:ascii="Times New Roman" w:hAnsi="Times New Roman"/>
          <w:szCs w:val="24"/>
        </w:rPr>
        <w:t>ICR</w:t>
      </w:r>
      <w:r w:rsidR="003C40FD">
        <w:rPr>
          <w:rFonts w:ascii="Times New Roman" w:hAnsi="Times New Roman"/>
          <w:szCs w:val="24"/>
        </w:rPr>
        <w:t>)</w:t>
      </w:r>
      <w:r w:rsidRPr="00B22E94">
        <w:rPr>
          <w:rFonts w:ascii="Times New Roman" w:hAnsi="Times New Roman"/>
          <w:szCs w:val="24"/>
        </w:rPr>
        <w:t xml:space="preserve"> include requirements that involve the certification of WIC participants; nutrition education that is provided to participants; the authorization, training and monitoring of vendors; and the collection of vendor pricing information in order to comply with the Federal regulations regarding WIC cost containment. </w:t>
      </w:r>
    </w:p>
    <w:p w:rsidR="005D1BF0" w:rsidRDefault="00DA3ABE" w:rsidP="00B22E94">
      <w:pPr>
        <w:pStyle w:val="BodyTextIndent2"/>
        <w:tabs>
          <w:tab w:val="left" w:pos="540"/>
        </w:tabs>
        <w:spacing w:line="480" w:lineRule="auto"/>
        <w:ind w:firstLine="0"/>
        <w:rPr>
          <w:rFonts w:ascii="Times New Roman" w:hAnsi="Times New Roman"/>
          <w:szCs w:val="24"/>
        </w:rPr>
      </w:pPr>
      <w:r w:rsidRPr="00B22E94">
        <w:rPr>
          <w:rFonts w:ascii="Times New Roman" w:hAnsi="Times New Roman"/>
          <w:szCs w:val="24"/>
        </w:rPr>
        <w:t xml:space="preserve"> </w:t>
      </w:r>
    </w:p>
    <w:p w:rsidR="00DA3ABE" w:rsidRDefault="005D1BF0" w:rsidP="00B22E94">
      <w:pPr>
        <w:pStyle w:val="BodyTextIndent2"/>
        <w:tabs>
          <w:tab w:val="left" w:pos="540"/>
        </w:tabs>
        <w:spacing w:line="480" w:lineRule="auto"/>
        <w:ind w:firstLine="0"/>
        <w:rPr>
          <w:rFonts w:ascii="Times New Roman" w:hAnsi="Times New Roman"/>
          <w:szCs w:val="24"/>
        </w:rPr>
      </w:pPr>
      <w:r>
        <w:rPr>
          <w:rFonts w:ascii="Times New Roman" w:hAnsi="Times New Roman"/>
          <w:szCs w:val="24"/>
        </w:rPr>
        <w:t xml:space="preserve">The </w:t>
      </w:r>
      <w:r w:rsidR="00DA3ABE" w:rsidRPr="00B22E94">
        <w:rPr>
          <w:rFonts w:ascii="Times New Roman" w:hAnsi="Times New Roman"/>
          <w:szCs w:val="24"/>
        </w:rPr>
        <w:t>State Plan</w:t>
      </w:r>
      <w:r>
        <w:rPr>
          <w:rFonts w:ascii="Times New Roman" w:hAnsi="Times New Roman"/>
          <w:szCs w:val="24"/>
        </w:rPr>
        <w:t xml:space="preserve"> of Operations</w:t>
      </w:r>
      <w:r w:rsidR="00DA3ABE" w:rsidRPr="00B22E94">
        <w:rPr>
          <w:rFonts w:ascii="Times New Roman" w:hAnsi="Times New Roman"/>
          <w:szCs w:val="24"/>
        </w:rPr>
        <w:t xml:space="preserve"> </w:t>
      </w:r>
      <w:r>
        <w:rPr>
          <w:rFonts w:ascii="Times New Roman" w:hAnsi="Times New Roman"/>
          <w:szCs w:val="24"/>
        </w:rPr>
        <w:t>is</w:t>
      </w:r>
      <w:r w:rsidR="00DA3ABE" w:rsidRPr="00B22E94">
        <w:rPr>
          <w:rFonts w:ascii="Times New Roman" w:hAnsi="Times New Roman"/>
          <w:szCs w:val="24"/>
        </w:rPr>
        <w:t xml:space="preserve"> the principal source of information about how each State agency operates its WIC Program.  Information collected from participants and local agencies is collected through State-developed forms or Management Information Systems</w:t>
      </w:r>
      <w:r w:rsidR="00E0529D">
        <w:rPr>
          <w:rFonts w:ascii="Times New Roman" w:hAnsi="Times New Roman"/>
          <w:szCs w:val="24"/>
        </w:rPr>
        <w:t xml:space="preserve"> (MIS)</w:t>
      </w:r>
      <w:r w:rsidR="00DA3ABE" w:rsidRPr="00B22E94">
        <w:rPr>
          <w:rFonts w:ascii="Times New Roman" w:hAnsi="Times New Roman"/>
          <w:szCs w:val="24"/>
        </w:rPr>
        <w:t xml:space="preserve">.  The information collected is used by the Department of Agriculture to manage, plan, evaluate, make decisions and report on WIC Program operations.  </w:t>
      </w:r>
    </w:p>
    <w:p w:rsidR="005D1BF0" w:rsidRPr="00B22E94" w:rsidRDefault="005D1BF0" w:rsidP="00B22E94">
      <w:pPr>
        <w:pStyle w:val="BodyTextIndent2"/>
        <w:tabs>
          <w:tab w:val="left" w:pos="540"/>
        </w:tabs>
        <w:spacing w:line="480" w:lineRule="auto"/>
        <w:ind w:firstLine="0"/>
        <w:rPr>
          <w:rFonts w:ascii="Times New Roman" w:hAnsi="Times New Roman"/>
          <w:b/>
          <w:szCs w:val="24"/>
        </w:rPr>
      </w:pPr>
    </w:p>
    <w:p w:rsidR="00DA3ABE" w:rsidRPr="00B22E94" w:rsidRDefault="00DA3ABE" w:rsidP="00DA3ABE">
      <w:pPr>
        <w:pStyle w:val="BodyTextIndent2"/>
        <w:tabs>
          <w:tab w:val="left" w:pos="540"/>
        </w:tabs>
        <w:spacing w:line="480" w:lineRule="auto"/>
        <w:ind w:firstLine="0"/>
        <w:rPr>
          <w:rFonts w:ascii="Times New Roman" w:hAnsi="Times New Roman"/>
          <w:b/>
          <w:szCs w:val="24"/>
        </w:rPr>
      </w:pPr>
      <w:r w:rsidRPr="00B22E94">
        <w:rPr>
          <w:rFonts w:ascii="Times New Roman" w:hAnsi="Times New Roman"/>
          <w:szCs w:val="24"/>
        </w:rPr>
        <w:t>The entire information collection involves regulatory provisions at 7 CFR 246.   This submission incorporates the ICR associated with program changes due to rulemaking</w:t>
      </w:r>
      <w:r w:rsidR="003C40FD">
        <w:rPr>
          <w:rFonts w:ascii="Times New Roman" w:hAnsi="Times New Roman"/>
          <w:szCs w:val="24"/>
        </w:rPr>
        <w:t xml:space="preserve"> and with program adjustments</w:t>
      </w:r>
      <w:r w:rsidRPr="00B22E94">
        <w:rPr>
          <w:rFonts w:ascii="Times New Roman" w:hAnsi="Times New Roman"/>
          <w:szCs w:val="24"/>
        </w:rPr>
        <w:t xml:space="preserve">.  These changes are outlined in the attached burden table and burden narrative.    </w:t>
      </w:r>
    </w:p>
    <w:p w:rsidR="00091A5D" w:rsidRPr="00B22E94" w:rsidRDefault="00091A5D" w:rsidP="00DA3ABE">
      <w:pPr>
        <w:pStyle w:val="BodyTextIndent2"/>
        <w:tabs>
          <w:tab w:val="left" w:pos="540"/>
        </w:tabs>
        <w:spacing w:line="480" w:lineRule="auto"/>
        <w:ind w:firstLine="0"/>
        <w:rPr>
          <w:rFonts w:ascii="Times New Roman" w:hAnsi="Times New Roman"/>
          <w:i/>
          <w:szCs w:val="24"/>
        </w:rPr>
      </w:pPr>
    </w:p>
    <w:p w:rsidR="00DA3ABE" w:rsidRPr="00B22E94" w:rsidRDefault="00DA3ABE" w:rsidP="00DA3ABE">
      <w:pPr>
        <w:pStyle w:val="BodyTextIndent2"/>
        <w:tabs>
          <w:tab w:val="left" w:pos="540"/>
        </w:tabs>
        <w:spacing w:line="480" w:lineRule="auto"/>
        <w:ind w:firstLine="0"/>
        <w:rPr>
          <w:rFonts w:ascii="Times New Roman" w:hAnsi="Times New Roman"/>
          <w:b/>
          <w:i/>
          <w:szCs w:val="24"/>
        </w:rPr>
      </w:pPr>
      <w:r w:rsidRPr="00B22E94">
        <w:rPr>
          <w:rFonts w:ascii="Times New Roman" w:hAnsi="Times New Roman"/>
          <w:b/>
          <w:i/>
          <w:szCs w:val="24"/>
        </w:rPr>
        <w:t xml:space="preserve">a. What information will be collected - reported or recorded?  </w:t>
      </w:r>
    </w:p>
    <w:p w:rsidR="002871C2" w:rsidRDefault="00DA3ABE" w:rsidP="00DA3ABE">
      <w:pPr>
        <w:pStyle w:val="BodyTextIndent"/>
        <w:tabs>
          <w:tab w:val="left" w:pos="540"/>
        </w:tabs>
        <w:spacing w:line="480" w:lineRule="auto"/>
        <w:ind w:left="0"/>
        <w:rPr>
          <w:bCs/>
          <w:szCs w:val="24"/>
        </w:rPr>
      </w:pPr>
      <w:r w:rsidRPr="00B22E94">
        <w:rPr>
          <w:bCs/>
          <w:szCs w:val="24"/>
        </w:rPr>
        <w:t>The information collection for the</w:t>
      </w:r>
      <w:r w:rsidR="00C12928">
        <w:rPr>
          <w:bCs/>
          <w:szCs w:val="24"/>
        </w:rPr>
        <w:t xml:space="preserve"> following</w:t>
      </w:r>
      <w:r w:rsidRPr="00B22E94">
        <w:rPr>
          <w:bCs/>
          <w:szCs w:val="24"/>
        </w:rPr>
        <w:t xml:space="preserve"> provisions</w:t>
      </w:r>
      <w:r w:rsidR="00754C29">
        <w:rPr>
          <w:bCs/>
          <w:szCs w:val="24"/>
        </w:rPr>
        <w:t xml:space="preserve"> are required and mandatory to determine eligibility for</w:t>
      </w:r>
      <w:r w:rsidR="00C12928">
        <w:rPr>
          <w:bCs/>
          <w:szCs w:val="24"/>
        </w:rPr>
        <w:t xml:space="preserve"> participation in the WIC program; and </w:t>
      </w:r>
      <w:r w:rsidRPr="00B22E94">
        <w:rPr>
          <w:bCs/>
          <w:szCs w:val="24"/>
        </w:rPr>
        <w:t>include</w:t>
      </w:r>
      <w:r w:rsidR="00C12928">
        <w:rPr>
          <w:bCs/>
          <w:szCs w:val="24"/>
        </w:rPr>
        <w:t>,</w:t>
      </w:r>
      <w:r w:rsidRPr="00B22E94">
        <w:rPr>
          <w:bCs/>
          <w:szCs w:val="24"/>
        </w:rPr>
        <w:t xml:space="preserve"> participant certification information (e.g., income and nutrition risk); nutrition education documentation; local agency and vendor application and agreement information; vendor sales and shelf price data; data related to vendor monitoring and training;</w:t>
      </w:r>
      <w:r w:rsidR="00885CA0">
        <w:rPr>
          <w:bCs/>
          <w:szCs w:val="24"/>
        </w:rPr>
        <w:t xml:space="preserve"> E</w:t>
      </w:r>
      <w:r w:rsidR="004D64F0">
        <w:rPr>
          <w:bCs/>
          <w:szCs w:val="24"/>
        </w:rPr>
        <w:t xml:space="preserve">lectronic </w:t>
      </w:r>
      <w:r w:rsidR="00885CA0">
        <w:rPr>
          <w:bCs/>
          <w:szCs w:val="24"/>
        </w:rPr>
        <w:t>B</w:t>
      </w:r>
      <w:r w:rsidR="004D64F0">
        <w:rPr>
          <w:bCs/>
          <w:szCs w:val="24"/>
        </w:rPr>
        <w:t xml:space="preserve">enefits </w:t>
      </w:r>
      <w:r w:rsidR="00885CA0">
        <w:rPr>
          <w:bCs/>
          <w:szCs w:val="24"/>
        </w:rPr>
        <w:t>T</w:t>
      </w:r>
      <w:r w:rsidR="004D64F0">
        <w:rPr>
          <w:bCs/>
          <w:szCs w:val="24"/>
        </w:rPr>
        <w:t>ransfer (EBT)</w:t>
      </w:r>
      <w:r w:rsidR="00885CA0">
        <w:rPr>
          <w:bCs/>
          <w:szCs w:val="24"/>
        </w:rPr>
        <w:t xml:space="preserve"> delivery,</w:t>
      </w:r>
      <w:r w:rsidRPr="00B22E94">
        <w:rPr>
          <w:bCs/>
          <w:szCs w:val="24"/>
        </w:rPr>
        <w:t xml:space="preserve"> and financial and food delivery system records.</w:t>
      </w:r>
    </w:p>
    <w:p w:rsidR="001E1920" w:rsidRDefault="001E1920" w:rsidP="00DA3ABE">
      <w:pPr>
        <w:pStyle w:val="BodyTextIndent"/>
        <w:tabs>
          <w:tab w:val="left" w:pos="540"/>
        </w:tabs>
        <w:spacing w:line="480" w:lineRule="auto"/>
        <w:ind w:left="0"/>
        <w:rPr>
          <w:bCs/>
          <w:szCs w:val="24"/>
        </w:rPr>
      </w:pPr>
    </w:p>
    <w:p w:rsidR="00DA3ABE" w:rsidRPr="002871C2" w:rsidRDefault="00DA3ABE" w:rsidP="00DA3ABE">
      <w:pPr>
        <w:pStyle w:val="BodyTextIndent"/>
        <w:tabs>
          <w:tab w:val="left" w:pos="540"/>
        </w:tabs>
        <w:spacing w:line="480" w:lineRule="auto"/>
        <w:ind w:left="0"/>
        <w:rPr>
          <w:bCs/>
          <w:szCs w:val="24"/>
        </w:rPr>
      </w:pPr>
      <w:r w:rsidRPr="00B22E94">
        <w:rPr>
          <w:b/>
          <w:i/>
          <w:szCs w:val="24"/>
        </w:rPr>
        <w:t>b.</w:t>
      </w:r>
      <w:r w:rsidRPr="00B22E94">
        <w:rPr>
          <w:szCs w:val="24"/>
        </w:rPr>
        <w:t xml:space="preserve"> </w:t>
      </w:r>
      <w:r w:rsidRPr="00B22E94">
        <w:rPr>
          <w:b/>
          <w:i/>
          <w:szCs w:val="24"/>
        </w:rPr>
        <w:t>From</w:t>
      </w:r>
      <w:r w:rsidRPr="00B22E94">
        <w:rPr>
          <w:b/>
          <w:bCs/>
          <w:i/>
          <w:szCs w:val="24"/>
        </w:rPr>
        <w:t xml:space="preserve"> whom will the information be collected?  </w:t>
      </w:r>
    </w:p>
    <w:p w:rsidR="00885CA0" w:rsidRDefault="00DA3ABE" w:rsidP="0030112E">
      <w:pPr>
        <w:pStyle w:val="BodyTextIndent"/>
        <w:tabs>
          <w:tab w:val="left" w:pos="540"/>
        </w:tabs>
        <w:spacing w:line="480" w:lineRule="auto"/>
        <w:ind w:left="0" w:firstLine="7"/>
        <w:rPr>
          <w:szCs w:val="24"/>
        </w:rPr>
      </w:pPr>
      <w:r w:rsidRPr="00B22E94">
        <w:rPr>
          <w:szCs w:val="24"/>
        </w:rPr>
        <w:t xml:space="preserve">The respondents for the information collection are State agencies, local agencies, applicants for Program benefits, and retail vendors.  </w:t>
      </w:r>
    </w:p>
    <w:p w:rsidR="0030112E" w:rsidRDefault="0030112E" w:rsidP="0030112E">
      <w:pPr>
        <w:pStyle w:val="BodyTextIndent"/>
        <w:tabs>
          <w:tab w:val="left" w:pos="540"/>
        </w:tabs>
        <w:spacing w:line="480" w:lineRule="auto"/>
        <w:ind w:left="0" w:firstLine="7"/>
        <w:rPr>
          <w:szCs w:val="24"/>
        </w:rPr>
      </w:pPr>
    </w:p>
    <w:p w:rsidR="00F949BE" w:rsidRDefault="00F949BE" w:rsidP="0030112E">
      <w:pPr>
        <w:pStyle w:val="BodyTextIndent"/>
        <w:tabs>
          <w:tab w:val="left" w:pos="540"/>
        </w:tabs>
        <w:spacing w:line="480" w:lineRule="auto"/>
        <w:ind w:left="0" w:firstLine="7"/>
        <w:rPr>
          <w:bCs/>
          <w:szCs w:val="24"/>
        </w:rPr>
      </w:pPr>
      <w:r>
        <w:rPr>
          <w:szCs w:val="24"/>
        </w:rPr>
        <w:t>The State agency shall collect and ma</w:t>
      </w:r>
      <w:r w:rsidR="003B6630">
        <w:rPr>
          <w:szCs w:val="24"/>
        </w:rPr>
        <w:t>intain information relating to p</w:t>
      </w:r>
      <w:r>
        <w:rPr>
          <w:szCs w:val="24"/>
        </w:rPr>
        <w:t xml:space="preserve">rogram operation and administration; to include: </w:t>
      </w:r>
      <w:r w:rsidRPr="00B22E94">
        <w:rPr>
          <w:bCs/>
          <w:szCs w:val="24"/>
        </w:rPr>
        <w:t>participant certification information (e.g., income and nutrition risk); nutrition education documentation; local agency and vendor application and agreement information; vendor sales and shelf price data; data related to vendor monitoring and training;</w:t>
      </w:r>
      <w:r>
        <w:rPr>
          <w:bCs/>
          <w:szCs w:val="24"/>
        </w:rPr>
        <w:t xml:space="preserve"> EBT delivery,</w:t>
      </w:r>
      <w:r w:rsidRPr="00B22E94">
        <w:rPr>
          <w:bCs/>
          <w:szCs w:val="24"/>
        </w:rPr>
        <w:t xml:space="preserve"> and financial and food delivery system records.</w:t>
      </w:r>
    </w:p>
    <w:p w:rsidR="007E3862" w:rsidRDefault="007E3862" w:rsidP="0030112E">
      <w:pPr>
        <w:pStyle w:val="BodyTextIndent"/>
        <w:tabs>
          <w:tab w:val="left" w:pos="540"/>
        </w:tabs>
        <w:spacing w:line="480" w:lineRule="auto"/>
        <w:ind w:left="0" w:firstLine="7"/>
        <w:rPr>
          <w:bCs/>
          <w:szCs w:val="24"/>
        </w:rPr>
      </w:pPr>
    </w:p>
    <w:p w:rsidR="007E3862" w:rsidRDefault="007E3862" w:rsidP="0030112E">
      <w:pPr>
        <w:pStyle w:val="BodyTextIndent"/>
        <w:tabs>
          <w:tab w:val="left" w:pos="540"/>
        </w:tabs>
        <w:spacing w:line="480" w:lineRule="auto"/>
        <w:ind w:left="0" w:firstLine="7"/>
        <w:rPr>
          <w:bCs/>
          <w:szCs w:val="24"/>
        </w:rPr>
      </w:pPr>
      <w:r>
        <w:rPr>
          <w:bCs/>
          <w:szCs w:val="24"/>
        </w:rPr>
        <w:t>The State agency may delegate to local agencies information collection activities that would include</w:t>
      </w:r>
      <w:r w:rsidR="0009720C">
        <w:rPr>
          <w:bCs/>
          <w:szCs w:val="24"/>
        </w:rPr>
        <w:t xml:space="preserve">: </w:t>
      </w:r>
      <w:r w:rsidRPr="00B22E94">
        <w:rPr>
          <w:bCs/>
          <w:szCs w:val="24"/>
        </w:rPr>
        <w:t xml:space="preserve">participant certification information (e.g., income and nutrition risk); </w:t>
      </w:r>
      <w:r w:rsidR="0009720C">
        <w:rPr>
          <w:bCs/>
          <w:szCs w:val="24"/>
        </w:rPr>
        <w:t xml:space="preserve">and </w:t>
      </w:r>
      <w:r w:rsidRPr="00B22E94">
        <w:rPr>
          <w:bCs/>
          <w:szCs w:val="24"/>
        </w:rPr>
        <w:t>nu</w:t>
      </w:r>
      <w:r w:rsidR="0009720C">
        <w:rPr>
          <w:bCs/>
          <w:szCs w:val="24"/>
        </w:rPr>
        <w:t>trition education documentation.  Local agencies are required to enter into a signed written agreement with the State agency outlining the local</w:t>
      </w:r>
      <w:r w:rsidR="003B6630">
        <w:rPr>
          <w:bCs/>
          <w:szCs w:val="24"/>
        </w:rPr>
        <w:t xml:space="preserve"> agencies responsibilities for p</w:t>
      </w:r>
      <w:r w:rsidR="0009720C">
        <w:rPr>
          <w:bCs/>
          <w:szCs w:val="24"/>
        </w:rPr>
        <w:t xml:space="preserve">rogram operations. </w:t>
      </w:r>
    </w:p>
    <w:p w:rsidR="007E3862" w:rsidRDefault="007E3862" w:rsidP="0030112E">
      <w:pPr>
        <w:pStyle w:val="BodyTextIndent"/>
        <w:tabs>
          <w:tab w:val="left" w:pos="540"/>
        </w:tabs>
        <w:spacing w:line="480" w:lineRule="auto"/>
        <w:ind w:left="0" w:firstLine="7"/>
        <w:rPr>
          <w:bCs/>
          <w:szCs w:val="24"/>
        </w:rPr>
      </w:pPr>
    </w:p>
    <w:p w:rsidR="004A0BE2" w:rsidRDefault="004A0BE2" w:rsidP="0030112E">
      <w:pPr>
        <w:pStyle w:val="BodyTextIndent"/>
        <w:tabs>
          <w:tab w:val="left" w:pos="540"/>
        </w:tabs>
        <w:spacing w:line="480" w:lineRule="auto"/>
        <w:ind w:left="0" w:firstLine="7"/>
        <w:rPr>
          <w:bCs/>
          <w:szCs w:val="24"/>
        </w:rPr>
      </w:pPr>
      <w:r>
        <w:rPr>
          <w:bCs/>
          <w:szCs w:val="24"/>
        </w:rPr>
        <w:t xml:space="preserve">Applicants for program benefits are required to provide </w:t>
      </w:r>
      <w:r w:rsidR="004D64F0">
        <w:rPr>
          <w:bCs/>
          <w:szCs w:val="24"/>
        </w:rPr>
        <w:t xml:space="preserve">proof </w:t>
      </w:r>
      <w:r>
        <w:rPr>
          <w:bCs/>
          <w:szCs w:val="24"/>
        </w:rPr>
        <w:t>of</w:t>
      </w:r>
      <w:r w:rsidR="004D64F0">
        <w:rPr>
          <w:bCs/>
          <w:szCs w:val="24"/>
        </w:rPr>
        <w:t xml:space="preserve"> income, residency, identity, and be determined at nutrition risk in order for</w:t>
      </w:r>
      <w:r>
        <w:rPr>
          <w:bCs/>
          <w:szCs w:val="24"/>
        </w:rPr>
        <w:t xml:space="preserve"> the State and/or local agency to determine</w:t>
      </w:r>
      <w:r w:rsidR="004D64F0">
        <w:rPr>
          <w:bCs/>
          <w:szCs w:val="24"/>
        </w:rPr>
        <w:t xml:space="preserve"> an applicant’s</w:t>
      </w:r>
      <w:r>
        <w:rPr>
          <w:bCs/>
          <w:szCs w:val="24"/>
        </w:rPr>
        <w:t xml:space="preserve"> eligibility</w:t>
      </w:r>
      <w:r w:rsidR="004D64F0">
        <w:rPr>
          <w:bCs/>
          <w:szCs w:val="24"/>
        </w:rPr>
        <w:t xml:space="preserve"> for</w:t>
      </w:r>
      <w:r>
        <w:rPr>
          <w:bCs/>
          <w:szCs w:val="24"/>
        </w:rPr>
        <w:t xml:space="preserve"> participation in the WIC Program. </w:t>
      </w:r>
    </w:p>
    <w:p w:rsidR="004A0BE2" w:rsidRDefault="004A0BE2" w:rsidP="0030112E">
      <w:pPr>
        <w:pStyle w:val="BodyTextIndent"/>
        <w:tabs>
          <w:tab w:val="left" w:pos="540"/>
        </w:tabs>
        <w:spacing w:line="480" w:lineRule="auto"/>
        <w:ind w:left="0" w:firstLine="7"/>
        <w:rPr>
          <w:bCs/>
          <w:szCs w:val="24"/>
        </w:rPr>
      </w:pPr>
      <w:r>
        <w:rPr>
          <w:bCs/>
          <w:szCs w:val="24"/>
        </w:rPr>
        <w:t xml:space="preserve"> </w:t>
      </w:r>
    </w:p>
    <w:p w:rsidR="007E3862" w:rsidRDefault="00312460" w:rsidP="0030112E">
      <w:pPr>
        <w:pStyle w:val="BodyTextIndent"/>
        <w:tabs>
          <w:tab w:val="left" w:pos="540"/>
        </w:tabs>
        <w:spacing w:line="480" w:lineRule="auto"/>
        <w:ind w:left="0" w:firstLine="7"/>
        <w:rPr>
          <w:bCs/>
          <w:szCs w:val="24"/>
        </w:rPr>
      </w:pPr>
      <w:r>
        <w:rPr>
          <w:bCs/>
          <w:szCs w:val="24"/>
        </w:rPr>
        <w:t xml:space="preserve">Retail </w:t>
      </w:r>
      <w:r w:rsidR="007E3862">
        <w:rPr>
          <w:bCs/>
          <w:szCs w:val="24"/>
        </w:rPr>
        <w:t xml:space="preserve">vendors </w:t>
      </w:r>
      <w:r>
        <w:rPr>
          <w:bCs/>
          <w:szCs w:val="24"/>
        </w:rPr>
        <w:t>are required to submit an applic</w:t>
      </w:r>
      <w:r w:rsidR="00DB4C55">
        <w:rPr>
          <w:bCs/>
          <w:szCs w:val="24"/>
        </w:rPr>
        <w:t xml:space="preserve">ation to verify eligibility for </w:t>
      </w:r>
      <w:r>
        <w:rPr>
          <w:bCs/>
          <w:szCs w:val="24"/>
        </w:rPr>
        <w:t xml:space="preserve">participation in the WIC program.  </w:t>
      </w:r>
      <w:proofErr w:type="gramStart"/>
      <w:r>
        <w:rPr>
          <w:bCs/>
          <w:szCs w:val="24"/>
        </w:rPr>
        <w:t xml:space="preserve">When authorized, retail vendors enter into agreements with and provide the State </w:t>
      </w:r>
      <w:r>
        <w:rPr>
          <w:bCs/>
          <w:szCs w:val="24"/>
        </w:rPr>
        <w:lastRenderedPageBreak/>
        <w:t xml:space="preserve">agency information on </w:t>
      </w:r>
      <w:r w:rsidRPr="00B22E94">
        <w:rPr>
          <w:bCs/>
          <w:szCs w:val="24"/>
        </w:rPr>
        <w:t>vendor sales and shelf price data; data related to vendor monitoring and training;</w:t>
      </w:r>
      <w:r>
        <w:rPr>
          <w:bCs/>
          <w:szCs w:val="24"/>
        </w:rPr>
        <w:t xml:space="preserve"> EBT delivery,</w:t>
      </w:r>
      <w:r w:rsidRPr="00B22E94">
        <w:rPr>
          <w:bCs/>
          <w:szCs w:val="24"/>
        </w:rPr>
        <w:t xml:space="preserve"> and financial and food delivery system</w:t>
      </w:r>
      <w:r>
        <w:rPr>
          <w:bCs/>
          <w:szCs w:val="24"/>
        </w:rPr>
        <w:t>s.</w:t>
      </w:r>
      <w:proofErr w:type="gramEnd"/>
    </w:p>
    <w:p w:rsidR="003C5D38" w:rsidRDefault="003C5D38" w:rsidP="0030112E">
      <w:pPr>
        <w:pStyle w:val="BodyTextIndent"/>
        <w:tabs>
          <w:tab w:val="left" w:pos="540"/>
        </w:tabs>
        <w:spacing w:line="480" w:lineRule="auto"/>
        <w:ind w:left="0" w:firstLine="7"/>
        <w:rPr>
          <w:bCs/>
          <w:szCs w:val="24"/>
        </w:rPr>
      </w:pPr>
    </w:p>
    <w:p w:rsidR="00DA3ABE" w:rsidRPr="00B22E94" w:rsidRDefault="00DA3ABE" w:rsidP="00DA3ABE">
      <w:pPr>
        <w:pStyle w:val="Level2"/>
        <w:tabs>
          <w:tab w:val="left" w:pos="900"/>
        </w:tabs>
        <w:spacing w:line="480" w:lineRule="auto"/>
        <w:ind w:left="0" w:firstLine="0"/>
        <w:rPr>
          <w:b/>
          <w:bCs/>
          <w:i/>
        </w:rPr>
      </w:pPr>
      <w:r w:rsidRPr="00B22E94">
        <w:rPr>
          <w:b/>
          <w:bCs/>
          <w:i/>
        </w:rPr>
        <w:t xml:space="preserve">c. What will this information </w:t>
      </w:r>
      <w:proofErr w:type="gramStart"/>
      <w:r w:rsidRPr="00B22E94">
        <w:rPr>
          <w:b/>
          <w:bCs/>
          <w:i/>
        </w:rPr>
        <w:t>be</w:t>
      </w:r>
      <w:proofErr w:type="gramEnd"/>
      <w:r w:rsidRPr="00B22E94">
        <w:rPr>
          <w:b/>
          <w:bCs/>
          <w:i/>
        </w:rPr>
        <w:t xml:space="preserve"> used for?  Provide ALL uses.</w:t>
      </w:r>
    </w:p>
    <w:p w:rsidR="00DA3ABE" w:rsidRDefault="00DA3ABE" w:rsidP="00B22E94">
      <w:pPr>
        <w:pStyle w:val="BodyTextIndent"/>
        <w:tabs>
          <w:tab w:val="left" w:pos="900"/>
        </w:tabs>
        <w:spacing w:line="480" w:lineRule="auto"/>
        <w:ind w:left="0"/>
        <w:rPr>
          <w:bCs/>
          <w:szCs w:val="24"/>
        </w:rPr>
      </w:pPr>
      <w:r w:rsidRPr="00B22E94">
        <w:rPr>
          <w:bCs/>
          <w:szCs w:val="24"/>
        </w:rPr>
        <w:t xml:space="preserve">The information collection for all provisions includes participant certification information (e.g., income and nutrition risk); nutrition education documentation; local agency and vendor application and agreement information; vendor sales and shelf price data; data related to vendor monitoring and training; and, financial and food delivery system records.  The information is needed for the general operation of the Program, including regulatory compliance, and for ongoing program integrity and cost-saving efforts. </w:t>
      </w:r>
    </w:p>
    <w:p w:rsidR="00B22E94" w:rsidRPr="00B22E94" w:rsidRDefault="00B22E94" w:rsidP="00B22E94">
      <w:pPr>
        <w:pStyle w:val="BodyTextIndent"/>
        <w:tabs>
          <w:tab w:val="left" w:pos="900"/>
        </w:tabs>
        <w:spacing w:line="480" w:lineRule="auto"/>
        <w:ind w:left="0"/>
        <w:rPr>
          <w:szCs w:val="24"/>
        </w:rPr>
      </w:pPr>
    </w:p>
    <w:p w:rsidR="00DA3ABE" w:rsidRPr="00B22E94" w:rsidRDefault="00DA3ABE" w:rsidP="00DA3ABE">
      <w:pPr>
        <w:pStyle w:val="Level2"/>
        <w:tabs>
          <w:tab w:val="left" w:pos="900"/>
        </w:tabs>
        <w:spacing w:line="480" w:lineRule="auto"/>
        <w:ind w:left="0" w:firstLine="0"/>
        <w:rPr>
          <w:b/>
          <w:bCs/>
          <w:i/>
        </w:rPr>
      </w:pPr>
      <w:r w:rsidRPr="00B22E94">
        <w:rPr>
          <w:b/>
          <w:bCs/>
          <w:i/>
        </w:rPr>
        <w:t>d. How will the information be collected?</w:t>
      </w:r>
    </w:p>
    <w:p w:rsidR="00DB5C7B" w:rsidRDefault="00DA3ABE" w:rsidP="00B67269">
      <w:pPr>
        <w:pStyle w:val="BodyTextIndent"/>
        <w:tabs>
          <w:tab w:val="left" w:pos="540"/>
        </w:tabs>
        <w:spacing w:line="480" w:lineRule="auto"/>
        <w:ind w:left="0"/>
        <w:rPr>
          <w:szCs w:val="24"/>
        </w:rPr>
      </w:pPr>
      <w:r w:rsidRPr="00B22E94">
        <w:rPr>
          <w:szCs w:val="24"/>
        </w:rPr>
        <w:t>Most Sta</w:t>
      </w:r>
      <w:r w:rsidR="009323CD">
        <w:rPr>
          <w:szCs w:val="24"/>
        </w:rPr>
        <w:t>te agencies submit their State p</w:t>
      </w:r>
      <w:r w:rsidRPr="00B22E94">
        <w:rPr>
          <w:szCs w:val="24"/>
        </w:rPr>
        <w:t>lans</w:t>
      </w:r>
      <w:r w:rsidR="00DB5C7B">
        <w:rPr>
          <w:szCs w:val="24"/>
        </w:rPr>
        <w:t xml:space="preserve"> electronically through</w:t>
      </w:r>
      <w:r w:rsidRPr="00B22E94">
        <w:rPr>
          <w:szCs w:val="24"/>
        </w:rPr>
        <w:t xml:space="preserve"> </w:t>
      </w:r>
      <w:proofErr w:type="gramStart"/>
      <w:r w:rsidR="00E83836" w:rsidRPr="00B22E94">
        <w:rPr>
          <w:szCs w:val="24"/>
        </w:rPr>
        <w:t>email</w:t>
      </w:r>
      <w:r w:rsidR="00794BB2">
        <w:rPr>
          <w:szCs w:val="24"/>
        </w:rPr>
        <w:t>,</w:t>
      </w:r>
      <w:proofErr w:type="gramEnd"/>
      <w:r w:rsidR="00794BB2">
        <w:rPr>
          <w:szCs w:val="24"/>
        </w:rPr>
        <w:t xml:space="preserve"> </w:t>
      </w:r>
      <w:r w:rsidR="00DB5C7B">
        <w:rPr>
          <w:szCs w:val="24"/>
        </w:rPr>
        <w:t>upload to a shared site,</w:t>
      </w:r>
      <w:r w:rsidRPr="00B22E94">
        <w:rPr>
          <w:szCs w:val="24"/>
        </w:rPr>
        <w:t xml:space="preserve"> or through the regular mail.  State agencies have also developed various methods for local agencies to submit certification and financial data</w:t>
      </w:r>
      <w:r w:rsidR="009323CD">
        <w:rPr>
          <w:szCs w:val="24"/>
        </w:rPr>
        <w:t>.</w:t>
      </w:r>
      <w:r w:rsidRPr="00B22E94">
        <w:rPr>
          <w:szCs w:val="24"/>
        </w:rPr>
        <w:t xml:space="preserve"> </w:t>
      </w:r>
      <w:r w:rsidR="009323CD">
        <w:rPr>
          <w:szCs w:val="24"/>
        </w:rPr>
        <w:t>T</w:t>
      </w:r>
      <w:r w:rsidRPr="00B22E94">
        <w:rPr>
          <w:szCs w:val="24"/>
        </w:rPr>
        <w:t>his</w:t>
      </w:r>
      <w:r w:rsidR="009323CD">
        <w:rPr>
          <w:szCs w:val="24"/>
        </w:rPr>
        <w:t xml:space="preserve"> may</w:t>
      </w:r>
      <w:r w:rsidRPr="00B22E94">
        <w:rPr>
          <w:szCs w:val="24"/>
        </w:rPr>
        <w:t xml:space="preserve"> include submission of data either directly through an integrated computer network, via email attachments or by facsimile.  Most vendors submit information or forms to the State agencies in a paper format</w:t>
      </w:r>
      <w:r w:rsidR="00452F51">
        <w:rPr>
          <w:szCs w:val="24"/>
        </w:rPr>
        <w:t xml:space="preserve"> or via</w:t>
      </w:r>
      <w:r w:rsidRPr="00B22E94">
        <w:rPr>
          <w:szCs w:val="24"/>
        </w:rPr>
        <w:t xml:space="preserve"> e-mail, and a few States have </w:t>
      </w:r>
      <w:r w:rsidR="00452F51">
        <w:rPr>
          <w:szCs w:val="24"/>
        </w:rPr>
        <w:t>developed vendor websit</w:t>
      </w:r>
      <w:r w:rsidR="00E83836">
        <w:rPr>
          <w:szCs w:val="24"/>
        </w:rPr>
        <w:t xml:space="preserve">es or other portals where </w:t>
      </w:r>
      <w:proofErr w:type="gramStart"/>
      <w:r w:rsidR="00E83836">
        <w:rPr>
          <w:szCs w:val="24"/>
        </w:rPr>
        <w:t>various</w:t>
      </w:r>
      <w:r w:rsidR="00452F51">
        <w:rPr>
          <w:szCs w:val="24"/>
        </w:rPr>
        <w:t xml:space="preserve"> information</w:t>
      </w:r>
      <w:proofErr w:type="gramEnd"/>
      <w:r w:rsidR="00452F51">
        <w:rPr>
          <w:szCs w:val="24"/>
        </w:rPr>
        <w:t xml:space="preserve"> may be submitted</w:t>
      </w:r>
      <w:r w:rsidRPr="00B22E94">
        <w:rPr>
          <w:szCs w:val="24"/>
        </w:rPr>
        <w:t>.</w:t>
      </w:r>
    </w:p>
    <w:p w:rsidR="003C45B4" w:rsidRDefault="003C45B4" w:rsidP="00B67269">
      <w:pPr>
        <w:pStyle w:val="BodyTextIndent"/>
        <w:tabs>
          <w:tab w:val="left" w:pos="540"/>
        </w:tabs>
        <w:spacing w:line="480" w:lineRule="auto"/>
        <w:ind w:left="0"/>
        <w:rPr>
          <w:bCs/>
          <w:szCs w:val="24"/>
        </w:rPr>
      </w:pPr>
    </w:p>
    <w:p w:rsidR="00DA3ABE" w:rsidRPr="00B22E94" w:rsidRDefault="00DA3ABE" w:rsidP="00DA3ABE">
      <w:pPr>
        <w:pStyle w:val="Level2"/>
        <w:tabs>
          <w:tab w:val="left" w:pos="900"/>
        </w:tabs>
        <w:spacing w:line="480" w:lineRule="auto"/>
        <w:ind w:left="0" w:firstLine="0"/>
        <w:rPr>
          <w:b/>
          <w:bCs/>
          <w:i/>
        </w:rPr>
      </w:pPr>
      <w:r w:rsidRPr="00B22E94">
        <w:rPr>
          <w:b/>
          <w:bCs/>
          <w:i/>
        </w:rPr>
        <w:t>e. How frequently will the information be collected?</w:t>
      </w:r>
    </w:p>
    <w:p w:rsidR="008D677F" w:rsidRDefault="00A74BAB" w:rsidP="00DA3ABE">
      <w:pPr>
        <w:pStyle w:val="BodyTextIndent"/>
        <w:tabs>
          <w:tab w:val="left" w:pos="540"/>
        </w:tabs>
        <w:spacing w:line="480" w:lineRule="auto"/>
        <w:ind w:left="0"/>
        <w:rPr>
          <w:szCs w:val="24"/>
        </w:rPr>
      </w:pPr>
      <w:r>
        <w:rPr>
          <w:szCs w:val="24"/>
        </w:rPr>
        <w:t>Vendor</w:t>
      </w:r>
      <w:r w:rsidR="00DA3ABE" w:rsidRPr="00B22E94">
        <w:rPr>
          <w:szCs w:val="24"/>
        </w:rPr>
        <w:t xml:space="preserve"> sales information, the vendor infant formula list, and the vendor incentive item requests for approval are collected annually</w:t>
      </w:r>
      <w:r>
        <w:rPr>
          <w:szCs w:val="24"/>
        </w:rPr>
        <w:t xml:space="preserve"> via the State plan</w:t>
      </w:r>
      <w:r w:rsidR="00DA3ABE" w:rsidRPr="00B22E94">
        <w:rPr>
          <w:szCs w:val="24"/>
        </w:rPr>
        <w:t xml:space="preserve">.  Certification information is collected once </w:t>
      </w:r>
      <w:r w:rsidR="00DA3ABE" w:rsidRPr="00B22E94">
        <w:rPr>
          <w:szCs w:val="24"/>
        </w:rPr>
        <w:lastRenderedPageBreak/>
        <w:t xml:space="preserve">or twice per year for each participant, depending on category.  Nutrition education is delivered and documented quarterly.  </w:t>
      </w:r>
      <w:r w:rsidR="00A94043">
        <w:rPr>
          <w:szCs w:val="24"/>
        </w:rPr>
        <w:t>Authorized Product Lists (APL’s) including a product’s Universal Product Code (UPC)</w:t>
      </w:r>
      <w:r w:rsidR="008D677F">
        <w:rPr>
          <w:szCs w:val="24"/>
        </w:rPr>
        <w:t xml:space="preserve"> is collected quarterly. </w:t>
      </w:r>
      <w:r w:rsidR="00DA3ABE" w:rsidRPr="00B22E94">
        <w:rPr>
          <w:szCs w:val="24"/>
        </w:rPr>
        <w:t xml:space="preserve">Vendor price data is </w:t>
      </w:r>
      <w:r w:rsidR="00452F51">
        <w:rPr>
          <w:szCs w:val="24"/>
        </w:rPr>
        <w:t xml:space="preserve">required to be </w:t>
      </w:r>
      <w:r w:rsidR="00DA3ABE" w:rsidRPr="00B22E94">
        <w:rPr>
          <w:szCs w:val="24"/>
        </w:rPr>
        <w:t>collected semiannually</w:t>
      </w:r>
      <w:r w:rsidR="00452F51">
        <w:rPr>
          <w:szCs w:val="24"/>
        </w:rPr>
        <w:t>, but is sometimes collected more frequently (or not at all if a SA has a Shelf Price Collection Exemption)</w:t>
      </w:r>
      <w:r w:rsidR="00DA3ABE" w:rsidRPr="00B22E94">
        <w:rPr>
          <w:szCs w:val="24"/>
        </w:rPr>
        <w:t xml:space="preserve">.  </w:t>
      </w:r>
      <w:r w:rsidR="00A51D4E">
        <w:rPr>
          <w:szCs w:val="24"/>
        </w:rPr>
        <w:t>V</w:t>
      </w:r>
      <w:r w:rsidR="00DA3ABE" w:rsidRPr="00B22E94">
        <w:rPr>
          <w:szCs w:val="24"/>
        </w:rPr>
        <w:t xml:space="preserve">endor applications and agreements are </w:t>
      </w:r>
      <w:r w:rsidR="004009CB">
        <w:rPr>
          <w:szCs w:val="24"/>
        </w:rPr>
        <w:t>completed</w:t>
      </w:r>
      <w:r w:rsidR="004009CB" w:rsidRPr="00B22E94">
        <w:rPr>
          <w:szCs w:val="24"/>
        </w:rPr>
        <w:t xml:space="preserve"> </w:t>
      </w:r>
      <w:r w:rsidR="00DA3ABE" w:rsidRPr="00B22E94">
        <w:rPr>
          <w:szCs w:val="24"/>
        </w:rPr>
        <w:t xml:space="preserve">every </w:t>
      </w:r>
      <w:r w:rsidR="00A51D4E">
        <w:rPr>
          <w:szCs w:val="24"/>
        </w:rPr>
        <w:t>1-3 years</w:t>
      </w:r>
      <w:r w:rsidR="00DA3ABE" w:rsidRPr="00B22E94">
        <w:rPr>
          <w:szCs w:val="24"/>
        </w:rPr>
        <w:t>.</w:t>
      </w:r>
      <w:r w:rsidR="00E962B0">
        <w:rPr>
          <w:szCs w:val="24"/>
        </w:rPr>
        <w:t xml:space="preserve"> </w:t>
      </w:r>
      <w:r w:rsidR="00DA3ABE" w:rsidRPr="00B22E94">
        <w:rPr>
          <w:szCs w:val="24"/>
        </w:rPr>
        <w:t xml:space="preserve">  </w:t>
      </w:r>
    </w:p>
    <w:p w:rsidR="008D677F" w:rsidRDefault="008D677F" w:rsidP="00DA3ABE">
      <w:pPr>
        <w:pStyle w:val="BodyTextIndent"/>
        <w:tabs>
          <w:tab w:val="left" w:pos="540"/>
        </w:tabs>
        <w:spacing w:line="480" w:lineRule="auto"/>
        <w:ind w:left="0"/>
        <w:rPr>
          <w:szCs w:val="24"/>
        </w:rPr>
      </w:pPr>
    </w:p>
    <w:p w:rsidR="00DA3ABE" w:rsidRPr="00B22E94" w:rsidRDefault="00DA3ABE" w:rsidP="00DA3ABE">
      <w:pPr>
        <w:pStyle w:val="BodyTextIndent"/>
        <w:tabs>
          <w:tab w:val="left" w:pos="540"/>
        </w:tabs>
        <w:spacing w:line="480" w:lineRule="auto"/>
        <w:ind w:left="0"/>
        <w:rPr>
          <w:szCs w:val="24"/>
        </w:rPr>
      </w:pPr>
      <w:r w:rsidRPr="00B22E94">
        <w:rPr>
          <w:szCs w:val="24"/>
        </w:rPr>
        <w:t>Each State agency provides a notification of violations, on average, to 26 vendors per year, or documents the reason for not doing so; this is done on an as-needed basis.  More information on the frequency of each type of information can be found in the attached burden table and burden narrative.</w:t>
      </w:r>
    </w:p>
    <w:p w:rsidR="00DA3ABE" w:rsidRPr="00B22E94" w:rsidRDefault="00DA3ABE" w:rsidP="00DA3ABE">
      <w:pPr>
        <w:pStyle w:val="BodyTextIndent"/>
        <w:tabs>
          <w:tab w:val="left" w:pos="540"/>
        </w:tabs>
        <w:spacing w:line="480" w:lineRule="auto"/>
        <w:ind w:left="0"/>
        <w:rPr>
          <w:szCs w:val="24"/>
        </w:rPr>
      </w:pPr>
    </w:p>
    <w:p w:rsidR="00DA3ABE" w:rsidRDefault="00DA3ABE" w:rsidP="00DA3ABE">
      <w:pPr>
        <w:pStyle w:val="BodyTextIndent"/>
        <w:tabs>
          <w:tab w:val="left" w:pos="540"/>
        </w:tabs>
        <w:ind w:left="0"/>
        <w:rPr>
          <w:b/>
          <w:i/>
          <w:szCs w:val="24"/>
        </w:rPr>
      </w:pPr>
      <w:r w:rsidRPr="00B22E94">
        <w:rPr>
          <w:b/>
          <w:i/>
          <w:szCs w:val="24"/>
        </w:rPr>
        <w:t>f.</w:t>
      </w:r>
      <w:r w:rsidRPr="00B22E94">
        <w:rPr>
          <w:b/>
          <w:szCs w:val="24"/>
        </w:rPr>
        <w:t xml:space="preserve"> </w:t>
      </w:r>
      <w:r w:rsidRPr="00B22E94">
        <w:rPr>
          <w:b/>
          <w:i/>
          <w:szCs w:val="24"/>
        </w:rPr>
        <w:t>Will the information be shared with any other organizations inside or outside USDA or the government?</w:t>
      </w:r>
    </w:p>
    <w:p w:rsidR="008D677F" w:rsidRPr="00B22E94" w:rsidRDefault="008D677F" w:rsidP="00DA3ABE">
      <w:pPr>
        <w:pStyle w:val="BodyTextIndent"/>
        <w:tabs>
          <w:tab w:val="left" w:pos="540"/>
        </w:tabs>
        <w:ind w:left="0"/>
        <w:rPr>
          <w:b/>
          <w:szCs w:val="24"/>
        </w:rPr>
      </w:pPr>
    </w:p>
    <w:p w:rsidR="00DA3ABE" w:rsidRDefault="00DA3ABE" w:rsidP="008B50FE">
      <w:pPr>
        <w:pStyle w:val="BodyTextIndent"/>
        <w:tabs>
          <w:tab w:val="left" w:pos="540"/>
        </w:tabs>
        <w:spacing w:line="480" w:lineRule="auto"/>
        <w:ind w:left="0"/>
        <w:rPr>
          <w:color w:val="3366FF"/>
          <w:szCs w:val="24"/>
        </w:rPr>
      </w:pPr>
      <w:r w:rsidRPr="00B22E94">
        <w:rPr>
          <w:szCs w:val="24"/>
        </w:rPr>
        <w:t>The information may be made available to the Government Accountability Office (GAO) or other Congressional offices.</w:t>
      </w:r>
      <w:r w:rsidRPr="00B22E94">
        <w:rPr>
          <w:color w:val="3366FF"/>
          <w:szCs w:val="24"/>
        </w:rPr>
        <w:t xml:space="preserve">  </w:t>
      </w:r>
    </w:p>
    <w:p w:rsidR="008B50FE" w:rsidRPr="00B22E94" w:rsidRDefault="008B50FE" w:rsidP="008B50FE">
      <w:pPr>
        <w:pStyle w:val="BodyTextIndent"/>
        <w:tabs>
          <w:tab w:val="left" w:pos="540"/>
        </w:tabs>
        <w:spacing w:line="480" w:lineRule="auto"/>
        <w:ind w:left="0"/>
        <w:rPr>
          <w:color w:val="3366FF"/>
          <w:szCs w:val="24"/>
        </w:rPr>
      </w:pPr>
    </w:p>
    <w:p w:rsidR="008B50FE" w:rsidRDefault="00DA3ABE" w:rsidP="008C62BA">
      <w:pPr>
        <w:pStyle w:val="BodyTextIndent"/>
        <w:tabs>
          <w:tab w:val="left" w:pos="540"/>
        </w:tabs>
        <w:spacing w:line="480" w:lineRule="auto"/>
        <w:ind w:left="0"/>
        <w:rPr>
          <w:szCs w:val="24"/>
        </w:rPr>
      </w:pPr>
      <w:r w:rsidRPr="00B22E94">
        <w:rPr>
          <w:szCs w:val="24"/>
        </w:rPr>
        <w:t xml:space="preserve">The information may also be made available to private contractors conducting research for FNS. The research information may subsequently be made public when the reports developed by the contractors are issued.  To protect the privacy of participants and vendors, information made available to the public is provided only in aggregate form, without identifying individual participants or vendors.  </w:t>
      </w:r>
    </w:p>
    <w:p w:rsidR="003C45B4" w:rsidRPr="00B22E94" w:rsidRDefault="003C45B4" w:rsidP="008C62BA">
      <w:pPr>
        <w:pStyle w:val="BodyTextIndent"/>
        <w:tabs>
          <w:tab w:val="left" w:pos="540"/>
        </w:tabs>
        <w:spacing w:line="480" w:lineRule="auto"/>
        <w:ind w:left="0"/>
        <w:rPr>
          <w:b/>
          <w:bCs/>
          <w:i/>
          <w:szCs w:val="24"/>
        </w:rPr>
      </w:pPr>
    </w:p>
    <w:p w:rsidR="008D677F" w:rsidRDefault="00DA3ABE" w:rsidP="00F6590A">
      <w:pPr>
        <w:pStyle w:val="BodyTextIndent"/>
        <w:tabs>
          <w:tab w:val="left" w:pos="540"/>
        </w:tabs>
        <w:ind w:left="0"/>
        <w:rPr>
          <w:b/>
          <w:bCs/>
          <w:i/>
          <w:szCs w:val="24"/>
        </w:rPr>
      </w:pPr>
      <w:r w:rsidRPr="00B22E94">
        <w:rPr>
          <w:b/>
          <w:bCs/>
          <w:i/>
          <w:szCs w:val="24"/>
        </w:rPr>
        <w:t>g. If this is an ongoing collection, how have the collection requirements changed over time?</w:t>
      </w:r>
    </w:p>
    <w:p w:rsidR="00F6590A" w:rsidRPr="00F6590A" w:rsidRDefault="00F6590A" w:rsidP="00F6590A">
      <w:pPr>
        <w:pStyle w:val="BodyTextIndent"/>
        <w:tabs>
          <w:tab w:val="left" w:pos="540"/>
        </w:tabs>
        <w:ind w:left="0"/>
        <w:rPr>
          <w:bCs/>
          <w:szCs w:val="24"/>
        </w:rPr>
      </w:pPr>
    </w:p>
    <w:p w:rsidR="00DA3ABE" w:rsidRPr="00B22E94" w:rsidRDefault="008D677F" w:rsidP="00DA3ABE">
      <w:pPr>
        <w:pStyle w:val="Level2"/>
        <w:tabs>
          <w:tab w:val="left" w:pos="900"/>
        </w:tabs>
        <w:spacing w:line="480" w:lineRule="auto"/>
        <w:ind w:left="0" w:firstLine="0"/>
        <w:rPr>
          <w:bCs/>
        </w:rPr>
      </w:pPr>
      <w:r>
        <w:t>The reporting and record-keeping burdens covered by this</w:t>
      </w:r>
      <w:r w:rsidR="001F5A06">
        <w:t xml:space="preserve"> ICR</w:t>
      </w:r>
      <w:r>
        <w:t xml:space="preserve"> include requirements that involve </w:t>
      </w:r>
      <w:r>
        <w:lastRenderedPageBreak/>
        <w:t xml:space="preserve">the certification of WIC participants; the nutrition education that is provided to participants; the authorization, training and monitoring of vendors; and the collection of vendor pricing information in order to comply with the Federal regulations regarding WIC cost containment.  </w:t>
      </w:r>
      <w:r w:rsidRPr="00CF5718">
        <w:t xml:space="preserve">This information collection </w:t>
      </w:r>
      <w:r>
        <w:t xml:space="preserve">is a </w:t>
      </w:r>
      <w:r w:rsidRPr="00CF5718">
        <w:t xml:space="preserve">revision in the burden hours due to program changes </w:t>
      </w:r>
      <w:r>
        <w:t xml:space="preserve">related </w:t>
      </w:r>
      <w:r w:rsidRPr="00CF5718">
        <w:t xml:space="preserve">to Electronic Benefits Transfer (EBT) </w:t>
      </w:r>
      <w:r w:rsidRPr="002B01E7">
        <w:t>delivery</w:t>
      </w:r>
      <w:r>
        <w:t xml:space="preserve"> and</w:t>
      </w:r>
      <w:r w:rsidRPr="002B01E7">
        <w:t xml:space="preserve"> program adjustments that primarily reflect expected changes in the number of WIC </w:t>
      </w:r>
      <w:r w:rsidRPr="00033890">
        <w:t xml:space="preserve">participants; WIC authorized vendors; and WIC local agencies. </w:t>
      </w:r>
    </w:p>
    <w:p w:rsidR="00341DEE" w:rsidRPr="002568E6" w:rsidRDefault="00341DEE" w:rsidP="00E11A38">
      <w:pPr>
        <w:pStyle w:val="Heading2"/>
        <w:jc w:val="left"/>
        <w:rPr>
          <w:szCs w:val="24"/>
        </w:rPr>
      </w:pPr>
    </w:p>
    <w:p w:rsidR="00A308DB" w:rsidRPr="002568E6" w:rsidRDefault="005A3F80" w:rsidP="0062567E">
      <w:pPr>
        <w:pStyle w:val="Heading1"/>
        <w:rPr>
          <w:szCs w:val="24"/>
        </w:rPr>
      </w:pPr>
      <w:bookmarkStart w:id="4" w:name="_Toc401831359"/>
      <w:bookmarkStart w:id="5" w:name="_Toc401832403"/>
      <w:r w:rsidRPr="002568E6">
        <w:rPr>
          <w:szCs w:val="24"/>
        </w:rPr>
        <w:t xml:space="preserve">A3.  </w:t>
      </w:r>
      <w:proofErr w:type="gramStart"/>
      <w:r w:rsidR="00831EA7" w:rsidRPr="002568E6">
        <w:rPr>
          <w:szCs w:val="24"/>
        </w:rPr>
        <w:t xml:space="preserve">Use of </w:t>
      </w:r>
      <w:r w:rsidR="00826253" w:rsidRPr="002568E6">
        <w:rPr>
          <w:szCs w:val="24"/>
        </w:rPr>
        <w:t>i</w:t>
      </w:r>
      <w:r w:rsidR="00831EA7" w:rsidRPr="002568E6">
        <w:rPr>
          <w:szCs w:val="24"/>
        </w:rPr>
        <w:t xml:space="preserve">nformation </w:t>
      </w:r>
      <w:r w:rsidR="00826253" w:rsidRPr="002568E6">
        <w:rPr>
          <w:szCs w:val="24"/>
        </w:rPr>
        <w:t>t</w:t>
      </w:r>
      <w:r w:rsidR="00831EA7" w:rsidRPr="002568E6">
        <w:rPr>
          <w:szCs w:val="24"/>
        </w:rPr>
        <w:t xml:space="preserve">echnology and </w:t>
      </w:r>
      <w:r w:rsidR="00826253" w:rsidRPr="002568E6">
        <w:rPr>
          <w:szCs w:val="24"/>
        </w:rPr>
        <w:t>b</w:t>
      </w:r>
      <w:r w:rsidR="00831EA7" w:rsidRPr="002568E6">
        <w:rPr>
          <w:szCs w:val="24"/>
        </w:rPr>
        <w:t xml:space="preserve">urden </w:t>
      </w:r>
      <w:r w:rsidR="00826253" w:rsidRPr="002568E6">
        <w:rPr>
          <w:szCs w:val="24"/>
        </w:rPr>
        <w:t>r</w:t>
      </w:r>
      <w:r w:rsidR="00831EA7" w:rsidRPr="002568E6">
        <w:rPr>
          <w:szCs w:val="24"/>
        </w:rPr>
        <w:t>eduction</w:t>
      </w:r>
      <w:r w:rsidRPr="002568E6">
        <w:rPr>
          <w:szCs w:val="24"/>
        </w:rPr>
        <w:t>.</w:t>
      </w:r>
      <w:bookmarkEnd w:id="4"/>
      <w:bookmarkEnd w:id="5"/>
      <w:proofErr w:type="gramEnd"/>
      <w:r w:rsidRPr="002568E6">
        <w:rPr>
          <w:szCs w:val="24"/>
        </w:rPr>
        <w:t xml:space="preserve">  </w:t>
      </w:r>
    </w:p>
    <w:p w:rsidR="003333DF" w:rsidRPr="002568E6" w:rsidRDefault="003333DF">
      <w:pPr>
        <w:tabs>
          <w:tab w:val="left" w:pos="0"/>
        </w:tabs>
        <w:suppressAutoHyphens/>
        <w:rPr>
          <w:rFonts w:ascii="Times New Roman" w:hAnsi="Times New Roman"/>
          <w:szCs w:val="24"/>
        </w:rPr>
      </w:pPr>
    </w:p>
    <w:p w:rsidR="003333DF" w:rsidRPr="002568E6" w:rsidRDefault="003333DF" w:rsidP="0062567E">
      <w:pPr>
        <w:rPr>
          <w:rFonts w:ascii="Times New Roman" w:hAnsi="Times New Roman"/>
          <w:b/>
          <w:szCs w:val="24"/>
        </w:rPr>
      </w:pPr>
      <w:r w:rsidRPr="002568E6">
        <w:rPr>
          <w:rFonts w:ascii="Times New Roman" w:hAnsi="Times New Roman"/>
          <w:b/>
          <w:szCs w:val="24"/>
        </w:rPr>
        <w:t xml:space="preserve">Describe whether, and to what extent, the collection of information involves the use of </w:t>
      </w:r>
      <w:r w:rsidR="00542C4F" w:rsidRPr="002568E6">
        <w:rPr>
          <w:rFonts w:ascii="Times New Roman" w:hAnsi="Times New Roman"/>
          <w:b/>
          <w:szCs w:val="24"/>
        </w:rPr>
        <w:t>automated, electronic, mechanical, or other technolog</w:t>
      </w:r>
      <w:r w:rsidRPr="002568E6">
        <w:rPr>
          <w:rFonts w:ascii="Times New Roman" w:hAnsi="Times New Roman"/>
          <w:b/>
          <w:szCs w:val="24"/>
        </w:rPr>
        <w:t>ical collection techniques or oth</w:t>
      </w:r>
      <w:r w:rsidR="00542C4F" w:rsidRPr="002568E6">
        <w:rPr>
          <w:rFonts w:ascii="Times New Roman" w:hAnsi="Times New Roman"/>
          <w:b/>
          <w:szCs w:val="24"/>
        </w:rPr>
        <w:t>er forms of information technology, e.g., permitting electronic sub</w:t>
      </w:r>
      <w:r w:rsidRPr="002568E6">
        <w:rPr>
          <w:rFonts w:ascii="Times New Roman" w:hAnsi="Times New Roman"/>
          <w:b/>
          <w:szCs w:val="24"/>
        </w:rPr>
        <w:t>mission of responses, and the basis for the decision for adopting this means of co</w:t>
      </w:r>
      <w:r w:rsidR="00542C4F" w:rsidRPr="002568E6">
        <w:rPr>
          <w:rFonts w:ascii="Times New Roman" w:hAnsi="Times New Roman"/>
          <w:b/>
          <w:szCs w:val="24"/>
        </w:rPr>
        <w:t>llection. Also describe any con</w:t>
      </w:r>
      <w:r w:rsidRPr="002568E6">
        <w:rPr>
          <w:rFonts w:ascii="Times New Roman" w:hAnsi="Times New Roman"/>
          <w:b/>
          <w:szCs w:val="24"/>
        </w:rPr>
        <w:t>sideratio</w:t>
      </w:r>
      <w:r w:rsidR="00542C4F" w:rsidRPr="002568E6">
        <w:rPr>
          <w:rFonts w:ascii="Times New Roman" w:hAnsi="Times New Roman"/>
          <w:b/>
          <w:szCs w:val="24"/>
        </w:rPr>
        <w:t>n of using information technology to reduce bur</w:t>
      </w:r>
      <w:r w:rsidRPr="002568E6">
        <w:rPr>
          <w:rFonts w:ascii="Times New Roman" w:hAnsi="Times New Roman"/>
          <w:b/>
          <w:szCs w:val="24"/>
        </w:rPr>
        <w:t>den.</w:t>
      </w:r>
    </w:p>
    <w:p w:rsidR="00A308DB" w:rsidRPr="002568E6" w:rsidRDefault="00A308DB">
      <w:pPr>
        <w:tabs>
          <w:tab w:val="left" w:pos="0"/>
        </w:tabs>
        <w:suppressAutoHyphens/>
        <w:rPr>
          <w:rFonts w:ascii="Times New Roman" w:hAnsi="Times New Roman"/>
          <w:szCs w:val="24"/>
        </w:rPr>
      </w:pPr>
    </w:p>
    <w:p w:rsidR="006F6A92" w:rsidRDefault="00EC07F7" w:rsidP="0030112E">
      <w:pPr>
        <w:tabs>
          <w:tab w:val="left" w:pos="0"/>
        </w:tabs>
        <w:spacing w:line="480" w:lineRule="auto"/>
        <w:rPr>
          <w:rFonts w:ascii="Times New Roman" w:hAnsi="Times New Roman"/>
          <w:bCs/>
          <w:szCs w:val="24"/>
        </w:rPr>
      </w:pPr>
      <w:r w:rsidRPr="00B22E94">
        <w:rPr>
          <w:rFonts w:ascii="Times New Roman" w:hAnsi="Times New Roman"/>
          <w:bCs/>
          <w:szCs w:val="24"/>
        </w:rPr>
        <w:t>FNS makes every effort to comply with the E-Government Act of 2002</w:t>
      </w:r>
      <w:r w:rsidR="002111EE">
        <w:rPr>
          <w:rFonts w:ascii="Times New Roman" w:hAnsi="Times New Roman"/>
          <w:bCs/>
          <w:szCs w:val="24"/>
        </w:rPr>
        <w:t>.</w:t>
      </w:r>
      <w:r w:rsidR="00B22E94">
        <w:rPr>
          <w:rFonts w:ascii="Times New Roman" w:hAnsi="Times New Roman"/>
          <w:bCs/>
          <w:szCs w:val="24"/>
        </w:rPr>
        <w:t xml:space="preserve"> Any information that </w:t>
      </w:r>
      <w:r w:rsidRPr="00B22E94">
        <w:rPr>
          <w:rFonts w:ascii="Times New Roman" w:hAnsi="Times New Roman"/>
          <w:bCs/>
          <w:szCs w:val="24"/>
        </w:rPr>
        <w:t xml:space="preserve">must be submitted to FNS may be submitted via email or </w:t>
      </w:r>
      <w:proofErr w:type="spellStart"/>
      <w:r w:rsidRPr="00B22E94">
        <w:rPr>
          <w:rFonts w:ascii="Times New Roman" w:hAnsi="Times New Roman"/>
          <w:bCs/>
          <w:szCs w:val="24"/>
        </w:rPr>
        <w:t>PartnerWeb</w:t>
      </w:r>
      <w:proofErr w:type="spellEnd"/>
      <w:r w:rsidR="006F6A92">
        <w:rPr>
          <w:rFonts w:ascii="Times New Roman" w:hAnsi="Times New Roman"/>
          <w:bCs/>
          <w:szCs w:val="24"/>
        </w:rPr>
        <w:t xml:space="preserve"> (approximately 50% of State agencies opt to submit information via </w:t>
      </w:r>
      <w:proofErr w:type="spellStart"/>
      <w:r w:rsidR="006F6A92">
        <w:rPr>
          <w:rFonts w:ascii="Times New Roman" w:hAnsi="Times New Roman"/>
          <w:bCs/>
          <w:szCs w:val="24"/>
        </w:rPr>
        <w:t>PartnerWeb</w:t>
      </w:r>
      <w:proofErr w:type="spellEnd"/>
      <w:r w:rsidR="006F6A92">
        <w:rPr>
          <w:rFonts w:ascii="Times New Roman" w:hAnsi="Times New Roman"/>
          <w:bCs/>
          <w:szCs w:val="24"/>
        </w:rPr>
        <w:t>)</w:t>
      </w:r>
      <w:r w:rsidR="00B22E94">
        <w:rPr>
          <w:rFonts w:ascii="Times New Roman" w:hAnsi="Times New Roman"/>
          <w:bCs/>
          <w:szCs w:val="24"/>
        </w:rPr>
        <w:t xml:space="preserve">, a web-based application that allows </w:t>
      </w:r>
      <w:r w:rsidR="0001134D">
        <w:rPr>
          <w:rFonts w:ascii="Times New Roman" w:hAnsi="Times New Roman"/>
          <w:bCs/>
          <w:szCs w:val="24"/>
        </w:rPr>
        <w:t>users to share and access information</w:t>
      </w:r>
      <w:r w:rsidRPr="00B22E94">
        <w:rPr>
          <w:rFonts w:ascii="Times New Roman" w:hAnsi="Times New Roman"/>
          <w:bCs/>
          <w:szCs w:val="24"/>
        </w:rPr>
        <w:t xml:space="preserve">.  The majority of State agencies choose to submit via email or </w:t>
      </w:r>
      <w:proofErr w:type="spellStart"/>
      <w:r w:rsidRPr="00B22E94">
        <w:rPr>
          <w:rFonts w:ascii="Times New Roman" w:hAnsi="Times New Roman"/>
          <w:bCs/>
          <w:szCs w:val="24"/>
        </w:rPr>
        <w:t>PartnerWeb</w:t>
      </w:r>
      <w:proofErr w:type="spellEnd"/>
      <w:r w:rsidRPr="00B22E94">
        <w:rPr>
          <w:rFonts w:ascii="Times New Roman" w:hAnsi="Times New Roman"/>
          <w:bCs/>
          <w:szCs w:val="24"/>
        </w:rPr>
        <w:t xml:space="preserve">; those with limited access to or familiarity with technology may mail or fax their information.  </w:t>
      </w:r>
    </w:p>
    <w:p w:rsidR="006F6A92" w:rsidRDefault="006F6A92" w:rsidP="0030112E">
      <w:pPr>
        <w:tabs>
          <w:tab w:val="left" w:pos="0"/>
        </w:tabs>
        <w:spacing w:line="480" w:lineRule="auto"/>
        <w:rPr>
          <w:rFonts w:ascii="Times New Roman" w:hAnsi="Times New Roman"/>
          <w:bCs/>
          <w:szCs w:val="24"/>
        </w:rPr>
      </w:pPr>
    </w:p>
    <w:p w:rsidR="00EC07F7" w:rsidRPr="00B22E94" w:rsidRDefault="00EC07F7" w:rsidP="00304DFF">
      <w:pPr>
        <w:tabs>
          <w:tab w:val="left" w:pos="540"/>
        </w:tabs>
        <w:spacing w:line="480" w:lineRule="auto"/>
        <w:rPr>
          <w:rFonts w:ascii="Times New Roman" w:hAnsi="Times New Roman"/>
          <w:color w:val="3366FF"/>
          <w:szCs w:val="24"/>
        </w:rPr>
      </w:pPr>
      <w:r w:rsidRPr="00B22E94">
        <w:rPr>
          <w:rFonts w:ascii="Times New Roman" w:hAnsi="Times New Roman"/>
          <w:bCs/>
          <w:szCs w:val="24"/>
        </w:rPr>
        <w:t>FNS encourages its State agency partners to offer electronic submission to local agencies and vendors whenever it is feasible and offers funding for enhancing State agency Management Information Systems (MIS).</w:t>
      </w:r>
      <w:r w:rsidR="00A749CE">
        <w:rPr>
          <w:rFonts w:ascii="Times New Roman" w:hAnsi="Times New Roman"/>
          <w:bCs/>
          <w:szCs w:val="24"/>
        </w:rPr>
        <w:t xml:space="preserve"> </w:t>
      </w:r>
      <w:r w:rsidR="002111EE">
        <w:rPr>
          <w:rFonts w:ascii="Times New Roman" w:hAnsi="Times New Roman"/>
          <w:bCs/>
          <w:szCs w:val="24"/>
        </w:rPr>
        <w:t>All, n</w:t>
      </w:r>
      <w:r w:rsidR="0021009C">
        <w:rPr>
          <w:rFonts w:ascii="Times New Roman" w:hAnsi="Times New Roman"/>
          <w:bCs/>
          <w:szCs w:val="24"/>
        </w:rPr>
        <w:t>inety</w:t>
      </w:r>
      <w:r w:rsidRPr="00B22E94">
        <w:rPr>
          <w:rFonts w:ascii="Times New Roman" w:hAnsi="Times New Roman"/>
          <w:szCs w:val="24"/>
        </w:rPr>
        <w:t xml:space="preserve"> WIC</w:t>
      </w:r>
      <w:r w:rsidR="00A749CE">
        <w:rPr>
          <w:rFonts w:ascii="Times New Roman" w:hAnsi="Times New Roman"/>
          <w:szCs w:val="24"/>
        </w:rPr>
        <w:t xml:space="preserve"> State agencies have automated m</w:t>
      </w:r>
      <w:r w:rsidRPr="00B22E94">
        <w:rPr>
          <w:rFonts w:ascii="Times New Roman" w:hAnsi="Times New Roman"/>
          <w:szCs w:val="24"/>
        </w:rPr>
        <w:t>anagement information (MIS) and/or food delivery systems that were created with funding from FNS</w:t>
      </w:r>
      <w:r w:rsidR="002111EE">
        <w:rPr>
          <w:rFonts w:ascii="Times New Roman" w:hAnsi="Times New Roman"/>
          <w:szCs w:val="24"/>
        </w:rPr>
        <w:t xml:space="preserve"> (100% of State agencies submit information via MIS)</w:t>
      </w:r>
      <w:r w:rsidRPr="00B22E94">
        <w:rPr>
          <w:rFonts w:ascii="Times New Roman" w:hAnsi="Times New Roman"/>
          <w:szCs w:val="24"/>
        </w:rPr>
        <w:t xml:space="preserve">.  Ongoing improvements in these systems at the </w:t>
      </w:r>
      <w:r w:rsidRPr="00B22E94">
        <w:rPr>
          <w:rFonts w:ascii="Times New Roman" w:hAnsi="Times New Roman"/>
          <w:szCs w:val="24"/>
        </w:rPr>
        <w:lastRenderedPageBreak/>
        <w:t>State and local levels continue to reduce the time and effort required to collect and transmit data.  For example,  State agency use of automated MIS minimizes the burden associated with the perfo</w:t>
      </w:r>
      <w:r w:rsidR="0001134D">
        <w:rPr>
          <w:rFonts w:ascii="Times New Roman" w:hAnsi="Times New Roman"/>
          <w:szCs w:val="24"/>
        </w:rPr>
        <w:t>rmance of many other activities;</w:t>
      </w:r>
      <w:r w:rsidRPr="00B22E94">
        <w:rPr>
          <w:rFonts w:ascii="Times New Roman" w:hAnsi="Times New Roman"/>
          <w:szCs w:val="24"/>
        </w:rPr>
        <w:t xml:space="preserve"> including</w:t>
      </w:r>
      <w:r w:rsidR="0001134D">
        <w:rPr>
          <w:rFonts w:ascii="Times New Roman" w:hAnsi="Times New Roman"/>
          <w:szCs w:val="24"/>
        </w:rPr>
        <w:t>,</w:t>
      </w:r>
      <w:r w:rsidRPr="00B22E94">
        <w:rPr>
          <w:rFonts w:ascii="Times New Roman" w:hAnsi="Times New Roman"/>
          <w:szCs w:val="24"/>
        </w:rPr>
        <w:t xml:space="preserve"> performing and documenting vendor training, collecting certification data, developing local agency nutrition education plans, and documenting monitoring visits to retail vendors.  Improved and extended use of automated approaches to Program management and service delivery is a priority of the WIC Program.</w:t>
      </w:r>
      <w:r w:rsidRPr="00B22E94">
        <w:rPr>
          <w:rFonts w:ascii="Times New Roman" w:hAnsi="Times New Roman"/>
          <w:color w:val="3366FF"/>
          <w:szCs w:val="24"/>
        </w:rPr>
        <w:tab/>
      </w:r>
    </w:p>
    <w:p w:rsidR="00EC07F7" w:rsidRPr="00B22E94" w:rsidRDefault="00EC07F7" w:rsidP="00EC07F7">
      <w:pPr>
        <w:tabs>
          <w:tab w:val="left" w:pos="540"/>
        </w:tabs>
        <w:spacing w:line="480" w:lineRule="auto"/>
        <w:ind w:left="540"/>
        <w:rPr>
          <w:rFonts w:ascii="Times New Roman" w:hAnsi="Times New Roman"/>
          <w:color w:val="3366FF"/>
          <w:szCs w:val="24"/>
        </w:rPr>
      </w:pPr>
    </w:p>
    <w:p w:rsidR="002111EE" w:rsidRDefault="00EC07F7" w:rsidP="0001134D">
      <w:pPr>
        <w:tabs>
          <w:tab w:val="left" w:pos="540"/>
        </w:tabs>
        <w:spacing w:line="480" w:lineRule="auto"/>
        <w:rPr>
          <w:rFonts w:ascii="Times New Roman" w:hAnsi="Times New Roman"/>
          <w:bCs/>
          <w:szCs w:val="24"/>
        </w:rPr>
      </w:pPr>
      <w:r w:rsidRPr="00B22E94">
        <w:rPr>
          <w:rFonts w:ascii="Times New Roman" w:hAnsi="Times New Roman"/>
          <w:bCs/>
          <w:szCs w:val="24"/>
        </w:rPr>
        <w:t>Additionally, FNS continues to use an automated method for matching a vendor’s WIC redemptions with that vendor’s SNAP redemptions in order to determine whether that vendor is an above-50-percent or regular vendor.  If a vendor’s SNAP redemptions exceed its WIC redemptions, then that vendor is considered a regular vendor and no further documentation, such as tax records, are needed to determine its status.  This process has shown that the SNAP redemptions exceed WIC redemptions for 95 percent of authorized vendors, thus eliminating the need for further documentation for 95 percent of the authorized vendors.</w:t>
      </w:r>
    </w:p>
    <w:p w:rsidR="00056859" w:rsidRDefault="00056859" w:rsidP="0001134D">
      <w:pPr>
        <w:tabs>
          <w:tab w:val="left" w:pos="540"/>
        </w:tabs>
        <w:spacing w:line="480" w:lineRule="auto"/>
        <w:rPr>
          <w:rFonts w:ascii="Times New Roman" w:hAnsi="Times New Roman"/>
          <w:bCs/>
          <w:szCs w:val="24"/>
        </w:rPr>
      </w:pPr>
    </w:p>
    <w:p w:rsidR="002111EE" w:rsidRPr="00B22E94" w:rsidRDefault="002111EE" w:rsidP="0001134D">
      <w:pPr>
        <w:tabs>
          <w:tab w:val="left" w:pos="540"/>
        </w:tabs>
        <w:spacing w:line="480" w:lineRule="auto"/>
        <w:rPr>
          <w:rFonts w:ascii="Times New Roman" w:hAnsi="Times New Roman"/>
          <w:bCs/>
          <w:szCs w:val="24"/>
        </w:rPr>
      </w:pPr>
      <w:r>
        <w:rPr>
          <w:rFonts w:ascii="Times New Roman" w:hAnsi="Times New Roman"/>
          <w:bCs/>
          <w:szCs w:val="24"/>
        </w:rPr>
        <w:t xml:space="preserve">FNS estimates that 75% of responses pertaining to reporting and recordkeeping are collected electronically (50% of State agencies submit information via </w:t>
      </w:r>
      <w:proofErr w:type="spellStart"/>
      <w:r>
        <w:rPr>
          <w:rFonts w:ascii="Times New Roman" w:hAnsi="Times New Roman"/>
          <w:bCs/>
          <w:szCs w:val="24"/>
        </w:rPr>
        <w:t>PartnerWeb</w:t>
      </w:r>
      <w:proofErr w:type="spellEnd"/>
      <w:r>
        <w:rPr>
          <w:rFonts w:ascii="Times New Roman" w:hAnsi="Times New Roman"/>
          <w:bCs/>
          <w:szCs w:val="24"/>
        </w:rPr>
        <w:t xml:space="preserve"> + 100% of State agencies submitting information via MIS = 150% / 2 = 75%)</w:t>
      </w:r>
      <w:r w:rsidRPr="00B22E94">
        <w:rPr>
          <w:rFonts w:ascii="Times New Roman" w:hAnsi="Times New Roman"/>
          <w:bCs/>
          <w:szCs w:val="24"/>
        </w:rPr>
        <w:t>.</w:t>
      </w:r>
      <w:r>
        <w:rPr>
          <w:rFonts w:ascii="Times New Roman" w:hAnsi="Times New Roman"/>
          <w:bCs/>
          <w:szCs w:val="24"/>
        </w:rPr>
        <w:t xml:space="preserve">  </w:t>
      </w:r>
    </w:p>
    <w:p w:rsidR="005A3F80" w:rsidRPr="002568E6" w:rsidRDefault="005A3F80">
      <w:pPr>
        <w:tabs>
          <w:tab w:val="left" w:pos="0"/>
        </w:tabs>
        <w:suppressAutoHyphens/>
        <w:rPr>
          <w:rFonts w:ascii="Times New Roman" w:hAnsi="Times New Roman"/>
          <w:szCs w:val="24"/>
        </w:rPr>
      </w:pPr>
    </w:p>
    <w:p w:rsidR="00A308DB" w:rsidRPr="002568E6" w:rsidRDefault="005A3F80" w:rsidP="0062567E">
      <w:pPr>
        <w:pStyle w:val="Heading1"/>
        <w:rPr>
          <w:szCs w:val="24"/>
        </w:rPr>
      </w:pPr>
      <w:bookmarkStart w:id="6" w:name="_Toc401831360"/>
      <w:bookmarkStart w:id="7" w:name="_Toc401832404"/>
      <w:r w:rsidRPr="002568E6">
        <w:rPr>
          <w:szCs w:val="24"/>
        </w:rPr>
        <w:t xml:space="preserve">A4.  </w:t>
      </w:r>
      <w:proofErr w:type="gramStart"/>
      <w:r w:rsidR="002568E6">
        <w:rPr>
          <w:szCs w:val="24"/>
        </w:rPr>
        <w:t>E</w:t>
      </w:r>
      <w:r w:rsidRPr="002568E6">
        <w:rPr>
          <w:szCs w:val="24"/>
        </w:rPr>
        <w:t>fforts to identify duplication.</w:t>
      </w:r>
      <w:bookmarkEnd w:id="6"/>
      <w:bookmarkEnd w:id="7"/>
      <w:proofErr w:type="gramEnd"/>
      <w:r w:rsidRPr="002568E6">
        <w:rPr>
          <w:szCs w:val="24"/>
        </w:rPr>
        <w:t xml:space="preserve"> </w:t>
      </w:r>
    </w:p>
    <w:p w:rsidR="003333DF" w:rsidRPr="002568E6" w:rsidRDefault="003333DF">
      <w:pPr>
        <w:tabs>
          <w:tab w:val="left" w:pos="0"/>
        </w:tabs>
        <w:suppressAutoHyphens/>
        <w:rPr>
          <w:rFonts w:ascii="Times New Roman" w:hAnsi="Times New Roman"/>
          <w:szCs w:val="24"/>
        </w:rPr>
      </w:pPr>
    </w:p>
    <w:p w:rsidR="003333DF" w:rsidRPr="002568E6" w:rsidRDefault="003333DF">
      <w:pPr>
        <w:tabs>
          <w:tab w:val="left" w:pos="0"/>
        </w:tabs>
        <w:suppressAutoHyphens/>
        <w:rPr>
          <w:rFonts w:ascii="Times New Roman" w:hAnsi="Times New Roman"/>
          <w:szCs w:val="24"/>
        </w:rPr>
      </w:pPr>
      <w:r w:rsidRPr="002568E6">
        <w:rPr>
          <w:rFonts w:ascii="Times New Roman" w:hAnsi="Times New Roman"/>
          <w:b/>
          <w:szCs w:val="24"/>
        </w:rPr>
        <w:t>Descr</w:t>
      </w:r>
      <w:r w:rsidR="00751946" w:rsidRPr="002568E6">
        <w:rPr>
          <w:rFonts w:ascii="Times New Roman" w:hAnsi="Times New Roman"/>
          <w:b/>
          <w:szCs w:val="24"/>
        </w:rPr>
        <w:t>ibe efforts to identify duplica</w:t>
      </w:r>
      <w:r w:rsidRPr="002568E6">
        <w:rPr>
          <w:rFonts w:ascii="Times New Roman" w:hAnsi="Times New Roman"/>
          <w:b/>
          <w:szCs w:val="24"/>
        </w:rPr>
        <w:t>tion.</w:t>
      </w:r>
      <w:r w:rsidR="00751946" w:rsidRPr="002568E6">
        <w:rPr>
          <w:rFonts w:ascii="Times New Roman" w:hAnsi="Times New Roman"/>
          <w:b/>
          <w:szCs w:val="24"/>
        </w:rPr>
        <w:t xml:space="preserve">  Show specifically why any similar information already avail</w:t>
      </w:r>
      <w:r w:rsidRPr="002568E6">
        <w:rPr>
          <w:rFonts w:ascii="Times New Roman" w:hAnsi="Times New Roman"/>
          <w:b/>
          <w:szCs w:val="24"/>
        </w:rPr>
        <w:t xml:space="preserve">able cannot be used or </w:t>
      </w:r>
      <w:r w:rsidR="00751946" w:rsidRPr="002568E6">
        <w:rPr>
          <w:rFonts w:ascii="Times New Roman" w:hAnsi="Times New Roman"/>
          <w:b/>
          <w:szCs w:val="24"/>
        </w:rPr>
        <w:t>modified for use for the purposes descri</w:t>
      </w:r>
      <w:r w:rsidRPr="002568E6">
        <w:rPr>
          <w:rFonts w:ascii="Times New Roman" w:hAnsi="Times New Roman"/>
          <w:b/>
          <w:szCs w:val="24"/>
        </w:rPr>
        <w:t>bed in Question 2.</w:t>
      </w:r>
    </w:p>
    <w:p w:rsidR="009F7E1A" w:rsidRPr="002568E6" w:rsidRDefault="009F7E1A" w:rsidP="009F7E1A">
      <w:pPr>
        <w:tabs>
          <w:tab w:val="left" w:pos="-720"/>
        </w:tabs>
        <w:suppressAutoHyphens/>
        <w:rPr>
          <w:rFonts w:ascii="Times New Roman" w:hAnsi="Times New Roman"/>
          <w:szCs w:val="24"/>
        </w:rPr>
      </w:pPr>
    </w:p>
    <w:p w:rsidR="00EC07F7" w:rsidRPr="007A0BBB" w:rsidRDefault="00EC07F7" w:rsidP="00304DFF">
      <w:pPr>
        <w:pStyle w:val="BodyTextIndent"/>
        <w:tabs>
          <w:tab w:val="left" w:pos="540"/>
        </w:tabs>
        <w:spacing w:line="480" w:lineRule="auto"/>
        <w:ind w:left="0"/>
      </w:pPr>
      <w:r w:rsidRPr="007A0BBB">
        <w:lastRenderedPageBreak/>
        <w:t>There are no similar information collection efforts.</w:t>
      </w:r>
      <w:r w:rsidR="00A44A90">
        <w:t xml:space="preserve">  Every effort has been made to avoid duplication</w:t>
      </w:r>
      <w:r w:rsidR="005F5185">
        <w:t>.  FNS has reviewed USDA reporting requirements</w:t>
      </w:r>
      <w:r w:rsidR="000A2F1D">
        <w:t xml:space="preserve"> and</w:t>
      </w:r>
      <w:r w:rsidR="00E900CF">
        <w:t xml:space="preserve"> </w:t>
      </w:r>
      <w:r w:rsidR="005F5185">
        <w:t>state administrative agency requirements</w:t>
      </w:r>
      <w:r w:rsidR="000A2F1D">
        <w:t>.</w:t>
      </w:r>
      <w:r w:rsidR="00056859">
        <w:t xml:space="preserve">  </w:t>
      </w:r>
      <w:r w:rsidR="005F5185">
        <w:t>FNS solely administers and monitors the WIC Program.</w:t>
      </w:r>
      <w:r w:rsidRPr="007A0BBB">
        <w:t xml:space="preserve"> </w:t>
      </w:r>
    </w:p>
    <w:p w:rsidR="00E11A38" w:rsidRPr="002568E6" w:rsidRDefault="00E11A38" w:rsidP="009F7E1A">
      <w:pPr>
        <w:tabs>
          <w:tab w:val="left" w:pos="-720"/>
        </w:tabs>
        <w:suppressAutoHyphens/>
        <w:spacing w:line="480" w:lineRule="auto"/>
        <w:rPr>
          <w:rFonts w:ascii="Times New Roman" w:hAnsi="Times New Roman"/>
          <w:szCs w:val="24"/>
        </w:rPr>
      </w:pPr>
    </w:p>
    <w:p w:rsidR="00A308DB" w:rsidRPr="002568E6" w:rsidRDefault="005A3F80" w:rsidP="0062567E">
      <w:pPr>
        <w:pStyle w:val="Heading1"/>
        <w:rPr>
          <w:szCs w:val="24"/>
        </w:rPr>
      </w:pPr>
      <w:bookmarkStart w:id="8" w:name="_Toc401831361"/>
      <w:bookmarkStart w:id="9" w:name="_Toc401832405"/>
      <w:r w:rsidRPr="002568E6">
        <w:rPr>
          <w:szCs w:val="24"/>
        </w:rPr>
        <w:t xml:space="preserve">A5.  </w:t>
      </w:r>
      <w:proofErr w:type="gramStart"/>
      <w:r w:rsidRPr="002568E6">
        <w:rPr>
          <w:szCs w:val="24"/>
        </w:rPr>
        <w:t>Impacts on small businesses or other small entities.</w:t>
      </w:r>
      <w:bookmarkEnd w:id="8"/>
      <w:bookmarkEnd w:id="9"/>
      <w:proofErr w:type="gramEnd"/>
      <w:r w:rsidRPr="002568E6">
        <w:rPr>
          <w:szCs w:val="24"/>
        </w:rPr>
        <w:t xml:space="preserve">  </w:t>
      </w:r>
    </w:p>
    <w:p w:rsidR="003333DF" w:rsidRPr="002568E6" w:rsidRDefault="003333DF">
      <w:pPr>
        <w:tabs>
          <w:tab w:val="left" w:pos="0"/>
        </w:tabs>
        <w:suppressAutoHyphens/>
        <w:rPr>
          <w:rFonts w:ascii="Times New Roman" w:hAnsi="Times New Roman"/>
          <w:szCs w:val="24"/>
        </w:rPr>
      </w:pPr>
    </w:p>
    <w:p w:rsidR="003333DF" w:rsidRPr="002568E6" w:rsidRDefault="003333DF">
      <w:pPr>
        <w:tabs>
          <w:tab w:val="left" w:pos="0"/>
        </w:tabs>
        <w:suppressAutoHyphens/>
        <w:rPr>
          <w:rFonts w:ascii="Times New Roman" w:hAnsi="Times New Roman"/>
          <w:szCs w:val="24"/>
        </w:rPr>
      </w:pPr>
      <w:r w:rsidRPr="002568E6">
        <w:rPr>
          <w:rFonts w:ascii="Times New Roman" w:hAnsi="Times New Roman"/>
          <w:b/>
          <w:szCs w:val="24"/>
        </w:rPr>
        <w:t>If t</w:t>
      </w:r>
      <w:r w:rsidR="006E4B7F" w:rsidRPr="002568E6">
        <w:rPr>
          <w:rFonts w:ascii="Times New Roman" w:hAnsi="Times New Roman"/>
          <w:b/>
          <w:szCs w:val="24"/>
        </w:rPr>
        <w:t>he collection of information im</w:t>
      </w:r>
      <w:r w:rsidRPr="002568E6">
        <w:rPr>
          <w:rFonts w:ascii="Times New Roman" w:hAnsi="Times New Roman"/>
          <w:b/>
          <w:szCs w:val="24"/>
        </w:rPr>
        <w:t>pacts small businesses or other small entities (Item 5 of OMB Form 83-I), de</w:t>
      </w:r>
      <w:r w:rsidR="006E4B7F" w:rsidRPr="002568E6">
        <w:rPr>
          <w:rFonts w:ascii="Times New Roman" w:hAnsi="Times New Roman"/>
          <w:b/>
          <w:szCs w:val="24"/>
        </w:rPr>
        <w:t>scribe any methods used to mini</w:t>
      </w:r>
      <w:r w:rsidRPr="002568E6">
        <w:rPr>
          <w:rFonts w:ascii="Times New Roman" w:hAnsi="Times New Roman"/>
          <w:b/>
          <w:szCs w:val="24"/>
        </w:rPr>
        <w:t>mize burden.</w:t>
      </w:r>
    </w:p>
    <w:p w:rsidR="00A308DB" w:rsidRPr="002568E6" w:rsidRDefault="00A308DB">
      <w:pPr>
        <w:tabs>
          <w:tab w:val="left" w:pos="0"/>
        </w:tabs>
        <w:suppressAutoHyphens/>
        <w:rPr>
          <w:rFonts w:ascii="Times New Roman" w:hAnsi="Times New Roman"/>
          <w:szCs w:val="24"/>
        </w:rPr>
      </w:pPr>
    </w:p>
    <w:p w:rsidR="00EC07F7" w:rsidRDefault="00EC07F7" w:rsidP="004C4047">
      <w:pPr>
        <w:spacing w:line="480" w:lineRule="auto"/>
        <w:rPr>
          <w:rFonts w:ascii="Times New Roman" w:hAnsi="Times New Roman"/>
          <w:spacing w:val="-3"/>
          <w:szCs w:val="24"/>
        </w:rPr>
      </w:pPr>
      <w:r w:rsidRPr="00304DFF">
        <w:rPr>
          <w:rFonts w:ascii="Times New Roman" w:hAnsi="Times New Roman"/>
          <w:szCs w:val="24"/>
        </w:rPr>
        <w:t xml:space="preserve">FNS has determined that the requirements for this information collection do not adversely impact small businesses or other small entities.  </w:t>
      </w:r>
      <w:r w:rsidRPr="00304DFF">
        <w:rPr>
          <w:rFonts w:ascii="Times New Roman" w:hAnsi="Times New Roman"/>
          <w:spacing w:val="-3"/>
          <w:szCs w:val="24"/>
        </w:rPr>
        <w:t>Although smaller local agencies, retail vendors, and contractors submit fewer business transactions involving the WIC Program, they delivered the same Program benefits and perform the same function as any other business or entit</w:t>
      </w:r>
      <w:r w:rsidR="0001134D">
        <w:rPr>
          <w:rFonts w:ascii="Times New Roman" w:hAnsi="Times New Roman"/>
          <w:spacing w:val="-3"/>
          <w:szCs w:val="24"/>
        </w:rPr>
        <w:t>y</w:t>
      </w:r>
      <w:r w:rsidRPr="00304DFF">
        <w:rPr>
          <w:rFonts w:ascii="Times New Roman" w:hAnsi="Times New Roman"/>
          <w:spacing w:val="-3"/>
          <w:szCs w:val="24"/>
        </w:rPr>
        <w:t xml:space="preserve">.  Thus, they must collect and maintain the same types of information on file. </w:t>
      </w:r>
    </w:p>
    <w:p w:rsidR="004C4047" w:rsidRPr="00304DFF" w:rsidRDefault="004C4047" w:rsidP="004C4047">
      <w:pPr>
        <w:spacing w:line="480" w:lineRule="auto"/>
        <w:rPr>
          <w:rFonts w:ascii="Times New Roman" w:hAnsi="Times New Roman"/>
          <w:spacing w:val="-3"/>
          <w:szCs w:val="24"/>
        </w:rPr>
      </w:pPr>
    </w:p>
    <w:p w:rsidR="00AC13BB" w:rsidRDefault="00EC07F7" w:rsidP="00F72593">
      <w:pPr>
        <w:spacing w:line="480" w:lineRule="auto"/>
        <w:rPr>
          <w:rFonts w:ascii="Times New Roman" w:hAnsi="Times New Roman"/>
          <w:szCs w:val="24"/>
        </w:rPr>
      </w:pPr>
      <w:r w:rsidRPr="00304DFF">
        <w:rPr>
          <w:rFonts w:ascii="Times New Roman" w:hAnsi="Times New Roman"/>
          <w:spacing w:val="-3"/>
          <w:szCs w:val="24"/>
        </w:rPr>
        <w:t xml:space="preserve">FNS estimates that 75 percent of the </w:t>
      </w:r>
      <w:r w:rsidR="00B47618" w:rsidRPr="00F975E1">
        <w:rPr>
          <w:rFonts w:ascii="Times New Roman" w:hAnsi="Times New Roman"/>
          <w:spacing w:val="-3"/>
          <w:szCs w:val="24"/>
        </w:rPr>
        <w:t>44,724</w:t>
      </w:r>
      <w:r w:rsidRPr="00304DFF">
        <w:rPr>
          <w:rFonts w:ascii="Times New Roman" w:hAnsi="Times New Roman"/>
          <w:spacing w:val="-3"/>
          <w:szCs w:val="24"/>
        </w:rPr>
        <w:t xml:space="preserve"> retail vendors are small businesses (</w:t>
      </w:r>
      <w:r w:rsidRPr="00304DFF">
        <w:rPr>
          <w:rFonts w:ascii="Times New Roman" w:hAnsi="Times New Roman"/>
          <w:szCs w:val="24"/>
        </w:rPr>
        <w:t xml:space="preserve">.75 x </w:t>
      </w:r>
      <w:r w:rsidR="00B47618" w:rsidRPr="00F975E1">
        <w:rPr>
          <w:rFonts w:ascii="Times New Roman" w:hAnsi="Times New Roman"/>
          <w:szCs w:val="24"/>
        </w:rPr>
        <w:t>44,724</w:t>
      </w:r>
      <w:r w:rsidRPr="00304DFF">
        <w:rPr>
          <w:rFonts w:ascii="Times New Roman" w:hAnsi="Times New Roman"/>
          <w:szCs w:val="24"/>
        </w:rPr>
        <w:t xml:space="preserve"> vendors = </w:t>
      </w:r>
      <w:r w:rsidR="00F72593">
        <w:rPr>
          <w:rFonts w:ascii="Times New Roman" w:hAnsi="Times New Roman"/>
          <w:szCs w:val="24"/>
        </w:rPr>
        <w:t>33,543</w:t>
      </w:r>
      <w:r w:rsidR="00F975E1">
        <w:rPr>
          <w:rFonts w:ascii="Times New Roman" w:hAnsi="Times New Roman"/>
          <w:szCs w:val="24"/>
        </w:rPr>
        <w:t xml:space="preserve"> </w:t>
      </w:r>
      <w:r w:rsidRPr="00304DFF">
        <w:rPr>
          <w:rFonts w:ascii="Times New Roman" w:hAnsi="Times New Roman"/>
          <w:szCs w:val="24"/>
        </w:rPr>
        <w:t>vendors that are small businesses).  In tota</w:t>
      </w:r>
      <w:r w:rsidR="00336165">
        <w:rPr>
          <w:rFonts w:ascii="Times New Roman" w:hAnsi="Times New Roman"/>
          <w:szCs w:val="24"/>
        </w:rPr>
        <w:t>l, 75% of retail vendors, 33,543</w:t>
      </w:r>
      <w:r w:rsidRPr="00304DFF">
        <w:rPr>
          <w:rFonts w:ascii="Times New Roman" w:hAnsi="Times New Roman"/>
          <w:szCs w:val="24"/>
        </w:rPr>
        <w:t xml:space="preserve"> small </w:t>
      </w:r>
      <w:r w:rsidR="00336165" w:rsidRPr="00304DFF">
        <w:rPr>
          <w:rFonts w:ascii="Times New Roman" w:hAnsi="Times New Roman"/>
          <w:szCs w:val="24"/>
        </w:rPr>
        <w:t>busi</w:t>
      </w:r>
      <w:r w:rsidR="00336165">
        <w:rPr>
          <w:rFonts w:ascii="Times New Roman" w:hAnsi="Times New Roman"/>
          <w:szCs w:val="24"/>
        </w:rPr>
        <w:t xml:space="preserve">nesses, are </w:t>
      </w:r>
      <w:r w:rsidRPr="00304DFF">
        <w:rPr>
          <w:rFonts w:ascii="Times New Roman" w:hAnsi="Times New Roman"/>
          <w:szCs w:val="24"/>
        </w:rPr>
        <w:t>impacted by this information collection.</w:t>
      </w:r>
      <w:r w:rsidR="00AC13BB">
        <w:rPr>
          <w:rFonts w:ascii="Times New Roman" w:hAnsi="Times New Roman"/>
          <w:szCs w:val="24"/>
        </w:rPr>
        <w:t xml:space="preserve">  </w:t>
      </w:r>
      <w:r w:rsidR="00BF32B5">
        <w:rPr>
          <w:rFonts w:ascii="Times New Roman" w:hAnsi="Times New Roman"/>
          <w:szCs w:val="24"/>
        </w:rPr>
        <w:t xml:space="preserve"> </w:t>
      </w:r>
      <w:r w:rsidR="004C4047">
        <w:rPr>
          <w:rFonts w:ascii="Times New Roman" w:hAnsi="Times New Roman"/>
          <w:szCs w:val="24"/>
        </w:rPr>
        <w:t xml:space="preserve">However, this information collection does not impose a significant economic impact on them.  </w:t>
      </w:r>
      <w:r w:rsidRPr="00304DFF">
        <w:rPr>
          <w:rFonts w:ascii="Times New Roman" w:hAnsi="Times New Roman"/>
          <w:szCs w:val="24"/>
        </w:rPr>
        <w:t xml:space="preserve">   </w:t>
      </w:r>
    </w:p>
    <w:p w:rsidR="00F72593" w:rsidRDefault="00AC13BB" w:rsidP="00F72593">
      <w:pPr>
        <w:spacing w:line="480" w:lineRule="auto"/>
        <w:rPr>
          <w:rFonts w:ascii="Times New Roman" w:hAnsi="Times New Roman"/>
          <w:szCs w:val="24"/>
        </w:rPr>
      </w:pPr>
      <w:r>
        <w:rPr>
          <w:rFonts w:ascii="Times New Roman" w:hAnsi="Times New Roman"/>
          <w:szCs w:val="24"/>
        </w:rPr>
        <w:t>FNS encourages States to use automated approaches in the collection of vendor data and other vendor related activities.  State agency</w:t>
      </w:r>
      <w:r w:rsidRPr="00B22E94">
        <w:rPr>
          <w:rFonts w:ascii="Times New Roman" w:hAnsi="Times New Roman"/>
          <w:szCs w:val="24"/>
        </w:rPr>
        <w:t xml:space="preserve"> use of automated MIS</w:t>
      </w:r>
      <w:r>
        <w:rPr>
          <w:rFonts w:ascii="Times New Roman" w:hAnsi="Times New Roman"/>
          <w:szCs w:val="24"/>
        </w:rPr>
        <w:t xml:space="preserve"> and other processors</w:t>
      </w:r>
      <w:r w:rsidRPr="00B22E94">
        <w:rPr>
          <w:rFonts w:ascii="Times New Roman" w:hAnsi="Times New Roman"/>
          <w:szCs w:val="24"/>
        </w:rPr>
        <w:t xml:space="preserve"> minimize the burden associated with the</w:t>
      </w:r>
      <w:r>
        <w:rPr>
          <w:rFonts w:ascii="Times New Roman" w:hAnsi="Times New Roman"/>
          <w:szCs w:val="24"/>
        </w:rPr>
        <w:t xml:space="preserve"> collection of vendor data and other vendor related activities.</w:t>
      </w:r>
    </w:p>
    <w:p w:rsidR="004C4047" w:rsidRPr="00F72593" w:rsidRDefault="004C4047" w:rsidP="00F72593">
      <w:pPr>
        <w:spacing w:line="480" w:lineRule="auto"/>
        <w:rPr>
          <w:rFonts w:ascii="Times New Roman" w:hAnsi="Times New Roman"/>
          <w:szCs w:val="24"/>
        </w:rPr>
      </w:pPr>
    </w:p>
    <w:p w:rsidR="00A308DB" w:rsidRPr="002568E6" w:rsidRDefault="0001134D" w:rsidP="0062567E">
      <w:pPr>
        <w:pStyle w:val="Heading1"/>
        <w:rPr>
          <w:szCs w:val="24"/>
        </w:rPr>
      </w:pPr>
      <w:bookmarkStart w:id="10" w:name="_Toc401831362"/>
      <w:bookmarkStart w:id="11" w:name="_Toc401832406"/>
      <w:r>
        <w:rPr>
          <w:szCs w:val="24"/>
        </w:rPr>
        <w:t xml:space="preserve">A6.  </w:t>
      </w:r>
      <w:proofErr w:type="gramStart"/>
      <w:r>
        <w:rPr>
          <w:szCs w:val="24"/>
        </w:rPr>
        <w:t>Co</w:t>
      </w:r>
      <w:r w:rsidR="005A3F80" w:rsidRPr="002568E6">
        <w:rPr>
          <w:szCs w:val="24"/>
        </w:rPr>
        <w:t xml:space="preserve">nsequences </w:t>
      </w:r>
      <w:r w:rsidR="00826253" w:rsidRPr="002568E6">
        <w:rPr>
          <w:szCs w:val="24"/>
        </w:rPr>
        <w:t xml:space="preserve">of collecting the </w:t>
      </w:r>
      <w:r w:rsidR="00DA0E06" w:rsidRPr="002568E6">
        <w:rPr>
          <w:szCs w:val="24"/>
        </w:rPr>
        <w:t>i</w:t>
      </w:r>
      <w:r w:rsidR="00826253" w:rsidRPr="002568E6">
        <w:rPr>
          <w:szCs w:val="24"/>
        </w:rPr>
        <w:t xml:space="preserve">nformation </w:t>
      </w:r>
      <w:r w:rsidR="005A3F80" w:rsidRPr="002568E6">
        <w:rPr>
          <w:szCs w:val="24"/>
        </w:rPr>
        <w:t>less frequently.</w:t>
      </w:r>
      <w:bookmarkEnd w:id="10"/>
      <w:bookmarkEnd w:id="11"/>
      <w:proofErr w:type="gramEnd"/>
      <w:r w:rsidR="005A3F80" w:rsidRPr="002568E6">
        <w:rPr>
          <w:szCs w:val="24"/>
        </w:rPr>
        <w:t xml:space="preserve">  </w:t>
      </w:r>
    </w:p>
    <w:p w:rsidR="003333DF" w:rsidRPr="002568E6" w:rsidRDefault="003333DF" w:rsidP="005C04BB">
      <w:pPr>
        <w:tabs>
          <w:tab w:val="left" w:pos="0"/>
        </w:tabs>
        <w:suppressAutoHyphens/>
        <w:rPr>
          <w:rFonts w:ascii="Times New Roman" w:hAnsi="Times New Roman"/>
          <w:szCs w:val="24"/>
        </w:rPr>
      </w:pPr>
    </w:p>
    <w:p w:rsidR="003333DF" w:rsidRPr="002568E6" w:rsidRDefault="003333DF" w:rsidP="0062567E">
      <w:pPr>
        <w:rPr>
          <w:rFonts w:ascii="Times New Roman" w:hAnsi="Times New Roman"/>
          <w:b/>
          <w:szCs w:val="24"/>
        </w:rPr>
      </w:pPr>
      <w:r w:rsidRPr="002568E6">
        <w:rPr>
          <w:rFonts w:ascii="Times New Roman" w:hAnsi="Times New Roman"/>
          <w:b/>
          <w:szCs w:val="24"/>
        </w:rPr>
        <w:t>Describe the consequence to Federal program or policy activities if the collect</w:t>
      </w:r>
      <w:r w:rsidR="00E315C8" w:rsidRPr="002568E6">
        <w:rPr>
          <w:rFonts w:ascii="Times New Roman" w:hAnsi="Times New Roman"/>
          <w:b/>
          <w:szCs w:val="24"/>
        </w:rPr>
        <w:t>ion is not conducted, or is conducted less frequent</w:t>
      </w:r>
      <w:r w:rsidRPr="002568E6">
        <w:rPr>
          <w:rFonts w:ascii="Times New Roman" w:hAnsi="Times New Roman"/>
          <w:b/>
          <w:szCs w:val="24"/>
        </w:rPr>
        <w:t>ly, as well as any technical or legal obstacles to reducing burden.</w:t>
      </w:r>
    </w:p>
    <w:p w:rsidR="00E11A38" w:rsidRPr="002568E6" w:rsidRDefault="00E11A38" w:rsidP="00E11A38">
      <w:pPr>
        <w:tabs>
          <w:tab w:val="left" w:pos="-720"/>
        </w:tabs>
        <w:suppressAutoHyphens/>
        <w:rPr>
          <w:rFonts w:ascii="Times New Roman" w:hAnsi="Times New Roman"/>
          <w:szCs w:val="24"/>
        </w:rPr>
      </w:pPr>
    </w:p>
    <w:p w:rsidR="00E11A38" w:rsidRDefault="00794704" w:rsidP="00E11A38">
      <w:pPr>
        <w:tabs>
          <w:tab w:val="left" w:pos="-720"/>
        </w:tabs>
        <w:suppressAutoHyphens/>
        <w:spacing w:line="480" w:lineRule="auto"/>
        <w:rPr>
          <w:rFonts w:ascii="Times New Roman" w:hAnsi="Times New Roman"/>
          <w:szCs w:val="24"/>
        </w:rPr>
      </w:pPr>
      <w:r>
        <w:rPr>
          <w:rFonts w:ascii="Times New Roman" w:hAnsi="Times New Roman"/>
          <w:szCs w:val="24"/>
        </w:rPr>
        <w:t xml:space="preserve">The information is collected for the purpose of administering an ongoing program.  </w:t>
      </w:r>
      <w:r w:rsidR="00EC07F7" w:rsidRPr="0001134D">
        <w:rPr>
          <w:rFonts w:ascii="Times New Roman" w:hAnsi="Times New Roman"/>
          <w:szCs w:val="24"/>
        </w:rPr>
        <w:t>If the information were collected less frequently</w:t>
      </w:r>
      <w:r>
        <w:rPr>
          <w:rFonts w:ascii="Times New Roman" w:hAnsi="Times New Roman"/>
          <w:szCs w:val="24"/>
        </w:rPr>
        <w:t xml:space="preserve"> than the frequencies discussed in A2e</w:t>
      </w:r>
      <w:r w:rsidR="00EC07F7" w:rsidRPr="0001134D">
        <w:rPr>
          <w:rFonts w:ascii="Times New Roman" w:hAnsi="Times New Roman"/>
          <w:szCs w:val="24"/>
        </w:rPr>
        <w:t>, the efficiency and effectiveness of the Program would be jeopardized</w:t>
      </w:r>
      <w:r>
        <w:rPr>
          <w:rFonts w:ascii="Times New Roman" w:hAnsi="Times New Roman"/>
          <w:szCs w:val="24"/>
        </w:rPr>
        <w:t xml:space="preserve">.  </w:t>
      </w:r>
      <w:r w:rsidR="00A86838">
        <w:rPr>
          <w:rFonts w:ascii="Times New Roman" w:hAnsi="Times New Roman"/>
          <w:szCs w:val="24"/>
        </w:rPr>
        <w:t>I</w:t>
      </w:r>
      <w:r w:rsidR="00EC07F7" w:rsidRPr="0001134D">
        <w:rPr>
          <w:rFonts w:ascii="Times New Roman" w:hAnsi="Times New Roman"/>
          <w:szCs w:val="24"/>
        </w:rPr>
        <w:t xml:space="preserve">mproper use of Federal funds would increase, and FNS’ ability to detect violations would diminish greatly.  </w:t>
      </w:r>
    </w:p>
    <w:p w:rsidR="0001134D" w:rsidRPr="0001134D" w:rsidRDefault="0001134D" w:rsidP="00E11A38">
      <w:pPr>
        <w:tabs>
          <w:tab w:val="left" w:pos="-720"/>
        </w:tabs>
        <w:suppressAutoHyphens/>
        <w:spacing w:line="480" w:lineRule="auto"/>
        <w:rPr>
          <w:rFonts w:ascii="Times New Roman" w:hAnsi="Times New Roman"/>
          <w:szCs w:val="24"/>
        </w:rPr>
      </w:pPr>
    </w:p>
    <w:p w:rsidR="00A308DB" w:rsidRPr="002568E6" w:rsidRDefault="00213436" w:rsidP="0062567E">
      <w:pPr>
        <w:pStyle w:val="Heading1"/>
        <w:rPr>
          <w:szCs w:val="24"/>
        </w:rPr>
      </w:pPr>
      <w:bookmarkStart w:id="12" w:name="_Toc401831363"/>
      <w:bookmarkStart w:id="13" w:name="_Toc401832407"/>
      <w:r w:rsidRPr="002568E6">
        <w:rPr>
          <w:szCs w:val="24"/>
        </w:rPr>
        <w:t xml:space="preserve">A7.  </w:t>
      </w:r>
      <w:proofErr w:type="gramStart"/>
      <w:r w:rsidR="00A37C87" w:rsidRPr="002568E6">
        <w:rPr>
          <w:szCs w:val="24"/>
        </w:rPr>
        <w:t>Special c</w:t>
      </w:r>
      <w:r w:rsidRPr="002568E6">
        <w:rPr>
          <w:szCs w:val="24"/>
        </w:rPr>
        <w:t xml:space="preserve">ircumstances </w:t>
      </w:r>
      <w:r w:rsidR="00A37C87" w:rsidRPr="002568E6">
        <w:rPr>
          <w:szCs w:val="24"/>
        </w:rPr>
        <w:t>relating to the Guidelines of</w:t>
      </w:r>
      <w:r w:rsidRPr="002568E6">
        <w:rPr>
          <w:szCs w:val="24"/>
        </w:rPr>
        <w:t xml:space="preserve"> 5 CFR 1320.</w:t>
      </w:r>
      <w:r w:rsidR="003C6BDD" w:rsidRPr="002568E6">
        <w:rPr>
          <w:szCs w:val="24"/>
        </w:rPr>
        <w:t>5</w:t>
      </w:r>
      <w:r w:rsidRPr="002568E6">
        <w:rPr>
          <w:szCs w:val="24"/>
        </w:rPr>
        <w:t>.</w:t>
      </w:r>
      <w:bookmarkEnd w:id="12"/>
      <w:bookmarkEnd w:id="13"/>
      <w:proofErr w:type="gramEnd"/>
      <w:r w:rsidRPr="002568E6">
        <w:rPr>
          <w:szCs w:val="24"/>
        </w:rPr>
        <w:t xml:space="preserve">  </w:t>
      </w:r>
    </w:p>
    <w:p w:rsidR="00A308DB" w:rsidRPr="002568E6" w:rsidRDefault="00A308DB" w:rsidP="00213436">
      <w:pPr>
        <w:tabs>
          <w:tab w:val="left" w:pos="0"/>
        </w:tabs>
        <w:suppressAutoHyphens/>
        <w:rPr>
          <w:rFonts w:ascii="Times New Roman" w:hAnsi="Times New Roman"/>
          <w:szCs w:val="24"/>
        </w:rPr>
      </w:pPr>
    </w:p>
    <w:p w:rsidR="003333DF" w:rsidRPr="002568E6" w:rsidRDefault="003333DF" w:rsidP="0062567E">
      <w:pPr>
        <w:widowControl/>
        <w:rPr>
          <w:rFonts w:ascii="Times New Roman" w:hAnsi="Times New Roman"/>
          <w:b/>
          <w:szCs w:val="24"/>
        </w:rPr>
      </w:pPr>
      <w:r w:rsidRPr="002568E6">
        <w:rPr>
          <w:rFonts w:ascii="Times New Roman" w:hAnsi="Times New Roman"/>
          <w:b/>
          <w:szCs w:val="24"/>
        </w:rPr>
        <w:t>Explain any special circumstances that woul</w:t>
      </w:r>
      <w:r w:rsidR="00CF7CB1" w:rsidRPr="002568E6">
        <w:rPr>
          <w:rFonts w:ascii="Times New Roman" w:hAnsi="Times New Roman"/>
          <w:b/>
          <w:szCs w:val="24"/>
        </w:rPr>
        <w:t>d cause an information collecti</w:t>
      </w:r>
      <w:r w:rsidRPr="002568E6">
        <w:rPr>
          <w:rFonts w:ascii="Times New Roman" w:hAnsi="Times New Roman"/>
          <w:b/>
          <w:szCs w:val="24"/>
        </w:rPr>
        <w:t>on to</w:t>
      </w:r>
      <w:r w:rsidR="00CF7CB1" w:rsidRPr="002568E6">
        <w:rPr>
          <w:rFonts w:ascii="Times New Roman" w:hAnsi="Times New Roman"/>
          <w:b/>
          <w:szCs w:val="24"/>
        </w:rPr>
        <w:t xml:space="preserve"> be con</w:t>
      </w:r>
      <w:r w:rsidRPr="002568E6">
        <w:rPr>
          <w:rFonts w:ascii="Times New Roman" w:hAnsi="Times New Roman"/>
          <w:b/>
          <w:szCs w:val="24"/>
        </w:rPr>
        <w:t xml:space="preserve">ducted in a manner: </w:t>
      </w:r>
    </w:p>
    <w:p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00CF7CB1" w:rsidRPr="002568E6">
        <w:rPr>
          <w:rFonts w:ascii="Times New Roman" w:hAnsi="Times New Roman"/>
          <w:b/>
          <w:szCs w:val="24"/>
        </w:rPr>
        <w:t>g respondents to report informa</w:t>
      </w:r>
      <w:r w:rsidRPr="002568E6">
        <w:rPr>
          <w:rFonts w:ascii="Times New Roman" w:hAnsi="Times New Roman"/>
          <w:b/>
          <w:szCs w:val="24"/>
        </w:rPr>
        <w:t xml:space="preserve">tion to the agency more often than quarterly; </w:t>
      </w:r>
    </w:p>
    <w:p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w:t>
      </w:r>
      <w:r w:rsidR="008F3F14" w:rsidRPr="002568E6">
        <w:rPr>
          <w:rFonts w:ascii="Times New Roman" w:hAnsi="Times New Roman"/>
          <w:b/>
          <w:szCs w:val="24"/>
        </w:rPr>
        <w:t>g respondents to prepare a writ</w:t>
      </w:r>
      <w:r w:rsidRPr="002568E6">
        <w:rPr>
          <w:rFonts w:ascii="Times New Roman" w:hAnsi="Times New Roman"/>
          <w:b/>
          <w:szCs w:val="24"/>
        </w:rPr>
        <w:t>ten re</w:t>
      </w:r>
      <w:r w:rsidR="008F3F14" w:rsidRPr="002568E6">
        <w:rPr>
          <w:rFonts w:ascii="Times New Roman" w:hAnsi="Times New Roman"/>
          <w:b/>
          <w:szCs w:val="24"/>
        </w:rPr>
        <w:t>sponse to a collection of informa</w:t>
      </w:r>
      <w:r w:rsidRPr="002568E6">
        <w:rPr>
          <w:rFonts w:ascii="Times New Roman" w:hAnsi="Times New Roman"/>
          <w:b/>
          <w:szCs w:val="24"/>
        </w:rPr>
        <w:t xml:space="preserve">tion in fewer than 30 days after receipt of it; </w:t>
      </w:r>
    </w:p>
    <w:p w:rsidR="003333DF" w:rsidRPr="002568E6"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Requiring respondents to submit more than an orig</w:t>
      </w:r>
      <w:r w:rsidR="008F3F14" w:rsidRPr="002568E6">
        <w:rPr>
          <w:rFonts w:ascii="Times New Roman" w:hAnsi="Times New Roman"/>
          <w:b/>
          <w:szCs w:val="24"/>
        </w:rPr>
        <w:t>inal and two copies of any docu</w:t>
      </w:r>
      <w:r w:rsidRPr="002568E6">
        <w:rPr>
          <w:rFonts w:ascii="Times New Roman" w:hAnsi="Times New Roman"/>
          <w:b/>
          <w:szCs w:val="24"/>
        </w:rPr>
        <w:t xml:space="preserve">ment; </w:t>
      </w:r>
    </w:p>
    <w:p w:rsidR="003333DF"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Req</w:t>
      </w:r>
      <w:r w:rsidR="008F3F14" w:rsidRPr="002568E6">
        <w:rPr>
          <w:rFonts w:ascii="Times New Roman" w:hAnsi="Times New Roman"/>
          <w:b/>
          <w:szCs w:val="24"/>
        </w:rPr>
        <w:t>uiring respondents to retain re</w:t>
      </w:r>
      <w:r w:rsidRPr="002568E6">
        <w:rPr>
          <w:rFonts w:ascii="Times New Roman" w:hAnsi="Times New Roman"/>
          <w:b/>
          <w:szCs w:val="24"/>
        </w:rPr>
        <w:t>cords, othe</w:t>
      </w:r>
      <w:r w:rsidR="008F3F14" w:rsidRPr="002568E6">
        <w:rPr>
          <w:rFonts w:ascii="Times New Roman" w:hAnsi="Times New Roman"/>
          <w:b/>
          <w:szCs w:val="24"/>
        </w:rPr>
        <w:t>r than health, medical, governm</w:t>
      </w:r>
      <w:r w:rsidRPr="002568E6">
        <w:rPr>
          <w:rFonts w:ascii="Times New Roman" w:hAnsi="Times New Roman"/>
          <w:b/>
          <w:szCs w:val="24"/>
        </w:rPr>
        <w:t>ent contract, grant-in-aid, or tax records for more than three years</w:t>
      </w:r>
      <w:r w:rsidR="008F3F14" w:rsidRPr="002568E6">
        <w:rPr>
          <w:rFonts w:ascii="Times New Roman" w:hAnsi="Times New Roman"/>
          <w:b/>
          <w:szCs w:val="24"/>
        </w:rPr>
        <w:t>;</w:t>
      </w:r>
    </w:p>
    <w:p w:rsidR="00967A8A" w:rsidRDefault="00967A8A" w:rsidP="00967A8A">
      <w:pPr>
        <w:widowControl/>
        <w:tabs>
          <w:tab w:val="left" w:pos="-720"/>
        </w:tabs>
        <w:suppressAutoHyphens/>
        <w:overflowPunct/>
        <w:autoSpaceDE/>
        <w:autoSpaceDN/>
        <w:adjustRightInd/>
        <w:textAlignment w:val="auto"/>
        <w:rPr>
          <w:rFonts w:ascii="Times New Roman" w:hAnsi="Times New Roman"/>
          <w:b/>
          <w:szCs w:val="24"/>
        </w:rPr>
      </w:pPr>
    </w:p>
    <w:p w:rsidR="00967A8A" w:rsidRPr="002568E6" w:rsidRDefault="00967A8A" w:rsidP="00967A8A">
      <w:pPr>
        <w:pStyle w:val="Level1"/>
        <w:numPr>
          <w:ilvl w:val="0"/>
          <w:numId w:val="0"/>
        </w:numPr>
        <w:tabs>
          <w:tab w:val="left" w:pos="1080"/>
        </w:tabs>
        <w:spacing w:line="480" w:lineRule="auto"/>
        <w:ind w:left="360"/>
        <w:outlineLvl w:val="9"/>
        <w:rPr>
          <w:b/>
        </w:rPr>
      </w:pPr>
      <w:r w:rsidRPr="00C34045">
        <w:t>Under §246.25(a)(2) of the WIC regulations, all records shall be retained for a minimum of three years following the date of submission of the final expenditure report for the period to which the report pertains; if any litigation, claim, negotiation, audit or other action involving the records has been started before the end of the three-year period, the records shall be kept until all issues are resolved, or until the end of the regular three-year period, whichever is later.  This provision is based on 36 CFR 1207.42(b</w:t>
      </w:r>
      <w:proofErr w:type="gramStart"/>
      <w:r w:rsidRPr="00C34045">
        <w:t>)(</w:t>
      </w:r>
      <w:proofErr w:type="gramEnd"/>
      <w:r w:rsidRPr="00C34045">
        <w:t>2) of the National Archives and Records Administration regulations.</w:t>
      </w:r>
    </w:p>
    <w:p w:rsidR="002532C2"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In connection with a statistical survey, that is not de</w:t>
      </w:r>
      <w:r w:rsidR="003333DF" w:rsidRPr="002568E6">
        <w:rPr>
          <w:rFonts w:ascii="Times New Roman" w:hAnsi="Times New Roman"/>
          <w:b/>
          <w:szCs w:val="24"/>
        </w:rPr>
        <w:t>s</w:t>
      </w:r>
      <w:r w:rsidRPr="002568E6">
        <w:rPr>
          <w:rFonts w:ascii="Times New Roman" w:hAnsi="Times New Roman"/>
          <w:b/>
          <w:szCs w:val="24"/>
        </w:rPr>
        <w:t>igned to produce valid and reli</w:t>
      </w:r>
      <w:r w:rsidR="003333DF" w:rsidRPr="002568E6">
        <w:rPr>
          <w:rFonts w:ascii="Times New Roman" w:hAnsi="Times New Roman"/>
          <w:b/>
          <w:szCs w:val="24"/>
        </w:rPr>
        <w:t>a</w:t>
      </w:r>
      <w:r w:rsidRPr="002568E6">
        <w:rPr>
          <w:rFonts w:ascii="Times New Roman" w:hAnsi="Times New Roman"/>
          <w:b/>
          <w:szCs w:val="24"/>
        </w:rPr>
        <w:t>ble results that can be generalized to the uni</w:t>
      </w:r>
      <w:r w:rsidR="003333DF" w:rsidRPr="002568E6">
        <w:rPr>
          <w:rFonts w:ascii="Times New Roman" w:hAnsi="Times New Roman"/>
          <w:b/>
          <w:szCs w:val="24"/>
        </w:rPr>
        <w:t>verse of study;</w:t>
      </w:r>
    </w:p>
    <w:p w:rsidR="002532C2" w:rsidRDefault="002532C2" w:rsidP="002532C2">
      <w:pPr>
        <w:widowControl/>
        <w:tabs>
          <w:tab w:val="left" w:pos="-720"/>
        </w:tabs>
        <w:suppressAutoHyphens/>
        <w:overflowPunct/>
        <w:autoSpaceDE/>
        <w:autoSpaceDN/>
        <w:adjustRightInd/>
        <w:textAlignment w:val="auto"/>
        <w:rPr>
          <w:rFonts w:ascii="Times New Roman" w:hAnsi="Times New Roman"/>
          <w:b/>
          <w:szCs w:val="24"/>
        </w:rPr>
      </w:pPr>
    </w:p>
    <w:p w:rsidR="003333DF" w:rsidRPr="002568E6" w:rsidRDefault="003333DF" w:rsidP="00967A8A">
      <w:pPr>
        <w:widowControl/>
        <w:overflowPunct/>
        <w:autoSpaceDE/>
        <w:autoSpaceDN/>
        <w:adjustRightInd/>
        <w:spacing w:after="80" w:line="480" w:lineRule="auto"/>
        <w:ind w:left="360"/>
        <w:textAlignment w:val="auto"/>
        <w:rPr>
          <w:rFonts w:ascii="Times New Roman" w:hAnsi="Times New Roman"/>
          <w:b/>
          <w:szCs w:val="24"/>
        </w:rPr>
      </w:pPr>
      <w:r w:rsidRPr="002568E6">
        <w:rPr>
          <w:rFonts w:ascii="Times New Roman" w:hAnsi="Times New Roman"/>
          <w:b/>
          <w:szCs w:val="24"/>
        </w:rPr>
        <w:t xml:space="preserve"> </w:t>
      </w:r>
      <w:r w:rsidR="002532C2" w:rsidRPr="008D51D8">
        <w:rPr>
          <w:rFonts w:ascii="Times New Roman" w:hAnsi="Times New Roman"/>
          <w:szCs w:val="24"/>
        </w:rPr>
        <w:t xml:space="preserve">Under </w:t>
      </w:r>
      <w:r w:rsidR="002532C2" w:rsidRPr="008D51D8">
        <w:rPr>
          <w:rFonts w:ascii="Times New Roman" w:hAnsi="Times New Roman"/>
          <w:b/>
          <w:bCs/>
          <w:szCs w:val="24"/>
        </w:rPr>
        <w:t xml:space="preserve">§ 246.26(b) of the WIC regulations, </w:t>
      </w:r>
      <w:r w:rsidR="002532C2" w:rsidRPr="008D51D8">
        <w:rPr>
          <w:rFonts w:ascii="Times New Roman" w:hAnsi="Times New Roman"/>
          <w:szCs w:val="24"/>
        </w:rPr>
        <w:t>FNS reserves the right to use information obtained under the Program in a summary, statistical or other form which does not identify particular individuals.</w:t>
      </w:r>
    </w:p>
    <w:p w:rsidR="003333DF" w:rsidRDefault="008F3F14"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lastRenderedPageBreak/>
        <w:t>Requiring the use of a statistical data classi</w:t>
      </w:r>
      <w:r w:rsidR="003333DF" w:rsidRPr="002568E6">
        <w:rPr>
          <w:rFonts w:ascii="Times New Roman" w:hAnsi="Times New Roman"/>
          <w:b/>
          <w:szCs w:val="24"/>
        </w:rPr>
        <w:t>fication that has not been</w:t>
      </w:r>
      <w:r w:rsidRPr="002568E6">
        <w:rPr>
          <w:rFonts w:ascii="Times New Roman" w:hAnsi="Times New Roman"/>
          <w:b/>
          <w:szCs w:val="24"/>
        </w:rPr>
        <w:t xml:space="preserve"> reviewed and approved by OMB;</w:t>
      </w:r>
    </w:p>
    <w:p w:rsidR="00967A8A" w:rsidRDefault="00967A8A" w:rsidP="00967A8A">
      <w:pPr>
        <w:widowControl/>
        <w:tabs>
          <w:tab w:val="left" w:pos="-720"/>
        </w:tabs>
        <w:suppressAutoHyphens/>
        <w:overflowPunct/>
        <w:autoSpaceDE/>
        <w:autoSpaceDN/>
        <w:adjustRightInd/>
        <w:textAlignment w:val="auto"/>
        <w:rPr>
          <w:rFonts w:ascii="Times New Roman" w:hAnsi="Times New Roman"/>
          <w:b/>
          <w:szCs w:val="24"/>
        </w:rPr>
      </w:pPr>
    </w:p>
    <w:p w:rsidR="00967A8A" w:rsidRPr="002568E6" w:rsidRDefault="00967A8A" w:rsidP="00967A8A">
      <w:pPr>
        <w:widowControl/>
        <w:spacing w:line="480" w:lineRule="auto"/>
        <w:ind w:left="360"/>
        <w:rPr>
          <w:rFonts w:ascii="Times New Roman" w:hAnsi="Times New Roman"/>
          <w:b/>
          <w:szCs w:val="24"/>
        </w:rPr>
      </w:pPr>
      <w:r w:rsidRPr="00967A8A">
        <w:rPr>
          <w:rFonts w:ascii="Times New Roman" w:hAnsi="Times New Roman"/>
          <w:szCs w:val="24"/>
        </w:rPr>
        <w:t xml:space="preserve">Under </w:t>
      </w:r>
      <w:r w:rsidRPr="008D51D8">
        <w:rPr>
          <w:rFonts w:ascii="Times New Roman" w:hAnsi="Times New Roman"/>
          <w:b/>
          <w:bCs/>
          <w:szCs w:val="24"/>
        </w:rPr>
        <w:t xml:space="preserve">§ 246.26(b) of the WIC regulations, </w:t>
      </w:r>
      <w:r w:rsidRPr="008D51D8">
        <w:rPr>
          <w:rFonts w:ascii="Times New Roman" w:hAnsi="Times New Roman"/>
          <w:szCs w:val="24"/>
        </w:rPr>
        <w:t>FNS reserves the right to use information obtained under the Program in a summary, statistical or other form which does not identify particular individuals.</w:t>
      </w:r>
    </w:p>
    <w:p w:rsidR="003333DF" w:rsidRDefault="003333DF" w:rsidP="0062567E">
      <w:pPr>
        <w:widowControl/>
        <w:numPr>
          <w:ilvl w:val="0"/>
          <w:numId w:val="19"/>
        </w:numPr>
        <w:tabs>
          <w:tab w:val="left" w:pos="-720"/>
        </w:tabs>
        <w:suppressAutoHyphens/>
        <w:overflowPunct/>
        <w:autoSpaceDE/>
        <w:autoSpaceDN/>
        <w:adjustRightInd/>
        <w:textAlignment w:val="auto"/>
        <w:rPr>
          <w:rFonts w:ascii="Times New Roman" w:hAnsi="Times New Roman"/>
          <w:b/>
          <w:szCs w:val="24"/>
        </w:rPr>
      </w:pPr>
      <w:r w:rsidRPr="002568E6">
        <w:rPr>
          <w:rFonts w:ascii="Times New Roman" w:hAnsi="Times New Roman"/>
          <w:b/>
          <w:szCs w:val="24"/>
        </w:rPr>
        <w:t>That includ</w:t>
      </w:r>
      <w:r w:rsidR="00383C0A" w:rsidRPr="002568E6">
        <w:rPr>
          <w:rFonts w:ascii="Times New Roman" w:hAnsi="Times New Roman"/>
          <w:b/>
          <w:szCs w:val="24"/>
        </w:rPr>
        <w:t>es a pledge of confidentiality that is not supported by authority established in statute or regulation, that is not supported by dis</w:t>
      </w:r>
      <w:r w:rsidRPr="002568E6">
        <w:rPr>
          <w:rFonts w:ascii="Times New Roman" w:hAnsi="Times New Roman"/>
          <w:b/>
          <w:szCs w:val="24"/>
        </w:rPr>
        <w:t>closure and data security policies that are consistent wi</w:t>
      </w:r>
      <w:r w:rsidR="00383C0A" w:rsidRPr="002568E6">
        <w:rPr>
          <w:rFonts w:ascii="Times New Roman" w:hAnsi="Times New Roman"/>
          <w:b/>
          <w:szCs w:val="24"/>
        </w:rPr>
        <w:t>th the pledge, or which unnecessarily impedes shar</w:t>
      </w:r>
      <w:r w:rsidRPr="002568E6">
        <w:rPr>
          <w:rFonts w:ascii="Times New Roman" w:hAnsi="Times New Roman"/>
          <w:b/>
          <w:szCs w:val="24"/>
        </w:rPr>
        <w:t>ing of d</w:t>
      </w:r>
      <w:r w:rsidR="00383C0A" w:rsidRPr="002568E6">
        <w:rPr>
          <w:rFonts w:ascii="Times New Roman" w:hAnsi="Times New Roman"/>
          <w:b/>
          <w:szCs w:val="24"/>
        </w:rPr>
        <w:t>ata with other agencies for com</w:t>
      </w:r>
      <w:r w:rsidR="00D3753F" w:rsidRPr="002568E6">
        <w:rPr>
          <w:rFonts w:ascii="Times New Roman" w:hAnsi="Times New Roman"/>
          <w:b/>
          <w:szCs w:val="24"/>
        </w:rPr>
        <w:t>patible confiden</w:t>
      </w:r>
      <w:r w:rsidRPr="002568E6">
        <w:rPr>
          <w:rFonts w:ascii="Times New Roman" w:hAnsi="Times New Roman"/>
          <w:b/>
          <w:szCs w:val="24"/>
        </w:rPr>
        <w:t xml:space="preserve">tial use; or </w:t>
      </w:r>
    </w:p>
    <w:p w:rsidR="00967A8A" w:rsidRDefault="00967A8A" w:rsidP="00967A8A">
      <w:pPr>
        <w:widowControl/>
        <w:tabs>
          <w:tab w:val="left" w:pos="-720"/>
        </w:tabs>
        <w:suppressAutoHyphens/>
        <w:overflowPunct/>
        <w:autoSpaceDE/>
        <w:autoSpaceDN/>
        <w:adjustRightInd/>
        <w:textAlignment w:val="auto"/>
        <w:rPr>
          <w:rFonts w:ascii="Times New Roman" w:hAnsi="Times New Roman"/>
          <w:b/>
          <w:szCs w:val="24"/>
        </w:rPr>
      </w:pPr>
    </w:p>
    <w:p w:rsidR="00967A8A" w:rsidRPr="002568E6" w:rsidRDefault="00967A8A" w:rsidP="00967A8A">
      <w:pPr>
        <w:widowControl/>
        <w:overflowPunct/>
        <w:autoSpaceDE/>
        <w:autoSpaceDN/>
        <w:adjustRightInd/>
        <w:spacing w:after="80" w:line="480" w:lineRule="auto"/>
        <w:ind w:left="360"/>
        <w:textAlignment w:val="auto"/>
        <w:rPr>
          <w:rFonts w:ascii="Times New Roman" w:hAnsi="Times New Roman"/>
          <w:b/>
          <w:szCs w:val="24"/>
        </w:rPr>
      </w:pPr>
      <w:r>
        <w:rPr>
          <w:rFonts w:ascii="Times New Roman" w:hAnsi="Times New Roman"/>
          <w:szCs w:val="24"/>
        </w:rPr>
        <w:t>If the State agency exercises the authority to use and disclose confidential applicant and participant information for non-WIC purposes, a</w:t>
      </w:r>
      <w:r w:rsidRPr="008D51D8">
        <w:rPr>
          <w:rFonts w:ascii="Times New Roman" w:hAnsi="Times New Roman"/>
          <w:szCs w:val="24"/>
        </w:rPr>
        <w:t xml:space="preserve"> list of all organizations with which the State agency or its local agencies has executed or intends to execute a written agreement pursuant to § 246.26(h) authorizing the use and disclosure of confidential applicant and participant information for non-WIC purposes</w:t>
      </w:r>
      <w:r>
        <w:rPr>
          <w:rFonts w:ascii="Times New Roman" w:hAnsi="Times New Roman"/>
          <w:szCs w:val="24"/>
        </w:rPr>
        <w:t xml:space="preserve"> must be documented. </w:t>
      </w:r>
    </w:p>
    <w:p w:rsidR="00C34045" w:rsidRPr="003C051C" w:rsidRDefault="003333DF" w:rsidP="003C051C">
      <w:pPr>
        <w:pStyle w:val="BodyText"/>
        <w:widowControl/>
        <w:numPr>
          <w:ilvl w:val="0"/>
          <w:numId w:val="19"/>
        </w:numPr>
        <w:tabs>
          <w:tab w:val="left" w:pos="0"/>
        </w:tabs>
        <w:overflowPunct/>
        <w:autoSpaceDE/>
        <w:autoSpaceDN/>
        <w:adjustRightInd/>
        <w:spacing w:after="80"/>
        <w:textAlignment w:val="auto"/>
        <w:rPr>
          <w:szCs w:val="24"/>
        </w:rPr>
      </w:pPr>
      <w:r w:rsidRPr="003C051C">
        <w:rPr>
          <w:szCs w:val="24"/>
        </w:rPr>
        <w:t>Requiri</w:t>
      </w:r>
      <w:r w:rsidR="0032533B" w:rsidRPr="003C051C">
        <w:rPr>
          <w:szCs w:val="24"/>
        </w:rPr>
        <w:t>ng respondents to submit propri</w:t>
      </w:r>
      <w:r w:rsidRPr="003C051C">
        <w:rPr>
          <w:szCs w:val="24"/>
        </w:rPr>
        <w:t>etary trade secret, or other confidential informat</w:t>
      </w:r>
      <w:r w:rsidR="0032533B" w:rsidRPr="003C051C">
        <w:rPr>
          <w:szCs w:val="24"/>
        </w:rPr>
        <w:t>ion unless the agency can demon</w:t>
      </w:r>
      <w:r w:rsidRPr="003C051C">
        <w:rPr>
          <w:szCs w:val="24"/>
        </w:rPr>
        <w:t>strate that it has instituted procedures to protect the information's confidentiali</w:t>
      </w:r>
      <w:r w:rsidR="0032533B" w:rsidRPr="003C051C">
        <w:rPr>
          <w:szCs w:val="24"/>
        </w:rPr>
        <w:t>ty to the extent permit</w:t>
      </w:r>
      <w:r w:rsidRPr="003C051C">
        <w:rPr>
          <w:szCs w:val="24"/>
        </w:rPr>
        <w:t>ted by law.</w:t>
      </w:r>
    </w:p>
    <w:p w:rsidR="004B3F53" w:rsidRDefault="004B3F53" w:rsidP="004B3F53">
      <w:pPr>
        <w:widowControl/>
        <w:overflowPunct/>
        <w:autoSpaceDE/>
        <w:autoSpaceDN/>
        <w:adjustRightInd/>
        <w:spacing w:after="80"/>
        <w:ind w:left="1170"/>
        <w:textAlignment w:val="auto"/>
        <w:rPr>
          <w:rFonts w:ascii="Times New Roman" w:hAnsi="Times New Roman"/>
          <w:szCs w:val="24"/>
        </w:rPr>
      </w:pPr>
    </w:p>
    <w:p w:rsidR="008D51D8" w:rsidRPr="008B50FE" w:rsidRDefault="00152E79" w:rsidP="003C051C">
      <w:pPr>
        <w:widowControl/>
        <w:overflowPunct/>
        <w:autoSpaceDE/>
        <w:autoSpaceDN/>
        <w:adjustRightInd/>
        <w:spacing w:after="80" w:line="480" w:lineRule="auto"/>
        <w:ind w:left="360"/>
        <w:textAlignment w:val="auto"/>
        <w:rPr>
          <w:bCs/>
        </w:rPr>
      </w:pPr>
      <w:r w:rsidRPr="00152E79">
        <w:rPr>
          <w:rFonts w:ascii="Times New Roman" w:hAnsi="Times New Roman"/>
          <w:szCs w:val="24"/>
        </w:rPr>
        <w:t xml:space="preserve">Under </w:t>
      </w:r>
      <w:r w:rsidRPr="008D51D8">
        <w:rPr>
          <w:rFonts w:ascii="Times New Roman" w:hAnsi="Times New Roman"/>
          <w:b/>
          <w:bCs/>
          <w:szCs w:val="24"/>
        </w:rPr>
        <w:t>§ 246.26(d)(ii) of the WIC regulations,</w:t>
      </w:r>
      <w:r>
        <w:rPr>
          <w:rFonts w:ascii="AvantGarde-Demi" w:hAnsi="AvantGarde-Demi" w:cs="AvantGarde-Demi"/>
          <w:b/>
          <w:bCs/>
          <w:sz w:val="18"/>
          <w:szCs w:val="18"/>
        </w:rPr>
        <w:t xml:space="preserve"> </w:t>
      </w:r>
      <w:r w:rsidR="004B3F53" w:rsidRPr="004B3F53">
        <w:rPr>
          <w:rFonts w:ascii="Times New Roman" w:hAnsi="Times New Roman"/>
          <w:szCs w:val="24"/>
        </w:rPr>
        <w:t>The State agency must restrict the use and disclosure of confidential applicant and participant information to persons directly connected with the administration or enforcement</w:t>
      </w:r>
      <w:r w:rsidR="004B3F53" w:rsidRPr="008D51D8">
        <w:rPr>
          <w:rFonts w:ascii="Times New Roman" w:hAnsi="Times New Roman"/>
          <w:szCs w:val="24"/>
        </w:rPr>
        <w:t xml:space="preserve"> of the WIC Program whom the State agency determine have a need to know the information for WIC Program purposes. These persons may include, but are not limited to: personnel from its local agencies and other WIC State or local agencies; persons under contract with the State agency to perform research regarding the WIC Program, and persons investigating or prosecuting WIC Program violations under Federal, State or local law.</w:t>
      </w:r>
    </w:p>
    <w:p w:rsidR="00EC07F7" w:rsidRPr="00735AD2" w:rsidRDefault="00EC07F7" w:rsidP="00C34045">
      <w:pPr>
        <w:tabs>
          <w:tab w:val="left" w:pos="540"/>
        </w:tabs>
        <w:spacing w:line="480" w:lineRule="auto"/>
        <w:rPr>
          <w:rFonts w:ascii="Times New Roman" w:hAnsi="Times New Roman"/>
          <w:szCs w:val="24"/>
        </w:rPr>
      </w:pPr>
      <w:r w:rsidRPr="00735AD2">
        <w:rPr>
          <w:rFonts w:ascii="Times New Roman" w:hAnsi="Times New Roman"/>
          <w:szCs w:val="24"/>
        </w:rPr>
        <w:t xml:space="preserve">There are no other special circumstances.  The collection of information is conducted in a </w:t>
      </w:r>
      <w:r w:rsidRPr="00735AD2">
        <w:rPr>
          <w:rFonts w:ascii="Times New Roman" w:hAnsi="Times New Roman"/>
          <w:szCs w:val="24"/>
        </w:rPr>
        <w:lastRenderedPageBreak/>
        <w:t>manner consistent with the guidelines in 5 CFR 1320.5(d</w:t>
      </w:r>
      <w:proofErr w:type="gramStart"/>
      <w:r w:rsidRPr="00735AD2">
        <w:rPr>
          <w:rFonts w:ascii="Times New Roman" w:hAnsi="Times New Roman"/>
          <w:szCs w:val="24"/>
        </w:rPr>
        <w:t>)(</w:t>
      </w:r>
      <w:proofErr w:type="gramEnd"/>
      <w:r w:rsidRPr="00735AD2">
        <w:rPr>
          <w:rFonts w:ascii="Times New Roman" w:hAnsi="Times New Roman"/>
          <w:szCs w:val="24"/>
        </w:rPr>
        <w:t>2).</w:t>
      </w:r>
    </w:p>
    <w:p w:rsidR="00BE0B08" w:rsidRPr="002568E6" w:rsidRDefault="00BE0B08" w:rsidP="0062567E">
      <w:pPr>
        <w:pStyle w:val="Heading1"/>
        <w:rPr>
          <w:szCs w:val="24"/>
        </w:rPr>
      </w:pPr>
      <w:bookmarkStart w:id="14" w:name="_Toc401831364"/>
      <w:bookmarkStart w:id="15" w:name="_Toc401832408"/>
      <w:r w:rsidRPr="002568E6">
        <w:rPr>
          <w:szCs w:val="24"/>
        </w:rPr>
        <w:t xml:space="preserve">A8.  </w:t>
      </w:r>
      <w:proofErr w:type="gramStart"/>
      <w:r w:rsidR="005917B8" w:rsidRPr="0078008C">
        <w:rPr>
          <w:szCs w:val="24"/>
        </w:rPr>
        <w:t xml:space="preserve">Comments to the Federal Register Notice and efforts </w:t>
      </w:r>
      <w:r w:rsidR="002568E6" w:rsidRPr="0078008C">
        <w:rPr>
          <w:szCs w:val="24"/>
        </w:rPr>
        <w:t xml:space="preserve">for </w:t>
      </w:r>
      <w:r w:rsidR="005917B8" w:rsidRPr="0078008C">
        <w:rPr>
          <w:szCs w:val="24"/>
        </w:rPr>
        <w:t>consult</w:t>
      </w:r>
      <w:r w:rsidR="002568E6" w:rsidRPr="0078008C">
        <w:rPr>
          <w:szCs w:val="24"/>
        </w:rPr>
        <w:t>ation</w:t>
      </w:r>
      <w:r w:rsidR="005917B8" w:rsidRPr="0078008C">
        <w:rPr>
          <w:szCs w:val="24"/>
        </w:rPr>
        <w:t>.</w:t>
      </w:r>
      <w:bookmarkEnd w:id="14"/>
      <w:bookmarkEnd w:id="15"/>
      <w:proofErr w:type="gramEnd"/>
      <w:r w:rsidRPr="002568E6">
        <w:rPr>
          <w:szCs w:val="24"/>
        </w:rPr>
        <w:t xml:space="preserve">  </w:t>
      </w:r>
    </w:p>
    <w:p w:rsidR="003333DF" w:rsidRPr="002568E6" w:rsidRDefault="003333DF" w:rsidP="005917B8">
      <w:pPr>
        <w:tabs>
          <w:tab w:val="left" w:pos="450"/>
        </w:tabs>
        <w:suppressAutoHyphens/>
        <w:ind w:left="450" w:hanging="450"/>
        <w:rPr>
          <w:rFonts w:ascii="Times New Roman" w:hAnsi="Times New Roman"/>
          <w:szCs w:val="24"/>
        </w:rPr>
      </w:pPr>
    </w:p>
    <w:p w:rsidR="003333DF" w:rsidRPr="002568E6" w:rsidRDefault="003333DF" w:rsidP="0062567E">
      <w:pPr>
        <w:rPr>
          <w:rFonts w:ascii="Times New Roman" w:hAnsi="Times New Roman"/>
          <w:b/>
          <w:szCs w:val="24"/>
        </w:rPr>
      </w:pPr>
      <w:r w:rsidRPr="002568E6">
        <w:rPr>
          <w:rFonts w:ascii="Times New Roman" w:hAnsi="Times New Roman"/>
          <w:b/>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rFonts w:ascii="Times New Roman" w:hAnsi="Times New Roman"/>
          <w:b/>
          <w:szCs w:val="24"/>
        </w:rPr>
        <w:tab/>
      </w:r>
    </w:p>
    <w:p w:rsidR="003333DF" w:rsidRPr="002568E6" w:rsidRDefault="003333DF" w:rsidP="0062567E">
      <w:pPr>
        <w:rPr>
          <w:rFonts w:ascii="Times New Roman" w:hAnsi="Times New Roman"/>
          <w:b/>
          <w:szCs w:val="24"/>
        </w:rPr>
      </w:pPr>
    </w:p>
    <w:p w:rsidR="003333DF" w:rsidRPr="002568E6" w:rsidRDefault="003333DF" w:rsidP="0062567E">
      <w:pPr>
        <w:rPr>
          <w:rFonts w:ascii="Times New Roman" w:hAnsi="Times New Roman"/>
          <w:b/>
          <w:szCs w:val="24"/>
        </w:rPr>
      </w:pPr>
      <w:r w:rsidRPr="002568E6">
        <w:rPr>
          <w:rFonts w:ascii="Times New Roman" w:hAnsi="Times New Roman"/>
          <w:b/>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3333DF" w:rsidRPr="002568E6" w:rsidRDefault="003333DF" w:rsidP="0062567E">
      <w:pPr>
        <w:rPr>
          <w:rFonts w:ascii="Times New Roman" w:hAnsi="Times New Roman"/>
          <w:b/>
          <w:szCs w:val="24"/>
        </w:rPr>
      </w:pPr>
    </w:p>
    <w:p w:rsidR="003333DF" w:rsidRPr="002568E6" w:rsidRDefault="003333DF" w:rsidP="0062567E">
      <w:pPr>
        <w:rPr>
          <w:rFonts w:ascii="Times New Roman" w:hAnsi="Times New Roman"/>
          <w:b/>
          <w:szCs w:val="24"/>
        </w:rPr>
      </w:pPr>
      <w:r w:rsidRPr="002568E6">
        <w:rPr>
          <w:rFonts w:ascii="Times New Roman" w:hAnsi="Times New Roman"/>
          <w:b/>
          <w:szCs w:val="24"/>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ED28F2" w:rsidRDefault="00ED28F2" w:rsidP="00ED28F2">
      <w:pPr>
        <w:tabs>
          <w:tab w:val="left" w:pos="-720"/>
        </w:tabs>
        <w:suppressAutoHyphens/>
        <w:rPr>
          <w:rFonts w:ascii="Times New Roman" w:hAnsi="Times New Roman"/>
          <w:szCs w:val="24"/>
        </w:rPr>
      </w:pPr>
      <w:bookmarkStart w:id="16" w:name="OLE_LINK1"/>
      <w:bookmarkStart w:id="17" w:name="OLE_LINK2"/>
    </w:p>
    <w:p w:rsidR="0078008C" w:rsidRDefault="00695E68" w:rsidP="0004104C">
      <w:pPr>
        <w:tabs>
          <w:tab w:val="num" w:pos="0"/>
        </w:tabs>
        <w:spacing w:line="480" w:lineRule="auto"/>
        <w:rPr>
          <w:rFonts w:ascii="Times New Roman" w:hAnsi="Times New Roman"/>
          <w:szCs w:val="24"/>
        </w:rPr>
      </w:pPr>
      <w:r w:rsidRPr="00BA58F8">
        <w:rPr>
          <w:rFonts w:ascii="Times New Roman" w:hAnsi="Times New Roman"/>
          <w:szCs w:val="24"/>
        </w:rPr>
        <w:t xml:space="preserve">The invitation for comments was set forth in a 60 Day Notice on page </w:t>
      </w:r>
      <w:r>
        <w:rPr>
          <w:rFonts w:ascii="Times New Roman" w:hAnsi="Times New Roman"/>
          <w:szCs w:val="24"/>
        </w:rPr>
        <w:t>11173</w:t>
      </w:r>
      <w:r w:rsidRPr="00BA58F8">
        <w:rPr>
          <w:rFonts w:ascii="Times New Roman" w:hAnsi="Times New Roman"/>
          <w:szCs w:val="24"/>
        </w:rPr>
        <w:t xml:space="preserve"> of the </w:t>
      </w:r>
      <w:r w:rsidRPr="00695E68">
        <w:rPr>
          <w:rFonts w:ascii="Times New Roman" w:hAnsi="Times New Roman"/>
          <w:szCs w:val="24"/>
        </w:rPr>
        <w:t>Federal</w:t>
      </w:r>
      <w:r>
        <w:rPr>
          <w:rFonts w:ascii="Times New Roman" w:hAnsi="Times New Roman"/>
          <w:szCs w:val="24"/>
        </w:rPr>
        <w:t xml:space="preserve"> </w:t>
      </w:r>
      <w:r w:rsidRPr="00BA58F8">
        <w:rPr>
          <w:rFonts w:ascii="Times New Roman" w:hAnsi="Times New Roman"/>
          <w:szCs w:val="24"/>
        </w:rPr>
        <w:t xml:space="preserve">Register </w:t>
      </w:r>
      <w:r w:rsidRPr="00695E68">
        <w:rPr>
          <w:rFonts w:ascii="Times New Roman" w:hAnsi="Times New Roman"/>
          <w:szCs w:val="24"/>
        </w:rPr>
        <w:t xml:space="preserve">(Vol. </w:t>
      </w:r>
      <w:r>
        <w:rPr>
          <w:rFonts w:ascii="Times New Roman" w:hAnsi="Times New Roman"/>
          <w:szCs w:val="24"/>
        </w:rPr>
        <w:t>82</w:t>
      </w:r>
      <w:r w:rsidRPr="00695E68">
        <w:rPr>
          <w:rFonts w:ascii="Times New Roman" w:hAnsi="Times New Roman"/>
          <w:szCs w:val="24"/>
        </w:rPr>
        <w:t xml:space="preserve">, No. </w:t>
      </w:r>
      <w:r>
        <w:rPr>
          <w:rFonts w:ascii="Times New Roman" w:hAnsi="Times New Roman"/>
          <w:szCs w:val="24"/>
        </w:rPr>
        <w:t>33</w:t>
      </w:r>
      <w:r w:rsidRPr="00BA58F8">
        <w:rPr>
          <w:rFonts w:ascii="Times New Roman" w:hAnsi="Times New Roman"/>
          <w:szCs w:val="24"/>
        </w:rPr>
        <w:t xml:space="preserve">) </w:t>
      </w:r>
      <w:r>
        <w:rPr>
          <w:rFonts w:ascii="Times New Roman" w:hAnsi="Times New Roman"/>
          <w:szCs w:val="24"/>
        </w:rPr>
        <w:t>on February 21</w:t>
      </w:r>
      <w:r w:rsidRPr="00695E68">
        <w:rPr>
          <w:rFonts w:ascii="Times New Roman" w:hAnsi="Times New Roman"/>
          <w:szCs w:val="24"/>
        </w:rPr>
        <w:t>, 201</w:t>
      </w:r>
      <w:r>
        <w:rPr>
          <w:rFonts w:ascii="Times New Roman" w:hAnsi="Times New Roman"/>
          <w:szCs w:val="24"/>
        </w:rPr>
        <w:t>7</w:t>
      </w:r>
      <w:r w:rsidRPr="00304DFF">
        <w:rPr>
          <w:rFonts w:ascii="Times New Roman" w:hAnsi="Times New Roman"/>
          <w:szCs w:val="24"/>
        </w:rPr>
        <w:t>.</w:t>
      </w:r>
      <w:r w:rsidR="000B1A28">
        <w:rPr>
          <w:rFonts w:ascii="Times New Roman" w:hAnsi="Times New Roman"/>
          <w:szCs w:val="24"/>
        </w:rPr>
        <w:t xml:space="preserve">  The public comment period ended on April 24, 2017.</w:t>
      </w:r>
      <w:r w:rsidRPr="00304DFF">
        <w:rPr>
          <w:rFonts w:ascii="Times New Roman" w:hAnsi="Times New Roman"/>
          <w:szCs w:val="24"/>
        </w:rPr>
        <w:t xml:space="preserve"> </w:t>
      </w:r>
    </w:p>
    <w:p w:rsidR="002871C2" w:rsidRDefault="002871C2" w:rsidP="0004104C">
      <w:pPr>
        <w:tabs>
          <w:tab w:val="num" w:pos="0"/>
        </w:tabs>
        <w:spacing w:line="480" w:lineRule="auto"/>
        <w:rPr>
          <w:rFonts w:ascii="Times New Roman" w:hAnsi="Times New Roman"/>
          <w:szCs w:val="24"/>
        </w:rPr>
      </w:pPr>
    </w:p>
    <w:p w:rsidR="003F621A" w:rsidRDefault="00616EDF" w:rsidP="0004104C">
      <w:pPr>
        <w:tabs>
          <w:tab w:val="num" w:pos="0"/>
        </w:tabs>
        <w:spacing w:line="480" w:lineRule="auto"/>
        <w:rPr>
          <w:rFonts w:ascii="Times New Roman" w:hAnsi="Times New Roman"/>
          <w:szCs w:val="24"/>
        </w:rPr>
      </w:pPr>
      <w:r>
        <w:rPr>
          <w:rFonts w:ascii="Times New Roman" w:hAnsi="Times New Roman"/>
          <w:szCs w:val="24"/>
        </w:rPr>
        <w:t>The Food and Nutrition Service</w:t>
      </w:r>
      <w:r w:rsidRPr="0078008C">
        <w:rPr>
          <w:rFonts w:ascii="Times New Roman" w:hAnsi="Times New Roman"/>
          <w:szCs w:val="24"/>
        </w:rPr>
        <w:t xml:space="preserve"> </w:t>
      </w:r>
      <w:r>
        <w:rPr>
          <w:rFonts w:ascii="Times New Roman" w:hAnsi="Times New Roman"/>
          <w:szCs w:val="24"/>
        </w:rPr>
        <w:t xml:space="preserve">(FNS) </w:t>
      </w:r>
      <w:r w:rsidR="0078008C" w:rsidRPr="0078008C">
        <w:rPr>
          <w:rFonts w:ascii="Times New Roman" w:hAnsi="Times New Roman"/>
          <w:szCs w:val="24"/>
        </w:rPr>
        <w:t>received one comment</w:t>
      </w:r>
      <w:r w:rsidR="003F621A">
        <w:rPr>
          <w:rFonts w:ascii="Times New Roman" w:hAnsi="Times New Roman"/>
          <w:szCs w:val="24"/>
        </w:rPr>
        <w:t xml:space="preserve"> (Attachment </w:t>
      </w:r>
      <w:r w:rsidR="00EC64FA">
        <w:rPr>
          <w:rFonts w:ascii="Times New Roman" w:hAnsi="Times New Roman"/>
          <w:szCs w:val="24"/>
        </w:rPr>
        <w:t>C</w:t>
      </w:r>
      <w:r w:rsidR="003F621A">
        <w:rPr>
          <w:rFonts w:ascii="Times New Roman" w:hAnsi="Times New Roman"/>
          <w:szCs w:val="24"/>
        </w:rPr>
        <w:t>)</w:t>
      </w:r>
      <w:r w:rsidR="0078008C" w:rsidRPr="0078008C">
        <w:rPr>
          <w:rFonts w:ascii="Times New Roman" w:hAnsi="Times New Roman"/>
          <w:szCs w:val="24"/>
        </w:rPr>
        <w:t xml:space="preserve"> in response to the published Federal Register notice.  </w:t>
      </w:r>
      <w:r>
        <w:rPr>
          <w:rFonts w:ascii="Times New Roman" w:hAnsi="Times New Roman"/>
          <w:szCs w:val="24"/>
        </w:rPr>
        <w:t>FNS</w:t>
      </w:r>
      <w:r w:rsidR="006A0F69">
        <w:rPr>
          <w:rFonts w:ascii="Times New Roman" w:hAnsi="Times New Roman"/>
          <w:szCs w:val="24"/>
        </w:rPr>
        <w:t>’</w:t>
      </w:r>
      <w:r>
        <w:rPr>
          <w:rFonts w:ascii="Times New Roman" w:hAnsi="Times New Roman"/>
          <w:szCs w:val="24"/>
        </w:rPr>
        <w:t xml:space="preserve"> Supplemental Food Programs Division (SFPD)</w:t>
      </w:r>
      <w:r w:rsidRPr="0078008C">
        <w:rPr>
          <w:rFonts w:ascii="Times New Roman" w:hAnsi="Times New Roman"/>
          <w:szCs w:val="24"/>
        </w:rPr>
        <w:t xml:space="preserve"> </w:t>
      </w:r>
      <w:r w:rsidR="0078008C" w:rsidRPr="0078008C">
        <w:rPr>
          <w:rFonts w:ascii="Times New Roman" w:hAnsi="Times New Roman"/>
          <w:szCs w:val="24"/>
        </w:rPr>
        <w:t xml:space="preserve">notes that the respondent would like for the WIC food assistance program to cease immediately and to address potential fraud in WIC participation.  Because the comment does not specifically address </w:t>
      </w:r>
      <w:r w:rsidRPr="0078008C">
        <w:rPr>
          <w:rFonts w:ascii="Times New Roman" w:hAnsi="Times New Roman"/>
          <w:szCs w:val="24"/>
        </w:rPr>
        <w:t>th</w:t>
      </w:r>
      <w:r>
        <w:rPr>
          <w:rFonts w:ascii="Times New Roman" w:hAnsi="Times New Roman"/>
          <w:szCs w:val="24"/>
        </w:rPr>
        <w:t>is</w:t>
      </w:r>
      <w:r w:rsidRPr="0078008C">
        <w:rPr>
          <w:rFonts w:ascii="Times New Roman" w:hAnsi="Times New Roman"/>
          <w:szCs w:val="24"/>
        </w:rPr>
        <w:t xml:space="preserve"> </w:t>
      </w:r>
      <w:r w:rsidR="0078008C" w:rsidRPr="0078008C">
        <w:rPr>
          <w:rFonts w:ascii="Times New Roman" w:hAnsi="Times New Roman"/>
          <w:szCs w:val="24"/>
        </w:rPr>
        <w:t xml:space="preserve">information collection, </w:t>
      </w:r>
      <w:r>
        <w:rPr>
          <w:rFonts w:ascii="Times New Roman" w:hAnsi="Times New Roman"/>
          <w:szCs w:val="24"/>
        </w:rPr>
        <w:t>SFPD</w:t>
      </w:r>
      <w:r w:rsidRPr="0078008C">
        <w:rPr>
          <w:rFonts w:ascii="Times New Roman" w:hAnsi="Times New Roman"/>
          <w:szCs w:val="24"/>
        </w:rPr>
        <w:t xml:space="preserve"> </w:t>
      </w:r>
      <w:r w:rsidR="0078008C" w:rsidRPr="0078008C">
        <w:rPr>
          <w:rFonts w:ascii="Times New Roman" w:hAnsi="Times New Roman"/>
          <w:szCs w:val="24"/>
        </w:rPr>
        <w:t>did not take action related to this comment</w:t>
      </w:r>
      <w:r w:rsidR="003F621A">
        <w:rPr>
          <w:rFonts w:ascii="Times New Roman" w:hAnsi="Times New Roman"/>
          <w:szCs w:val="24"/>
        </w:rPr>
        <w:t>.</w:t>
      </w:r>
    </w:p>
    <w:p w:rsidR="00C72AE5" w:rsidRDefault="00C72AE5" w:rsidP="0004104C">
      <w:pPr>
        <w:tabs>
          <w:tab w:val="num" w:pos="0"/>
        </w:tabs>
        <w:spacing w:line="480" w:lineRule="auto"/>
        <w:rPr>
          <w:rFonts w:ascii="Times New Roman" w:hAnsi="Times New Roman"/>
          <w:szCs w:val="24"/>
        </w:rPr>
      </w:pPr>
    </w:p>
    <w:p w:rsidR="00C72AE5" w:rsidRPr="00C72AE5" w:rsidRDefault="00C72AE5" w:rsidP="0004104C">
      <w:pPr>
        <w:tabs>
          <w:tab w:val="num" w:pos="0"/>
        </w:tabs>
        <w:spacing w:line="480" w:lineRule="auto"/>
        <w:rPr>
          <w:rFonts w:ascii="Times New Roman" w:hAnsi="Times New Roman"/>
          <w:szCs w:val="24"/>
        </w:rPr>
      </w:pPr>
      <w:r w:rsidRPr="003C051C">
        <w:rPr>
          <w:rFonts w:ascii="Times New Roman" w:hAnsi="Times New Roman"/>
          <w:szCs w:val="24"/>
        </w:rPr>
        <w:t>FNS consults with Regional Offices regarding any proposed changes as the result of legislative, regulatory, or administrative changes.  Regional offices are in constant contact with S</w:t>
      </w:r>
      <w:r>
        <w:rPr>
          <w:rFonts w:ascii="Times New Roman" w:hAnsi="Times New Roman"/>
          <w:szCs w:val="24"/>
        </w:rPr>
        <w:t>tate agencies which provide</w:t>
      </w:r>
      <w:r w:rsidRPr="003C051C">
        <w:rPr>
          <w:rFonts w:ascii="Times New Roman" w:hAnsi="Times New Roman"/>
          <w:szCs w:val="24"/>
        </w:rPr>
        <w:t xml:space="preserve"> feedback on FNS processes and procedures that may impact them.</w:t>
      </w:r>
    </w:p>
    <w:p w:rsidR="003F621A" w:rsidRPr="0078008C" w:rsidRDefault="003F621A" w:rsidP="00BA58F8">
      <w:pPr>
        <w:tabs>
          <w:tab w:val="num" w:pos="0"/>
        </w:tabs>
        <w:rPr>
          <w:rFonts w:ascii="Times New Roman" w:hAnsi="Times New Roman"/>
          <w:szCs w:val="24"/>
        </w:rPr>
      </w:pPr>
    </w:p>
    <w:p w:rsidR="00ED28F2" w:rsidRPr="0078008C" w:rsidRDefault="00695E68" w:rsidP="0078008C">
      <w:pPr>
        <w:widowControl/>
        <w:tabs>
          <w:tab w:val="num" w:pos="540"/>
        </w:tabs>
        <w:ind w:left="540" w:hanging="540"/>
        <w:rPr>
          <w:rFonts w:ascii="Times New Roman" w:hAnsi="Times New Roman"/>
          <w:bCs/>
          <w:szCs w:val="24"/>
        </w:rPr>
      </w:pPr>
      <w:r w:rsidRPr="00304DFF">
        <w:rPr>
          <w:rFonts w:ascii="Times New Roman" w:hAnsi="Times New Roman"/>
          <w:bCs/>
          <w:szCs w:val="24"/>
        </w:rPr>
        <w:tab/>
      </w:r>
    </w:p>
    <w:p w:rsidR="00BE0B08" w:rsidRPr="002568E6" w:rsidRDefault="00BE0B08" w:rsidP="0062567E">
      <w:pPr>
        <w:pStyle w:val="Heading1"/>
        <w:rPr>
          <w:szCs w:val="24"/>
        </w:rPr>
      </w:pPr>
      <w:bookmarkStart w:id="18" w:name="_Toc401831365"/>
      <w:bookmarkStart w:id="19" w:name="_Toc401832409"/>
      <w:bookmarkEnd w:id="16"/>
      <w:bookmarkEnd w:id="17"/>
      <w:r w:rsidRPr="002568E6">
        <w:rPr>
          <w:szCs w:val="24"/>
        </w:rPr>
        <w:t>A9.  Explain any decisions to provide any payment or gift to respondents.</w:t>
      </w:r>
      <w:bookmarkEnd w:id="18"/>
      <w:bookmarkEnd w:id="19"/>
      <w:r w:rsidRPr="002568E6">
        <w:rPr>
          <w:szCs w:val="24"/>
        </w:rPr>
        <w:t xml:space="preserve">  </w:t>
      </w:r>
    </w:p>
    <w:p w:rsidR="003333DF" w:rsidRPr="002568E6" w:rsidRDefault="003333DF" w:rsidP="00BE0B08">
      <w:pPr>
        <w:tabs>
          <w:tab w:val="left" w:pos="0"/>
        </w:tabs>
        <w:suppressAutoHyphens/>
        <w:rPr>
          <w:rFonts w:ascii="Times New Roman" w:hAnsi="Times New Roman"/>
          <w:szCs w:val="24"/>
        </w:rPr>
      </w:pPr>
    </w:p>
    <w:p w:rsidR="003333DF" w:rsidRPr="002568E6" w:rsidRDefault="003333DF" w:rsidP="00BE0B08">
      <w:pPr>
        <w:tabs>
          <w:tab w:val="left" w:pos="0"/>
        </w:tabs>
        <w:suppressAutoHyphens/>
        <w:rPr>
          <w:rFonts w:ascii="Times New Roman" w:hAnsi="Times New Roman"/>
          <w:b/>
          <w:szCs w:val="24"/>
        </w:rPr>
      </w:pPr>
      <w:r w:rsidRPr="002568E6">
        <w:rPr>
          <w:rFonts w:ascii="Times New Roman" w:hAnsi="Times New Roman"/>
          <w:b/>
          <w:szCs w:val="24"/>
        </w:rPr>
        <w:t>Explain any decision to provide any payment or gift to respondents, other than remuneration of contractors or grantees.</w:t>
      </w:r>
    </w:p>
    <w:p w:rsidR="00ED28F2" w:rsidRPr="002568E6" w:rsidRDefault="00ED28F2" w:rsidP="00ED28F2">
      <w:pPr>
        <w:tabs>
          <w:tab w:val="left" w:pos="-720"/>
        </w:tabs>
        <w:suppressAutoHyphens/>
        <w:rPr>
          <w:rFonts w:ascii="Times New Roman" w:hAnsi="Times New Roman"/>
          <w:szCs w:val="24"/>
        </w:rPr>
      </w:pPr>
    </w:p>
    <w:p w:rsidR="00ED28F2" w:rsidRDefault="00EC07F7" w:rsidP="003F621A">
      <w:pPr>
        <w:tabs>
          <w:tab w:val="num" w:pos="540"/>
        </w:tabs>
        <w:spacing w:line="480" w:lineRule="auto"/>
        <w:ind w:left="540" w:hanging="540"/>
        <w:rPr>
          <w:rFonts w:ascii="Times New Roman" w:hAnsi="Times New Roman"/>
          <w:bCs/>
          <w:szCs w:val="24"/>
        </w:rPr>
      </w:pPr>
      <w:r w:rsidRPr="0022020A">
        <w:rPr>
          <w:rFonts w:ascii="Times New Roman" w:hAnsi="Times New Roman"/>
          <w:bCs/>
          <w:szCs w:val="24"/>
        </w:rPr>
        <w:t>There are no payments or gifts to respondents.</w:t>
      </w:r>
    </w:p>
    <w:p w:rsidR="003F621A" w:rsidRPr="003F621A" w:rsidRDefault="003F621A" w:rsidP="003F621A">
      <w:pPr>
        <w:tabs>
          <w:tab w:val="num" w:pos="540"/>
        </w:tabs>
        <w:spacing w:line="480" w:lineRule="auto"/>
        <w:ind w:left="540" w:hanging="540"/>
        <w:rPr>
          <w:rFonts w:ascii="Times New Roman" w:hAnsi="Times New Roman"/>
          <w:bCs/>
          <w:szCs w:val="24"/>
        </w:rPr>
      </w:pPr>
    </w:p>
    <w:p w:rsidR="00BE0B08" w:rsidRPr="002568E6" w:rsidRDefault="00BE0B08" w:rsidP="0062567E">
      <w:pPr>
        <w:pStyle w:val="Heading1"/>
        <w:rPr>
          <w:szCs w:val="24"/>
        </w:rPr>
      </w:pPr>
      <w:bookmarkStart w:id="20" w:name="_Toc401831366"/>
      <w:bookmarkStart w:id="21" w:name="_Toc401832410"/>
      <w:r w:rsidRPr="002568E6">
        <w:rPr>
          <w:szCs w:val="24"/>
        </w:rPr>
        <w:t>A10.  Assurances of confidentiality provided to respondents.</w:t>
      </w:r>
      <w:bookmarkEnd w:id="20"/>
      <w:bookmarkEnd w:id="21"/>
      <w:r w:rsidRPr="002568E6">
        <w:rPr>
          <w:szCs w:val="24"/>
        </w:rPr>
        <w:t xml:space="preserve">  </w:t>
      </w:r>
    </w:p>
    <w:p w:rsidR="003333DF" w:rsidRPr="002568E6" w:rsidRDefault="003333DF" w:rsidP="00BE0B08">
      <w:pPr>
        <w:rPr>
          <w:rFonts w:ascii="Times New Roman" w:hAnsi="Times New Roman"/>
          <w:szCs w:val="24"/>
        </w:rPr>
      </w:pPr>
    </w:p>
    <w:p w:rsidR="003333DF" w:rsidRPr="002568E6" w:rsidRDefault="003333DF" w:rsidP="0062567E">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rsidR="003333DF" w:rsidRPr="002568E6" w:rsidRDefault="003333DF" w:rsidP="00BE0B08">
      <w:pPr>
        <w:rPr>
          <w:rFonts w:ascii="Times New Roman" w:hAnsi="Times New Roman"/>
          <w:szCs w:val="24"/>
        </w:rPr>
      </w:pPr>
    </w:p>
    <w:p w:rsidR="00695E68" w:rsidRDefault="00C26965" w:rsidP="00735AD2">
      <w:pPr>
        <w:pStyle w:val="BodyTextIndent"/>
        <w:spacing w:line="480" w:lineRule="auto"/>
        <w:ind w:left="0"/>
        <w:rPr>
          <w:bCs/>
        </w:rPr>
      </w:pPr>
      <w:r>
        <w:rPr>
          <w:bCs/>
        </w:rPr>
        <w:t xml:space="preserve">The Department complies with the Privacy Act of 1974.  </w:t>
      </w:r>
      <w:r w:rsidR="00EC07F7" w:rsidRPr="007A0BBB">
        <w:rPr>
          <w:bCs/>
        </w:rPr>
        <w:t>State agencies are required to comply with confidentiality requirements set forth in §246.26(d</w:t>
      </w:r>
      <w:proofErr w:type="gramStart"/>
      <w:r w:rsidR="00EC07F7" w:rsidRPr="007A0BBB">
        <w:rPr>
          <w:bCs/>
        </w:rPr>
        <w:t>)(</w:t>
      </w:r>
      <w:proofErr w:type="gramEnd"/>
      <w:r w:rsidR="00EC07F7" w:rsidRPr="007A0BBB">
        <w:rPr>
          <w:bCs/>
        </w:rPr>
        <w:t>e)(f)(g) and (h) of the WIC regulations.  Section 246.26(d)(1)(ii) states that “…the State agency must restrict the use and disclosure of confidential applicant and participant information to persons directly connected with the administration or enforcement of the WIC Program whom the State agency determine</w:t>
      </w:r>
      <w:r w:rsidR="00D31D77">
        <w:rPr>
          <w:bCs/>
        </w:rPr>
        <w:t>s</w:t>
      </w:r>
      <w:r w:rsidR="00EC07F7" w:rsidRPr="007A0BBB">
        <w:rPr>
          <w:bCs/>
        </w:rPr>
        <w:t xml:space="preserve"> have a need to know the information for WIC Program purposes.”  </w:t>
      </w:r>
    </w:p>
    <w:p w:rsidR="00695E68" w:rsidRDefault="00695E68" w:rsidP="00735AD2">
      <w:pPr>
        <w:pStyle w:val="BodyTextIndent"/>
        <w:spacing w:line="480" w:lineRule="auto"/>
        <w:ind w:left="0"/>
        <w:rPr>
          <w:bCs/>
        </w:rPr>
      </w:pPr>
    </w:p>
    <w:p w:rsidR="001761F5" w:rsidRDefault="00EC07F7" w:rsidP="00735AD2">
      <w:pPr>
        <w:pStyle w:val="BodyTextIndent"/>
        <w:spacing w:line="480" w:lineRule="auto"/>
        <w:ind w:left="0"/>
        <w:rPr>
          <w:bCs/>
        </w:rPr>
      </w:pPr>
      <w:r w:rsidRPr="007A0BBB">
        <w:rPr>
          <w:bCs/>
        </w:rPr>
        <w:t xml:space="preserve">Section 246.26(e) states that “the State agency must restrict the use or disclosure of confidential vendor information to […] </w:t>
      </w:r>
      <w:r w:rsidR="00B9119B">
        <w:rPr>
          <w:bCs/>
        </w:rPr>
        <w:t>p</w:t>
      </w:r>
      <w:r w:rsidR="00B9119B" w:rsidRPr="007A0BBB">
        <w:rPr>
          <w:bCs/>
        </w:rPr>
        <w:t xml:space="preserve">ersons </w:t>
      </w:r>
      <w:r w:rsidRPr="007A0BBB">
        <w:rPr>
          <w:bCs/>
        </w:rPr>
        <w:t xml:space="preserve">directly connected with the administration or enforcement of the WIC Program or SNAP who the State agency determines have a need to know the information for purposes of these programs,” and to “Persons directly connected with the administration or enforcement of any Federal or State law or local law or ordinance.”  </w:t>
      </w:r>
    </w:p>
    <w:p w:rsidR="001761F5" w:rsidRDefault="001761F5" w:rsidP="00735AD2">
      <w:pPr>
        <w:pStyle w:val="BodyTextIndent"/>
        <w:spacing w:line="480" w:lineRule="auto"/>
        <w:ind w:left="0"/>
        <w:rPr>
          <w:bCs/>
        </w:rPr>
      </w:pPr>
    </w:p>
    <w:p w:rsidR="00EC07F7" w:rsidRPr="007A0BBB" w:rsidRDefault="00EC07F7" w:rsidP="00735AD2">
      <w:pPr>
        <w:pStyle w:val="BodyTextIndent"/>
        <w:spacing w:line="480" w:lineRule="auto"/>
        <w:ind w:left="0"/>
        <w:rPr>
          <w:bCs/>
        </w:rPr>
      </w:pPr>
      <w:r w:rsidRPr="007A0BBB">
        <w:rPr>
          <w:bCs/>
        </w:rPr>
        <w:t xml:space="preserve">Information obtained from Program applicants, participants and vendors, is kept confidential </w:t>
      </w:r>
      <w:r w:rsidR="00CF29BD">
        <w:rPr>
          <w:bCs/>
        </w:rPr>
        <w:t xml:space="preserve">in adherence to </w:t>
      </w:r>
      <w:r w:rsidR="00C26965" w:rsidRPr="007A0BBB">
        <w:rPr>
          <w:bCs/>
        </w:rPr>
        <w:t>§246.26(d)(e)(f)(g) and (h)</w:t>
      </w:r>
      <w:r w:rsidR="00C26965">
        <w:rPr>
          <w:bCs/>
        </w:rPr>
        <w:t xml:space="preserve"> </w:t>
      </w:r>
      <w:r w:rsidRPr="007A0BBB">
        <w:rPr>
          <w:bCs/>
        </w:rPr>
        <w:t xml:space="preserve">and will not be disclosed to anyone but the individuals </w:t>
      </w:r>
      <w:r w:rsidRPr="007A0BBB">
        <w:rPr>
          <w:bCs/>
        </w:rPr>
        <w:lastRenderedPageBreak/>
        <w:t xml:space="preserve">involved with this data collection or investigation, except as otherwise permitted or required by law or the above-noted provisions of the WIC regulations.  </w:t>
      </w:r>
    </w:p>
    <w:p w:rsidR="00ED28F2" w:rsidRPr="002568E6" w:rsidRDefault="00ED28F2" w:rsidP="00ED28F2">
      <w:pPr>
        <w:tabs>
          <w:tab w:val="left" w:pos="-720"/>
        </w:tabs>
        <w:suppressAutoHyphens/>
        <w:spacing w:line="480" w:lineRule="auto"/>
        <w:rPr>
          <w:rFonts w:ascii="Times New Roman" w:hAnsi="Times New Roman"/>
          <w:szCs w:val="24"/>
        </w:rPr>
      </w:pPr>
    </w:p>
    <w:p w:rsidR="00A308DB" w:rsidRPr="002568E6" w:rsidRDefault="00BE0B08" w:rsidP="0062567E">
      <w:pPr>
        <w:pStyle w:val="Heading1"/>
        <w:rPr>
          <w:szCs w:val="24"/>
        </w:rPr>
      </w:pPr>
      <w:bookmarkStart w:id="22" w:name="_Toc401831367"/>
      <w:bookmarkStart w:id="23" w:name="_Toc401832411"/>
      <w:r w:rsidRPr="002568E6">
        <w:rPr>
          <w:szCs w:val="24"/>
        </w:rPr>
        <w:t xml:space="preserve">A11.  </w:t>
      </w:r>
      <w:proofErr w:type="gramStart"/>
      <w:r w:rsidRPr="002568E6">
        <w:rPr>
          <w:szCs w:val="24"/>
        </w:rPr>
        <w:t>Justification for any questions of a sensitive nature.</w:t>
      </w:r>
      <w:bookmarkEnd w:id="22"/>
      <w:bookmarkEnd w:id="23"/>
      <w:proofErr w:type="gramEnd"/>
      <w:r w:rsidRPr="002568E6">
        <w:rPr>
          <w:szCs w:val="24"/>
        </w:rPr>
        <w:t xml:space="preserve">  </w:t>
      </w:r>
      <w:r w:rsidR="005A3F80" w:rsidRPr="002568E6">
        <w:rPr>
          <w:szCs w:val="24"/>
        </w:rPr>
        <w:t xml:space="preserve">  </w:t>
      </w:r>
    </w:p>
    <w:p w:rsidR="003333DF" w:rsidRPr="002568E6" w:rsidRDefault="003333DF" w:rsidP="00BE0B08">
      <w:pPr>
        <w:tabs>
          <w:tab w:val="left" w:pos="0"/>
        </w:tabs>
        <w:suppressAutoHyphens/>
        <w:rPr>
          <w:rFonts w:ascii="Times New Roman" w:hAnsi="Times New Roman"/>
          <w:szCs w:val="24"/>
        </w:rPr>
      </w:pPr>
    </w:p>
    <w:p w:rsidR="003333DF" w:rsidRPr="002568E6" w:rsidRDefault="003333DF" w:rsidP="00BE0B08">
      <w:pPr>
        <w:tabs>
          <w:tab w:val="left" w:pos="0"/>
        </w:tabs>
        <w:suppressAutoHyphens/>
        <w:rPr>
          <w:rFonts w:ascii="Times New Roman" w:hAnsi="Times New Roman"/>
          <w:b/>
          <w:szCs w:val="24"/>
        </w:rPr>
      </w:pPr>
      <w:r w:rsidRPr="002568E6">
        <w:rPr>
          <w:rFonts w:ascii="Times New Roman" w:hAnsi="Times New Roman"/>
          <w:b/>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D28F2" w:rsidRPr="002568E6" w:rsidRDefault="00ED28F2" w:rsidP="00ED28F2">
      <w:pPr>
        <w:tabs>
          <w:tab w:val="left" w:pos="-720"/>
        </w:tabs>
        <w:suppressAutoHyphens/>
        <w:rPr>
          <w:rFonts w:ascii="Times New Roman" w:hAnsi="Times New Roman"/>
          <w:szCs w:val="24"/>
        </w:rPr>
      </w:pPr>
    </w:p>
    <w:p w:rsidR="00EC07F7" w:rsidRPr="00735AD2" w:rsidRDefault="00EC07F7" w:rsidP="00735AD2">
      <w:pPr>
        <w:spacing w:line="480" w:lineRule="auto"/>
        <w:rPr>
          <w:rFonts w:ascii="Times New Roman" w:hAnsi="Times New Roman"/>
          <w:bCs/>
        </w:rPr>
      </w:pPr>
      <w:r w:rsidRPr="00735AD2">
        <w:rPr>
          <w:rFonts w:ascii="Times New Roman" w:hAnsi="Times New Roman"/>
          <w:bCs/>
        </w:rPr>
        <w:t xml:space="preserve">This submission does not ask any questions of a sensitive nature.  </w:t>
      </w:r>
    </w:p>
    <w:p w:rsidR="00ED28F2" w:rsidRPr="002568E6" w:rsidRDefault="00ED28F2" w:rsidP="00ED28F2">
      <w:pPr>
        <w:tabs>
          <w:tab w:val="left" w:pos="-720"/>
        </w:tabs>
        <w:suppressAutoHyphens/>
        <w:spacing w:line="480" w:lineRule="auto"/>
        <w:rPr>
          <w:rFonts w:ascii="Times New Roman" w:hAnsi="Times New Roman"/>
          <w:szCs w:val="24"/>
        </w:rPr>
      </w:pPr>
    </w:p>
    <w:p w:rsidR="000438E8" w:rsidRPr="002568E6" w:rsidRDefault="000438E8" w:rsidP="0062567E">
      <w:pPr>
        <w:pStyle w:val="Heading1"/>
        <w:rPr>
          <w:szCs w:val="24"/>
        </w:rPr>
      </w:pPr>
      <w:bookmarkStart w:id="24" w:name="_Toc401831368"/>
      <w:bookmarkStart w:id="25" w:name="_Toc401832412"/>
      <w:r w:rsidRPr="00304DFF">
        <w:rPr>
          <w:szCs w:val="24"/>
        </w:rPr>
        <w:t>A12.  Estimates of the hour burden of the collection of information.</w:t>
      </w:r>
      <w:bookmarkEnd w:id="24"/>
      <w:bookmarkEnd w:id="25"/>
      <w:r w:rsidRPr="002568E6">
        <w:rPr>
          <w:szCs w:val="24"/>
        </w:rPr>
        <w:t xml:space="preserve">  </w:t>
      </w:r>
    </w:p>
    <w:p w:rsidR="003333DF" w:rsidRPr="002568E6" w:rsidRDefault="003333DF" w:rsidP="000438E8">
      <w:pPr>
        <w:tabs>
          <w:tab w:val="left" w:pos="0"/>
        </w:tabs>
        <w:suppressAutoHyphens/>
        <w:rPr>
          <w:rFonts w:ascii="Times New Roman" w:hAnsi="Times New Roman"/>
          <w:b/>
          <w:szCs w:val="24"/>
        </w:rPr>
      </w:pPr>
    </w:p>
    <w:p w:rsidR="003333DF" w:rsidRPr="002568E6" w:rsidRDefault="003333DF" w:rsidP="000438E8">
      <w:pPr>
        <w:tabs>
          <w:tab w:val="left" w:pos="0"/>
        </w:tabs>
        <w:suppressAutoHyphens/>
        <w:rPr>
          <w:rFonts w:ascii="Times New Roman" w:hAnsi="Times New Roman"/>
          <w:b/>
          <w:szCs w:val="24"/>
        </w:rPr>
      </w:pPr>
      <w:r w:rsidRPr="002568E6">
        <w:rPr>
          <w:rFonts w:ascii="Times New Roman" w:hAnsi="Times New Roman"/>
          <w:b/>
          <w:szCs w:val="24"/>
        </w:rPr>
        <w:t>Provide estimates of the hour burden of the collection of information.  Indicate the number of respondents, frequency of response, annual hour burden, and an explanation of how the burden was estimated.</w:t>
      </w:r>
    </w:p>
    <w:p w:rsidR="003333DF" w:rsidRPr="002568E6" w:rsidRDefault="003333DF" w:rsidP="000438E8">
      <w:pPr>
        <w:tabs>
          <w:tab w:val="left" w:pos="0"/>
        </w:tabs>
        <w:suppressAutoHyphens/>
        <w:rPr>
          <w:rFonts w:ascii="Times New Roman" w:hAnsi="Times New Roman"/>
          <w:b/>
          <w:szCs w:val="24"/>
        </w:rPr>
      </w:pPr>
    </w:p>
    <w:p w:rsidR="0045221D" w:rsidRDefault="000611E4" w:rsidP="003333DF">
      <w:pPr>
        <w:tabs>
          <w:tab w:val="left" w:pos="0"/>
        </w:tabs>
        <w:suppressAutoHyphens/>
        <w:rPr>
          <w:rFonts w:ascii="Times New Roman" w:hAnsi="Times New Roman"/>
          <w:b/>
          <w:szCs w:val="24"/>
        </w:rPr>
      </w:pPr>
      <w:r>
        <w:rPr>
          <w:rFonts w:ascii="Times New Roman" w:hAnsi="Times New Roman"/>
          <w:b/>
          <w:szCs w:val="24"/>
        </w:rPr>
        <w:t xml:space="preserve">A. </w:t>
      </w:r>
      <w:r w:rsidR="003333DF" w:rsidRPr="002568E6">
        <w:rPr>
          <w:rFonts w:ascii="Times New Roman" w:hAnsi="Times New Roman"/>
          <w:b/>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22020A" w:rsidRPr="002568E6" w:rsidRDefault="0022020A" w:rsidP="003333DF">
      <w:pPr>
        <w:tabs>
          <w:tab w:val="left" w:pos="0"/>
        </w:tabs>
        <w:suppressAutoHyphens/>
        <w:rPr>
          <w:rFonts w:ascii="Times New Roman" w:hAnsi="Times New Roman"/>
          <w:b/>
          <w:szCs w:val="24"/>
        </w:rPr>
      </w:pPr>
    </w:p>
    <w:p w:rsidR="00AE28CB" w:rsidRDefault="00AE28CB" w:rsidP="0022020A">
      <w:pPr>
        <w:tabs>
          <w:tab w:val="left" w:pos="0"/>
        </w:tabs>
        <w:suppressAutoHyphens/>
        <w:spacing w:line="480" w:lineRule="auto"/>
        <w:rPr>
          <w:rFonts w:ascii="Times New Roman" w:hAnsi="Times New Roman"/>
          <w:szCs w:val="24"/>
        </w:rPr>
      </w:pPr>
      <w:r w:rsidRPr="00304DFF">
        <w:rPr>
          <w:rFonts w:ascii="Times New Roman" w:hAnsi="Times New Roman"/>
        </w:rPr>
        <w:t>The reporting and record-keeping burdens covered by this</w:t>
      </w:r>
      <w:r w:rsidR="00BF210C">
        <w:rPr>
          <w:rFonts w:ascii="Times New Roman" w:hAnsi="Times New Roman"/>
        </w:rPr>
        <w:t xml:space="preserve"> information collection request </w:t>
      </w:r>
      <w:r w:rsidRPr="00304DFF">
        <w:rPr>
          <w:rFonts w:ascii="Times New Roman" w:hAnsi="Times New Roman"/>
        </w:rPr>
        <w:t xml:space="preserve">  include requirements that involve the certification of WIC participants; the nutrition education that is provided to participants; the authorization, training and monitoring of vendors; and the collection of vendor pricing information in order to comply with the Federal regulations regarding WIC cost containment.  State Plans are the principal source of information about how each State agency operates its WIC Program.  Information collected from participants and local agencies is collected through State-developed forms or Management Information Systems</w:t>
      </w:r>
      <w:r w:rsidR="0004104C">
        <w:rPr>
          <w:rFonts w:ascii="Times New Roman" w:hAnsi="Times New Roman"/>
        </w:rPr>
        <w:t xml:space="preserve"> (MIS)</w:t>
      </w:r>
      <w:r w:rsidRPr="00304DFF">
        <w:rPr>
          <w:rFonts w:ascii="Times New Roman" w:hAnsi="Times New Roman"/>
        </w:rPr>
        <w:t xml:space="preserve">.  The information collected is used by the Department of Agriculture to manage, plan, evaluate, </w:t>
      </w:r>
      <w:r w:rsidRPr="00304DFF">
        <w:rPr>
          <w:rFonts w:ascii="Times New Roman" w:hAnsi="Times New Roman"/>
        </w:rPr>
        <w:lastRenderedPageBreak/>
        <w:t xml:space="preserve">make decisions and report on WIC program operations.  This information collection </w:t>
      </w:r>
      <w:r>
        <w:rPr>
          <w:rFonts w:ascii="Times New Roman" w:hAnsi="Times New Roman"/>
        </w:rPr>
        <w:t xml:space="preserve">burden was calculated using this information. </w:t>
      </w:r>
      <w:r w:rsidRPr="00AE28CB">
        <w:rPr>
          <w:rFonts w:ascii="Times New Roman" w:hAnsi="Times New Roman"/>
        </w:rPr>
        <w:t xml:space="preserve"> </w:t>
      </w:r>
      <w:r>
        <w:rPr>
          <w:rFonts w:ascii="Times New Roman" w:hAnsi="Times New Roman"/>
        </w:rPr>
        <w:t>R</w:t>
      </w:r>
      <w:r w:rsidRPr="00304DFF">
        <w:rPr>
          <w:rFonts w:ascii="Times New Roman" w:hAnsi="Times New Roman"/>
        </w:rPr>
        <w:t>evision</w:t>
      </w:r>
      <w:r>
        <w:rPr>
          <w:rFonts w:ascii="Times New Roman" w:hAnsi="Times New Roman"/>
        </w:rPr>
        <w:t>s</w:t>
      </w:r>
      <w:r w:rsidRPr="00304DFF">
        <w:rPr>
          <w:rFonts w:ascii="Times New Roman" w:hAnsi="Times New Roman"/>
        </w:rPr>
        <w:t xml:space="preserve"> in the burden hours </w:t>
      </w:r>
      <w:r>
        <w:rPr>
          <w:rFonts w:ascii="Times New Roman" w:hAnsi="Times New Roman"/>
        </w:rPr>
        <w:t xml:space="preserve">are </w:t>
      </w:r>
      <w:r w:rsidRPr="00304DFF">
        <w:rPr>
          <w:rFonts w:ascii="Times New Roman" w:hAnsi="Times New Roman"/>
        </w:rPr>
        <w:t>due to program changes related to Electronic Benefit</w:t>
      </w:r>
      <w:r w:rsidR="00E0529D">
        <w:rPr>
          <w:rFonts w:ascii="Times New Roman" w:hAnsi="Times New Roman"/>
        </w:rPr>
        <w:t>s</w:t>
      </w:r>
      <w:r w:rsidRPr="00304DFF">
        <w:rPr>
          <w:rFonts w:ascii="Times New Roman" w:hAnsi="Times New Roman"/>
        </w:rPr>
        <w:t xml:space="preserve"> Transfer (EBT) delivery and program adjustments that primarily reflect expected changes in the number of WIC participants; WIC authorized vendors; and WIC local agencies.</w:t>
      </w:r>
      <w:r w:rsidRPr="00033890">
        <w:t xml:space="preserve"> </w:t>
      </w:r>
    </w:p>
    <w:p w:rsidR="00AE28CB" w:rsidRDefault="00AE28CB" w:rsidP="00304DFF">
      <w:pPr>
        <w:tabs>
          <w:tab w:val="left" w:pos="0"/>
        </w:tabs>
        <w:suppressAutoHyphens/>
        <w:jc w:val="center"/>
        <w:rPr>
          <w:rFonts w:ascii="Times New Roman" w:hAnsi="Times New Roman"/>
          <w:szCs w:val="24"/>
        </w:rPr>
      </w:pPr>
    </w:p>
    <w:p w:rsidR="0045221D" w:rsidRPr="00304DFF" w:rsidRDefault="003833E1" w:rsidP="0022020A">
      <w:pPr>
        <w:tabs>
          <w:tab w:val="left" w:pos="0"/>
        </w:tabs>
        <w:suppressAutoHyphens/>
        <w:spacing w:line="480" w:lineRule="auto"/>
        <w:rPr>
          <w:rFonts w:ascii="Times New Roman" w:hAnsi="Times New Roman"/>
          <w:szCs w:val="24"/>
        </w:rPr>
      </w:pPr>
      <w:r>
        <w:rPr>
          <w:rFonts w:ascii="Times New Roman" w:hAnsi="Times New Roman"/>
          <w:szCs w:val="24"/>
        </w:rPr>
        <w:t>With this revision, FNS estimates that this collection will have</w:t>
      </w:r>
      <w:r w:rsidR="00DC706B">
        <w:rPr>
          <w:rFonts w:ascii="Times New Roman" w:hAnsi="Times New Roman"/>
          <w:szCs w:val="24"/>
        </w:rPr>
        <w:t xml:space="preserve"> </w:t>
      </w:r>
      <w:r w:rsidR="007024D0">
        <w:rPr>
          <w:rFonts w:ascii="Times New Roman" w:hAnsi="Times New Roman"/>
          <w:szCs w:val="24"/>
        </w:rPr>
        <w:t>7,751,897</w:t>
      </w:r>
      <w:r w:rsidR="00DC706B">
        <w:rPr>
          <w:rFonts w:ascii="Times New Roman" w:hAnsi="Times New Roman"/>
          <w:szCs w:val="24"/>
        </w:rPr>
        <w:t xml:space="preserve"> </w:t>
      </w:r>
      <w:r>
        <w:rPr>
          <w:rFonts w:ascii="Times New Roman" w:hAnsi="Times New Roman"/>
          <w:szCs w:val="24"/>
        </w:rPr>
        <w:t>respondents,</w:t>
      </w:r>
      <w:r w:rsidR="007024D0">
        <w:rPr>
          <w:rFonts w:ascii="Times New Roman" w:hAnsi="Times New Roman"/>
          <w:szCs w:val="24"/>
        </w:rPr>
        <w:t xml:space="preserve"> 54,</w:t>
      </w:r>
      <w:r w:rsidR="00A56CD3">
        <w:rPr>
          <w:rFonts w:ascii="Times New Roman" w:hAnsi="Times New Roman"/>
          <w:szCs w:val="24"/>
        </w:rPr>
        <w:t>692,823</w:t>
      </w:r>
      <w:r w:rsidR="007024D0">
        <w:rPr>
          <w:rFonts w:ascii="Times New Roman" w:hAnsi="Times New Roman"/>
          <w:szCs w:val="24"/>
        </w:rPr>
        <w:t xml:space="preserve"> </w:t>
      </w:r>
      <w:r>
        <w:rPr>
          <w:rFonts w:ascii="Times New Roman" w:hAnsi="Times New Roman"/>
          <w:szCs w:val="24"/>
        </w:rPr>
        <w:t>responses, and</w:t>
      </w:r>
      <w:r w:rsidR="002E7E31">
        <w:rPr>
          <w:rFonts w:ascii="Times New Roman" w:hAnsi="Times New Roman"/>
          <w:szCs w:val="24"/>
        </w:rPr>
        <w:t xml:space="preserve"> 3,77</w:t>
      </w:r>
      <w:r w:rsidR="00A56CD3">
        <w:rPr>
          <w:rFonts w:ascii="Times New Roman" w:hAnsi="Times New Roman"/>
          <w:szCs w:val="24"/>
        </w:rPr>
        <w:t>2,59</w:t>
      </w:r>
      <w:r w:rsidR="001A55C1">
        <w:rPr>
          <w:rFonts w:ascii="Times New Roman" w:hAnsi="Times New Roman"/>
          <w:szCs w:val="24"/>
        </w:rPr>
        <w:t>8</w:t>
      </w:r>
      <w:r w:rsidR="00DC706B">
        <w:rPr>
          <w:rFonts w:ascii="Times New Roman" w:hAnsi="Times New Roman"/>
          <w:szCs w:val="24"/>
        </w:rPr>
        <w:t xml:space="preserve"> </w:t>
      </w:r>
      <w:r>
        <w:rPr>
          <w:rFonts w:ascii="Times New Roman" w:hAnsi="Times New Roman"/>
          <w:szCs w:val="24"/>
        </w:rPr>
        <w:t xml:space="preserve">burden hours, as detailed in the chart below and Attachment </w:t>
      </w:r>
      <w:r w:rsidR="0052522E">
        <w:rPr>
          <w:rFonts w:ascii="Times New Roman" w:hAnsi="Times New Roman"/>
          <w:szCs w:val="24"/>
        </w:rPr>
        <w:t>B</w:t>
      </w:r>
      <w:r>
        <w:rPr>
          <w:rFonts w:ascii="Times New Roman" w:hAnsi="Times New Roman"/>
          <w:szCs w:val="24"/>
        </w:rPr>
        <w:t>.</w:t>
      </w:r>
      <w:r w:rsidR="0052522E">
        <w:rPr>
          <w:rFonts w:ascii="Times New Roman" w:hAnsi="Times New Roman"/>
          <w:szCs w:val="24"/>
        </w:rPr>
        <w:t xml:space="preserve"> </w:t>
      </w:r>
      <w:r w:rsidR="0045221D">
        <w:rPr>
          <w:rFonts w:ascii="Times New Roman" w:hAnsi="Times New Roman"/>
          <w:szCs w:val="24"/>
        </w:rPr>
        <w:t xml:space="preserve">The overall information collection burden is estimated to have decreased by </w:t>
      </w:r>
      <w:r w:rsidR="0052522E">
        <w:rPr>
          <w:rFonts w:ascii="Times New Roman" w:hAnsi="Times New Roman"/>
          <w:szCs w:val="24"/>
        </w:rPr>
        <w:t>2</w:t>
      </w:r>
      <w:r w:rsidR="002E7E31">
        <w:rPr>
          <w:rFonts w:ascii="Times New Roman" w:hAnsi="Times New Roman"/>
          <w:szCs w:val="24"/>
        </w:rPr>
        <w:t>4</w:t>
      </w:r>
      <w:r w:rsidR="00A56CD3">
        <w:rPr>
          <w:rFonts w:ascii="Times New Roman" w:hAnsi="Times New Roman"/>
          <w:szCs w:val="24"/>
        </w:rPr>
        <w:t>7,89</w:t>
      </w:r>
      <w:r w:rsidR="001A55C1">
        <w:rPr>
          <w:rFonts w:ascii="Times New Roman" w:hAnsi="Times New Roman"/>
          <w:szCs w:val="24"/>
        </w:rPr>
        <w:t>9</w:t>
      </w:r>
      <w:r w:rsidR="0045221D">
        <w:rPr>
          <w:rFonts w:ascii="Times New Roman" w:hAnsi="Times New Roman"/>
          <w:szCs w:val="24"/>
        </w:rPr>
        <w:t xml:space="preserve"> burden hours annually due to program changes</w:t>
      </w:r>
      <w:r w:rsidR="00BF210C">
        <w:rPr>
          <w:rFonts w:ascii="Times New Roman" w:hAnsi="Times New Roman"/>
          <w:szCs w:val="24"/>
        </w:rPr>
        <w:t xml:space="preserve"> and adjustments</w:t>
      </w:r>
      <w:r w:rsidR="0045221D">
        <w:rPr>
          <w:rFonts w:ascii="Times New Roman" w:hAnsi="Times New Roman"/>
          <w:szCs w:val="24"/>
        </w:rPr>
        <w:t xml:space="preserve">.  The total estimated burden hours will decrease from </w:t>
      </w:r>
      <w:r w:rsidR="008C5114">
        <w:rPr>
          <w:rFonts w:ascii="Times New Roman" w:hAnsi="Times New Roman"/>
          <w:szCs w:val="24"/>
        </w:rPr>
        <w:t>4,020,497</w:t>
      </w:r>
      <w:r w:rsidR="0045221D">
        <w:rPr>
          <w:rFonts w:ascii="Times New Roman" w:hAnsi="Times New Roman"/>
          <w:szCs w:val="24"/>
        </w:rPr>
        <w:t xml:space="preserve"> to 3,</w:t>
      </w:r>
      <w:r w:rsidR="002E7E31">
        <w:rPr>
          <w:rFonts w:ascii="Times New Roman" w:hAnsi="Times New Roman"/>
          <w:szCs w:val="24"/>
        </w:rPr>
        <w:t>77</w:t>
      </w:r>
      <w:r w:rsidR="00A56CD3">
        <w:rPr>
          <w:rFonts w:ascii="Times New Roman" w:hAnsi="Times New Roman"/>
          <w:szCs w:val="24"/>
        </w:rPr>
        <w:t>2,59</w:t>
      </w:r>
      <w:r w:rsidR="001A55C1">
        <w:rPr>
          <w:rFonts w:ascii="Times New Roman" w:hAnsi="Times New Roman"/>
          <w:szCs w:val="24"/>
        </w:rPr>
        <w:t>8</w:t>
      </w:r>
      <w:r w:rsidR="0045221D">
        <w:rPr>
          <w:rFonts w:ascii="Times New Roman" w:hAnsi="Times New Roman"/>
          <w:szCs w:val="24"/>
        </w:rPr>
        <w:t xml:space="preserve">. </w:t>
      </w:r>
      <w:r w:rsidR="0045221D" w:rsidRPr="00304DFF">
        <w:rPr>
          <w:rFonts w:ascii="Times New Roman" w:hAnsi="Times New Roman"/>
          <w:szCs w:val="24"/>
        </w:rPr>
        <w:t xml:space="preserve">The revisions decreased the approved reporting burden by </w:t>
      </w:r>
      <w:r w:rsidR="00A56CD3">
        <w:rPr>
          <w:rFonts w:ascii="Times New Roman" w:hAnsi="Times New Roman"/>
          <w:szCs w:val="24"/>
        </w:rPr>
        <w:t>159,69</w:t>
      </w:r>
      <w:r w:rsidR="006077A6">
        <w:rPr>
          <w:rFonts w:ascii="Times New Roman" w:hAnsi="Times New Roman"/>
          <w:szCs w:val="24"/>
        </w:rPr>
        <w:t>6</w:t>
      </w:r>
      <w:r w:rsidR="0052522E">
        <w:rPr>
          <w:rFonts w:ascii="Times New Roman" w:hAnsi="Times New Roman"/>
          <w:szCs w:val="24"/>
        </w:rPr>
        <w:t xml:space="preserve"> </w:t>
      </w:r>
      <w:r w:rsidR="0045221D" w:rsidRPr="00304DFF">
        <w:rPr>
          <w:rFonts w:ascii="Times New Roman" w:hAnsi="Times New Roman"/>
          <w:szCs w:val="24"/>
        </w:rPr>
        <w:t xml:space="preserve">hours and decreased the approved record-keeping burden by </w:t>
      </w:r>
      <w:r w:rsidR="0052522E">
        <w:rPr>
          <w:rFonts w:ascii="Times New Roman" w:hAnsi="Times New Roman"/>
          <w:szCs w:val="24"/>
        </w:rPr>
        <w:t>8</w:t>
      </w:r>
      <w:r w:rsidR="002E7E31">
        <w:rPr>
          <w:rFonts w:ascii="Times New Roman" w:hAnsi="Times New Roman"/>
          <w:szCs w:val="24"/>
        </w:rPr>
        <w:t>8,203</w:t>
      </w:r>
      <w:r w:rsidR="009B3462">
        <w:rPr>
          <w:rFonts w:ascii="Times New Roman" w:hAnsi="Times New Roman"/>
          <w:szCs w:val="24"/>
        </w:rPr>
        <w:t xml:space="preserve"> </w:t>
      </w:r>
      <w:r w:rsidR="0045221D" w:rsidRPr="00304DFF">
        <w:rPr>
          <w:rFonts w:ascii="Times New Roman" w:hAnsi="Times New Roman"/>
          <w:szCs w:val="24"/>
        </w:rPr>
        <w:t>hours.</w:t>
      </w:r>
    </w:p>
    <w:p w:rsidR="0045221D" w:rsidRPr="002568E6" w:rsidRDefault="0045221D" w:rsidP="00ED28F2">
      <w:pPr>
        <w:tabs>
          <w:tab w:val="left" w:pos="-720"/>
        </w:tabs>
        <w:suppressAutoHyphens/>
        <w:rPr>
          <w:rFonts w:ascii="Times New Roman" w:hAnsi="Times New Roman"/>
          <w:szCs w:val="24"/>
        </w:rPr>
      </w:pPr>
    </w:p>
    <w:tbl>
      <w:tblPr>
        <w:tblW w:w="10130" w:type="dxa"/>
        <w:jc w:val="center"/>
        <w:tblInd w:w="198" w:type="dxa"/>
        <w:tblLook w:val="0000" w:firstRow="0" w:lastRow="0" w:firstColumn="0" w:lastColumn="0" w:noHBand="0" w:noVBand="0"/>
      </w:tblPr>
      <w:tblGrid>
        <w:gridCol w:w="3690"/>
        <w:gridCol w:w="1523"/>
        <w:gridCol w:w="1430"/>
        <w:gridCol w:w="1440"/>
        <w:gridCol w:w="1280"/>
        <w:gridCol w:w="1330"/>
      </w:tblGrid>
      <w:tr w:rsidR="0045221D" w:rsidRPr="00216529" w:rsidTr="00365FEB">
        <w:trPr>
          <w:trHeight w:val="975"/>
          <w:jc w:val="center"/>
        </w:trPr>
        <w:tc>
          <w:tcPr>
            <w:tcW w:w="3690" w:type="dxa"/>
            <w:tcBorders>
              <w:top w:val="single" w:sz="8" w:space="0" w:color="auto"/>
              <w:left w:val="single" w:sz="4" w:space="0" w:color="auto"/>
              <w:bottom w:val="single" w:sz="8" w:space="0" w:color="auto"/>
              <w:right w:val="single" w:sz="4" w:space="0" w:color="auto"/>
            </w:tcBorders>
            <w:noWrap/>
            <w:vAlign w:val="center"/>
          </w:tcPr>
          <w:p w:rsidR="0045221D" w:rsidRPr="00304DFF" w:rsidRDefault="0045221D" w:rsidP="00211BC0">
            <w:pPr>
              <w:widowControl/>
              <w:autoSpaceDE/>
              <w:autoSpaceDN/>
              <w:adjustRightInd/>
              <w:jc w:val="center"/>
              <w:rPr>
                <w:rFonts w:ascii="Times New Roman" w:hAnsi="Times New Roman"/>
                <w:b/>
                <w:szCs w:val="24"/>
              </w:rPr>
            </w:pPr>
            <w:r w:rsidRPr="00304DFF">
              <w:rPr>
                <w:rFonts w:ascii="Times New Roman" w:hAnsi="Times New Roman"/>
                <w:b/>
                <w:szCs w:val="24"/>
              </w:rPr>
              <w:t>Type of Respondent</w:t>
            </w:r>
          </w:p>
        </w:tc>
        <w:tc>
          <w:tcPr>
            <w:tcW w:w="1310" w:type="dxa"/>
            <w:tcBorders>
              <w:top w:val="single" w:sz="8" w:space="0" w:color="auto"/>
              <w:left w:val="nil"/>
              <w:bottom w:val="single" w:sz="8" w:space="0" w:color="auto"/>
              <w:right w:val="single" w:sz="4" w:space="0" w:color="auto"/>
            </w:tcBorders>
            <w:vAlign w:val="center"/>
          </w:tcPr>
          <w:p w:rsidR="0045221D" w:rsidRPr="00304DFF" w:rsidRDefault="0045221D" w:rsidP="00211BC0">
            <w:pPr>
              <w:widowControl/>
              <w:autoSpaceDE/>
              <w:autoSpaceDN/>
              <w:adjustRightInd/>
              <w:jc w:val="center"/>
              <w:rPr>
                <w:rFonts w:ascii="Times New Roman" w:hAnsi="Times New Roman"/>
                <w:b/>
                <w:color w:val="000000"/>
                <w:szCs w:val="24"/>
              </w:rPr>
            </w:pPr>
            <w:r w:rsidRPr="00304DFF">
              <w:rPr>
                <w:rFonts w:ascii="Times New Roman" w:hAnsi="Times New Roman"/>
                <w:b/>
                <w:color w:val="000000"/>
                <w:szCs w:val="24"/>
              </w:rPr>
              <w:t>Total Estimated Number of Respondents</w:t>
            </w:r>
          </w:p>
        </w:tc>
        <w:tc>
          <w:tcPr>
            <w:tcW w:w="1080" w:type="dxa"/>
            <w:tcBorders>
              <w:top w:val="single" w:sz="8" w:space="0" w:color="auto"/>
              <w:left w:val="nil"/>
              <w:bottom w:val="single" w:sz="8" w:space="0" w:color="auto"/>
              <w:right w:val="single" w:sz="4" w:space="0" w:color="auto"/>
            </w:tcBorders>
            <w:vAlign w:val="center"/>
          </w:tcPr>
          <w:p w:rsidR="0045221D" w:rsidRPr="00304DFF" w:rsidRDefault="0045221D" w:rsidP="00211BC0">
            <w:pPr>
              <w:widowControl/>
              <w:autoSpaceDE/>
              <w:autoSpaceDN/>
              <w:adjustRightInd/>
              <w:jc w:val="center"/>
              <w:rPr>
                <w:rFonts w:ascii="Times New Roman" w:hAnsi="Times New Roman"/>
                <w:b/>
                <w:color w:val="000000"/>
                <w:szCs w:val="24"/>
              </w:rPr>
            </w:pPr>
            <w:r w:rsidRPr="00304DFF">
              <w:rPr>
                <w:rFonts w:ascii="Times New Roman" w:hAnsi="Times New Roman"/>
                <w:b/>
                <w:color w:val="000000"/>
                <w:szCs w:val="24"/>
              </w:rPr>
              <w:t>Annual Responses Per Respondent</w:t>
            </w:r>
          </w:p>
        </w:tc>
        <w:tc>
          <w:tcPr>
            <w:tcW w:w="1440" w:type="dxa"/>
            <w:tcBorders>
              <w:top w:val="single" w:sz="8" w:space="0" w:color="auto"/>
              <w:left w:val="nil"/>
              <w:bottom w:val="single" w:sz="8" w:space="0" w:color="auto"/>
              <w:right w:val="single" w:sz="4" w:space="0" w:color="auto"/>
            </w:tcBorders>
            <w:vAlign w:val="center"/>
          </w:tcPr>
          <w:p w:rsidR="0045221D" w:rsidRPr="00304DFF" w:rsidRDefault="0045221D" w:rsidP="00211BC0">
            <w:pPr>
              <w:widowControl/>
              <w:autoSpaceDE/>
              <w:autoSpaceDN/>
              <w:adjustRightInd/>
              <w:jc w:val="center"/>
              <w:rPr>
                <w:rFonts w:ascii="Times New Roman" w:hAnsi="Times New Roman"/>
                <w:b/>
                <w:color w:val="000000"/>
                <w:szCs w:val="24"/>
              </w:rPr>
            </w:pPr>
            <w:r w:rsidRPr="00304DFF">
              <w:rPr>
                <w:rFonts w:ascii="Times New Roman" w:hAnsi="Times New Roman"/>
                <w:b/>
                <w:color w:val="000000"/>
                <w:szCs w:val="24"/>
              </w:rPr>
              <w:t>Total Estimated Annual Responses</w:t>
            </w:r>
          </w:p>
        </w:tc>
        <w:tc>
          <w:tcPr>
            <w:tcW w:w="1280" w:type="dxa"/>
            <w:tcBorders>
              <w:top w:val="single" w:sz="8" w:space="0" w:color="auto"/>
              <w:left w:val="nil"/>
              <w:bottom w:val="single" w:sz="8" w:space="0" w:color="auto"/>
              <w:right w:val="single" w:sz="4" w:space="0" w:color="auto"/>
            </w:tcBorders>
            <w:vAlign w:val="center"/>
          </w:tcPr>
          <w:p w:rsidR="0045221D" w:rsidRPr="00304DFF" w:rsidRDefault="0045221D" w:rsidP="00211BC0">
            <w:pPr>
              <w:widowControl/>
              <w:autoSpaceDE/>
              <w:autoSpaceDN/>
              <w:adjustRightInd/>
              <w:jc w:val="center"/>
              <w:rPr>
                <w:rFonts w:ascii="Times New Roman" w:hAnsi="Times New Roman"/>
                <w:b/>
                <w:color w:val="000000"/>
                <w:szCs w:val="24"/>
              </w:rPr>
            </w:pPr>
            <w:r w:rsidRPr="00304DFF">
              <w:rPr>
                <w:rFonts w:ascii="Times New Roman" w:hAnsi="Times New Roman"/>
                <w:b/>
                <w:color w:val="000000"/>
                <w:szCs w:val="24"/>
              </w:rPr>
              <w:t>Number of Burden Hours Per Request (Hours)</w:t>
            </w:r>
          </w:p>
        </w:tc>
        <w:tc>
          <w:tcPr>
            <w:tcW w:w="1330" w:type="dxa"/>
            <w:tcBorders>
              <w:top w:val="single" w:sz="8" w:space="0" w:color="auto"/>
              <w:left w:val="nil"/>
              <w:bottom w:val="single" w:sz="8" w:space="0" w:color="auto"/>
              <w:right w:val="single" w:sz="8" w:space="0" w:color="auto"/>
            </w:tcBorders>
            <w:vAlign w:val="center"/>
          </w:tcPr>
          <w:p w:rsidR="0045221D" w:rsidRPr="00304DFF" w:rsidRDefault="0045221D" w:rsidP="00211BC0">
            <w:pPr>
              <w:widowControl/>
              <w:autoSpaceDE/>
              <w:autoSpaceDN/>
              <w:adjustRightInd/>
              <w:jc w:val="center"/>
              <w:rPr>
                <w:rFonts w:ascii="Times New Roman" w:hAnsi="Times New Roman"/>
                <w:b/>
                <w:color w:val="000000"/>
                <w:szCs w:val="24"/>
              </w:rPr>
            </w:pPr>
            <w:r w:rsidRPr="00304DFF">
              <w:rPr>
                <w:rFonts w:ascii="Times New Roman" w:hAnsi="Times New Roman"/>
                <w:b/>
                <w:color w:val="000000"/>
                <w:szCs w:val="24"/>
              </w:rPr>
              <w:t>Estimated Burden Hours</w:t>
            </w:r>
          </w:p>
        </w:tc>
      </w:tr>
      <w:tr w:rsidR="0045221D" w:rsidRPr="00216529" w:rsidTr="00365FEB">
        <w:trPr>
          <w:trHeight w:val="600"/>
          <w:jc w:val="center"/>
        </w:trPr>
        <w:tc>
          <w:tcPr>
            <w:tcW w:w="3690" w:type="dxa"/>
            <w:tcBorders>
              <w:top w:val="single" w:sz="4" w:space="0" w:color="auto"/>
              <w:left w:val="single" w:sz="4" w:space="0" w:color="auto"/>
              <w:bottom w:val="single" w:sz="4" w:space="0" w:color="auto"/>
              <w:right w:val="single" w:sz="4" w:space="0" w:color="auto"/>
            </w:tcBorders>
            <w:vAlign w:val="center"/>
          </w:tcPr>
          <w:p w:rsidR="0045221D" w:rsidRPr="00304DFF" w:rsidRDefault="0045221D" w:rsidP="00211BC0">
            <w:pPr>
              <w:widowControl/>
              <w:autoSpaceDE/>
              <w:autoSpaceDN/>
              <w:adjustRightInd/>
              <w:jc w:val="center"/>
              <w:rPr>
                <w:rFonts w:ascii="Times New Roman" w:hAnsi="Times New Roman"/>
                <w:szCs w:val="24"/>
              </w:rPr>
            </w:pPr>
            <w:r w:rsidRPr="00304DFF">
              <w:rPr>
                <w:rFonts w:ascii="Times New Roman" w:hAnsi="Times New Roman"/>
                <w:szCs w:val="24"/>
              </w:rPr>
              <w:t>STATE, LOCAL, &amp; INDIAN TRIBAL GOVERNMENTS</w:t>
            </w:r>
          </w:p>
          <w:p w:rsidR="0045221D" w:rsidRPr="00304DFF" w:rsidRDefault="0045221D" w:rsidP="00211BC0">
            <w:pPr>
              <w:widowControl/>
              <w:autoSpaceDE/>
              <w:autoSpaceDN/>
              <w:adjustRightInd/>
              <w:jc w:val="center"/>
              <w:rPr>
                <w:rFonts w:ascii="Times New Roman" w:hAnsi="Times New Roman"/>
                <w:szCs w:val="24"/>
              </w:rPr>
            </w:pPr>
            <w:r w:rsidRPr="00304DFF">
              <w:rPr>
                <w:rFonts w:ascii="Times New Roman" w:hAnsi="Times New Roman"/>
                <w:szCs w:val="24"/>
              </w:rPr>
              <w:t>(90 WIC State agencies; 1,837 WIC local agencies)</w:t>
            </w:r>
          </w:p>
        </w:tc>
        <w:tc>
          <w:tcPr>
            <w:tcW w:w="1310" w:type="dxa"/>
            <w:tcBorders>
              <w:top w:val="nil"/>
              <w:left w:val="nil"/>
              <w:bottom w:val="single" w:sz="4" w:space="0" w:color="auto"/>
              <w:right w:val="single" w:sz="4" w:space="0" w:color="auto"/>
            </w:tcBorders>
            <w:noWrap/>
            <w:vAlign w:val="center"/>
          </w:tcPr>
          <w:p w:rsidR="0045221D" w:rsidRPr="00304DFF" w:rsidRDefault="0045221D" w:rsidP="00211BC0">
            <w:pPr>
              <w:widowControl/>
              <w:autoSpaceDE/>
              <w:autoSpaceDN/>
              <w:adjustRightInd/>
              <w:spacing w:line="480" w:lineRule="auto"/>
              <w:jc w:val="center"/>
              <w:rPr>
                <w:rFonts w:ascii="Times New Roman" w:hAnsi="Times New Roman"/>
                <w:szCs w:val="24"/>
              </w:rPr>
            </w:pPr>
            <w:r w:rsidRPr="00304DFF">
              <w:rPr>
                <w:rFonts w:ascii="Times New Roman" w:hAnsi="Times New Roman"/>
                <w:szCs w:val="24"/>
              </w:rPr>
              <w:t>1,927</w:t>
            </w:r>
          </w:p>
        </w:tc>
        <w:tc>
          <w:tcPr>
            <w:tcW w:w="1080" w:type="dxa"/>
            <w:tcBorders>
              <w:top w:val="nil"/>
              <w:left w:val="nil"/>
              <w:bottom w:val="single" w:sz="4" w:space="0" w:color="auto"/>
              <w:right w:val="single" w:sz="4" w:space="0" w:color="auto"/>
            </w:tcBorders>
            <w:noWrap/>
            <w:vAlign w:val="center"/>
          </w:tcPr>
          <w:p w:rsidR="0045221D" w:rsidRPr="00304DFF" w:rsidRDefault="0045221D" w:rsidP="00211BC0">
            <w:pPr>
              <w:widowControl/>
              <w:autoSpaceDE/>
              <w:autoSpaceDN/>
              <w:adjustRightInd/>
              <w:spacing w:line="480" w:lineRule="auto"/>
              <w:jc w:val="center"/>
              <w:rPr>
                <w:rFonts w:ascii="Times New Roman" w:hAnsi="Times New Roman"/>
                <w:szCs w:val="24"/>
              </w:rPr>
            </w:pPr>
            <w:r w:rsidRPr="00304DFF">
              <w:rPr>
                <w:rFonts w:ascii="Times New Roman" w:hAnsi="Times New Roman"/>
                <w:szCs w:val="24"/>
              </w:rPr>
              <w:t>6,192</w:t>
            </w:r>
          </w:p>
        </w:tc>
        <w:tc>
          <w:tcPr>
            <w:tcW w:w="1440" w:type="dxa"/>
            <w:tcBorders>
              <w:top w:val="nil"/>
              <w:left w:val="nil"/>
              <w:bottom w:val="single" w:sz="4" w:space="0" w:color="auto"/>
              <w:right w:val="single" w:sz="4" w:space="0" w:color="auto"/>
            </w:tcBorders>
            <w:noWrap/>
            <w:vAlign w:val="center"/>
          </w:tcPr>
          <w:p w:rsidR="0045221D" w:rsidRPr="00304DFF" w:rsidRDefault="0045221D" w:rsidP="00211BC0">
            <w:pPr>
              <w:widowControl/>
              <w:autoSpaceDE/>
              <w:autoSpaceDN/>
              <w:adjustRightInd/>
              <w:spacing w:line="480" w:lineRule="auto"/>
              <w:jc w:val="center"/>
              <w:rPr>
                <w:rFonts w:ascii="Times New Roman" w:hAnsi="Times New Roman"/>
                <w:szCs w:val="24"/>
              </w:rPr>
            </w:pPr>
            <w:r w:rsidRPr="00304DFF">
              <w:rPr>
                <w:rFonts w:ascii="Times New Roman" w:hAnsi="Times New Roman"/>
                <w:szCs w:val="24"/>
              </w:rPr>
              <w:t>11,932,833</w:t>
            </w:r>
          </w:p>
        </w:tc>
        <w:tc>
          <w:tcPr>
            <w:tcW w:w="1280" w:type="dxa"/>
            <w:tcBorders>
              <w:top w:val="nil"/>
              <w:left w:val="nil"/>
              <w:bottom w:val="single" w:sz="4" w:space="0" w:color="auto"/>
              <w:right w:val="single" w:sz="4" w:space="0" w:color="auto"/>
            </w:tcBorders>
            <w:noWrap/>
            <w:vAlign w:val="center"/>
          </w:tcPr>
          <w:p w:rsidR="0045221D" w:rsidRPr="00304DFF" w:rsidRDefault="0045221D" w:rsidP="00211BC0">
            <w:pPr>
              <w:widowControl/>
              <w:autoSpaceDE/>
              <w:autoSpaceDN/>
              <w:adjustRightInd/>
              <w:spacing w:line="480" w:lineRule="auto"/>
              <w:jc w:val="center"/>
              <w:rPr>
                <w:rFonts w:ascii="Times New Roman" w:hAnsi="Times New Roman"/>
                <w:szCs w:val="24"/>
              </w:rPr>
            </w:pPr>
            <w:r w:rsidRPr="00304DFF">
              <w:rPr>
                <w:rFonts w:ascii="Times New Roman" w:hAnsi="Times New Roman"/>
                <w:szCs w:val="24"/>
              </w:rPr>
              <w:t>0.20</w:t>
            </w:r>
          </w:p>
        </w:tc>
        <w:tc>
          <w:tcPr>
            <w:tcW w:w="1330" w:type="dxa"/>
            <w:tcBorders>
              <w:top w:val="nil"/>
              <w:left w:val="nil"/>
              <w:bottom w:val="single" w:sz="4" w:space="0" w:color="auto"/>
              <w:right w:val="single" w:sz="4" w:space="0" w:color="auto"/>
            </w:tcBorders>
            <w:noWrap/>
            <w:vAlign w:val="center"/>
          </w:tcPr>
          <w:p w:rsidR="0045221D" w:rsidRPr="00304DFF" w:rsidRDefault="0045221D" w:rsidP="00211BC0">
            <w:pPr>
              <w:widowControl/>
              <w:autoSpaceDE/>
              <w:autoSpaceDN/>
              <w:adjustRightInd/>
              <w:spacing w:line="480" w:lineRule="auto"/>
              <w:jc w:val="center"/>
              <w:rPr>
                <w:rFonts w:ascii="Times New Roman" w:hAnsi="Times New Roman"/>
                <w:szCs w:val="24"/>
              </w:rPr>
            </w:pPr>
            <w:r w:rsidRPr="00304DFF">
              <w:rPr>
                <w:rFonts w:ascii="Times New Roman" w:hAnsi="Times New Roman"/>
                <w:szCs w:val="24"/>
              </w:rPr>
              <w:t>2,397,410</w:t>
            </w:r>
          </w:p>
        </w:tc>
      </w:tr>
      <w:tr w:rsidR="0045221D" w:rsidRPr="00216529" w:rsidTr="00365FEB">
        <w:trPr>
          <w:trHeight w:val="510"/>
          <w:jc w:val="center"/>
        </w:trPr>
        <w:tc>
          <w:tcPr>
            <w:tcW w:w="3690" w:type="dxa"/>
            <w:tcBorders>
              <w:top w:val="nil"/>
              <w:left w:val="single" w:sz="4" w:space="0" w:color="auto"/>
              <w:bottom w:val="single" w:sz="4" w:space="0" w:color="auto"/>
              <w:right w:val="single" w:sz="4" w:space="0" w:color="auto"/>
            </w:tcBorders>
            <w:vAlign w:val="center"/>
          </w:tcPr>
          <w:p w:rsidR="0045221D" w:rsidRPr="00304DFF" w:rsidRDefault="0045221D" w:rsidP="00211BC0">
            <w:pPr>
              <w:widowControl/>
              <w:autoSpaceDE/>
              <w:autoSpaceDN/>
              <w:adjustRightInd/>
              <w:jc w:val="center"/>
              <w:rPr>
                <w:rFonts w:ascii="Times New Roman" w:hAnsi="Times New Roman"/>
                <w:szCs w:val="24"/>
              </w:rPr>
            </w:pPr>
            <w:r w:rsidRPr="00304DFF">
              <w:rPr>
                <w:rFonts w:ascii="Times New Roman" w:hAnsi="Times New Roman"/>
                <w:szCs w:val="24"/>
              </w:rPr>
              <w:t>BUSINESS OR OTHER FOR-PROFIT (44,724 WIC authorized vendors)</w:t>
            </w:r>
          </w:p>
        </w:tc>
        <w:tc>
          <w:tcPr>
            <w:tcW w:w="1310" w:type="dxa"/>
            <w:tcBorders>
              <w:top w:val="nil"/>
              <w:left w:val="nil"/>
              <w:bottom w:val="single" w:sz="4" w:space="0" w:color="auto"/>
              <w:right w:val="single" w:sz="4" w:space="0" w:color="auto"/>
            </w:tcBorders>
            <w:noWrap/>
            <w:vAlign w:val="center"/>
          </w:tcPr>
          <w:p w:rsidR="0045221D" w:rsidRPr="00304DFF" w:rsidRDefault="0045221D" w:rsidP="00211BC0">
            <w:pPr>
              <w:widowControl/>
              <w:autoSpaceDE/>
              <w:autoSpaceDN/>
              <w:adjustRightInd/>
              <w:spacing w:line="480" w:lineRule="auto"/>
              <w:jc w:val="center"/>
              <w:rPr>
                <w:rFonts w:ascii="Times New Roman" w:hAnsi="Times New Roman"/>
                <w:szCs w:val="24"/>
              </w:rPr>
            </w:pPr>
            <w:r w:rsidRPr="00304DFF">
              <w:rPr>
                <w:rFonts w:ascii="Times New Roman" w:hAnsi="Times New Roman"/>
                <w:szCs w:val="24"/>
              </w:rPr>
              <w:t>44,724</w:t>
            </w:r>
          </w:p>
        </w:tc>
        <w:tc>
          <w:tcPr>
            <w:tcW w:w="1080" w:type="dxa"/>
            <w:tcBorders>
              <w:top w:val="nil"/>
              <w:left w:val="nil"/>
              <w:bottom w:val="single" w:sz="4" w:space="0" w:color="auto"/>
              <w:right w:val="single" w:sz="4" w:space="0" w:color="auto"/>
            </w:tcBorders>
            <w:noWrap/>
            <w:vAlign w:val="center"/>
          </w:tcPr>
          <w:p w:rsidR="0045221D" w:rsidRPr="00304DFF" w:rsidRDefault="0045221D" w:rsidP="00211BC0">
            <w:pPr>
              <w:widowControl/>
              <w:autoSpaceDE/>
              <w:autoSpaceDN/>
              <w:adjustRightInd/>
              <w:spacing w:line="480" w:lineRule="auto"/>
              <w:jc w:val="center"/>
              <w:rPr>
                <w:rFonts w:ascii="Times New Roman" w:hAnsi="Times New Roman"/>
                <w:szCs w:val="24"/>
              </w:rPr>
            </w:pPr>
            <w:r w:rsidRPr="00304DFF">
              <w:rPr>
                <w:rFonts w:ascii="Times New Roman" w:hAnsi="Times New Roman"/>
                <w:szCs w:val="24"/>
              </w:rPr>
              <w:t>2.24</w:t>
            </w:r>
          </w:p>
        </w:tc>
        <w:tc>
          <w:tcPr>
            <w:tcW w:w="1440" w:type="dxa"/>
            <w:tcBorders>
              <w:top w:val="single" w:sz="4" w:space="0" w:color="auto"/>
              <w:left w:val="nil"/>
              <w:bottom w:val="single" w:sz="4" w:space="0" w:color="auto"/>
              <w:right w:val="nil"/>
            </w:tcBorders>
            <w:noWrap/>
            <w:vAlign w:val="bottom"/>
          </w:tcPr>
          <w:p w:rsidR="0045221D" w:rsidRPr="00304DFF" w:rsidRDefault="0045221D" w:rsidP="00211BC0">
            <w:pPr>
              <w:widowControl/>
              <w:autoSpaceDE/>
              <w:autoSpaceDN/>
              <w:adjustRightInd/>
              <w:spacing w:line="480" w:lineRule="auto"/>
              <w:jc w:val="center"/>
              <w:rPr>
                <w:rFonts w:ascii="Times New Roman" w:hAnsi="Times New Roman"/>
                <w:szCs w:val="24"/>
              </w:rPr>
            </w:pPr>
            <w:r w:rsidRPr="00304DFF">
              <w:rPr>
                <w:rFonts w:ascii="Times New Roman" w:hAnsi="Times New Roman"/>
                <w:szCs w:val="24"/>
              </w:rPr>
              <w:t>100,338</w:t>
            </w:r>
          </w:p>
        </w:tc>
        <w:tc>
          <w:tcPr>
            <w:tcW w:w="1280" w:type="dxa"/>
            <w:tcBorders>
              <w:top w:val="nil"/>
              <w:left w:val="single" w:sz="4" w:space="0" w:color="auto"/>
              <w:bottom w:val="single" w:sz="4" w:space="0" w:color="auto"/>
              <w:right w:val="single" w:sz="4" w:space="0" w:color="auto"/>
            </w:tcBorders>
            <w:noWrap/>
            <w:vAlign w:val="center"/>
          </w:tcPr>
          <w:p w:rsidR="0045221D" w:rsidRPr="00304DFF" w:rsidRDefault="0045221D" w:rsidP="00211BC0">
            <w:pPr>
              <w:widowControl/>
              <w:autoSpaceDE/>
              <w:autoSpaceDN/>
              <w:adjustRightInd/>
              <w:spacing w:line="480" w:lineRule="auto"/>
              <w:jc w:val="center"/>
              <w:rPr>
                <w:rFonts w:ascii="Times New Roman" w:hAnsi="Times New Roman"/>
                <w:szCs w:val="24"/>
              </w:rPr>
            </w:pPr>
            <w:r w:rsidRPr="00304DFF">
              <w:rPr>
                <w:rFonts w:ascii="Times New Roman" w:hAnsi="Times New Roman"/>
                <w:szCs w:val="24"/>
              </w:rPr>
              <w:t>1.77</w:t>
            </w:r>
          </w:p>
        </w:tc>
        <w:tc>
          <w:tcPr>
            <w:tcW w:w="1330" w:type="dxa"/>
            <w:tcBorders>
              <w:top w:val="nil"/>
              <w:left w:val="nil"/>
              <w:bottom w:val="single" w:sz="4" w:space="0" w:color="auto"/>
              <w:right w:val="single" w:sz="4" w:space="0" w:color="auto"/>
            </w:tcBorders>
            <w:noWrap/>
            <w:vAlign w:val="center"/>
          </w:tcPr>
          <w:p w:rsidR="0045221D" w:rsidRPr="00304DFF" w:rsidRDefault="0045221D" w:rsidP="00211BC0">
            <w:pPr>
              <w:widowControl/>
              <w:autoSpaceDE/>
              <w:autoSpaceDN/>
              <w:adjustRightInd/>
              <w:spacing w:line="480" w:lineRule="auto"/>
              <w:jc w:val="center"/>
              <w:rPr>
                <w:rFonts w:ascii="Times New Roman" w:hAnsi="Times New Roman"/>
                <w:szCs w:val="24"/>
              </w:rPr>
            </w:pPr>
            <w:r w:rsidRPr="00304DFF">
              <w:rPr>
                <w:rFonts w:ascii="Times New Roman" w:hAnsi="Times New Roman"/>
                <w:szCs w:val="24"/>
              </w:rPr>
              <w:t>177,455</w:t>
            </w:r>
          </w:p>
        </w:tc>
      </w:tr>
      <w:tr w:rsidR="0045221D" w:rsidRPr="00216529" w:rsidTr="00365FEB">
        <w:trPr>
          <w:trHeight w:val="600"/>
          <w:jc w:val="center"/>
        </w:trPr>
        <w:tc>
          <w:tcPr>
            <w:tcW w:w="3690" w:type="dxa"/>
            <w:tcBorders>
              <w:top w:val="nil"/>
              <w:left w:val="single" w:sz="4" w:space="0" w:color="auto"/>
              <w:bottom w:val="single" w:sz="4" w:space="0" w:color="auto"/>
              <w:right w:val="single" w:sz="4" w:space="0" w:color="auto"/>
            </w:tcBorders>
            <w:vAlign w:val="center"/>
          </w:tcPr>
          <w:p w:rsidR="0045221D" w:rsidRPr="00304DFF" w:rsidRDefault="0045221D" w:rsidP="00211BC0">
            <w:pPr>
              <w:widowControl/>
              <w:autoSpaceDE/>
              <w:autoSpaceDN/>
              <w:adjustRightInd/>
              <w:jc w:val="center"/>
              <w:rPr>
                <w:rFonts w:ascii="Times New Roman" w:hAnsi="Times New Roman"/>
                <w:szCs w:val="24"/>
              </w:rPr>
            </w:pPr>
            <w:r w:rsidRPr="00304DFF">
              <w:rPr>
                <w:rFonts w:ascii="Times New Roman" w:hAnsi="Times New Roman"/>
                <w:szCs w:val="24"/>
              </w:rPr>
              <w:t>INDIVIDUALS/HOUSEHOLDS (7,693,319 WIC participants)</w:t>
            </w:r>
          </w:p>
        </w:tc>
        <w:tc>
          <w:tcPr>
            <w:tcW w:w="1310" w:type="dxa"/>
            <w:tcBorders>
              <w:top w:val="nil"/>
              <w:left w:val="nil"/>
              <w:bottom w:val="single" w:sz="4" w:space="0" w:color="auto"/>
              <w:right w:val="single" w:sz="4" w:space="0" w:color="auto"/>
            </w:tcBorders>
            <w:noWrap/>
            <w:vAlign w:val="center"/>
          </w:tcPr>
          <w:p w:rsidR="0045221D" w:rsidRPr="00304DFF" w:rsidRDefault="0045221D" w:rsidP="00211BC0">
            <w:pPr>
              <w:widowControl/>
              <w:autoSpaceDE/>
              <w:autoSpaceDN/>
              <w:adjustRightInd/>
              <w:spacing w:line="480" w:lineRule="auto"/>
              <w:jc w:val="center"/>
              <w:rPr>
                <w:rFonts w:ascii="Times New Roman" w:hAnsi="Times New Roman"/>
                <w:szCs w:val="24"/>
              </w:rPr>
            </w:pPr>
            <w:r w:rsidRPr="00304DFF">
              <w:rPr>
                <w:rFonts w:ascii="Times New Roman" w:hAnsi="Times New Roman"/>
                <w:szCs w:val="24"/>
              </w:rPr>
              <w:t>7,693,319</w:t>
            </w:r>
          </w:p>
        </w:tc>
        <w:tc>
          <w:tcPr>
            <w:tcW w:w="1080" w:type="dxa"/>
            <w:tcBorders>
              <w:top w:val="nil"/>
              <w:left w:val="nil"/>
              <w:bottom w:val="single" w:sz="4" w:space="0" w:color="auto"/>
              <w:right w:val="single" w:sz="4" w:space="0" w:color="auto"/>
            </w:tcBorders>
            <w:noWrap/>
            <w:vAlign w:val="center"/>
          </w:tcPr>
          <w:p w:rsidR="0045221D" w:rsidRPr="00304DFF" w:rsidRDefault="0045221D" w:rsidP="00FC10F4">
            <w:pPr>
              <w:widowControl/>
              <w:autoSpaceDE/>
              <w:autoSpaceDN/>
              <w:adjustRightInd/>
              <w:spacing w:line="480" w:lineRule="auto"/>
              <w:jc w:val="center"/>
              <w:rPr>
                <w:rFonts w:ascii="Times New Roman" w:hAnsi="Times New Roman"/>
                <w:szCs w:val="24"/>
              </w:rPr>
            </w:pPr>
            <w:r w:rsidRPr="00304DFF">
              <w:rPr>
                <w:rFonts w:ascii="Times New Roman" w:hAnsi="Times New Roman"/>
                <w:szCs w:val="24"/>
              </w:rPr>
              <w:t>1.5</w:t>
            </w:r>
            <w:r w:rsidR="00FC10F4">
              <w:rPr>
                <w:rFonts w:ascii="Times New Roman" w:hAnsi="Times New Roman"/>
                <w:szCs w:val="24"/>
              </w:rPr>
              <w:t>4</w:t>
            </w:r>
          </w:p>
        </w:tc>
        <w:tc>
          <w:tcPr>
            <w:tcW w:w="1440" w:type="dxa"/>
            <w:tcBorders>
              <w:top w:val="single" w:sz="4" w:space="0" w:color="auto"/>
              <w:left w:val="nil"/>
              <w:bottom w:val="single" w:sz="4" w:space="0" w:color="auto"/>
              <w:right w:val="single" w:sz="4" w:space="0" w:color="auto"/>
            </w:tcBorders>
            <w:noWrap/>
            <w:vAlign w:val="center"/>
          </w:tcPr>
          <w:p w:rsidR="0045221D" w:rsidRPr="00304DFF" w:rsidRDefault="0045221D" w:rsidP="001A55C1">
            <w:pPr>
              <w:widowControl/>
              <w:autoSpaceDE/>
              <w:autoSpaceDN/>
              <w:adjustRightInd/>
              <w:spacing w:line="480" w:lineRule="auto"/>
              <w:jc w:val="center"/>
              <w:rPr>
                <w:rFonts w:ascii="Times New Roman" w:hAnsi="Times New Roman"/>
                <w:szCs w:val="24"/>
              </w:rPr>
            </w:pPr>
            <w:r w:rsidRPr="00304DFF">
              <w:rPr>
                <w:rFonts w:ascii="Times New Roman" w:hAnsi="Times New Roman"/>
                <w:szCs w:val="24"/>
              </w:rPr>
              <w:t>11,</w:t>
            </w:r>
            <w:r w:rsidR="00FC10F4">
              <w:rPr>
                <w:rFonts w:ascii="Times New Roman" w:hAnsi="Times New Roman"/>
                <w:szCs w:val="24"/>
              </w:rPr>
              <w:t>8</w:t>
            </w:r>
            <w:r w:rsidR="00C9586A">
              <w:rPr>
                <w:rFonts w:ascii="Times New Roman" w:hAnsi="Times New Roman"/>
                <w:szCs w:val="24"/>
              </w:rPr>
              <w:t>11,062</w:t>
            </w:r>
          </w:p>
        </w:tc>
        <w:tc>
          <w:tcPr>
            <w:tcW w:w="1280" w:type="dxa"/>
            <w:tcBorders>
              <w:top w:val="nil"/>
              <w:left w:val="nil"/>
              <w:bottom w:val="single" w:sz="4" w:space="0" w:color="auto"/>
              <w:right w:val="single" w:sz="4" w:space="0" w:color="auto"/>
            </w:tcBorders>
            <w:noWrap/>
            <w:vAlign w:val="center"/>
          </w:tcPr>
          <w:p w:rsidR="0045221D" w:rsidRPr="00304DFF" w:rsidRDefault="0045221D" w:rsidP="00211BC0">
            <w:pPr>
              <w:widowControl/>
              <w:autoSpaceDE/>
              <w:autoSpaceDN/>
              <w:adjustRightInd/>
              <w:spacing w:line="480" w:lineRule="auto"/>
              <w:jc w:val="center"/>
              <w:rPr>
                <w:rFonts w:ascii="Times New Roman" w:hAnsi="Times New Roman"/>
                <w:szCs w:val="24"/>
              </w:rPr>
            </w:pPr>
            <w:r w:rsidRPr="00304DFF">
              <w:rPr>
                <w:rFonts w:ascii="Times New Roman" w:hAnsi="Times New Roman"/>
                <w:szCs w:val="24"/>
              </w:rPr>
              <w:t>0.05</w:t>
            </w:r>
          </w:p>
        </w:tc>
        <w:tc>
          <w:tcPr>
            <w:tcW w:w="1330" w:type="dxa"/>
            <w:tcBorders>
              <w:top w:val="nil"/>
              <w:left w:val="nil"/>
              <w:bottom w:val="single" w:sz="4" w:space="0" w:color="auto"/>
              <w:right w:val="single" w:sz="4" w:space="0" w:color="auto"/>
            </w:tcBorders>
            <w:noWrap/>
            <w:vAlign w:val="center"/>
          </w:tcPr>
          <w:p w:rsidR="0045221D" w:rsidRPr="00304DFF" w:rsidRDefault="0045221D" w:rsidP="00FC10F4">
            <w:pPr>
              <w:widowControl/>
              <w:autoSpaceDE/>
              <w:autoSpaceDN/>
              <w:adjustRightInd/>
              <w:spacing w:line="480" w:lineRule="auto"/>
              <w:jc w:val="center"/>
              <w:rPr>
                <w:rFonts w:ascii="Times New Roman" w:hAnsi="Times New Roman"/>
                <w:szCs w:val="24"/>
              </w:rPr>
            </w:pPr>
            <w:r w:rsidRPr="00304DFF">
              <w:rPr>
                <w:rFonts w:ascii="Times New Roman" w:hAnsi="Times New Roman"/>
                <w:szCs w:val="24"/>
              </w:rPr>
              <w:t>5</w:t>
            </w:r>
            <w:r w:rsidR="00FC10F4">
              <w:rPr>
                <w:rFonts w:ascii="Times New Roman" w:hAnsi="Times New Roman"/>
                <w:szCs w:val="24"/>
              </w:rPr>
              <w:t>9</w:t>
            </w:r>
            <w:r w:rsidR="00C9586A">
              <w:rPr>
                <w:rFonts w:ascii="Times New Roman" w:hAnsi="Times New Roman"/>
                <w:szCs w:val="24"/>
              </w:rPr>
              <w:t>0,178</w:t>
            </w:r>
          </w:p>
        </w:tc>
      </w:tr>
      <w:tr w:rsidR="0045221D" w:rsidRPr="00216529" w:rsidTr="00365FEB">
        <w:trPr>
          <w:trHeight w:val="600"/>
          <w:jc w:val="center"/>
        </w:trPr>
        <w:tc>
          <w:tcPr>
            <w:tcW w:w="3690" w:type="dxa"/>
            <w:tcBorders>
              <w:top w:val="single" w:sz="8" w:space="0" w:color="auto"/>
              <w:left w:val="single" w:sz="4" w:space="0" w:color="auto"/>
              <w:bottom w:val="single" w:sz="8" w:space="0" w:color="auto"/>
              <w:right w:val="single" w:sz="4" w:space="0" w:color="auto"/>
            </w:tcBorders>
            <w:shd w:val="clear" w:color="auto" w:fill="C0C0C0"/>
            <w:vAlign w:val="center"/>
          </w:tcPr>
          <w:p w:rsidR="0045221D" w:rsidRPr="00304DFF" w:rsidRDefault="0045221D" w:rsidP="00211BC0">
            <w:pPr>
              <w:widowControl/>
              <w:autoSpaceDE/>
              <w:autoSpaceDN/>
              <w:adjustRightInd/>
              <w:spacing w:line="480" w:lineRule="auto"/>
              <w:jc w:val="right"/>
              <w:rPr>
                <w:rFonts w:ascii="Times New Roman" w:hAnsi="Times New Roman"/>
                <w:b/>
                <w:bCs/>
                <w:szCs w:val="24"/>
              </w:rPr>
            </w:pPr>
            <w:r w:rsidRPr="00304DFF">
              <w:rPr>
                <w:rFonts w:ascii="Times New Roman" w:hAnsi="Times New Roman"/>
                <w:b/>
                <w:bCs/>
                <w:szCs w:val="24"/>
              </w:rPr>
              <w:t>Total Reporting Burden</w:t>
            </w:r>
          </w:p>
        </w:tc>
        <w:tc>
          <w:tcPr>
            <w:tcW w:w="1310" w:type="dxa"/>
            <w:tcBorders>
              <w:top w:val="single" w:sz="8" w:space="0" w:color="auto"/>
              <w:left w:val="nil"/>
              <w:bottom w:val="single" w:sz="8" w:space="0" w:color="auto"/>
              <w:right w:val="single" w:sz="4" w:space="0" w:color="auto"/>
            </w:tcBorders>
            <w:noWrap/>
            <w:vAlign w:val="center"/>
          </w:tcPr>
          <w:p w:rsidR="0045221D" w:rsidRPr="00304DFF" w:rsidRDefault="0045221D" w:rsidP="00211BC0">
            <w:pPr>
              <w:widowControl/>
              <w:autoSpaceDE/>
              <w:autoSpaceDN/>
              <w:adjustRightInd/>
              <w:spacing w:line="480" w:lineRule="auto"/>
              <w:jc w:val="center"/>
              <w:rPr>
                <w:rFonts w:ascii="Times New Roman" w:hAnsi="Times New Roman"/>
                <w:szCs w:val="24"/>
              </w:rPr>
            </w:pPr>
            <w:r w:rsidRPr="00304DFF">
              <w:rPr>
                <w:rFonts w:ascii="Times New Roman" w:hAnsi="Times New Roman"/>
                <w:szCs w:val="24"/>
              </w:rPr>
              <w:t>7,739,970</w:t>
            </w:r>
          </w:p>
        </w:tc>
        <w:tc>
          <w:tcPr>
            <w:tcW w:w="1080" w:type="dxa"/>
            <w:tcBorders>
              <w:top w:val="single" w:sz="8" w:space="0" w:color="auto"/>
              <w:left w:val="nil"/>
              <w:bottom w:val="single" w:sz="8" w:space="0" w:color="auto"/>
              <w:right w:val="single" w:sz="4" w:space="0" w:color="auto"/>
            </w:tcBorders>
            <w:shd w:val="clear" w:color="auto" w:fill="C0C0C0"/>
            <w:noWrap/>
            <w:vAlign w:val="center"/>
          </w:tcPr>
          <w:p w:rsidR="0045221D" w:rsidRPr="00304DFF" w:rsidRDefault="0045221D" w:rsidP="00211BC0">
            <w:pPr>
              <w:widowControl/>
              <w:autoSpaceDE/>
              <w:autoSpaceDN/>
              <w:adjustRightInd/>
              <w:spacing w:line="480" w:lineRule="auto"/>
              <w:jc w:val="center"/>
              <w:rPr>
                <w:rFonts w:ascii="Times New Roman" w:hAnsi="Times New Roman"/>
                <w:szCs w:val="24"/>
              </w:rPr>
            </w:pPr>
          </w:p>
        </w:tc>
        <w:tc>
          <w:tcPr>
            <w:tcW w:w="1440" w:type="dxa"/>
            <w:tcBorders>
              <w:top w:val="single" w:sz="8" w:space="0" w:color="auto"/>
              <w:left w:val="nil"/>
              <w:bottom w:val="single" w:sz="8" w:space="0" w:color="auto"/>
              <w:right w:val="single" w:sz="4" w:space="0" w:color="auto"/>
            </w:tcBorders>
            <w:noWrap/>
            <w:vAlign w:val="center"/>
          </w:tcPr>
          <w:p w:rsidR="0045221D" w:rsidRPr="00304DFF" w:rsidRDefault="008C5114" w:rsidP="00C9586A">
            <w:pPr>
              <w:widowControl/>
              <w:autoSpaceDE/>
              <w:autoSpaceDN/>
              <w:adjustRightInd/>
              <w:spacing w:line="480" w:lineRule="auto"/>
              <w:jc w:val="center"/>
              <w:rPr>
                <w:rFonts w:ascii="Times New Roman" w:hAnsi="Times New Roman"/>
                <w:szCs w:val="24"/>
              </w:rPr>
            </w:pPr>
            <w:r>
              <w:rPr>
                <w:rFonts w:ascii="Times New Roman" w:hAnsi="Times New Roman"/>
                <w:szCs w:val="24"/>
              </w:rPr>
              <w:t>23,</w:t>
            </w:r>
            <w:r w:rsidR="00C9586A">
              <w:rPr>
                <w:rFonts w:ascii="Times New Roman" w:hAnsi="Times New Roman"/>
                <w:szCs w:val="24"/>
              </w:rPr>
              <w:t>844,233</w:t>
            </w:r>
          </w:p>
        </w:tc>
        <w:tc>
          <w:tcPr>
            <w:tcW w:w="1280" w:type="dxa"/>
            <w:tcBorders>
              <w:top w:val="single" w:sz="8" w:space="0" w:color="auto"/>
              <w:left w:val="nil"/>
              <w:bottom w:val="single" w:sz="8" w:space="0" w:color="auto"/>
              <w:right w:val="single" w:sz="4" w:space="0" w:color="auto"/>
            </w:tcBorders>
            <w:shd w:val="clear" w:color="auto" w:fill="C0C0C0"/>
            <w:noWrap/>
            <w:vAlign w:val="center"/>
          </w:tcPr>
          <w:p w:rsidR="0045221D" w:rsidRPr="00304DFF" w:rsidRDefault="0045221D" w:rsidP="00211BC0">
            <w:pPr>
              <w:widowControl/>
              <w:autoSpaceDE/>
              <w:autoSpaceDN/>
              <w:adjustRightInd/>
              <w:spacing w:line="480" w:lineRule="auto"/>
              <w:jc w:val="center"/>
              <w:rPr>
                <w:rFonts w:ascii="Times New Roman" w:hAnsi="Times New Roman"/>
                <w:szCs w:val="24"/>
              </w:rPr>
            </w:pPr>
          </w:p>
        </w:tc>
        <w:tc>
          <w:tcPr>
            <w:tcW w:w="1330" w:type="dxa"/>
            <w:tcBorders>
              <w:top w:val="single" w:sz="8" w:space="0" w:color="auto"/>
              <w:left w:val="nil"/>
              <w:bottom w:val="single" w:sz="8" w:space="0" w:color="auto"/>
              <w:right w:val="single" w:sz="4" w:space="0" w:color="auto"/>
            </w:tcBorders>
            <w:noWrap/>
            <w:vAlign w:val="center"/>
          </w:tcPr>
          <w:p w:rsidR="0045221D" w:rsidRPr="00304DFF" w:rsidRDefault="008C5114" w:rsidP="001A55C1">
            <w:pPr>
              <w:widowControl/>
              <w:autoSpaceDE/>
              <w:autoSpaceDN/>
              <w:adjustRightInd/>
              <w:spacing w:line="480" w:lineRule="auto"/>
              <w:jc w:val="center"/>
              <w:rPr>
                <w:rFonts w:ascii="Times New Roman" w:hAnsi="Times New Roman"/>
                <w:szCs w:val="24"/>
              </w:rPr>
            </w:pPr>
            <w:r>
              <w:rPr>
                <w:rFonts w:ascii="Times New Roman" w:hAnsi="Times New Roman"/>
                <w:szCs w:val="24"/>
              </w:rPr>
              <w:t>3,</w:t>
            </w:r>
            <w:r w:rsidR="00C9586A">
              <w:rPr>
                <w:rFonts w:ascii="Times New Roman" w:hAnsi="Times New Roman"/>
                <w:szCs w:val="24"/>
              </w:rPr>
              <w:t>165,04</w:t>
            </w:r>
            <w:r w:rsidR="001A55C1">
              <w:rPr>
                <w:rFonts w:ascii="Times New Roman" w:hAnsi="Times New Roman"/>
                <w:szCs w:val="24"/>
              </w:rPr>
              <w:t>3</w:t>
            </w:r>
          </w:p>
        </w:tc>
      </w:tr>
      <w:tr w:rsidR="0045221D" w:rsidRPr="00216529" w:rsidTr="00365FEB">
        <w:trPr>
          <w:trHeight w:val="975"/>
          <w:jc w:val="center"/>
        </w:trPr>
        <w:tc>
          <w:tcPr>
            <w:tcW w:w="3690" w:type="dxa"/>
            <w:tcBorders>
              <w:top w:val="single" w:sz="8" w:space="0" w:color="auto"/>
              <w:left w:val="single" w:sz="4" w:space="0" w:color="auto"/>
              <w:bottom w:val="single" w:sz="8" w:space="0" w:color="auto"/>
              <w:right w:val="single" w:sz="4" w:space="0" w:color="auto"/>
            </w:tcBorders>
            <w:noWrap/>
            <w:vAlign w:val="center"/>
          </w:tcPr>
          <w:p w:rsidR="0045221D" w:rsidRPr="00304DFF" w:rsidRDefault="0045221D" w:rsidP="00211BC0">
            <w:pPr>
              <w:widowControl/>
              <w:autoSpaceDE/>
              <w:autoSpaceDN/>
              <w:adjustRightInd/>
              <w:jc w:val="center"/>
              <w:rPr>
                <w:rFonts w:ascii="Times New Roman" w:hAnsi="Times New Roman"/>
                <w:b/>
                <w:szCs w:val="24"/>
              </w:rPr>
            </w:pPr>
            <w:r w:rsidRPr="00304DFF">
              <w:rPr>
                <w:rFonts w:ascii="Times New Roman" w:hAnsi="Times New Roman"/>
                <w:b/>
                <w:szCs w:val="24"/>
              </w:rPr>
              <w:t>Type of Respondent</w:t>
            </w:r>
          </w:p>
        </w:tc>
        <w:tc>
          <w:tcPr>
            <w:tcW w:w="1310" w:type="dxa"/>
            <w:tcBorders>
              <w:top w:val="single" w:sz="8" w:space="0" w:color="auto"/>
              <w:left w:val="nil"/>
              <w:bottom w:val="single" w:sz="8" w:space="0" w:color="auto"/>
              <w:right w:val="single" w:sz="4" w:space="0" w:color="auto"/>
            </w:tcBorders>
            <w:vAlign w:val="center"/>
          </w:tcPr>
          <w:p w:rsidR="0045221D" w:rsidRPr="00304DFF" w:rsidRDefault="0045221D" w:rsidP="00211BC0">
            <w:pPr>
              <w:widowControl/>
              <w:autoSpaceDE/>
              <w:autoSpaceDN/>
              <w:adjustRightInd/>
              <w:jc w:val="center"/>
              <w:rPr>
                <w:rFonts w:ascii="Times New Roman" w:hAnsi="Times New Roman"/>
                <w:b/>
                <w:color w:val="000000"/>
                <w:szCs w:val="24"/>
              </w:rPr>
            </w:pPr>
            <w:r w:rsidRPr="00304DFF">
              <w:rPr>
                <w:rFonts w:ascii="Times New Roman" w:hAnsi="Times New Roman"/>
                <w:b/>
                <w:color w:val="000000"/>
                <w:szCs w:val="24"/>
              </w:rPr>
              <w:t>Estimated Number of Record-keepers</w:t>
            </w:r>
          </w:p>
        </w:tc>
        <w:tc>
          <w:tcPr>
            <w:tcW w:w="1228" w:type="dxa"/>
            <w:tcBorders>
              <w:top w:val="single" w:sz="8" w:space="0" w:color="auto"/>
              <w:left w:val="nil"/>
              <w:bottom w:val="single" w:sz="8" w:space="0" w:color="auto"/>
              <w:right w:val="single" w:sz="4" w:space="0" w:color="auto"/>
            </w:tcBorders>
            <w:vAlign w:val="center"/>
          </w:tcPr>
          <w:p w:rsidR="0045221D" w:rsidRPr="00304DFF" w:rsidRDefault="0045221D" w:rsidP="00211BC0">
            <w:pPr>
              <w:widowControl/>
              <w:autoSpaceDE/>
              <w:autoSpaceDN/>
              <w:adjustRightInd/>
              <w:jc w:val="center"/>
              <w:rPr>
                <w:rFonts w:ascii="Times New Roman" w:hAnsi="Times New Roman"/>
                <w:b/>
                <w:color w:val="000000"/>
                <w:szCs w:val="24"/>
              </w:rPr>
            </w:pPr>
            <w:r w:rsidRPr="00304DFF">
              <w:rPr>
                <w:rFonts w:ascii="Times New Roman" w:hAnsi="Times New Roman"/>
                <w:b/>
                <w:color w:val="000000"/>
                <w:szCs w:val="24"/>
              </w:rPr>
              <w:t>Estimated Number of Records</w:t>
            </w:r>
          </w:p>
        </w:tc>
        <w:tc>
          <w:tcPr>
            <w:tcW w:w="1440" w:type="dxa"/>
            <w:tcBorders>
              <w:top w:val="single" w:sz="8" w:space="0" w:color="auto"/>
              <w:left w:val="nil"/>
              <w:bottom w:val="single" w:sz="8" w:space="0" w:color="auto"/>
              <w:right w:val="single" w:sz="4" w:space="0" w:color="auto"/>
            </w:tcBorders>
            <w:vAlign w:val="center"/>
          </w:tcPr>
          <w:p w:rsidR="0045221D" w:rsidRPr="00304DFF" w:rsidRDefault="0045221D" w:rsidP="00211BC0">
            <w:pPr>
              <w:widowControl/>
              <w:autoSpaceDE/>
              <w:autoSpaceDN/>
              <w:adjustRightInd/>
              <w:jc w:val="center"/>
              <w:rPr>
                <w:rFonts w:ascii="Times New Roman" w:hAnsi="Times New Roman"/>
                <w:b/>
                <w:color w:val="000000"/>
                <w:szCs w:val="24"/>
              </w:rPr>
            </w:pPr>
            <w:r w:rsidRPr="00304DFF">
              <w:rPr>
                <w:rFonts w:ascii="Times New Roman" w:hAnsi="Times New Roman"/>
                <w:b/>
                <w:color w:val="000000"/>
                <w:szCs w:val="24"/>
              </w:rPr>
              <w:t>Total Estimated Annual Records</w:t>
            </w:r>
          </w:p>
        </w:tc>
        <w:tc>
          <w:tcPr>
            <w:tcW w:w="1280" w:type="dxa"/>
            <w:tcBorders>
              <w:top w:val="single" w:sz="8" w:space="0" w:color="auto"/>
              <w:left w:val="nil"/>
              <w:bottom w:val="single" w:sz="8" w:space="0" w:color="auto"/>
              <w:right w:val="single" w:sz="4" w:space="0" w:color="auto"/>
            </w:tcBorders>
            <w:vAlign w:val="center"/>
          </w:tcPr>
          <w:p w:rsidR="0045221D" w:rsidRPr="00304DFF" w:rsidRDefault="0045221D" w:rsidP="00211BC0">
            <w:pPr>
              <w:widowControl/>
              <w:autoSpaceDE/>
              <w:autoSpaceDN/>
              <w:adjustRightInd/>
              <w:jc w:val="center"/>
              <w:rPr>
                <w:rFonts w:ascii="Times New Roman" w:hAnsi="Times New Roman"/>
                <w:b/>
                <w:color w:val="000000"/>
                <w:szCs w:val="24"/>
              </w:rPr>
            </w:pPr>
            <w:r w:rsidRPr="00304DFF">
              <w:rPr>
                <w:rFonts w:ascii="Times New Roman" w:hAnsi="Times New Roman"/>
                <w:b/>
                <w:color w:val="000000"/>
                <w:szCs w:val="24"/>
              </w:rPr>
              <w:t>Estimated Time (Hours)</w:t>
            </w:r>
          </w:p>
        </w:tc>
        <w:tc>
          <w:tcPr>
            <w:tcW w:w="1330" w:type="dxa"/>
            <w:tcBorders>
              <w:top w:val="single" w:sz="8" w:space="0" w:color="auto"/>
              <w:left w:val="nil"/>
              <w:bottom w:val="single" w:sz="8" w:space="0" w:color="auto"/>
              <w:right w:val="single" w:sz="8" w:space="0" w:color="auto"/>
            </w:tcBorders>
            <w:vAlign w:val="center"/>
          </w:tcPr>
          <w:p w:rsidR="0045221D" w:rsidRPr="00304DFF" w:rsidRDefault="0045221D" w:rsidP="00211BC0">
            <w:pPr>
              <w:widowControl/>
              <w:autoSpaceDE/>
              <w:autoSpaceDN/>
              <w:adjustRightInd/>
              <w:jc w:val="center"/>
              <w:rPr>
                <w:rFonts w:ascii="Times New Roman" w:hAnsi="Times New Roman"/>
                <w:b/>
                <w:color w:val="000000"/>
                <w:szCs w:val="24"/>
              </w:rPr>
            </w:pPr>
            <w:r w:rsidRPr="00304DFF">
              <w:rPr>
                <w:rFonts w:ascii="Times New Roman" w:hAnsi="Times New Roman"/>
                <w:b/>
                <w:color w:val="000000"/>
                <w:szCs w:val="24"/>
              </w:rPr>
              <w:t>Estimated Burden Hours</w:t>
            </w:r>
          </w:p>
        </w:tc>
      </w:tr>
      <w:tr w:rsidR="0045221D" w:rsidRPr="00216529" w:rsidTr="00917830">
        <w:trPr>
          <w:trHeight w:val="600"/>
          <w:jc w:val="center"/>
        </w:trPr>
        <w:tc>
          <w:tcPr>
            <w:tcW w:w="3690" w:type="dxa"/>
            <w:tcBorders>
              <w:top w:val="single" w:sz="4" w:space="0" w:color="auto"/>
              <w:left w:val="single" w:sz="4" w:space="0" w:color="auto"/>
              <w:bottom w:val="single" w:sz="4" w:space="0" w:color="auto"/>
              <w:right w:val="single" w:sz="4" w:space="0" w:color="auto"/>
            </w:tcBorders>
            <w:vAlign w:val="center"/>
          </w:tcPr>
          <w:p w:rsidR="0045221D" w:rsidRPr="00304DFF" w:rsidRDefault="0045221D" w:rsidP="00211BC0">
            <w:pPr>
              <w:widowControl/>
              <w:autoSpaceDE/>
              <w:autoSpaceDN/>
              <w:adjustRightInd/>
              <w:jc w:val="center"/>
              <w:rPr>
                <w:rFonts w:ascii="Times New Roman" w:hAnsi="Times New Roman"/>
                <w:szCs w:val="24"/>
              </w:rPr>
            </w:pPr>
            <w:r w:rsidRPr="00304DFF">
              <w:rPr>
                <w:rFonts w:ascii="Times New Roman" w:hAnsi="Times New Roman"/>
                <w:szCs w:val="24"/>
              </w:rPr>
              <w:lastRenderedPageBreak/>
              <w:t>STATE, LOCAL, &amp; INDIAN TRIBAL GOVERNMENTS</w:t>
            </w:r>
          </w:p>
          <w:p w:rsidR="0045221D" w:rsidRPr="00304DFF" w:rsidRDefault="0045221D" w:rsidP="00211BC0">
            <w:pPr>
              <w:widowControl/>
              <w:autoSpaceDE/>
              <w:autoSpaceDN/>
              <w:adjustRightInd/>
              <w:jc w:val="center"/>
              <w:rPr>
                <w:rFonts w:ascii="Times New Roman" w:hAnsi="Times New Roman"/>
                <w:szCs w:val="24"/>
              </w:rPr>
            </w:pPr>
            <w:r w:rsidRPr="00304DFF">
              <w:rPr>
                <w:rFonts w:ascii="Times New Roman" w:hAnsi="Times New Roman"/>
                <w:szCs w:val="24"/>
              </w:rPr>
              <w:t>(90 WIC State agencies; 1,837 WIC local agencies, 10,000)</w:t>
            </w:r>
          </w:p>
        </w:tc>
        <w:tc>
          <w:tcPr>
            <w:tcW w:w="1310" w:type="dxa"/>
            <w:tcBorders>
              <w:top w:val="nil"/>
              <w:left w:val="nil"/>
              <w:bottom w:val="single" w:sz="4" w:space="0" w:color="auto"/>
              <w:right w:val="single" w:sz="4" w:space="0" w:color="auto"/>
            </w:tcBorders>
            <w:noWrap/>
            <w:vAlign w:val="center"/>
          </w:tcPr>
          <w:p w:rsidR="0045221D" w:rsidRPr="00304DFF" w:rsidRDefault="0045221D" w:rsidP="00211BC0">
            <w:pPr>
              <w:widowControl/>
              <w:autoSpaceDE/>
              <w:autoSpaceDN/>
              <w:adjustRightInd/>
              <w:spacing w:line="480" w:lineRule="auto"/>
              <w:jc w:val="center"/>
              <w:rPr>
                <w:rFonts w:ascii="Times New Roman" w:hAnsi="Times New Roman"/>
                <w:szCs w:val="24"/>
              </w:rPr>
            </w:pPr>
            <w:r w:rsidRPr="00304DFF">
              <w:rPr>
                <w:rFonts w:ascii="Times New Roman" w:hAnsi="Times New Roman"/>
                <w:szCs w:val="24"/>
              </w:rPr>
              <w:t>11,927</w:t>
            </w:r>
          </w:p>
        </w:tc>
        <w:tc>
          <w:tcPr>
            <w:tcW w:w="1228" w:type="dxa"/>
            <w:tcBorders>
              <w:top w:val="nil"/>
              <w:left w:val="nil"/>
              <w:bottom w:val="single" w:sz="4" w:space="0" w:color="auto"/>
              <w:right w:val="single" w:sz="4" w:space="0" w:color="auto"/>
            </w:tcBorders>
            <w:noWrap/>
            <w:vAlign w:val="center"/>
          </w:tcPr>
          <w:p w:rsidR="0045221D" w:rsidRPr="00304DFF" w:rsidRDefault="0045221D" w:rsidP="00211BC0">
            <w:pPr>
              <w:widowControl/>
              <w:autoSpaceDE/>
              <w:autoSpaceDN/>
              <w:adjustRightInd/>
              <w:spacing w:line="480" w:lineRule="auto"/>
              <w:jc w:val="center"/>
              <w:rPr>
                <w:rFonts w:ascii="Times New Roman" w:hAnsi="Times New Roman"/>
                <w:szCs w:val="24"/>
              </w:rPr>
            </w:pPr>
            <w:r w:rsidRPr="00304DFF">
              <w:rPr>
                <w:rFonts w:ascii="Times New Roman" w:hAnsi="Times New Roman"/>
                <w:szCs w:val="24"/>
              </w:rPr>
              <w:t>2,586</w:t>
            </w:r>
          </w:p>
        </w:tc>
        <w:tc>
          <w:tcPr>
            <w:tcW w:w="1440" w:type="dxa"/>
            <w:tcBorders>
              <w:top w:val="nil"/>
              <w:left w:val="nil"/>
              <w:bottom w:val="single" w:sz="4" w:space="0" w:color="auto"/>
              <w:right w:val="single" w:sz="4" w:space="0" w:color="auto"/>
            </w:tcBorders>
            <w:noWrap/>
            <w:vAlign w:val="center"/>
          </w:tcPr>
          <w:p w:rsidR="0045221D" w:rsidRPr="00304DFF" w:rsidRDefault="0045221D" w:rsidP="00211BC0">
            <w:pPr>
              <w:widowControl/>
              <w:autoSpaceDE/>
              <w:autoSpaceDN/>
              <w:adjustRightInd/>
              <w:spacing w:line="480" w:lineRule="auto"/>
              <w:jc w:val="center"/>
              <w:rPr>
                <w:rFonts w:ascii="Times New Roman" w:hAnsi="Times New Roman"/>
                <w:szCs w:val="24"/>
              </w:rPr>
            </w:pPr>
            <w:r w:rsidRPr="00304DFF">
              <w:rPr>
                <w:rFonts w:ascii="Times New Roman" w:hAnsi="Times New Roman"/>
                <w:szCs w:val="24"/>
              </w:rPr>
              <w:t>30,848,590</w:t>
            </w:r>
          </w:p>
        </w:tc>
        <w:tc>
          <w:tcPr>
            <w:tcW w:w="1280" w:type="dxa"/>
            <w:tcBorders>
              <w:top w:val="nil"/>
              <w:left w:val="nil"/>
              <w:bottom w:val="single" w:sz="4" w:space="0" w:color="auto"/>
              <w:right w:val="single" w:sz="4" w:space="0" w:color="auto"/>
            </w:tcBorders>
            <w:noWrap/>
            <w:vAlign w:val="center"/>
          </w:tcPr>
          <w:p w:rsidR="0045221D" w:rsidRPr="00304DFF" w:rsidRDefault="0045221D" w:rsidP="00211BC0">
            <w:pPr>
              <w:widowControl/>
              <w:autoSpaceDE/>
              <w:autoSpaceDN/>
              <w:adjustRightInd/>
              <w:spacing w:line="480" w:lineRule="auto"/>
              <w:jc w:val="center"/>
              <w:rPr>
                <w:rFonts w:ascii="Times New Roman" w:hAnsi="Times New Roman"/>
                <w:szCs w:val="24"/>
              </w:rPr>
            </w:pPr>
            <w:r w:rsidRPr="00304DFF">
              <w:rPr>
                <w:rFonts w:ascii="Times New Roman" w:hAnsi="Times New Roman"/>
                <w:szCs w:val="24"/>
              </w:rPr>
              <w:t>0.02</w:t>
            </w:r>
          </w:p>
        </w:tc>
        <w:tc>
          <w:tcPr>
            <w:tcW w:w="1330" w:type="dxa"/>
            <w:tcBorders>
              <w:top w:val="nil"/>
              <w:left w:val="nil"/>
              <w:bottom w:val="single" w:sz="4" w:space="0" w:color="auto"/>
              <w:right w:val="single" w:sz="4" w:space="0" w:color="auto"/>
            </w:tcBorders>
            <w:noWrap/>
            <w:vAlign w:val="center"/>
          </w:tcPr>
          <w:p w:rsidR="0045221D" w:rsidRPr="00304DFF" w:rsidRDefault="0045221D" w:rsidP="00211BC0">
            <w:pPr>
              <w:widowControl/>
              <w:autoSpaceDE/>
              <w:autoSpaceDN/>
              <w:adjustRightInd/>
              <w:spacing w:line="480" w:lineRule="auto"/>
              <w:jc w:val="center"/>
              <w:rPr>
                <w:rFonts w:ascii="Times New Roman" w:hAnsi="Times New Roman"/>
                <w:szCs w:val="24"/>
              </w:rPr>
            </w:pPr>
            <w:r w:rsidRPr="00304DFF">
              <w:rPr>
                <w:rFonts w:ascii="Times New Roman" w:hAnsi="Times New Roman"/>
                <w:szCs w:val="24"/>
              </w:rPr>
              <w:t>607,555</w:t>
            </w:r>
          </w:p>
        </w:tc>
      </w:tr>
      <w:tr w:rsidR="00917830" w:rsidRPr="00216529" w:rsidTr="00917830">
        <w:trPr>
          <w:trHeight w:val="600"/>
          <w:jc w:val="center"/>
        </w:trPr>
        <w:tc>
          <w:tcPr>
            <w:tcW w:w="369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17830" w:rsidRPr="00917830" w:rsidRDefault="00917830" w:rsidP="00211BC0">
            <w:pPr>
              <w:widowControl/>
              <w:autoSpaceDE/>
              <w:autoSpaceDN/>
              <w:adjustRightInd/>
              <w:jc w:val="center"/>
              <w:rPr>
                <w:rFonts w:ascii="Times New Roman" w:hAnsi="Times New Roman"/>
                <w:b/>
                <w:szCs w:val="24"/>
              </w:rPr>
            </w:pPr>
            <w:r w:rsidRPr="00917830">
              <w:rPr>
                <w:rFonts w:ascii="Times New Roman" w:hAnsi="Times New Roman"/>
                <w:b/>
                <w:szCs w:val="24"/>
              </w:rPr>
              <w:t>Total Reporting &amp; Recordkeeping Burden</w:t>
            </w:r>
          </w:p>
        </w:tc>
        <w:tc>
          <w:tcPr>
            <w:tcW w:w="1310" w:type="dxa"/>
            <w:tcBorders>
              <w:top w:val="single" w:sz="4" w:space="0" w:color="auto"/>
              <w:left w:val="nil"/>
              <w:bottom w:val="single" w:sz="4" w:space="0" w:color="auto"/>
              <w:right w:val="single" w:sz="4" w:space="0" w:color="auto"/>
            </w:tcBorders>
            <w:noWrap/>
            <w:vAlign w:val="center"/>
          </w:tcPr>
          <w:p w:rsidR="00917830" w:rsidRPr="00304DFF" w:rsidRDefault="00917830" w:rsidP="00211BC0">
            <w:pPr>
              <w:widowControl/>
              <w:autoSpaceDE/>
              <w:autoSpaceDN/>
              <w:adjustRightInd/>
              <w:spacing w:line="480" w:lineRule="auto"/>
              <w:jc w:val="center"/>
              <w:rPr>
                <w:rFonts w:ascii="Times New Roman" w:hAnsi="Times New Roman"/>
                <w:szCs w:val="24"/>
              </w:rPr>
            </w:pPr>
            <w:r>
              <w:rPr>
                <w:rFonts w:ascii="Times New Roman" w:hAnsi="Times New Roman"/>
                <w:szCs w:val="24"/>
              </w:rPr>
              <w:t>7,751,897</w:t>
            </w:r>
          </w:p>
        </w:tc>
        <w:tc>
          <w:tcPr>
            <w:tcW w:w="1228"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917830" w:rsidRPr="00304DFF" w:rsidRDefault="00917830" w:rsidP="00211BC0">
            <w:pPr>
              <w:widowControl/>
              <w:autoSpaceDE/>
              <w:autoSpaceDN/>
              <w:adjustRightInd/>
              <w:spacing w:line="480" w:lineRule="auto"/>
              <w:jc w:val="center"/>
              <w:rPr>
                <w:rFonts w:ascii="Times New Roman" w:hAnsi="Times New Roman"/>
                <w:szCs w:val="24"/>
              </w:rPr>
            </w:pPr>
          </w:p>
        </w:tc>
        <w:tc>
          <w:tcPr>
            <w:tcW w:w="1440" w:type="dxa"/>
            <w:tcBorders>
              <w:top w:val="single" w:sz="4" w:space="0" w:color="auto"/>
              <w:left w:val="nil"/>
              <w:bottom w:val="single" w:sz="4" w:space="0" w:color="auto"/>
              <w:right w:val="single" w:sz="4" w:space="0" w:color="auto"/>
            </w:tcBorders>
            <w:noWrap/>
            <w:vAlign w:val="center"/>
          </w:tcPr>
          <w:p w:rsidR="00917830" w:rsidRPr="00304DFF" w:rsidRDefault="00917830" w:rsidP="002E7E31">
            <w:pPr>
              <w:widowControl/>
              <w:autoSpaceDE/>
              <w:autoSpaceDN/>
              <w:adjustRightInd/>
              <w:spacing w:line="480" w:lineRule="auto"/>
              <w:jc w:val="center"/>
              <w:rPr>
                <w:rFonts w:ascii="Times New Roman" w:hAnsi="Times New Roman"/>
                <w:szCs w:val="24"/>
              </w:rPr>
            </w:pPr>
            <w:r>
              <w:rPr>
                <w:rFonts w:ascii="Times New Roman" w:hAnsi="Times New Roman"/>
                <w:szCs w:val="24"/>
              </w:rPr>
              <w:t>54,</w:t>
            </w:r>
            <w:r w:rsidR="00C5766C">
              <w:rPr>
                <w:rFonts w:ascii="Times New Roman" w:hAnsi="Times New Roman"/>
                <w:szCs w:val="24"/>
              </w:rPr>
              <w:t>692,823</w:t>
            </w:r>
          </w:p>
        </w:tc>
        <w:tc>
          <w:tcPr>
            <w:tcW w:w="128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917830" w:rsidRPr="00304DFF" w:rsidRDefault="00917830" w:rsidP="00211BC0">
            <w:pPr>
              <w:widowControl/>
              <w:autoSpaceDE/>
              <w:autoSpaceDN/>
              <w:adjustRightInd/>
              <w:spacing w:line="480" w:lineRule="auto"/>
              <w:jc w:val="center"/>
              <w:rPr>
                <w:rFonts w:ascii="Times New Roman" w:hAnsi="Times New Roman"/>
                <w:szCs w:val="24"/>
              </w:rPr>
            </w:pPr>
          </w:p>
        </w:tc>
        <w:tc>
          <w:tcPr>
            <w:tcW w:w="1330" w:type="dxa"/>
            <w:tcBorders>
              <w:top w:val="single" w:sz="4" w:space="0" w:color="auto"/>
              <w:left w:val="nil"/>
              <w:bottom w:val="single" w:sz="4" w:space="0" w:color="auto"/>
              <w:right w:val="single" w:sz="4" w:space="0" w:color="auto"/>
            </w:tcBorders>
            <w:noWrap/>
            <w:vAlign w:val="center"/>
          </w:tcPr>
          <w:p w:rsidR="00917830" w:rsidRPr="00304DFF" w:rsidRDefault="00917830" w:rsidP="001A55C1">
            <w:pPr>
              <w:widowControl/>
              <w:autoSpaceDE/>
              <w:autoSpaceDN/>
              <w:adjustRightInd/>
              <w:spacing w:line="480" w:lineRule="auto"/>
              <w:jc w:val="center"/>
              <w:rPr>
                <w:rFonts w:ascii="Times New Roman" w:hAnsi="Times New Roman"/>
                <w:szCs w:val="24"/>
              </w:rPr>
            </w:pPr>
            <w:r>
              <w:rPr>
                <w:rFonts w:ascii="Times New Roman" w:hAnsi="Times New Roman"/>
                <w:szCs w:val="24"/>
              </w:rPr>
              <w:t>3,7</w:t>
            </w:r>
            <w:r w:rsidR="002E7E31">
              <w:rPr>
                <w:rFonts w:ascii="Times New Roman" w:hAnsi="Times New Roman"/>
                <w:szCs w:val="24"/>
              </w:rPr>
              <w:t>7</w:t>
            </w:r>
            <w:r w:rsidR="00C5766C">
              <w:rPr>
                <w:rFonts w:ascii="Times New Roman" w:hAnsi="Times New Roman"/>
                <w:szCs w:val="24"/>
              </w:rPr>
              <w:t>2,59</w:t>
            </w:r>
            <w:r w:rsidR="001A55C1">
              <w:rPr>
                <w:rFonts w:ascii="Times New Roman" w:hAnsi="Times New Roman"/>
                <w:szCs w:val="24"/>
              </w:rPr>
              <w:t>8</w:t>
            </w:r>
          </w:p>
        </w:tc>
      </w:tr>
    </w:tbl>
    <w:p w:rsidR="00917830" w:rsidRDefault="00917830" w:rsidP="000438E8">
      <w:pPr>
        <w:tabs>
          <w:tab w:val="left" w:pos="0"/>
        </w:tabs>
        <w:suppressAutoHyphens/>
        <w:rPr>
          <w:rFonts w:ascii="Times New Roman" w:hAnsi="Times New Roman"/>
          <w:b/>
          <w:szCs w:val="24"/>
        </w:rPr>
      </w:pPr>
    </w:p>
    <w:p w:rsidR="00917830" w:rsidRDefault="00917830" w:rsidP="000438E8">
      <w:pPr>
        <w:tabs>
          <w:tab w:val="left" w:pos="0"/>
        </w:tabs>
        <w:suppressAutoHyphens/>
        <w:rPr>
          <w:rFonts w:ascii="Times New Roman" w:hAnsi="Times New Roman"/>
          <w:b/>
          <w:szCs w:val="24"/>
        </w:rPr>
      </w:pPr>
    </w:p>
    <w:p w:rsidR="00917830" w:rsidRDefault="00917830" w:rsidP="000438E8">
      <w:pPr>
        <w:tabs>
          <w:tab w:val="left" w:pos="0"/>
        </w:tabs>
        <w:suppressAutoHyphens/>
        <w:rPr>
          <w:rFonts w:ascii="Times New Roman" w:hAnsi="Times New Roman"/>
          <w:b/>
          <w:szCs w:val="24"/>
        </w:rPr>
      </w:pPr>
    </w:p>
    <w:p w:rsidR="0062567E" w:rsidRPr="002568E6" w:rsidRDefault="00672E5B" w:rsidP="000438E8">
      <w:pPr>
        <w:tabs>
          <w:tab w:val="left" w:pos="0"/>
        </w:tabs>
        <w:suppressAutoHyphens/>
        <w:rPr>
          <w:rFonts w:ascii="Times New Roman" w:hAnsi="Times New Roman"/>
          <w:b/>
          <w:szCs w:val="24"/>
        </w:rPr>
      </w:pPr>
      <w:r>
        <w:rPr>
          <w:rFonts w:ascii="Times New Roman" w:hAnsi="Times New Roman"/>
          <w:b/>
          <w:szCs w:val="24"/>
        </w:rPr>
        <w:t xml:space="preserve">B. </w:t>
      </w:r>
      <w:r w:rsidR="00FD71D3" w:rsidRPr="002568E6">
        <w:rPr>
          <w:rFonts w:ascii="Times New Roman" w:hAnsi="Times New Roman"/>
          <w:b/>
          <w:szCs w:val="24"/>
        </w:rPr>
        <w:t>Provide estimates of annualized cost to respondents for the hour burdens for collections of information, identifying and using appropriate wage rate categories.</w:t>
      </w:r>
    </w:p>
    <w:p w:rsidR="00A308DB" w:rsidRPr="002568E6" w:rsidRDefault="00A308DB" w:rsidP="000438E8">
      <w:pPr>
        <w:tabs>
          <w:tab w:val="left" w:pos="0"/>
        </w:tabs>
        <w:suppressAutoHyphens/>
        <w:rPr>
          <w:rFonts w:ascii="Times New Roman" w:hAnsi="Times New Roman"/>
          <w:b/>
          <w:szCs w:val="24"/>
        </w:rPr>
      </w:pPr>
    </w:p>
    <w:tbl>
      <w:tblPr>
        <w:tblW w:w="9389" w:type="dxa"/>
        <w:jc w:val="center"/>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2070"/>
        <w:gridCol w:w="1256"/>
        <w:gridCol w:w="1995"/>
      </w:tblGrid>
      <w:tr w:rsidR="004F38E1" w:rsidRPr="007A0BBB" w:rsidTr="00954772">
        <w:trPr>
          <w:trHeight w:val="255"/>
          <w:tblHeader/>
          <w:jc w:val="center"/>
        </w:trPr>
        <w:tc>
          <w:tcPr>
            <w:tcW w:w="4068" w:type="dxa"/>
            <w:tcBorders>
              <w:top w:val="single" w:sz="4" w:space="0" w:color="auto"/>
              <w:left w:val="single" w:sz="4" w:space="0" w:color="auto"/>
              <w:bottom w:val="single" w:sz="4" w:space="0" w:color="auto"/>
              <w:right w:val="single" w:sz="4" w:space="0" w:color="auto"/>
            </w:tcBorders>
            <w:vAlign w:val="center"/>
          </w:tcPr>
          <w:p w:rsidR="004F38E1" w:rsidRPr="00672E5B" w:rsidRDefault="004F38E1" w:rsidP="00211BC0">
            <w:pPr>
              <w:widowControl/>
              <w:autoSpaceDE/>
              <w:autoSpaceDN/>
              <w:adjustRightInd/>
              <w:spacing w:line="480" w:lineRule="auto"/>
              <w:rPr>
                <w:rFonts w:ascii="Times New Roman" w:hAnsi="Times New Roman"/>
                <w:b/>
                <w:bCs/>
                <w:sz w:val="20"/>
              </w:rPr>
            </w:pPr>
            <w:r w:rsidRPr="00672E5B">
              <w:rPr>
                <w:rFonts w:ascii="Times New Roman" w:hAnsi="Times New Roman"/>
                <w:b/>
                <w:bCs/>
                <w:sz w:val="20"/>
              </w:rPr>
              <w:t>Description of the Collection Activity</w:t>
            </w:r>
          </w:p>
        </w:tc>
        <w:tc>
          <w:tcPr>
            <w:tcW w:w="2070" w:type="dxa"/>
            <w:tcBorders>
              <w:top w:val="single" w:sz="4" w:space="0" w:color="auto"/>
              <w:left w:val="single" w:sz="4" w:space="0" w:color="auto"/>
              <w:bottom w:val="single" w:sz="4" w:space="0" w:color="auto"/>
              <w:right w:val="single" w:sz="4" w:space="0" w:color="auto"/>
            </w:tcBorders>
            <w:noWrap/>
            <w:vAlign w:val="center"/>
          </w:tcPr>
          <w:p w:rsidR="004F38E1" w:rsidRPr="00672E5B" w:rsidRDefault="004F38E1" w:rsidP="00211BC0">
            <w:pPr>
              <w:widowControl/>
              <w:autoSpaceDE/>
              <w:autoSpaceDN/>
              <w:adjustRightInd/>
              <w:spacing w:line="480" w:lineRule="auto"/>
              <w:rPr>
                <w:rFonts w:ascii="Times New Roman" w:hAnsi="Times New Roman"/>
                <w:b/>
                <w:bCs/>
                <w:sz w:val="20"/>
              </w:rPr>
            </w:pPr>
            <w:r w:rsidRPr="00672E5B">
              <w:rPr>
                <w:rFonts w:ascii="Times New Roman" w:hAnsi="Times New Roman"/>
                <w:b/>
                <w:bCs/>
                <w:sz w:val="20"/>
              </w:rPr>
              <w:t>Estimated Total Annual Burden on Respondents (Hours)</w:t>
            </w:r>
          </w:p>
        </w:tc>
        <w:tc>
          <w:tcPr>
            <w:tcW w:w="1256" w:type="dxa"/>
            <w:tcBorders>
              <w:top w:val="single" w:sz="4" w:space="0" w:color="auto"/>
              <w:left w:val="single" w:sz="4" w:space="0" w:color="auto"/>
              <w:bottom w:val="single" w:sz="4" w:space="0" w:color="auto"/>
              <w:right w:val="single" w:sz="4" w:space="0" w:color="auto"/>
            </w:tcBorders>
            <w:noWrap/>
            <w:vAlign w:val="center"/>
          </w:tcPr>
          <w:p w:rsidR="004F38E1" w:rsidRPr="00672E5B" w:rsidRDefault="004F38E1" w:rsidP="00211BC0">
            <w:pPr>
              <w:widowControl/>
              <w:autoSpaceDE/>
              <w:autoSpaceDN/>
              <w:adjustRightInd/>
              <w:spacing w:line="480" w:lineRule="auto"/>
              <w:rPr>
                <w:rFonts w:ascii="Times New Roman" w:hAnsi="Times New Roman"/>
                <w:b/>
                <w:bCs/>
                <w:sz w:val="20"/>
              </w:rPr>
            </w:pPr>
            <w:r w:rsidRPr="00672E5B">
              <w:rPr>
                <w:rFonts w:ascii="Times New Roman" w:hAnsi="Times New Roman"/>
                <w:b/>
                <w:bCs/>
                <w:sz w:val="20"/>
              </w:rPr>
              <w:t>Estimated Average Income per Hour</w:t>
            </w:r>
          </w:p>
        </w:tc>
        <w:tc>
          <w:tcPr>
            <w:tcW w:w="1995" w:type="dxa"/>
            <w:tcBorders>
              <w:top w:val="single" w:sz="4" w:space="0" w:color="auto"/>
              <w:left w:val="single" w:sz="4" w:space="0" w:color="auto"/>
              <w:bottom w:val="single" w:sz="4" w:space="0" w:color="auto"/>
              <w:right w:val="single" w:sz="4" w:space="0" w:color="auto"/>
            </w:tcBorders>
            <w:noWrap/>
            <w:vAlign w:val="center"/>
          </w:tcPr>
          <w:p w:rsidR="004F38E1" w:rsidRPr="00672E5B" w:rsidRDefault="004F38E1" w:rsidP="00211BC0">
            <w:pPr>
              <w:widowControl/>
              <w:autoSpaceDE/>
              <w:autoSpaceDN/>
              <w:adjustRightInd/>
              <w:spacing w:line="480" w:lineRule="auto"/>
              <w:rPr>
                <w:rFonts w:ascii="Times New Roman" w:hAnsi="Times New Roman"/>
                <w:b/>
                <w:bCs/>
                <w:sz w:val="20"/>
              </w:rPr>
            </w:pPr>
          </w:p>
          <w:p w:rsidR="004F38E1" w:rsidRPr="00672E5B" w:rsidRDefault="004F38E1" w:rsidP="00211BC0">
            <w:pPr>
              <w:widowControl/>
              <w:autoSpaceDE/>
              <w:autoSpaceDN/>
              <w:adjustRightInd/>
              <w:spacing w:line="480" w:lineRule="auto"/>
              <w:rPr>
                <w:rFonts w:ascii="Times New Roman" w:hAnsi="Times New Roman"/>
                <w:b/>
                <w:bCs/>
                <w:sz w:val="20"/>
              </w:rPr>
            </w:pPr>
            <w:r w:rsidRPr="00672E5B">
              <w:rPr>
                <w:rFonts w:ascii="Times New Roman" w:hAnsi="Times New Roman"/>
                <w:b/>
                <w:bCs/>
                <w:sz w:val="20"/>
              </w:rPr>
              <w:t>Estimated Cost to Respondents</w:t>
            </w:r>
          </w:p>
        </w:tc>
      </w:tr>
      <w:tr w:rsidR="004F38E1" w:rsidRPr="007A0BBB" w:rsidTr="00954772">
        <w:trPr>
          <w:trHeight w:val="255"/>
          <w:jc w:val="center"/>
        </w:trPr>
        <w:tc>
          <w:tcPr>
            <w:tcW w:w="4068" w:type="dxa"/>
            <w:tcBorders>
              <w:top w:val="single" w:sz="4" w:space="0" w:color="auto"/>
              <w:left w:val="single" w:sz="4" w:space="0" w:color="auto"/>
              <w:bottom w:val="single" w:sz="4" w:space="0" w:color="auto"/>
              <w:right w:val="single" w:sz="4" w:space="0" w:color="auto"/>
            </w:tcBorders>
            <w:vAlign w:val="center"/>
          </w:tcPr>
          <w:p w:rsidR="004F38E1" w:rsidRPr="004F38E1" w:rsidRDefault="004F38E1" w:rsidP="00211BC0">
            <w:pPr>
              <w:widowControl/>
              <w:autoSpaceDE/>
              <w:autoSpaceDN/>
              <w:adjustRightInd/>
              <w:spacing w:line="480" w:lineRule="auto"/>
              <w:rPr>
                <w:rFonts w:ascii="Times New Roman" w:hAnsi="Times New Roman"/>
                <w:szCs w:val="24"/>
              </w:rPr>
            </w:pPr>
            <w:r w:rsidRPr="004F38E1">
              <w:rPr>
                <w:rFonts w:ascii="Times New Roman" w:hAnsi="Times New Roman"/>
                <w:bCs/>
                <w:color w:val="000000"/>
                <w:szCs w:val="24"/>
              </w:rPr>
              <w:t>#0584-0043 State and local staff</w:t>
            </w:r>
          </w:p>
        </w:tc>
        <w:tc>
          <w:tcPr>
            <w:tcW w:w="2070" w:type="dxa"/>
            <w:tcBorders>
              <w:top w:val="single" w:sz="4" w:space="0" w:color="auto"/>
              <w:left w:val="single" w:sz="4" w:space="0" w:color="auto"/>
              <w:bottom w:val="single" w:sz="4" w:space="0" w:color="auto"/>
              <w:right w:val="single" w:sz="4" w:space="0" w:color="auto"/>
            </w:tcBorders>
            <w:noWrap/>
            <w:vAlign w:val="center"/>
          </w:tcPr>
          <w:p w:rsidR="004F38E1" w:rsidRPr="004F38E1" w:rsidRDefault="00E900CF" w:rsidP="00787D1E">
            <w:pPr>
              <w:widowControl/>
              <w:autoSpaceDE/>
              <w:autoSpaceDN/>
              <w:adjustRightInd/>
              <w:spacing w:line="480" w:lineRule="auto"/>
              <w:rPr>
                <w:rFonts w:ascii="Times New Roman" w:hAnsi="Times New Roman"/>
                <w:szCs w:val="24"/>
              </w:rPr>
            </w:pPr>
            <w:r>
              <w:rPr>
                <w:rFonts w:ascii="Times New Roman" w:hAnsi="Times New Roman"/>
                <w:bCs/>
                <w:color w:val="000000"/>
                <w:szCs w:val="24"/>
              </w:rPr>
              <w:t>3,004,965</w:t>
            </w:r>
            <w:r w:rsidR="004F38E1" w:rsidRPr="004F38E1">
              <w:rPr>
                <w:rFonts w:ascii="Times New Roman" w:hAnsi="Times New Roman"/>
                <w:bCs/>
                <w:color w:val="000000"/>
                <w:szCs w:val="24"/>
              </w:rPr>
              <w:t xml:space="preserve"> </w:t>
            </w:r>
          </w:p>
        </w:tc>
        <w:tc>
          <w:tcPr>
            <w:tcW w:w="1256" w:type="dxa"/>
            <w:tcBorders>
              <w:top w:val="single" w:sz="4" w:space="0" w:color="auto"/>
              <w:left w:val="single" w:sz="4" w:space="0" w:color="auto"/>
              <w:bottom w:val="single" w:sz="4" w:space="0" w:color="auto"/>
              <w:right w:val="single" w:sz="4" w:space="0" w:color="auto"/>
            </w:tcBorders>
            <w:noWrap/>
            <w:vAlign w:val="center"/>
          </w:tcPr>
          <w:p w:rsidR="004F38E1" w:rsidRPr="004F38E1" w:rsidRDefault="004F38E1" w:rsidP="004D7B96">
            <w:pPr>
              <w:widowControl/>
              <w:autoSpaceDE/>
              <w:autoSpaceDN/>
              <w:adjustRightInd/>
              <w:spacing w:line="480" w:lineRule="auto"/>
              <w:rPr>
                <w:rFonts w:ascii="Times New Roman" w:hAnsi="Times New Roman"/>
                <w:szCs w:val="24"/>
              </w:rPr>
            </w:pPr>
            <w:r w:rsidRPr="004F38E1">
              <w:rPr>
                <w:rFonts w:ascii="Times New Roman" w:hAnsi="Times New Roman"/>
                <w:bCs/>
                <w:szCs w:val="24"/>
              </w:rPr>
              <w:t>$</w:t>
            </w:r>
            <w:r w:rsidR="00672E5B">
              <w:rPr>
                <w:rFonts w:ascii="Times New Roman" w:hAnsi="Times New Roman"/>
                <w:bCs/>
                <w:szCs w:val="24"/>
              </w:rPr>
              <w:t>2</w:t>
            </w:r>
            <w:r w:rsidR="004D1CBD">
              <w:rPr>
                <w:rFonts w:ascii="Times New Roman" w:hAnsi="Times New Roman"/>
                <w:bCs/>
                <w:szCs w:val="24"/>
              </w:rPr>
              <w:t>5.</w:t>
            </w:r>
            <w:r w:rsidR="004D7B96">
              <w:rPr>
                <w:rFonts w:ascii="Times New Roman" w:hAnsi="Times New Roman"/>
                <w:bCs/>
                <w:szCs w:val="24"/>
              </w:rPr>
              <w:t>66</w:t>
            </w:r>
          </w:p>
        </w:tc>
        <w:tc>
          <w:tcPr>
            <w:tcW w:w="1995" w:type="dxa"/>
            <w:tcBorders>
              <w:top w:val="single" w:sz="4" w:space="0" w:color="auto"/>
              <w:left w:val="single" w:sz="4" w:space="0" w:color="auto"/>
              <w:bottom w:val="single" w:sz="4" w:space="0" w:color="auto"/>
              <w:right w:val="single" w:sz="4" w:space="0" w:color="auto"/>
            </w:tcBorders>
            <w:noWrap/>
            <w:vAlign w:val="center"/>
          </w:tcPr>
          <w:p w:rsidR="004F38E1" w:rsidRPr="004F38E1" w:rsidRDefault="004F38E1" w:rsidP="006077A6">
            <w:pPr>
              <w:widowControl/>
              <w:autoSpaceDE/>
              <w:autoSpaceDN/>
              <w:adjustRightInd/>
              <w:spacing w:line="480" w:lineRule="auto"/>
              <w:rPr>
                <w:rFonts w:ascii="Times New Roman" w:hAnsi="Times New Roman"/>
                <w:szCs w:val="24"/>
              </w:rPr>
            </w:pPr>
            <w:r w:rsidRPr="004F38E1">
              <w:rPr>
                <w:rFonts w:ascii="Times New Roman" w:hAnsi="Times New Roman"/>
                <w:szCs w:val="24"/>
              </w:rPr>
              <w:t>$</w:t>
            </w:r>
            <w:r w:rsidR="00E900CF">
              <w:rPr>
                <w:rFonts w:ascii="Times New Roman" w:hAnsi="Times New Roman"/>
                <w:szCs w:val="24"/>
              </w:rPr>
              <w:t>77,107,402</w:t>
            </w:r>
          </w:p>
        </w:tc>
      </w:tr>
      <w:tr w:rsidR="0088633E" w:rsidRPr="007A0BBB" w:rsidTr="00954772">
        <w:trPr>
          <w:trHeight w:val="255"/>
          <w:jc w:val="center"/>
        </w:trPr>
        <w:tc>
          <w:tcPr>
            <w:tcW w:w="4068" w:type="dxa"/>
            <w:tcBorders>
              <w:top w:val="single" w:sz="4" w:space="0" w:color="auto"/>
              <w:left w:val="single" w:sz="4" w:space="0" w:color="auto"/>
              <w:bottom w:val="single" w:sz="4" w:space="0" w:color="auto"/>
              <w:right w:val="single" w:sz="4" w:space="0" w:color="auto"/>
            </w:tcBorders>
            <w:vAlign w:val="center"/>
          </w:tcPr>
          <w:p w:rsidR="0088633E" w:rsidRPr="004F38E1" w:rsidRDefault="0088633E" w:rsidP="00211BC0">
            <w:pPr>
              <w:widowControl/>
              <w:autoSpaceDE/>
              <w:autoSpaceDN/>
              <w:adjustRightInd/>
              <w:spacing w:line="480" w:lineRule="auto"/>
              <w:rPr>
                <w:rFonts w:ascii="Times New Roman" w:hAnsi="Times New Roman"/>
                <w:bCs/>
                <w:color w:val="000000"/>
                <w:szCs w:val="24"/>
              </w:rPr>
            </w:pPr>
            <w:r w:rsidRPr="004F38E1">
              <w:rPr>
                <w:rFonts w:ascii="Times New Roman" w:hAnsi="Times New Roman"/>
                <w:szCs w:val="24"/>
              </w:rPr>
              <w:t>#0584-0043 Vendor staff</w:t>
            </w:r>
          </w:p>
        </w:tc>
        <w:tc>
          <w:tcPr>
            <w:tcW w:w="2070" w:type="dxa"/>
            <w:tcBorders>
              <w:top w:val="single" w:sz="4" w:space="0" w:color="auto"/>
              <w:left w:val="single" w:sz="4" w:space="0" w:color="auto"/>
              <w:bottom w:val="single" w:sz="4" w:space="0" w:color="auto"/>
              <w:right w:val="single" w:sz="4" w:space="0" w:color="auto"/>
            </w:tcBorders>
            <w:noWrap/>
            <w:vAlign w:val="center"/>
          </w:tcPr>
          <w:p w:rsidR="0088633E" w:rsidRPr="004F38E1" w:rsidRDefault="00597E83" w:rsidP="00211BC0">
            <w:pPr>
              <w:widowControl/>
              <w:autoSpaceDE/>
              <w:autoSpaceDN/>
              <w:adjustRightInd/>
              <w:spacing w:line="480" w:lineRule="auto"/>
              <w:rPr>
                <w:rFonts w:ascii="Times New Roman" w:hAnsi="Times New Roman"/>
                <w:bCs/>
                <w:color w:val="000000"/>
                <w:szCs w:val="24"/>
              </w:rPr>
            </w:pPr>
            <w:r>
              <w:rPr>
                <w:rFonts w:ascii="Times New Roman" w:hAnsi="Times New Roman"/>
                <w:szCs w:val="24"/>
              </w:rPr>
              <w:t>177,455</w:t>
            </w:r>
          </w:p>
        </w:tc>
        <w:tc>
          <w:tcPr>
            <w:tcW w:w="1256" w:type="dxa"/>
            <w:tcBorders>
              <w:top w:val="single" w:sz="4" w:space="0" w:color="auto"/>
              <w:left w:val="single" w:sz="4" w:space="0" w:color="auto"/>
              <w:bottom w:val="single" w:sz="4" w:space="0" w:color="auto"/>
              <w:right w:val="single" w:sz="4" w:space="0" w:color="auto"/>
            </w:tcBorders>
            <w:noWrap/>
            <w:vAlign w:val="center"/>
          </w:tcPr>
          <w:p w:rsidR="0088633E" w:rsidRPr="004F38E1" w:rsidRDefault="0088633E" w:rsidP="00816974">
            <w:pPr>
              <w:widowControl/>
              <w:autoSpaceDE/>
              <w:autoSpaceDN/>
              <w:adjustRightInd/>
              <w:spacing w:line="480" w:lineRule="auto"/>
              <w:rPr>
                <w:rFonts w:ascii="Times New Roman" w:hAnsi="Times New Roman"/>
                <w:bCs/>
                <w:szCs w:val="24"/>
              </w:rPr>
            </w:pPr>
            <w:r w:rsidRPr="004F38E1">
              <w:rPr>
                <w:rFonts w:ascii="Times New Roman" w:hAnsi="Times New Roman"/>
                <w:szCs w:val="24"/>
              </w:rPr>
              <w:t>$1</w:t>
            </w:r>
            <w:r w:rsidR="00816974">
              <w:rPr>
                <w:rFonts w:ascii="Times New Roman" w:hAnsi="Times New Roman"/>
                <w:szCs w:val="24"/>
              </w:rPr>
              <w:t>3.20</w:t>
            </w:r>
          </w:p>
        </w:tc>
        <w:tc>
          <w:tcPr>
            <w:tcW w:w="1995" w:type="dxa"/>
            <w:tcBorders>
              <w:top w:val="single" w:sz="4" w:space="0" w:color="auto"/>
              <w:left w:val="single" w:sz="4" w:space="0" w:color="auto"/>
              <w:bottom w:val="single" w:sz="4" w:space="0" w:color="auto"/>
              <w:right w:val="single" w:sz="4" w:space="0" w:color="auto"/>
            </w:tcBorders>
            <w:noWrap/>
            <w:vAlign w:val="center"/>
          </w:tcPr>
          <w:p w:rsidR="0088633E" w:rsidRPr="004F38E1" w:rsidRDefault="0088633E" w:rsidP="007B5111">
            <w:pPr>
              <w:widowControl/>
              <w:autoSpaceDE/>
              <w:autoSpaceDN/>
              <w:adjustRightInd/>
              <w:spacing w:line="480" w:lineRule="auto"/>
              <w:rPr>
                <w:rFonts w:ascii="Times New Roman" w:hAnsi="Times New Roman"/>
                <w:szCs w:val="24"/>
              </w:rPr>
            </w:pPr>
            <w:r w:rsidRPr="004F38E1">
              <w:rPr>
                <w:rFonts w:ascii="Times New Roman" w:hAnsi="Times New Roman"/>
                <w:szCs w:val="24"/>
              </w:rPr>
              <w:t>$</w:t>
            </w:r>
            <w:r w:rsidR="007B5111">
              <w:rPr>
                <w:rFonts w:ascii="Times New Roman" w:hAnsi="Times New Roman"/>
                <w:szCs w:val="24"/>
              </w:rPr>
              <w:t>2,342,406</w:t>
            </w:r>
            <w:r w:rsidRPr="004F38E1">
              <w:rPr>
                <w:rFonts w:ascii="Times New Roman" w:hAnsi="Times New Roman"/>
                <w:szCs w:val="24"/>
              </w:rPr>
              <w:t xml:space="preserve"> </w:t>
            </w:r>
          </w:p>
        </w:tc>
      </w:tr>
      <w:tr w:rsidR="0088633E" w:rsidRPr="007A0BBB" w:rsidTr="00954772">
        <w:trPr>
          <w:trHeight w:val="255"/>
          <w:jc w:val="center"/>
        </w:trPr>
        <w:tc>
          <w:tcPr>
            <w:tcW w:w="4068" w:type="dxa"/>
            <w:tcBorders>
              <w:top w:val="single" w:sz="4" w:space="0" w:color="auto"/>
              <w:left w:val="single" w:sz="4" w:space="0" w:color="auto"/>
              <w:bottom w:val="single" w:sz="4" w:space="0" w:color="auto"/>
              <w:right w:val="single" w:sz="4" w:space="0" w:color="auto"/>
            </w:tcBorders>
            <w:vAlign w:val="center"/>
          </w:tcPr>
          <w:p w:rsidR="0088633E" w:rsidRPr="004F38E1" w:rsidRDefault="0088633E" w:rsidP="00211BC0">
            <w:pPr>
              <w:widowControl/>
              <w:autoSpaceDE/>
              <w:autoSpaceDN/>
              <w:adjustRightInd/>
              <w:spacing w:line="480" w:lineRule="auto"/>
              <w:rPr>
                <w:rFonts w:ascii="Times New Roman" w:hAnsi="Times New Roman"/>
                <w:bCs/>
                <w:color w:val="000000"/>
                <w:szCs w:val="24"/>
              </w:rPr>
            </w:pPr>
            <w:r w:rsidRPr="004F38E1">
              <w:rPr>
                <w:rFonts w:ascii="Times New Roman" w:hAnsi="Times New Roman"/>
                <w:bCs/>
                <w:color w:val="000000"/>
                <w:szCs w:val="24"/>
              </w:rPr>
              <w:t>#0584-0043 Applicants</w:t>
            </w:r>
          </w:p>
        </w:tc>
        <w:tc>
          <w:tcPr>
            <w:tcW w:w="2070" w:type="dxa"/>
            <w:tcBorders>
              <w:top w:val="single" w:sz="4" w:space="0" w:color="auto"/>
              <w:left w:val="single" w:sz="4" w:space="0" w:color="auto"/>
              <w:bottom w:val="single" w:sz="4" w:space="0" w:color="auto"/>
              <w:right w:val="single" w:sz="4" w:space="0" w:color="auto"/>
            </w:tcBorders>
            <w:noWrap/>
            <w:vAlign w:val="center"/>
          </w:tcPr>
          <w:p w:rsidR="0088633E" w:rsidRPr="004F38E1" w:rsidRDefault="007B5111" w:rsidP="00211BC0">
            <w:pPr>
              <w:widowControl/>
              <w:autoSpaceDE/>
              <w:autoSpaceDN/>
              <w:adjustRightInd/>
              <w:spacing w:line="480" w:lineRule="auto"/>
              <w:rPr>
                <w:rFonts w:ascii="Times New Roman" w:hAnsi="Times New Roman"/>
                <w:bCs/>
                <w:color w:val="000000"/>
                <w:szCs w:val="24"/>
              </w:rPr>
            </w:pPr>
            <w:r>
              <w:rPr>
                <w:rFonts w:ascii="Times New Roman" w:hAnsi="Times New Roman"/>
                <w:bCs/>
                <w:color w:val="000000"/>
                <w:szCs w:val="24"/>
              </w:rPr>
              <w:t>59</w:t>
            </w:r>
            <w:r w:rsidR="00787D1E">
              <w:rPr>
                <w:rFonts w:ascii="Times New Roman" w:hAnsi="Times New Roman"/>
                <w:bCs/>
                <w:color w:val="000000"/>
                <w:szCs w:val="24"/>
              </w:rPr>
              <w:t>0,178</w:t>
            </w:r>
          </w:p>
        </w:tc>
        <w:tc>
          <w:tcPr>
            <w:tcW w:w="1256" w:type="dxa"/>
            <w:tcBorders>
              <w:top w:val="single" w:sz="4" w:space="0" w:color="auto"/>
              <w:left w:val="single" w:sz="4" w:space="0" w:color="auto"/>
              <w:bottom w:val="single" w:sz="4" w:space="0" w:color="auto"/>
              <w:right w:val="single" w:sz="4" w:space="0" w:color="auto"/>
            </w:tcBorders>
            <w:noWrap/>
            <w:vAlign w:val="center"/>
          </w:tcPr>
          <w:p w:rsidR="0088633E" w:rsidRPr="004F38E1" w:rsidRDefault="0088633E" w:rsidP="00211BC0">
            <w:pPr>
              <w:widowControl/>
              <w:autoSpaceDE/>
              <w:autoSpaceDN/>
              <w:adjustRightInd/>
              <w:spacing w:line="480" w:lineRule="auto"/>
              <w:rPr>
                <w:rFonts w:ascii="Times New Roman" w:hAnsi="Times New Roman"/>
                <w:bCs/>
                <w:szCs w:val="24"/>
              </w:rPr>
            </w:pPr>
            <w:r w:rsidRPr="004F38E1">
              <w:rPr>
                <w:rFonts w:ascii="Times New Roman" w:hAnsi="Times New Roman"/>
                <w:bCs/>
                <w:szCs w:val="24"/>
              </w:rPr>
              <w:t>$7.25</w:t>
            </w:r>
          </w:p>
        </w:tc>
        <w:tc>
          <w:tcPr>
            <w:tcW w:w="1995" w:type="dxa"/>
            <w:tcBorders>
              <w:top w:val="single" w:sz="4" w:space="0" w:color="auto"/>
              <w:left w:val="single" w:sz="4" w:space="0" w:color="auto"/>
              <w:bottom w:val="single" w:sz="4" w:space="0" w:color="auto"/>
              <w:right w:val="single" w:sz="4" w:space="0" w:color="auto"/>
            </w:tcBorders>
            <w:noWrap/>
            <w:vAlign w:val="center"/>
          </w:tcPr>
          <w:p w:rsidR="0088633E" w:rsidRPr="004F38E1" w:rsidRDefault="0088633E" w:rsidP="007B5111">
            <w:pPr>
              <w:widowControl/>
              <w:autoSpaceDE/>
              <w:autoSpaceDN/>
              <w:adjustRightInd/>
              <w:spacing w:line="480" w:lineRule="auto"/>
              <w:rPr>
                <w:rFonts w:ascii="Times New Roman" w:hAnsi="Times New Roman"/>
                <w:szCs w:val="24"/>
              </w:rPr>
            </w:pPr>
            <w:r w:rsidRPr="004F38E1">
              <w:rPr>
                <w:rFonts w:ascii="Times New Roman" w:hAnsi="Times New Roman"/>
                <w:szCs w:val="24"/>
              </w:rPr>
              <w:t>$</w:t>
            </w:r>
            <w:r w:rsidR="007B5111">
              <w:rPr>
                <w:rFonts w:ascii="Times New Roman" w:hAnsi="Times New Roman"/>
                <w:szCs w:val="24"/>
              </w:rPr>
              <w:t>4,</w:t>
            </w:r>
            <w:r w:rsidR="00787D1E">
              <w:rPr>
                <w:rFonts w:ascii="Times New Roman" w:hAnsi="Times New Roman"/>
                <w:szCs w:val="24"/>
              </w:rPr>
              <w:t>27</w:t>
            </w:r>
            <w:r w:rsidR="007B5111">
              <w:rPr>
                <w:rFonts w:ascii="Times New Roman" w:hAnsi="Times New Roman"/>
                <w:szCs w:val="24"/>
              </w:rPr>
              <w:t>8,</w:t>
            </w:r>
            <w:r w:rsidR="00787D1E">
              <w:rPr>
                <w:rFonts w:ascii="Times New Roman" w:hAnsi="Times New Roman"/>
                <w:szCs w:val="24"/>
              </w:rPr>
              <w:t>791</w:t>
            </w:r>
          </w:p>
        </w:tc>
      </w:tr>
      <w:tr w:rsidR="0088633E" w:rsidRPr="007A0BBB" w:rsidTr="00954772">
        <w:trPr>
          <w:trHeight w:val="255"/>
          <w:jc w:val="center"/>
        </w:trPr>
        <w:tc>
          <w:tcPr>
            <w:tcW w:w="4068" w:type="dxa"/>
            <w:tcBorders>
              <w:top w:val="single" w:sz="4" w:space="0" w:color="auto"/>
              <w:left w:val="single" w:sz="4" w:space="0" w:color="auto"/>
              <w:bottom w:val="single" w:sz="4" w:space="0" w:color="auto"/>
              <w:right w:val="single" w:sz="4" w:space="0" w:color="auto"/>
            </w:tcBorders>
            <w:noWrap/>
            <w:vAlign w:val="center"/>
          </w:tcPr>
          <w:p w:rsidR="0088633E" w:rsidRPr="004F38E1" w:rsidRDefault="0088633E" w:rsidP="00211BC0">
            <w:pPr>
              <w:widowControl/>
              <w:autoSpaceDE/>
              <w:autoSpaceDN/>
              <w:adjustRightInd/>
              <w:spacing w:line="480" w:lineRule="auto"/>
              <w:rPr>
                <w:rFonts w:ascii="Times New Roman" w:hAnsi="Times New Roman"/>
                <w:szCs w:val="24"/>
              </w:rPr>
            </w:pPr>
            <w:r w:rsidRPr="004F38E1">
              <w:rPr>
                <w:rFonts w:ascii="Times New Roman" w:hAnsi="Times New Roman"/>
                <w:szCs w:val="24"/>
              </w:rPr>
              <w:t>Totals</w:t>
            </w:r>
          </w:p>
        </w:tc>
        <w:tc>
          <w:tcPr>
            <w:tcW w:w="2070" w:type="dxa"/>
            <w:tcBorders>
              <w:top w:val="single" w:sz="4" w:space="0" w:color="auto"/>
              <w:left w:val="single" w:sz="4" w:space="0" w:color="auto"/>
              <w:bottom w:val="single" w:sz="4" w:space="0" w:color="auto"/>
              <w:right w:val="single" w:sz="4" w:space="0" w:color="auto"/>
            </w:tcBorders>
            <w:noWrap/>
            <w:vAlign w:val="center"/>
          </w:tcPr>
          <w:p w:rsidR="0088633E" w:rsidRPr="004F38E1" w:rsidRDefault="00787D1E" w:rsidP="00787D1E">
            <w:pPr>
              <w:widowControl/>
              <w:autoSpaceDE/>
              <w:autoSpaceDN/>
              <w:adjustRightInd/>
              <w:spacing w:line="480" w:lineRule="auto"/>
              <w:rPr>
                <w:rFonts w:ascii="Times New Roman" w:hAnsi="Times New Roman"/>
                <w:szCs w:val="24"/>
              </w:rPr>
            </w:pPr>
            <w:r>
              <w:rPr>
                <w:rFonts w:ascii="Times New Roman" w:hAnsi="Times New Roman"/>
                <w:szCs w:val="24"/>
              </w:rPr>
              <w:t>3,165</w:t>
            </w:r>
            <w:r w:rsidR="007B5111">
              <w:rPr>
                <w:rFonts w:ascii="Times New Roman" w:hAnsi="Times New Roman"/>
                <w:szCs w:val="24"/>
              </w:rPr>
              <w:t>,</w:t>
            </w:r>
            <w:r>
              <w:rPr>
                <w:rFonts w:ascii="Times New Roman" w:hAnsi="Times New Roman"/>
                <w:szCs w:val="24"/>
              </w:rPr>
              <w:t>044</w:t>
            </w:r>
          </w:p>
        </w:tc>
        <w:tc>
          <w:tcPr>
            <w:tcW w:w="1256" w:type="dxa"/>
            <w:tcBorders>
              <w:top w:val="single" w:sz="4" w:space="0" w:color="auto"/>
              <w:left w:val="single" w:sz="4" w:space="0" w:color="auto"/>
              <w:bottom w:val="single" w:sz="4" w:space="0" w:color="auto"/>
              <w:right w:val="single" w:sz="4" w:space="0" w:color="auto"/>
            </w:tcBorders>
            <w:noWrap/>
            <w:vAlign w:val="center"/>
          </w:tcPr>
          <w:p w:rsidR="0088633E" w:rsidRPr="004F38E1" w:rsidRDefault="0088633E" w:rsidP="00211BC0">
            <w:pPr>
              <w:widowControl/>
              <w:autoSpaceDE/>
              <w:autoSpaceDN/>
              <w:adjustRightInd/>
              <w:spacing w:line="480" w:lineRule="auto"/>
              <w:rPr>
                <w:rFonts w:ascii="Times New Roman" w:hAnsi="Times New Roman"/>
                <w:szCs w:val="24"/>
              </w:rPr>
            </w:pPr>
          </w:p>
        </w:tc>
        <w:tc>
          <w:tcPr>
            <w:tcW w:w="1995" w:type="dxa"/>
            <w:tcBorders>
              <w:top w:val="single" w:sz="4" w:space="0" w:color="auto"/>
              <w:left w:val="single" w:sz="4" w:space="0" w:color="auto"/>
              <w:bottom w:val="single" w:sz="4" w:space="0" w:color="auto"/>
              <w:right w:val="single" w:sz="4" w:space="0" w:color="auto"/>
            </w:tcBorders>
            <w:noWrap/>
            <w:vAlign w:val="center"/>
          </w:tcPr>
          <w:p w:rsidR="0088633E" w:rsidRPr="004F38E1" w:rsidRDefault="0088633E" w:rsidP="007B5111">
            <w:pPr>
              <w:widowControl/>
              <w:autoSpaceDE/>
              <w:autoSpaceDN/>
              <w:adjustRightInd/>
              <w:spacing w:line="480" w:lineRule="auto"/>
              <w:rPr>
                <w:rFonts w:ascii="Times New Roman" w:hAnsi="Times New Roman"/>
                <w:szCs w:val="24"/>
              </w:rPr>
            </w:pPr>
            <w:r w:rsidRPr="004F38E1">
              <w:rPr>
                <w:rFonts w:ascii="Times New Roman" w:hAnsi="Times New Roman"/>
                <w:szCs w:val="24"/>
              </w:rPr>
              <w:t>$</w:t>
            </w:r>
            <w:r w:rsidR="00787D1E">
              <w:rPr>
                <w:rFonts w:ascii="Times New Roman" w:hAnsi="Times New Roman"/>
                <w:szCs w:val="24"/>
              </w:rPr>
              <w:t>68,13</w:t>
            </w:r>
            <w:r w:rsidR="007B5111">
              <w:rPr>
                <w:rFonts w:ascii="Times New Roman" w:hAnsi="Times New Roman"/>
                <w:szCs w:val="24"/>
              </w:rPr>
              <w:t>8,</w:t>
            </w:r>
            <w:r w:rsidR="00787D1E">
              <w:rPr>
                <w:rFonts w:ascii="Times New Roman" w:hAnsi="Times New Roman"/>
                <w:szCs w:val="24"/>
              </w:rPr>
              <w:t>738</w:t>
            </w:r>
          </w:p>
        </w:tc>
      </w:tr>
    </w:tbl>
    <w:p w:rsidR="004F38E1" w:rsidRPr="004F38E1" w:rsidRDefault="004F38E1" w:rsidP="004F38E1">
      <w:pPr>
        <w:rPr>
          <w:rFonts w:ascii="Times New Roman" w:hAnsi="Times New Roman"/>
          <w:bCs/>
          <w:szCs w:val="24"/>
        </w:rPr>
      </w:pPr>
      <w:r w:rsidRPr="004F38E1">
        <w:rPr>
          <w:rFonts w:ascii="Times New Roman" w:hAnsi="Times New Roman"/>
          <w:bCs/>
          <w:szCs w:val="24"/>
        </w:rPr>
        <w:t xml:space="preserve">* These </w:t>
      </w:r>
      <w:r w:rsidR="00862EB4">
        <w:rPr>
          <w:rFonts w:ascii="Times New Roman" w:hAnsi="Times New Roman"/>
          <w:bCs/>
          <w:szCs w:val="24"/>
        </w:rPr>
        <w:t xml:space="preserve">mean </w:t>
      </w:r>
      <w:r w:rsidRPr="004F38E1">
        <w:rPr>
          <w:rFonts w:ascii="Times New Roman" w:hAnsi="Times New Roman"/>
          <w:bCs/>
          <w:szCs w:val="24"/>
        </w:rPr>
        <w:t>hourly rates were obtained from the U.S. Department of Labor, Bure</w:t>
      </w:r>
      <w:r w:rsidR="00954772">
        <w:rPr>
          <w:rFonts w:ascii="Times New Roman" w:hAnsi="Times New Roman"/>
          <w:bCs/>
          <w:szCs w:val="24"/>
        </w:rPr>
        <w:t>au of Labor Statistics, May 201</w:t>
      </w:r>
      <w:r w:rsidR="00816974">
        <w:rPr>
          <w:rFonts w:ascii="Times New Roman" w:hAnsi="Times New Roman"/>
          <w:bCs/>
          <w:szCs w:val="24"/>
        </w:rPr>
        <w:t>6</w:t>
      </w:r>
      <w:r w:rsidRPr="004F38E1">
        <w:rPr>
          <w:rFonts w:ascii="Times New Roman" w:hAnsi="Times New Roman"/>
          <w:bCs/>
          <w:szCs w:val="24"/>
        </w:rPr>
        <w:t xml:space="preserve"> National Industry-Specific Occupational Employment and Wage Estimates (</w:t>
      </w:r>
      <w:hyperlink r:id="rId13" w:history="1">
        <w:r w:rsidR="00954772" w:rsidRPr="00A85AC8">
          <w:rPr>
            <w:rStyle w:val="Hyperlink"/>
            <w:rFonts w:ascii="Times New Roman" w:hAnsi="Times New Roman"/>
            <w:bCs/>
            <w:szCs w:val="24"/>
          </w:rPr>
          <w:t>https://www.bls.gov/oes/current/oessrci.htm</w:t>
        </w:r>
      </w:hyperlink>
      <w:r w:rsidR="00954772">
        <w:rPr>
          <w:rFonts w:ascii="Times New Roman" w:hAnsi="Times New Roman"/>
          <w:bCs/>
          <w:szCs w:val="24"/>
        </w:rPr>
        <w:t>).</w:t>
      </w:r>
      <w:r w:rsidRPr="004F38E1">
        <w:rPr>
          <w:rFonts w:ascii="Times New Roman" w:hAnsi="Times New Roman"/>
          <w:bCs/>
          <w:szCs w:val="24"/>
        </w:rPr>
        <w:t xml:space="preserve">  </w:t>
      </w:r>
    </w:p>
    <w:p w:rsidR="004F38E1" w:rsidRPr="004F38E1" w:rsidRDefault="004F38E1" w:rsidP="004F38E1">
      <w:pPr>
        <w:rPr>
          <w:rFonts w:ascii="Times New Roman" w:hAnsi="Times New Roman"/>
          <w:bCs/>
          <w:szCs w:val="24"/>
        </w:rPr>
      </w:pPr>
    </w:p>
    <w:p w:rsidR="000611E4" w:rsidRDefault="000611E4" w:rsidP="004F38E1">
      <w:pPr>
        <w:spacing w:line="480" w:lineRule="auto"/>
        <w:rPr>
          <w:rFonts w:ascii="Times New Roman" w:hAnsi="Times New Roman"/>
          <w:bCs/>
          <w:szCs w:val="24"/>
        </w:rPr>
      </w:pPr>
    </w:p>
    <w:p w:rsidR="00672E5B" w:rsidRDefault="004F38E1" w:rsidP="004F38E1">
      <w:pPr>
        <w:spacing w:line="480" w:lineRule="auto"/>
        <w:rPr>
          <w:rFonts w:ascii="Times New Roman" w:hAnsi="Times New Roman"/>
          <w:bCs/>
          <w:szCs w:val="24"/>
        </w:rPr>
      </w:pPr>
      <w:r w:rsidRPr="004F38E1">
        <w:rPr>
          <w:rFonts w:ascii="Times New Roman" w:hAnsi="Times New Roman"/>
          <w:bCs/>
          <w:szCs w:val="24"/>
        </w:rPr>
        <w:t>The average</w:t>
      </w:r>
      <w:r w:rsidR="001E6ECD">
        <w:rPr>
          <w:rFonts w:ascii="Times New Roman" w:hAnsi="Times New Roman"/>
          <w:bCs/>
          <w:szCs w:val="24"/>
        </w:rPr>
        <w:t xml:space="preserve"> hourly rate for</w:t>
      </w:r>
      <w:r w:rsidRPr="004F38E1">
        <w:rPr>
          <w:rFonts w:ascii="Times New Roman" w:hAnsi="Times New Roman"/>
          <w:bCs/>
          <w:szCs w:val="24"/>
        </w:rPr>
        <w:t xml:space="preserve"> State and local staff</w:t>
      </w:r>
      <w:r w:rsidR="00672E5B">
        <w:rPr>
          <w:rFonts w:ascii="Times New Roman" w:hAnsi="Times New Roman"/>
          <w:bCs/>
          <w:szCs w:val="24"/>
        </w:rPr>
        <w:t xml:space="preserve"> is $2</w:t>
      </w:r>
      <w:r w:rsidR="004D1CBD">
        <w:rPr>
          <w:rFonts w:ascii="Times New Roman" w:hAnsi="Times New Roman"/>
          <w:bCs/>
          <w:szCs w:val="24"/>
        </w:rPr>
        <w:t>5.</w:t>
      </w:r>
      <w:r w:rsidR="00816974">
        <w:rPr>
          <w:rFonts w:ascii="Times New Roman" w:hAnsi="Times New Roman"/>
          <w:bCs/>
          <w:szCs w:val="24"/>
        </w:rPr>
        <w:t>66</w:t>
      </w:r>
      <w:r w:rsidR="00672E5B">
        <w:rPr>
          <w:rFonts w:ascii="Times New Roman" w:hAnsi="Times New Roman"/>
          <w:bCs/>
          <w:szCs w:val="24"/>
        </w:rPr>
        <w:t xml:space="preserve"> (($2</w:t>
      </w:r>
      <w:r w:rsidR="00816974">
        <w:rPr>
          <w:rFonts w:ascii="Times New Roman" w:hAnsi="Times New Roman"/>
          <w:bCs/>
          <w:szCs w:val="24"/>
        </w:rPr>
        <w:t>6.41</w:t>
      </w:r>
      <w:r w:rsidRPr="004F38E1">
        <w:rPr>
          <w:rFonts w:ascii="Times New Roman" w:hAnsi="Times New Roman"/>
          <w:bCs/>
          <w:szCs w:val="24"/>
        </w:rPr>
        <w:t xml:space="preserve"> + $2</w:t>
      </w:r>
      <w:r w:rsidR="004D1CBD">
        <w:rPr>
          <w:rFonts w:ascii="Times New Roman" w:hAnsi="Times New Roman"/>
          <w:bCs/>
          <w:szCs w:val="24"/>
        </w:rPr>
        <w:t>4.</w:t>
      </w:r>
      <w:r w:rsidR="00816974">
        <w:rPr>
          <w:rFonts w:ascii="Times New Roman" w:hAnsi="Times New Roman"/>
          <w:bCs/>
          <w:szCs w:val="24"/>
        </w:rPr>
        <w:t>91</w:t>
      </w:r>
      <w:r w:rsidRPr="004F38E1">
        <w:rPr>
          <w:rFonts w:ascii="Times New Roman" w:hAnsi="Times New Roman"/>
          <w:bCs/>
          <w:szCs w:val="24"/>
        </w:rPr>
        <w:t>) / 2)</w:t>
      </w:r>
      <w:r w:rsidR="001E6ECD">
        <w:rPr>
          <w:rFonts w:ascii="Times New Roman" w:hAnsi="Times New Roman"/>
          <w:bCs/>
          <w:szCs w:val="24"/>
        </w:rPr>
        <w:t>, which is the mean of ‘all occupations’ for both State and local government data.</w:t>
      </w:r>
      <w:r w:rsidRPr="004F38E1">
        <w:rPr>
          <w:rFonts w:ascii="Times New Roman" w:hAnsi="Times New Roman"/>
          <w:bCs/>
          <w:szCs w:val="24"/>
        </w:rPr>
        <w:t xml:space="preserve"> (</w:t>
      </w:r>
      <w:hyperlink r:id="rId14" w:history="1">
        <w:r w:rsidR="00672E5B" w:rsidRPr="00A85AC8">
          <w:rPr>
            <w:rStyle w:val="Hyperlink"/>
            <w:rFonts w:ascii="Times New Roman" w:hAnsi="Times New Roman"/>
            <w:bCs/>
            <w:szCs w:val="24"/>
          </w:rPr>
          <w:t>https://www.bls.gov/oes/current/naics4_999200.htm</w:t>
        </w:r>
      </w:hyperlink>
      <w:r w:rsidR="00672E5B">
        <w:rPr>
          <w:rFonts w:ascii="Times New Roman" w:hAnsi="Times New Roman"/>
          <w:bCs/>
          <w:szCs w:val="24"/>
        </w:rPr>
        <w:t xml:space="preserve"> </w:t>
      </w:r>
      <w:r w:rsidRPr="004F38E1">
        <w:rPr>
          <w:rFonts w:ascii="Times New Roman" w:hAnsi="Times New Roman"/>
          <w:bCs/>
          <w:szCs w:val="24"/>
        </w:rPr>
        <w:t>and</w:t>
      </w:r>
      <w:r w:rsidR="00672E5B">
        <w:rPr>
          <w:rFonts w:ascii="Times New Roman" w:hAnsi="Times New Roman"/>
          <w:bCs/>
          <w:szCs w:val="24"/>
        </w:rPr>
        <w:t xml:space="preserve"> </w:t>
      </w:r>
      <w:hyperlink r:id="rId15" w:history="1">
        <w:r w:rsidR="00672E5B" w:rsidRPr="00A85AC8">
          <w:rPr>
            <w:rStyle w:val="Hyperlink"/>
            <w:rFonts w:ascii="Times New Roman" w:hAnsi="Times New Roman"/>
            <w:bCs/>
            <w:szCs w:val="24"/>
          </w:rPr>
          <w:t>https://www.bls.gov/oes/current/naics4_999300.htm</w:t>
        </w:r>
      </w:hyperlink>
      <w:r w:rsidR="00672E5B">
        <w:rPr>
          <w:rFonts w:ascii="Times New Roman" w:hAnsi="Times New Roman"/>
          <w:bCs/>
          <w:szCs w:val="24"/>
        </w:rPr>
        <w:t xml:space="preserve"> respectively)</w:t>
      </w:r>
      <w:r w:rsidRPr="004F38E1">
        <w:rPr>
          <w:rFonts w:ascii="Times New Roman" w:hAnsi="Times New Roman"/>
          <w:bCs/>
          <w:szCs w:val="24"/>
        </w:rPr>
        <w:t xml:space="preserve">  </w:t>
      </w:r>
    </w:p>
    <w:p w:rsidR="00672E5B" w:rsidRDefault="00672E5B" w:rsidP="004F38E1">
      <w:pPr>
        <w:spacing w:line="480" w:lineRule="auto"/>
        <w:rPr>
          <w:rFonts w:ascii="Times New Roman" w:hAnsi="Times New Roman"/>
          <w:bCs/>
          <w:szCs w:val="24"/>
        </w:rPr>
      </w:pPr>
    </w:p>
    <w:p w:rsidR="00672E5B" w:rsidRDefault="00672E5B" w:rsidP="004F38E1">
      <w:pPr>
        <w:spacing w:line="480" w:lineRule="auto"/>
        <w:rPr>
          <w:rFonts w:ascii="Times New Roman" w:hAnsi="Times New Roman"/>
          <w:bCs/>
          <w:szCs w:val="24"/>
        </w:rPr>
      </w:pPr>
      <w:r>
        <w:rPr>
          <w:rFonts w:ascii="Times New Roman" w:hAnsi="Times New Roman"/>
          <w:bCs/>
          <w:szCs w:val="24"/>
        </w:rPr>
        <w:t>The average hourly rate for vendor staff is $1</w:t>
      </w:r>
      <w:r w:rsidR="00816974">
        <w:rPr>
          <w:rFonts w:ascii="Times New Roman" w:hAnsi="Times New Roman"/>
          <w:bCs/>
          <w:szCs w:val="24"/>
        </w:rPr>
        <w:t>3.20</w:t>
      </w:r>
      <w:r>
        <w:rPr>
          <w:rFonts w:ascii="Times New Roman" w:hAnsi="Times New Roman"/>
          <w:bCs/>
          <w:szCs w:val="24"/>
        </w:rPr>
        <w:t>,</w:t>
      </w:r>
      <w:r w:rsidR="004F38E1" w:rsidRPr="004F38E1">
        <w:rPr>
          <w:rFonts w:ascii="Times New Roman" w:hAnsi="Times New Roman"/>
          <w:bCs/>
          <w:szCs w:val="24"/>
        </w:rPr>
        <w:t xml:space="preserve"> which is the mean of </w:t>
      </w:r>
      <w:r w:rsidR="001E6ECD">
        <w:rPr>
          <w:rFonts w:ascii="Times New Roman" w:hAnsi="Times New Roman"/>
          <w:bCs/>
          <w:szCs w:val="24"/>
        </w:rPr>
        <w:t>‘</w:t>
      </w:r>
      <w:r w:rsidR="004F38E1" w:rsidRPr="004F38E1">
        <w:rPr>
          <w:rFonts w:ascii="Times New Roman" w:hAnsi="Times New Roman"/>
          <w:bCs/>
          <w:szCs w:val="24"/>
        </w:rPr>
        <w:t>all occupations</w:t>
      </w:r>
      <w:r w:rsidR="001E6ECD">
        <w:rPr>
          <w:rFonts w:ascii="Times New Roman" w:hAnsi="Times New Roman"/>
          <w:bCs/>
          <w:szCs w:val="24"/>
        </w:rPr>
        <w:t>’</w:t>
      </w:r>
      <w:r w:rsidR="004F38E1" w:rsidRPr="004F38E1">
        <w:rPr>
          <w:rFonts w:ascii="Times New Roman" w:hAnsi="Times New Roman"/>
          <w:bCs/>
          <w:szCs w:val="24"/>
        </w:rPr>
        <w:t xml:space="preserve"> in the</w:t>
      </w:r>
      <w:r w:rsidR="006715AE">
        <w:rPr>
          <w:rFonts w:ascii="Times New Roman" w:hAnsi="Times New Roman"/>
          <w:bCs/>
          <w:szCs w:val="24"/>
        </w:rPr>
        <w:t xml:space="preserve"> Grocery Stores category of </w:t>
      </w:r>
      <w:r>
        <w:rPr>
          <w:rFonts w:ascii="Times New Roman" w:hAnsi="Times New Roman"/>
          <w:bCs/>
          <w:szCs w:val="24"/>
        </w:rPr>
        <w:t>Food and Beverage Stores.</w:t>
      </w:r>
      <w:r w:rsidR="004F38E1" w:rsidRPr="004F38E1">
        <w:rPr>
          <w:rFonts w:ascii="Times New Roman" w:hAnsi="Times New Roman"/>
          <w:bCs/>
          <w:szCs w:val="24"/>
        </w:rPr>
        <w:t xml:space="preserve"> </w:t>
      </w:r>
      <w:r w:rsidR="004F38E1" w:rsidRPr="004F38E1">
        <w:rPr>
          <w:rFonts w:ascii="Times New Roman" w:hAnsi="Times New Roman"/>
          <w:bCs/>
          <w:szCs w:val="24"/>
        </w:rPr>
        <w:lastRenderedPageBreak/>
        <w:t>(</w:t>
      </w:r>
      <w:hyperlink r:id="rId16" w:history="1">
        <w:r w:rsidRPr="00A85AC8">
          <w:rPr>
            <w:rStyle w:val="Hyperlink"/>
            <w:rFonts w:ascii="Times New Roman" w:hAnsi="Times New Roman"/>
            <w:bCs/>
            <w:szCs w:val="24"/>
          </w:rPr>
          <w:t>https://www.bls.gov/oes/current/naics4_445100.htm</w:t>
        </w:r>
      </w:hyperlink>
      <w:r>
        <w:rPr>
          <w:rStyle w:val="CommentReference"/>
        </w:rPr>
        <w:t>)</w:t>
      </w:r>
      <w:r w:rsidR="004F38E1" w:rsidRPr="004F38E1">
        <w:rPr>
          <w:rFonts w:ascii="Times New Roman" w:hAnsi="Times New Roman"/>
          <w:bCs/>
          <w:szCs w:val="24"/>
        </w:rPr>
        <w:t xml:space="preserve">  </w:t>
      </w:r>
    </w:p>
    <w:p w:rsidR="0088633E" w:rsidRDefault="0088633E" w:rsidP="004F38E1">
      <w:pPr>
        <w:spacing w:line="480" w:lineRule="auto"/>
        <w:rPr>
          <w:rFonts w:ascii="Times New Roman" w:hAnsi="Times New Roman"/>
          <w:bCs/>
          <w:szCs w:val="24"/>
        </w:rPr>
      </w:pPr>
    </w:p>
    <w:p w:rsidR="004F38E1" w:rsidRPr="004F38E1" w:rsidRDefault="004F38E1" w:rsidP="004F38E1">
      <w:pPr>
        <w:spacing w:line="480" w:lineRule="auto"/>
        <w:rPr>
          <w:rFonts w:ascii="Times New Roman" w:hAnsi="Times New Roman"/>
          <w:b/>
          <w:bCs/>
          <w:szCs w:val="24"/>
        </w:rPr>
      </w:pPr>
      <w:r w:rsidRPr="004F38E1">
        <w:rPr>
          <w:rFonts w:ascii="Times New Roman" w:hAnsi="Times New Roman"/>
          <w:bCs/>
          <w:szCs w:val="24"/>
        </w:rPr>
        <w:t xml:space="preserve">The $7.25 hourly rate for applicants for Program benefits is the Federal minimum wage as of July 2009 (U.S. Department of Labor, </w:t>
      </w:r>
      <w:hyperlink r:id="rId17" w:history="1">
        <w:r w:rsidR="0088633E" w:rsidRPr="00A85AC8">
          <w:rPr>
            <w:rStyle w:val="Hyperlink"/>
            <w:rFonts w:ascii="Times New Roman" w:hAnsi="Times New Roman"/>
            <w:bCs/>
            <w:szCs w:val="24"/>
          </w:rPr>
          <w:t>https://www.dol.gov/whd/minimumwage.htm</w:t>
        </w:r>
      </w:hyperlink>
      <w:r w:rsidR="0088633E">
        <w:rPr>
          <w:rFonts w:ascii="Times New Roman" w:hAnsi="Times New Roman"/>
          <w:bCs/>
          <w:szCs w:val="24"/>
        </w:rPr>
        <w:t>)</w:t>
      </w:r>
      <w:r w:rsidRPr="004F38E1">
        <w:rPr>
          <w:rFonts w:ascii="Times New Roman" w:hAnsi="Times New Roman"/>
          <w:bCs/>
          <w:szCs w:val="24"/>
        </w:rPr>
        <w:t> </w:t>
      </w:r>
    </w:p>
    <w:p w:rsidR="00ED28F2" w:rsidRPr="002568E6" w:rsidRDefault="00ED28F2" w:rsidP="00ED28F2">
      <w:pPr>
        <w:tabs>
          <w:tab w:val="left" w:pos="-720"/>
        </w:tabs>
        <w:suppressAutoHyphens/>
        <w:spacing w:line="480" w:lineRule="auto"/>
        <w:rPr>
          <w:rFonts w:ascii="Times New Roman" w:hAnsi="Times New Roman"/>
          <w:szCs w:val="24"/>
        </w:rPr>
      </w:pPr>
    </w:p>
    <w:p w:rsidR="000438E8" w:rsidRPr="002568E6" w:rsidRDefault="00FD71D3" w:rsidP="0062567E">
      <w:pPr>
        <w:pStyle w:val="Heading1"/>
        <w:rPr>
          <w:szCs w:val="24"/>
        </w:rPr>
      </w:pPr>
      <w:bookmarkStart w:id="26" w:name="_Toc401831369"/>
      <w:bookmarkStart w:id="27" w:name="_Toc401832413"/>
      <w:r w:rsidRPr="002568E6">
        <w:rPr>
          <w:szCs w:val="24"/>
        </w:rPr>
        <w:t xml:space="preserve">A13.  </w:t>
      </w:r>
      <w:proofErr w:type="gramStart"/>
      <w:r w:rsidRPr="002568E6">
        <w:rPr>
          <w:szCs w:val="24"/>
        </w:rPr>
        <w:t xml:space="preserve">Estimates of other total annual cost </w:t>
      </w:r>
      <w:r w:rsidR="00ED28F2" w:rsidRPr="002568E6">
        <w:rPr>
          <w:szCs w:val="24"/>
        </w:rPr>
        <w:t>burden</w:t>
      </w:r>
      <w:r w:rsidRPr="002568E6">
        <w:rPr>
          <w:szCs w:val="24"/>
        </w:rPr>
        <w:t>.</w:t>
      </w:r>
      <w:bookmarkEnd w:id="26"/>
      <w:bookmarkEnd w:id="27"/>
      <w:proofErr w:type="gramEnd"/>
    </w:p>
    <w:p w:rsidR="0062567E" w:rsidRPr="002568E6" w:rsidRDefault="0062567E" w:rsidP="000438E8">
      <w:pPr>
        <w:tabs>
          <w:tab w:val="left" w:pos="0"/>
        </w:tabs>
        <w:suppressAutoHyphens/>
        <w:rPr>
          <w:rFonts w:ascii="Times New Roman" w:hAnsi="Times New Roman"/>
          <w:b/>
          <w:szCs w:val="24"/>
        </w:rPr>
      </w:pPr>
    </w:p>
    <w:p w:rsidR="0062567E" w:rsidRPr="002568E6" w:rsidRDefault="0062567E" w:rsidP="000438E8">
      <w:pPr>
        <w:tabs>
          <w:tab w:val="left" w:pos="0"/>
        </w:tabs>
        <w:suppressAutoHyphens/>
        <w:rPr>
          <w:rFonts w:ascii="Times New Roman" w:hAnsi="Times New Roman"/>
          <w:b/>
          <w:szCs w:val="24"/>
        </w:rPr>
      </w:pPr>
      <w:r w:rsidRPr="002568E6">
        <w:rPr>
          <w:rFonts w:ascii="Times New Roman" w:hAnsi="Times New Roman"/>
          <w:b/>
          <w:szCs w:val="24"/>
        </w:rPr>
        <w:t>Provide estimates of the total annual cost burden to respondents or record</w:t>
      </w:r>
      <w:r w:rsidR="00D97863">
        <w:rPr>
          <w:rFonts w:ascii="Times New Roman" w:hAnsi="Times New Roman"/>
          <w:b/>
          <w:szCs w:val="24"/>
        </w:rPr>
        <w:t>-</w:t>
      </w:r>
      <w:r w:rsidRPr="002568E6">
        <w:rPr>
          <w:rFonts w:ascii="Times New Roman" w:hAnsi="Times New Roman"/>
          <w:b/>
          <w:szCs w:val="24"/>
        </w:rPr>
        <w:t>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ED28F2" w:rsidRPr="00E426D1" w:rsidRDefault="00ED28F2" w:rsidP="00E426D1">
      <w:pPr>
        <w:tabs>
          <w:tab w:val="left" w:pos="-720"/>
        </w:tabs>
        <w:suppressAutoHyphens/>
        <w:rPr>
          <w:rFonts w:ascii="Times New Roman" w:hAnsi="Times New Roman"/>
          <w:szCs w:val="24"/>
        </w:rPr>
      </w:pPr>
    </w:p>
    <w:p w:rsidR="00ED28F2" w:rsidRDefault="00E426D1" w:rsidP="00E426D1">
      <w:pPr>
        <w:tabs>
          <w:tab w:val="left" w:pos="-720"/>
        </w:tabs>
        <w:suppressAutoHyphens/>
        <w:rPr>
          <w:rFonts w:ascii="Times New Roman" w:hAnsi="Times New Roman"/>
        </w:rPr>
      </w:pPr>
      <w:r w:rsidRPr="00E426D1">
        <w:rPr>
          <w:rFonts w:ascii="Times New Roman" w:hAnsi="Times New Roman"/>
        </w:rPr>
        <w:t>There are no capital/start-up or ongoing operation/maintenance costs associated with this information collection.</w:t>
      </w:r>
    </w:p>
    <w:p w:rsidR="00816974" w:rsidRDefault="00816974" w:rsidP="00E426D1">
      <w:pPr>
        <w:tabs>
          <w:tab w:val="left" w:pos="-720"/>
        </w:tabs>
        <w:suppressAutoHyphens/>
        <w:rPr>
          <w:rFonts w:ascii="Times New Roman" w:hAnsi="Times New Roman"/>
        </w:rPr>
      </w:pPr>
    </w:p>
    <w:p w:rsidR="00E426D1" w:rsidRPr="00E426D1" w:rsidRDefault="00E426D1" w:rsidP="00E426D1">
      <w:pPr>
        <w:tabs>
          <w:tab w:val="left" w:pos="-720"/>
        </w:tabs>
        <w:suppressAutoHyphens/>
        <w:rPr>
          <w:rFonts w:ascii="Times New Roman" w:hAnsi="Times New Roman"/>
          <w:szCs w:val="24"/>
        </w:rPr>
      </w:pPr>
    </w:p>
    <w:p w:rsidR="00A308DB" w:rsidRPr="002568E6" w:rsidRDefault="000438E8" w:rsidP="0062567E">
      <w:pPr>
        <w:pStyle w:val="Heading1"/>
        <w:rPr>
          <w:szCs w:val="24"/>
        </w:rPr>
      </w:pPr>
      <w:bookmarkStart w:id="28" w:name="_Toc401831370"/>
      <w:bookmarkStart w:id="29" w:name="_Toc401832414"/>
      <w:r w:rsidRPr="002568E6">
        <w:rPr>
          <w:szCs w:val="24"/>
        </w:rPr>
        <w:t>A14.  Provide estimates of annualized cost to the Federal government.</w:t>
      </w:r>
      <w:bookmarkEnd w:id="28"/>
      <w:bookmarkEnd w:id="29"/>
      <w:r w:rsidR="0088245A" w:rsidRPr="002568E6">
        <w:rPr>
          <w:szCs w:val="24"/>
        </w:rPr>
        <w:t xml:space="preserve">  </w:t>
      </w:r>
    </w:p>
    <w:p w:rsidR="0062567E" w:rsidRPr="002568E6" w:rsidRDefault="0062567E" w:rsidP="000438E8">
      <w:pPr>
        <w:tabs>
          <w:tab w:val="left" w:pos="0"/>
        </w:tabs>
        <w:suppressAutoHyphens/>
        <w:rPr>
          <w:rFonts w:ascii="Times New Roman" w:hAnsi="Times New Roman"/>
          <w:szCs w:val="24"/>
        </w:rPr>
      </w:pPr>
    </w:p>
    <w:p w:rsidR="0062567E" w:rsidRPr="002568E6" w:rsidRDefault="0062567E" w:rsidP="0062567E">
      <w:pPr>
        <w:pStyle w:val="ListParagraph"/>
        <w:widowControl/>
        <w:spacing w:line="240" w:lineRule="auto"/>
        <w:ind w:left="0"/>
        <w:rPr>
          <w:b/>
          <w:szCs w:val="24"/>
        </w:rPr>
      </w:pPr>
      <w:r w:rsidRPr="002568E6">
        <w:rPr>
          <w:b/>
          <w:szCs w:val="24"/>
        </w:rPr>
        <w:t>Provide estimates of annualized cost to the Federal government.  Provide a description of the method used to estimate cost and any other expense that would not have been incurred without this collection of information.</w:t>
      </w:r>
    </w:p>
    <w:p w:rsidR="0062567E" w:rsidRPr="002568E6" w:rsidRDefault="0062567E" w:rsidP="000438E8">
      <w:pPr>
        <w:tabs>
          <w:tab w:val="left" w:pos="0"/>
        </w:tabs>
        <w:suppressAutoHyphens/>
        <w:rPr>
          <w:rFonts w:ascii="Times New Roman" w:hAnsi="Times New Roman"/>
          <w:szCs w:val="24"/>
        </w:rPr>
      </w:pPr>
    </w:p>
    <w:p w:rsidR="00E426D1" w:rsidRPr="00E426D1" w:rsidRDefault="00E426D1" w:rsidP="00E426D1">
      <w:pPr>
        <w:tabs>
          <w:tab w:val="left" w:pos="540"/>
        </w:tabs>
        <w:ind w:left="540"/>
        <w:rPr>
          <w:rFonts w:ascii="Times New Roman" w:hAnsi="Times New Roman"/>
          <w:b/>
          <w:bCs/>
          <w:szCs w:val="24"/>
        </w:rPr>
      </w:pPr>
    </w:p>
    <w:p w:rsidR="00E426D1" w:rsidRPr="00E426D1" w:rsidRDefault="00E426D1" w:rsidP="00E426D1">
      <w:pPr>
        <w:tabs>
          <w:tab w:val="left" w:pos="720"/>
          <w:tab w:val="left" w:pos="1260"/>
        </w:tabs>
        <w:ind w:left="1260" w:hanging="1080"/>
        <w:rPr>
          <w:rFonts w:ascii="Times New Roman" w:hAnsi="Times New Roman"/>
          <w:bCs/>
          <w:szCs w:val="24"/>
        </w:rPr>
      </w:pPr>
      <w:r w:rsidRPr="00E426D1">
        <w:rPr>
          <w:rFonts w:ascii="Times New Roman" w:hAnsi="Times New Roman"/>
          <w:color w:val="3366FF"/>
          <w:szCs w:val="24"/>
        </w:rPr>
        <w:tab/>
      </w:r>
      <w:r w:rsidRPr="00E426D1">
        <w:rPr>
          <w:rFonts w:ascii="Times New Roman" w:hAnsi="Times New Roman"/>
          <w:bCs/>
          <w:szCs w:val="24"/>
        </w:rPr>
        <w:t xml:space="preserve">(a) </w:t>
      </w:r>
      <w:r w:rsidRPr="00E426D1">
        <w:rPr>
          <w:rFonts w:ascii="Times New Roman" w:hAnsi="Times New Roman"/>
          <w:bCs/>
          <w:szCs w:val="24"/>
          <w:u w:val="single"/>
        </w:rPr>
        <w:t>Federal cost of rulemaking (promulgation, preparation of guidance, training and implementation)</w:t>
      </w:r>
      <w:r w:rsidRPr="00E426D1">
        <w:rPr>
          <w:rFonts w:ascii="Times New Roman" w:hAnsi="Times New Roman"/>
          <w:bCs/>
          <w:szCs w:val="24"/>
        </w:rPr>
        <w:t>:</w:t>
      </w:r>
    </w:p>
    <w:p w:rsidR="00E426D1" w:rsidRPr="00E426D1" w:rsidRDefault="00E426D1" w:rsidP="00E426D1">
      <w:pPr>
        <w:tabs>
          <w:tab w:val="left" w:pos="720"/>
          <w:tab w:val="left" w:pos="3960"/>
        </w:tabs>
        <w:ind w:left="3960" w:hanging="3780"/>
        <w:rPr>
          <w:rFonts w:ascii="Times New Roman" w:hAnsi="Times New Roman"/>
          <w:szCs w:val="24"/>
        </w:rPr>
      </w:pPr>
    </w:p>
    <w:p w:rsidR="00E426D1" w:rsidRPr="00E426D1" w:rsidRDefault="00E426D1" w:rsidP="00E426D1">
      <w:pPr>
        <w:tabs>
          <w:tab w:val="left" w:pos="720"/>
          <w:tab w:val="left" w:pos="1080"/>
          <w:tab w:val="left" w:pos="1440"/>
          <w:tab w:val="left" w:pos="3960"/>
        </w:tabs>
        <w:ind w:left="3960" w:hanging="3780"/>
        <w:rPr>
          <w:rFonts w:ascii="Times New Roman" w:hAnsi="Times New Roman"/>
          <w:szCs w:val="24"/>
        </w:rPr>
      </w:pPr>
      <w:r w:rsidRPr="00E426D1">
        <w:rPr>
          <w:rFonts w:ascii="Times New Roman" w:hAnsi="Times New Roman"/>
          <w:szCs w:val="24"/>
        </w:rPr>
        <w:tab/>
      </w:r>
      <w:r w:rsidRPr="00E426D1">
        <w:rPr>
          <w:rFonts w:ascii="Times New Roman" w:hAnsi="Times New Roman"/>
          <w:szCs w:val="24"/>
        </w:rPr>
        <w:tab/>
        <w:t>(1)</w:t>
      </w:r>
      <w:r w:rsidRPr="00E426D1">
        <w:rPr>
          <w:rFonts w:ascii="Times New Roman" w:hAnsi="Times New Roman"/>
          <w:szCs w:val="24"/>
        </w:rPr>
        <w:tab/>
        <w:t>FNS National Office Staff:</w:t>
      </w:r>
      <w:r w:rsidRPr="00E426D1">
        <w:rPr>
          <w:rFonts w:ascii="Times New Roman" w:hAnsi="Times New Roman"/>
          <w:szCs w:val="24"/>
        </w:rPr>
        <w:tab/>
      </w:r>
      <w:r w:rsidRPr="00E426D1">
        <w:rPr>
          <w:rFonts w:ascii="Times New Roman" w:hAnsi="Times New Roman"/>
          <w:szCs w:val="24"/>
        </w:rPr>
        <w:tab/>
        <w:t>10 Full Time Equivalents (FTEs)</w:t>
      </w:r>
    </w:p>
    <w:p w:rsidR="00E426D1" w:rsidRPr="00E426D1" w:rsidRDefault="00E426D1" w:rsidP="00E426D1">
      <w:pPr>
        <w:tabs>
          <w:tab w:val="left" w:pos="720"/>
          <w:tab w:val="left" w:pos="1080"/>
          <w:tab w:val="left" w:pos="1440"/>
          <w:tab w:val="left" w:pos="3960"/>
        </w:tabs>
        <w:ind w:left="3960" w:hanging="3780"/>
        <w:rPr>
          <w:rFonts w:ascii="Times New Roman" w:hAnsi="Times New Roman"/>
          <w:szCs w:val="24"/>
        </w:rPr>
      </w:pPr>
      <w:r w:rsidRPr="00E426D1">
        <w:rPr>
          <w:rFonts w:ascii="Times New Roman" w:hAnsi="Times New Roman"/>
          <w:szCs w:val="24"/>
        </w:rPr>
        <w:tab/>
      </w:r>
      <w:r w:rsidRPr="00E426D1">
        <w:rPr>
          <w:rFonts w:ascii="Times New Roman" w:hAnsi="Times New Roman"/>
          <w:szCs w:val="24"/>
        </w:rPr>
        <w:tab/>
      </w:r>
      <w:r w:rsidRPr="00E426D1">
        <w:rPr>
          <w:rFonts w:ascii="Times New Roman" w:hAnsi="Times New Roman"/>
          <w:szCs w:val="24"/>
        </w:rPr>
        <w:tab/>
        <w:t>(</w:t>
      </w:r>
      <w:proofErr w:type="gramStart"/>
      <w:r w:rsidRPr="00E426D1">
        <w:rPr>
          <w:rFonts w:ascii="Times New Roman" w:hAnsi="Times New Roman"/>
          <w:szCs w:val="24"/>
        </w:rPr>
        <w:t>promulgation</w:t>
      </w:r>
      <w:proofErr w:type="gramEnd"/>
      <w:r w:rsidRPr="00E426D1">
        <w:rPr>
          <w:rFonts w:ascii="Times New Roman" w:hAnsi="Times New Roman"/>
          <w:szCs w:val="24"/>
        </w:rPr>
        <w:t xml:space="preserve">, preparation </w:t>
      </w:r>
    </w:p>
    <w:p w:rsidR="00E426D1" w:rsidRPr="00E426D1" w:rsidRDefault="00E426D1" w:rsidP="00E426D1">
      <w:pPr>
        <w:tabs>
          <w:tab w:val="left" w:pos="720"/>
          <w:tab w:val="left" w:pos="1080"/>
          <w:tab w:val="left" w:pos="1440"/>
          <w:tab w:val="left" w:pos="3960"/>
        </w:tabs>
        <w:ind w:left="3960" w:hanging="3780"/>
        <w:rPr>
          <w:rFonts w:ascii="Times New Roman" w:hAnsi="Times New Roman"/>
          <w:szCs w:val="24"/>
        </w:rPr>
      </w:pPr>
      <w:r w:rsidRPr="00E426D1">
        <w:rPr>
          <w:rFonts w:ascii="Times New Roman" w:hAnsi="Times New Roman"/>
          <w:szCs w:val="24"/>
        </w:rPr>
        <w:tab/>
      </w:r>
      <w:r w:rsidRPr="00E426D1">
        <w:rPr>
          <w:rFonts w:ascii="Times New Roman" w:hAnsi="Times New Roman"/>
          <w:szCs w:val="24"/>
        </w:rPr>
        <w:tab/>
      </w:r>
      <w:r w:rsidRPr="00E426D1">
        <w:rPr>
          <w:rFonts w:ascii="Times New Roman" w:hAnsi="Times New Roman"/>
          <w:szCs w:val="24"/>
        </w:rPr>
        <w:tab/>
      </w:r>
      <w:proofErr w:type="gramStart"/>
      <w:r w:rsidRPr="00E426D1">
        <w:rPr>
          <w:rFonts w:ascii="Times New Roman" w:hAnsi="Times New Roman"/>
          <w:szCs w:val="24"/>
        </w:rPr>
        <w:t>of</w:t>
      </w:r>
      <w:proofErr w:type="gramEnd"/>
      <w:r w:rsidRPr="00E426D1">
        <w:rPr>
          <w:rFonts w:ascii="Times New Roman" w:hAnsi="Times New Roman"/>
          <w:szCs w:val="24"/>
        </w:rPr>
        <w:t xml:space="preserve"> guidance, training)</w:t>
      </w:r>
    </w:p>
    <w:p w:rsidR="00E426D1" w:rsidRPr="00E426D1" w:rsidRDefault="00E426D1" w:rsidP="00E426D1">
      <w:pPr>
        <w:tabs>
          <w:tab w:val="left" w:pos="720"/>
          <w:tab w:val="left" w:pos="1080"/>
          <w:tab w:val="left" w:pos="1440"/>
          <w:tab w:val="left" w:pos="3960"/>
        </w:tabs>
        <w:ind w:left="3960" w:hanging="3780"/>
        <w:rPr>
          <w:rFonts w:ascii="Times New Roman" w:hAnsi="Times New Roman"/>
          <w:szCs w:val="24"/>
        </w:rPr>
      </w:pPr>
      <w:r w:rsidRPr="00E426D1">
        <w:rPr>
          <w:rFonts w:ascii="Times New Roman" w:hAnsi="Times New Roman"/>
          <w:szCs w:val="24"/>
        </w:rPr>
        <w:tab/>
      </w:r>
      <w:r w:rsidRPr="00E426D1">
        <w:rPr>
          <w:rFonts w:ascii="Times New Roman" w:hAnsi="Times New Roman"/>
          <w:szCs w:val="24"/>
        </w:rPr>
        <w:tab/>
      </w:r>
      <w:r w:rsidRPr="00E426D1">
        <w:rPr>
          <w:rFonts w:ascii="Times New Roman" w:hAnsi="Times New Roman"/>
          <w:szCs w:val="24"/>
        </w:rPr>
        <w:tab/>
        <w:t>FNS Regional Staff:</w:t>
      </w:r>
      <w:r w:rsidRPr="00E426D1">
        <w:rPr>
          <w:rFonts w:ascii="Times New Roman" w:hAnsi="Times New Roman"/>
          <w:szCs w:val="24"/>
        </w:rPr>
        <w:tab/>
      </w:r>
      <w:r w:rsidRPr="00E426D1">
        <w:rPr>
          <w:rFonts w:ascii="Times New Roman" w:hAnsi="Times New Roman"/>
          <w:szCs w:val="24"/>
        </w:rPr>
        <w:tab/>
      </w:r>
      <w:r w:rsidRPr="00E426D1">
        <w:rPr>
          <w:rFonts w:ascii="Times New Roman" w:hAnsi="Times New Roman"/>
          <w:szCs w:val="24"/>
        </w:rPr>
        <w:tab/>
      </w:r>
      <w:r w:rsidRPr="00E426D1">
        <w:rPr>
          <w:rFonts w:ascii="Times New Roman" w:hAnsi="Times New Roman"/>
          <w:szCs w:val="24"/>
          <w:u w:val="single"/>
        </w:rPr>
        <w:t>10 FTEs</w:t>
      </w:r>
    </w:p>
    <w:p w:rsidR="00E426D1" w:rsidRPr="00E426D1" w:rsidRDefault="00E426D1" w:rsidP="00E426D1">
      <w:pPr>
        <w:tabs>
          <w:tab w:val="left" w:pos="720"/>
          <w:tab w:val="left" w:pos="1080"/>
          <w:tab w:val="left" w:pos="1440"/>
          <w:tab w:val="left" w:pos="3960"/>
        </w:tabs>
        <w:ind w:left="3960" w:hanging="3780"/>
        <w:rPr>
          <w:rFonts w:ascii="Times New Roman" w:hAnsi="Times New Roman"/>
          <w:szCs w:val="24"/>
        </w:rPr>
      </w:pPr>
      <w:r w:rsidRPr="00E426D1">
        <w:rPr>
          <w:rFonts w:ascii="Times New Roman" w:hAnsi="Times New Roman"/>
          <w:szCs w:val="24"/>
        </w:rPr>
        <w:tab/>
      </w:r>
      <w:r w:rsidRPr="00E426D1">
        <w:rPr>
          <w:rFonts w:ascii="Times New Roman" w:hAnsi="Times New Roman"/>
          <w:szCs w:val="24"/>
        </w:rPr>
        <w:tab/>
      </w:r>
      <w:r w:rsidRPr="00E426D1">
        <w:rPr>
          <w:rFonts w:ascii="Times New Roman" w:hAnsi="Times New Roman"/>
          <w:szCs w:val="24"/>
        </w:rPr>
        <w:tab/>
        <w:t>(</w:t>
      </w:r>
      <w:proofErr w:type="gramStart"/>
      <w:r w:rsidRPr="00E426D1">
        <w:rPr>
          <w:rFonts w:ascii="Times New Roman" w:hAnsi="Times New Roman"/>
          <w:szCs w:val="24"/>
        </w:rPr>
        <w:t>training</w:t>
      </w:r>
      <w:proofErr w:type="gramEnd"/>
      <w:r w:rsidRPr="00E426D1">
        <w:rPr>
          <w:rFonts w:ascii="Times New Roman" w:hAnsi="Times New Roman"/>
          <w:szCs w:val="24"/>
        </w:rPr>
        <w:t>, implementation)</w:t>
      </w:r>
    </w:p>
    <w:p w:rsidR="00E426D1" w:rsidRDefault="00E426D1" w:rsidP="00E426D1">
      <w:pPr>
        <w:tabs>
          <w:tab w:val="left" w:pos="720"/>
          <w:tab w:val="left" w:pos="1080"/>
          <w:tab w:val="left" w:pos="1440"/>
          <w:tab w:val="left" w:pos="3960"/>
        </w:tabs>
        <w:ind w:left="3960" w:hanging="3780"/>
        <w:rPr>
          <w:rFonts w:ascii="Times New Roman" w:hAnsi="Times New Roman"/>
          <w:szCs w:val="24"/>
        </w:rPr>
      </w:pPr>
      <w:r w:rsidRPr="00E426D1">
        <w:rPr>
          <w:rFonts w:ascii="Times New Roman" w:hAnsi="Times New Roman"/>
          <w:szCs w:val="24"/>
        </w:rPr>
        <w:tab/>
      </w:r>
      <w:r w:rsidRPr="00E426D1">
        <w:rPr>
          <w:rFonts w:ascii="Times New Roman" w:hAnsi="Times New Roman"/>
          <w:szCs w:val="24"/>
        </w:rPr>
        <w:tab/>
      </w:r>
      <w:r w:rsidRPr="00E426D1">
        <w:rPr>
          <w:rFonts w:ascii="Times New Roman" w:hAnsi="Times New Roman"/>
          <w:szCs w:val="24"/>
        </w:rPr>
        <w:tab/>
      </w:r>
      <w:r w:rsidRPr="00E426D1">
        <w:rPr>
          <w:rFonts w:ascii="Times New Roman" w:hAnsi="Times New Roman"/>
          <w:szCs w:val="24"/>
        </w:rPr>
        <w:tab/>
      </w:r>
      <w:r w:rsidRPr="00E426D1">
        <w:rPr>
          <w:rFonts w:ascii="Times New Roman" w:hAnsi="Times New Roman"/>
          <w:szCs w:val="24"/>
        </w:rPr>
        <w:tab/>
      </w:r>
      <w:r w:rsidRPr="00E426D1">
        <w:rPr>
          <w:rFonts w:ascii="Times New Roman" w:hAnsi="Times New Roman"/>
          <w:szCs w:val="24"/>
        </w:rPr>
        <w:tab/>
        <w:t>20 FTEs x $</w:t>
      </w:r>
      <w:r w:rsidR="00B952D3">
        <w:rPr>
          <w:rFonts w:ascii="Times New Roman" w:hAnsi="Times New Roman"/>
          <w:szCs w:val="24"/>
        </w:rPr>
        <w:t>73,747</w:t>
      </w:r>
      <w:r w:rsidRPr="00E426D1">
        <w:rPr>
          <w:rFonts w:ascii="Times New Roman" w:hAnsi="Times New Roman"/>
          <w:szCs w:val="24"/>
        </w:rPr>
        <w:t>* =</w:t>
      </w:r>
      <w:r w:rsidRPr="00E426D1">
        <w:rPr>
          <w:rFonts w:ascii="Times New Roman" w:hAnsi="Times New Roman"/>
          <w:szCs w:val="24"/>
        </w:rPr>
        <w:tab/>
      </w:r>
    </w:p>
    <w:p w:rsidR="0004104C" w:rsidRPr="00E426D1" w:rsidRDefault="0004104C" w:rsidP="00E426D1">
      <w:pPr>
        <w:tabs>
          <w:tab w:val="left" w:pos="720"/>
          <w:tab w:val="left" w:pos="1080"/>
          <w:tab w:val="left" w:pos="1440"/>
          <w:tab w:val="left" w:pos="3960"/>
        </w:tabs>
        <w:ind w:left="3960" w:hanging="3780"/>
        <w:rPr>
          <w:rFonts w:ascii="Times New Roman" w:hAnsi="Times New Roman"/>
          <w:szCs w:val="24"/>
        </w:rPr>
      </w:pPr>
    </w:p>
    <w:p w:rsidR="00E426D1" w:rsidRPr="00E426D1" w:rsidRDefault="00E426D1" w:rsidP="00E426D1">
      <w:pPr>
        <w:tabs>
          <w:tab w:val="left" w:pos="720"/>
          <w:tab w:val="left" w:pos="2880"/>
          <w:tab w:val="left" w:pos="3960"/>
        </w:tabs>
        <w:ind w:left="3960" w:hanging="3780"/>
        <w:rPr>
          <w:rFonts w:ascii="Times New Roman" w:hAnsi="Times New Roman"/>
          <w:b/>
          <w:szCs w:val="24"/>
        </w:rPr>
      </w:pPr>
      <w:r w:rsidRPr="00E426D1">
        <w:rPr>
          <w:rFonts w:ascii="Times New Roman" w:hAnsi="Times New Roman"/>
          <w:szCs w:val="24"/>
        </w:rPr>
        <w:tab/>
      </w:r>
      <w:r w:rsidRPr="00E426D1">
        <w:rPr>
          <w:rFonts w:ascii="Times New Roman" w:hAnsi="Times New Roman"/>
          <w:szCs w:val="24"/>
        </w:rPr>
        <w:tab/>
      </w:r>
      <w:r w:rsidRPr="00E426D1">
        <w:rPr>
          <w:rFonts w:ascii="Times New Roman" w:hAnsi="Times New Roman"/>
          <w:szCs w:val="24"/>
        </w:rPr>
        <w:tab/>
      </w:r>
      <w:r w:rsidRPr="00E426D1">
        <w:rPr>
          <w:rFonts w:ascii="Times New Roman" w:hAnsi="Times New Roman"/>
          <w:szCs w:val="24"/>
        </w:rPr>
        <w:tab/>
      </w:r>
      <w:r w:rsidRPr="00E426D1">
        <w:rPr>
          <w:rFonts w:ascii="Times New Roman" w:hAnsi="Times New Roman"/>
          <w:szCs w:val="24"/>
        </w:rPr>
        <w:tab/>
      </w:r>
      <w:r w:rsidRPr="00E426D1">
        <w:rPr>
          <w:rFonts w:ascii="Times New Roman" w:hAnsi="Times New Roman"/>
          <w:b/>
          <w:szCs w:val="24"/>
        </w:rPr>
        <w:t>Subtotal:  $1,</w:t>
      </w:r>
      <w:r w:rsidR="00B952D3">
        <w:rPr>
          <w:rFonts w:ascii="Times New Roman" w:hAnsi="Times New Roman"/>
          <w:b/>
          <w:szCs w:val="24"/>
        </w:rPr>
        <w:t>474,9</w:t>
      </w:r>
      <w:r w:rsidR="00520AB8">
        <w:rPr>
          <w:rFonts w:ascii="Times New Roman" w:hAnsi="Times New Roman"/>
          <w:b/>
          <w:szCs w:val="24"/>
        </w:rPr>
        <w:t>40</w:t>
      </w:r>
    </w:p>
    <w:p w:rsidR="00E426D1" w:rsidRPr="00E426D1" w:rsidRDefault="00E426D1" w:rsidP="00E426D1">
      <w:pPr>
        <w:tabs>
          <w:tab w:val="left" w:pos="720"/>
          <w:tab w:val="left" w:pos="2880"/>
          <w:tab w:val="left" w:pos="3960"/>
        </w:tabs>
        <w:ind w:left="3960" w:hanging="3780"/>
        <w:rPr>
          <w:rFonts w:ascii="Times New Roman" w:hAnsi="Times New Roman"/>
          <w:color w:val="0000FF"/>
          <w:szCs w:val="24"/>
          <w:highlight w:val="yellow"/>
        </w:rPr>
      </w:pPr>
    </w:p>
    <w:p w:rsidR="00E426D1" w:rsidRPr="00E426D1" w:rsidRDefault="00E426D1" w:rsidP="00E426D1">
      <w:pPr>
        <w:tabs>
          <w:tab w:val="left" w:pos="720"/>
          <w:tab w:val="left" w:pos="1080"/>
          <w:tab w:val="left" w:pos="2880"/>
          <w:tab w:val="left" w:pos="3960"/>
          <w:tab w:val="left" w:pos="5760"/>
          <w:tab w:val="left" w:pos="6480"/>
        </w:tabs>
        <w:ind w:left="3960" w:hanging="3780"/>
        <w:rPr>
          <w:rFonts w:ascii="Times New Roman" w:hAnsi="Times New Roman"/>
          <w:szCs w:val="24"/>
        </w:rPr>
      </w:pPr>
      <w:r w:rsidRPr="00E426D1">
        <w:rPr>
          <w:rFonts w:ascii="Times New Roman" w:hAnsi="Times New Roman"/>
          <w:color w:val="0000FF"/>
          <w:szCs w:val="24"/>
        </w:rPr>
        <w:tab/>
      </w:r>
      <w:r w:rsidRPr="00E426D1">
        <w:rPr>
          <w:rFonts w:ascii="Times New Roman" w:hAnsi="Times New Roman"/>
          <w:color w:val="0000FF"/>
          <w:szCs w:val="24"/>
        </w:rPr>
        <w:tab/>
      </w:r>
      <w:r w:rsidRPr="00E426D1">
        <w:rPr>
          <w:rFonts w:ascii="Times New Roman" w:hAnsi="Times New Roman"/>
          <w:szCs w:val="24"/>
        </w:rPr>
        <w:t>(2) Mailing and telephone:</w:t>
      </w:r>
      <w:r w:rsidRPr="00E426D1">
        <w:rPr>
          <w:rFonts w:ascii="Times New Roman" w:hAnsi="Times New Roman"/>
          <w:szCs w:val="24"/>
        </w:rPr>
        <w:tab/>
      </w:r>
      <w:r w:rsidRPr="00E426D1">
        <w:rPr>
          <w:rFonts w:ascii="Times New Roman" w:hAnsi="Times New Roman"/>
          <w:szCs w:val="24"/>
        </w:rPr>
        <w:tab/>
        <w:t xml:space="preserve">    2,000</w:t>
      </w:r>
    </w:p>
    <w:p w:rsidR="00E426D1" w:rsidRPr="00E426D1" w:rsidRDefault="00E426D1" w:rsidP="00E426D1">
      <w:pPr>
        <w:tabs>
          <w:tab w:val="left" w:pos="720"/>
          <w:tab w:val="left" w:pos="1080"/>
          <w:tab w:val="left" w:pos="1440"/>
          <w:tab w:val="left" w:pos="2880"/>
          <w:tab w:val="left" w:pos="3960"/>
          <w:tab w:val="left" w:pos="5760"/>
          <w:tab w:val="left" w:pos="6480"/>
        </w:tabs>
        <w:ind w:left="3960" w:hanging="3780"/>
        <w:rPr>
          <w:rFonts w:ascii="Times New Roman" w:hAnsi="Times New Roman"/>
          <w:szCs w:val="24"/>
        </w:rPr>
      </w:pPr>
      <w:r w:rsidRPr="00E426D1">
        <w:rPr>
          <w:rFonts w:ascii="Times New Roman" w:hAnsi="Times New Roman"/>
          <w:szCs w:val="24"/>
        </w:rPr>
        <w:tab/>
      </w:r>
      <w:r w:rsidRPr="00E426D1">
        <w:rPr>
          <w:rFonts w:ascii="Times New Roman" w:hAnsi="Times New Roman"/>
          <w:szCs w:val="24"/>
        </w:rPr>
        <w:tab/>
      </w:r>
      <w:r w:rsidRPr="00E426D1">
        <w:rPr>
          <w:rFonts w:ascii="Times New Roman" w:hAnsi="Times New Roman"/>
          <w:szCs w:val="24"/>
        </w:rPr>
        <w:tab/>
        <w:t>Publication costs:</w:t>
      </w:r>
      <w:r w:rsidRPr="00E426D1">
        <w:rPr>
          <w:rFonts w:ascii="Times New Roman" w:hAnsi="Times New Roman"/>
          <w:szCs w:val="24"/>
        </w:rPr>
        <w:tab/>
      </w:r>
      <w:r w:rsidRPr="00E426D1">
        <w:rPr>
          <w:rFonts w:ascii="Times New Roman" w:hAnsi="Times New Roman"/>
          <w:szCs w:val="24"/>
        </w:rPr>
        <w:tab/>
      </w:r>
      <w:r w:rsidRPr="00E426D1">
        <w:rPr>
          <w:rFonts w:ascii="Times New Roman" w:hAnsi="Times New Roman"/>
          <w:szCs w:val="24"/>
          <w:u w:val="single"/>
        </w:rPr>
        <w:t xml:space="preserve">    4,000</w:t>
      </w:r>
    </w:p>
    <w:p w:rsidR="00E426D1" w:rsidRPr="00E426D1" w:rsidRDefault="00E426D1" w:rsidP="00E426D1">
      <w:pPr>
        <w:tabs>
          <w:tab w:val="left" w:pos="720"/>
          <w:tab w:val="left" w:pos="1080"/>
          <w:tab w:val="left" w:pos="1440"/>
          <w:tab w:val="left" w:pos="2880"/>
          <w:tab w:val="left" w:pos="3960"/>
          <w:tab w:val="left" w:pos="5760"/>
          <w:tab w:val="left" w:pos="6480"/>
        </w:tabs>
        <w:ind w:left="3960" w:hanging="3780"/>
        <w:rPr>
          <w:rFonts w:ascii="Times New Roman" w:hAnsi="Times New Roman"/>
          <w:szCs w:val="24"/>
        </w:rPr>
      </w:pPr>
      <w:r w:rsidRPr="00E426D1">
        <w:rPr>
          <w:rFonts w:ascii="Times New Roman" w:hAnsi="Times New Roman"/>
          <w:szCs w:val="24"/>
        </w:rPr>
        <w:tab/>
      </w:r>
      <w:r w:rsidRPr="00E426D1">
        <w:rPr>
          <w:rFonts w:ascii="Times New Roman" w:hAnsi="Times New Roman"/>
          <w:szCs w:val="24"/>
        </w:rPr>
        <w:tab/>
      </w:r>
      <w:r w:rsidRPr="00E426D1">
        <w:rPr>
          <w:rFonts w:ascii="Times New Roman" w:hAnsi="Times New Roman"/>
          <w:szCs w:val="24"/>
        </w:rPr>
        <w:tab/>
      </w:r>
    </w:p>
    <w:p w:rsidR="00E426D1" w:rsidRPr="00E426D1" w:rsidRDefault="00E426D1" w:rsidP="00E426D1">
      <w:pPr>
        <w:tabs>
          <w:tab w:val="left" w:pos="720"/>
          <w:tab w:val="left" w:pos="1080"/>
          <w:tab w:val="left" w:pos="1440"/>
          <w:tab w:val="left" w:pos="2880"/>
          <w:tab w:val="left" w:pos="4320"/>
          <w:tab w:val="left" w:pos="5760"/>
          <w:tab w:val="left" w:pos="6480"/>
        </w:tabs>
        <w:ind w:left="3960" w:hanging="3780"/>
        <w:rPr>
          <w:rFonts w:ascii="Times New Roman" w:hAnsi="Times New Roman"/>
          <w:b/>
          <w:szCs w:val="24"/>
        </w:rPr>
      </w:pPr>
      <w:r w:rsidRPr="00E426D1">
        <w:rPr>
          <w:rFonts w:ascii="Times New Roman" w:hAnsi="Times New Roman"/>
          <w:b/>
          <w:szCs w:val="24"/>
        </w:rPr>
        <w:tab/>
      </w:r>
      <w:r w:rsidRPr="00E426D1">
        <w:rPr>
          <w:rFonts w:ascii="Times New Roman" w:hAnsi="Times New Roman"/>
          <w:b/>
          <w:szCs w:val="24"/>
        </w:rPr>
        <w:tab/>
      </w:r>
      <w:r w:rsidRPr="00E426D1">
        <w:rPr>
          <w:rFonts w:ascii="Times New Roman" w:hAnsi="Times New Roman"/>
          <w:b/>
          <w:szCs w:val="24"/>
        </w:rPr>
        <w:tab/>
      </w:r>
      <w:r w:rsidRPr="00E426D1">
        <w:rPr>
          <w:rFonts w:ascii="Times New Roman" w:hAnsi="Times New Roman"/>
          <w:b/>
          <w:szCs w:val="24"/>
        </w:rPr>
        <w:tab/>
      </w:r>
      <w:r w:rsidRPr="00E426D1">
        <w:rPr>
          <w:rFonts w:ascii="Times New Roman" w:hAnsi="Times New Roman"/>
          <w:b/>
          <w:szCs w:val="24"/>
        </w:rPr>
        <w:tab/>
      </w:r>
      <w:r w:rsidRPr="00E426D1">
        <w:rPr>
          <w:rFonts w:ascii="Times New Roman" w:hAnsi="Times New Roman"/>
          <w:b/>
          <w:szCs w:val="24"/>
        </w:rPr>
        <w:tab/>
        <w:t xml:space="preserve">        Subtotal:  $6,000</w:t>
      </w:r>
    </w:p>
    <w:p w:rsidR="00E426D1" w:rsidRPr="00E426D1" w:rsidRDefault="00E426D1" w:rsidP="00E426D1">
      <w:pPr>
        <w:tabs>
          <w:tab w:val="left" w:pos="720"/>
          <w:tab w:val="left" w:pos="1080"/>
          <w:tab w:val="left" w:pos="1440"/>
          <w:tab w:val="left" w:pos="2880"/>
          <w:tab w:val="left" w:pos="3960"/>
          <w:tab w:val="left" w:pos="5760"/>
          <w:tab w:val="left" w:pos="6480"/>
        </w:tabs>
        <w:ind w:left="3960" w:hanging="3780"/>
        <w:rPr>
          <w:rFonts w:ascii="Times New Roman" w:hAnsi="Times New Roman"/>
          <w:szCs w:val="24"/>
          <w:highlight w:val="yellow"/>
        </w:rPr>
      </w:pPr>
    </w:p>
    <w:p w:rsidR="00E426D1" w:rsidRPr="00E426D1" w:rsidRDefault="00E426D1" w:rsidP="00E426D1">
      <w:pPr>
        <w:tabs>
          <w:tab w:val="left" w:pos="720"/>
          <w:tab w:val="left" w:pos="1080"/>
          <w:tab w:val="left" w:pos="1440"/>
          <w:tab w:val="left" w:pos="2880"/>
          <w:tab w:val="left" w:pos="3960"/>
          <w:tab w:val="left" w:pos="5040"/>
          <w:tab w:val="left" w:pos="5760"/>
          <w:tab w:val="left" w:pos="6480"/>
        </w:tabs>
        <w:ind w:left="3960" w:hanging="3780"/>
        <w:rPr>
          <w:rFonts w:ascii="Times New Roman" w:hAnsi="Times New Roman"/>
          <w:b/>
          <w:szCs w:val="24"/>
        </w:rPr>
      </w:pPr>
      <w:r w:rsidRPr="00E426D1">
        <w:rPr>
          <w:rFonts w:ascii="Times New Roman" w:hAnsi="Times New Roman"/>
          <w:b/>
          <w:szCs w:val="24"/>
        </w:rPr>
        <w:lastRenderedPageBreak/>
        <w:tab/>
      </w:r>
      <w:r w:rsidRPr="00E426D1">
        <w:rPr>
          <w:rFonts w:ascii="Times New Roman" w:hAnsi="Times New Roman"/>
          <w:b/>
          <w:szCs w:val="24"/>
        </w:rPr>
        <w:tab/>
      </w:r>
      <w:r w:rsidRPr="00E426D1">
        <w:rPr>
          <w:rFonts w:ascii="Times New Roman" w:hAnsi="Times New Roman"/>
          <w:b/>
          <w:szCs w:val="24"/>
        </w:rPr>
        <w:tab/>
        <w:t xml:space="preserve">          Federal Rulemaking Cost Total:  $1,</w:t>
      </w:r>
      <w:r w:rsidR="00B952D3">
        <w:rPr>
          <w:rFonts w:ascii="Times New Roman" w:hAnsi="Times New Roman"/>
          <w:b/>
          <w:szCs w:val="24"/>
        </w:rPr>
        <w:t>480</w:t>
      </w:r>
      <w:r w:rsidR="00520AB8">
        <w:rPr>
          <w:rFonts w:ascii="Times New Roman" w:hAnsi="Times New Roman"/>
          <w:b/>
          <w:szCs w:val="24"/>
        </w:rPr>
        <w:t>,</w:t>
      </w:r>
      <w:r w:rsidR="00B952D3">
        <w:rPr>
          <w:rFonts w:ascii="Times New Roman" w:hAnsi="Times New Roman"/>
          <w:b/>
          <w:szCs w:val="24"/>
        </w:rPr>
        <w:t>9</w:t>
      </w:r>
      <w:r w:rsidR="00520AB8">
        <w:rPr>
          <w:rFonts w:ascii="Times New Roman" w:hAnsi="Times New Roman"/>
          <w:b/>
          <w:szCs w:val="24"/>
        </w:rPr>
        <w:t>40</w:t>
      </w:r>
    </w:p>
    <w:p w:rsidR="00E426D1" w:rsidRPr="00E426D1" w:rsidRDefault="00E426D1" w:rsidP="00E426D1">
      <w:pPr>
        <w:tabs>
          <w:tab w:val="left" w:pos="720"/>
          <w:tab w:val="left" w:pos="1080"/>
          <w:tab w:val="left" w:pos="1440"/>
          <w:tab w:val="left" w:pos="2880"/>
          <w:tab w:val="left" w:pos="3960"/>
          <w:tab w:val="left" w:pos="5040"/>
          <w:tab w:val="left" w:pos="5760"/>
          <w:tab w:val="left" w:pos="6480"/>
        </w:tabs>
        <w:ind w:left="3960" w:hanging="3780"/>
        <w:rPr>
          <w:rFonts w:ascii="Times New Roman" w:hAnsi="Times New Roman"/>
          <w:szCs w:val="24"/>
        </w:rPr>
      </w:pPr>
      <w:r w:rsidRPr="00E426D1">
        <w:rPr>
          <w:rFonts w:ascii="Times New Roman" w:hAnsi="Times New Roman"/>
          <w:szCs w:val="24"/>
        </w:rPr>
        <w:tab/>
      </w:r>
    </w:p>
    <w:p w:rsidR="00E426D1" w:rsidRPr="00E426D1" w:rsidRDefault="00E426D1" w:rsidP="00E426D1">
      <w:pPr>
        <w:tabs>
          <w:tab w:val="left" w:pos="720"/>
          <w:tab w:val="left" w:pos="1080"/>
          <w:tab w:val="left" w:pos="1260"/>
          <w:tab w:val="left" w:pos="1440"/>
          <w:tab w:val="left" w:pos="2880"/>
          <w:tab w:val="left" w:pos="5760"/>
          <w:tab w:val="left" w:pos="6480"/>
        </w:tabs>
        <w:ind w:left="1260" w:hanging="1080"/>
        <w:rPr>
          <w:rFonts w:ascii="Times New Roman" w:hAnsi="Times New Roman"/>
          <w:szCs w:val="24"/>
        </w:rPr>
      </w:pPr>
      <w:r w:rsidRPr="00E426D1">
        <w:rPr>
          <w:rFonts w:ascii="Times New Roman" w:hAnsi="Times New Roman"/>
          <w:color w:val="0000FF"/>
          <w:szCs w:val="24"/>
        </w:rPr>
        <w:tab/>
      </w:r>
      <w:r w:rsidRPr="00E426D1">
        <w:rPr>
          <w:rFonts w:ascii="Times New Roman" w:hAnsi="Times New Roman"/>
          <w:szCs w:val="24"/>
        </w:rPr>
        <w:t xml:space="preserve">(b) </w:t>
      </w:r>
      <w:r w:rsidRPr="00E426D1">
        <w:rPr>
          <w:rFonts w:ascii="Times New Roman" w:hAnsi="Times New Roman"/>
          <w:szCs w:val="24"/>
          <w:u w:val="single"/>
        </w:rPr>
        <w:t>Federal cost of program maintenance (reporting and recordkeeping, monitoring, technical assistance, review and analysis)</w:t>
      </w:r>
      <w:r w:rsidRPr="00E426D1">
        <w:rPr>
          <w:rFonts w:ascii="Times New Roman" w:hAnsi="Times New Roman"/>
          <w:szCs w:val="24"/>
        </w:rPr>
        <w:t xml:space="preserve">: </w:t>
      </w:r>
    </w:p>
    <w:p w:rsidR="00E426D1" w:rsidRPr="00E426D1" w:rsidRDefault="00E426D1" w:rsidP="00E426D1">
      <w:pPr>
        <w:tabs>
          <w:tab w:val="left" w:pos="720"/>
          <w:tab w:val="left" w:pos="1080"/>
          <w:tab w:val="left" w:pos="1440"/>
          <w:tab w:val="left" w:pos="2880"/>
          <w:tab w:val="left" w:pos="3960"/>
          <w:tab w:val="left" w:pos="5760"/>
          <w:tab w:val="left" w:pos="6480"/>
        </w:tabs>
        <w:ind w:left="3960" w:hanging="3780"/>
        <w:rPr>
          <w:rFonts w:ascii="Times New Roman" w:hAnsi="Times New Roman"/>
          <w:color w:val="0000FF"/>
          <w:szCs w:val="24"/>
        </w:rPr>
      </w:pPr>
      <w:r w:rsidRPr="00E426D1">
        <w:rPr>
          <w:rFonts w:ascii="Times New Roman" w:hAnsi="Times New Roman"/>
          <w:color w:val="0000FF"/>
          <w:szCs w:val="24"/>
        </w:rPr>
        <w:tab/>
      </w:r>
      <w:r w:rsidRPr="00E426D1">
        <w:rPr>
          <w:rFonts w:ascii="Times New Roman" w:hAnsi="Times New Roman"/>
          <w:color w:val="0000FF"/>
          <w:szCs w:val="24"/>
        </w:rPr>
        <w:tab/>
      </w:r>
      <w:r w:rsidRPr="00E426D1">
        <w:rPr>
          <w:rFonts w:ascii="Times New Roman" w:hAnsi="Times New Roman"/>
          <w:color w:val="0000FF"/>
          <w:szCs w:val="24"/>
        </w:rPr>
        <w:tab/>
      </w:r>
    </w:p>
    <w:p w:rsidR="00E426D1" w:rsidRPr="00E426D1" w:rsidRDefault="00E426D1" w:rsidP="00E426D1">
      <w:pPr>
        <w:tabs>
          <w:tab w:val="left" w:pos="720"/>
          <w:tab w:val="left" w:pos="1080"/>
          <w:tab w:val="left" w:pos="1440"/>
          <w:tab w:val="left" w:pos="3960"/>
        </w:tabs>
        <w:ind w:left="3960" w:hanging="3780"/>
        <w:rPr>
          <w:rFonts w:ascii="Times New Roman" w:hAnsi="Times New Roman"/>
          <w:szCs w:val="24"/>
        </w:rPr>
      </w:pPr>
      <w:r w:rsidRPr="00E426D1">
        <w:rPr>
          <w:rFonts w:ascii="Times New Roman" w:hAnsi="Times New Roman"/>
          <w:color w:val="0000FF"/>
          <w:szCs w:val="24"/>
        </w:rPr>
        <w:tab/>
      </w:r>
      <w:r w:rsidRPr="00E426D1">
        <w:rPr>
          <w:rFonts w:ascii="Times New Roman" w:hAnsi="Times New Roman"/>
          <w:color w:val="0000FF"/>
          <w:szCs w:val="24"/>
        </w:rPr>
        <w:tab/>
      </w:r>
      <w:r w:rsidRPr="00E426D1">
        <w:rPr>
          <w:rFonts w:ascii="Times New Roman" w:hAnsi="Times New Roman"/>
          <w:szCs w:val="24"/>
        </w:rPr>
        <w:t>(1)</w:t>
      </w:r>
      <w:r w:rsidRPr="00E426D1">
        <w:rPr>
          <w:rFonts w:ascii="Times New Roman" w:hAnsi="Times New Roman"/>
          <w:szCs w:val="24"/>
        </w:rPr>
        <w:tab/>
        <w:t>FNS National Office Staff:</w:t>
      </w:r>
      <w:r w:rsidRPr="00E426D1">
        <w:rPr>
          <w:rFonts w:ascii="Times New Roman" w:hAnsi="Times New Roman"/>
          <w:szCs w:val="24"/>
        </w:rPr>
        <w:tab/>
      </w:r>
      <w:r w:rsidRPr="00E426D1">
        <w:rPr>
          <w:rFonts w:ascii="Times New Roman" w:hAnsi="Times New Roman"/>
          <w:szCs w:val="24"/>
        </w:rPr>
        <w:tab/>
        <w:t>16 FTEs</w:t>
      </w:r>
    </w:p>
    <w:p w:rsidR="00E426D1" w:rsidRPr="00E426D1" w:rsidRDefault="00E426D1" w:rsidP="00E426D1">
      <w:pPr>
        <w:tabs>
          <w:tab w:val="left" w:pos="720"/>
          <w:tab w:val="left" w:pos="1080"/>
          <w:tab w:val="left" w:pos="1440"/>
          <w:tab w:val="left" w:pos="3960"/>
        </w:tabs>
        <w:ind w:left="3960" w:hanging="3780"/>
        <w:rPr>
          <w:rFonts w:ascii="Times New Roman" w:hAnsi="Times New Roman"/>
          <w:szCs w:val="24"/>
        </w:rPr>
      </w:pPr>
      <w:r w:rsidRPr="00E426D1">
        <w:rPr>
          <w:rFonts w:ascii="Times New Roman" w:hAnsi="Times New Roman"/>
          <w:szCs w:val="24"/>
        </w:rPr>
        <w:tab/>
      </w:r>
      <w:r w:rsidRPr="00E426D1">
        <w:rPr>
          <w:rFonts w:ascii="Times New Roman" w:hAnsi="Times New Roman"/>
          <w:szCs w:val="24"/>
        </w:rPr>
        <w:tab/>
      </w:r>
      <w:r w:rsidRPr="00E426D1">
        <w:rPr>
          <w:rFonts w:ascii="Times New Roman" w:hAnsi="Times New Roman"/>
          <w:szCs w:val="24"/>
        </w:rPr>
        <w:tab/>
        <w:t>(</w:t>
      </w:r>
      <w:proofErr w:type="gramStart"/>
      <w:r w:rsidRPr="00E426D1">
        <w:rPr>
          <w:rFonts w:ascii="Times New Roman" w:hAnsi="Times New Roman"/>
          <w:szCs w:val="24"/>
        </w:rPr>
        <w:t>recordkeeping</w:t>
      </w:r>
      <w:proofErr w:type="gramEnd"/>
      <w:r w:rsidRPr="00E426D1">
        <w:rPr>
          <w:rFonts w:ascii="Times New Roman" w:hAnsi="Times New Roman"/>
          <w:szCs w:val="24"/>
        </w:rPr>
        <w:t>, analysis)</w:t>
      </w:r>
    </w:p>
    <w:p w:rsidR="00E426D1" w:rsidRPr="00E426D1" w:rsidRDefault="00E426D1" w:rsidP="00E426D1">
      <w:pPr>
        <w:tabs>
          <w:tab w:val="left" w:pos="720"/>
          <w:tab w:val="left" w:pos="1080"/>
          <w:tab w:val="left" w:pos="1440"/>
          <w:tab w:val="left" w:pos="3960"/>
        </w:tabs>
        <w:ind w:left="3960" w:hanging="3780"/>
        <w:rPr>
          <w:rFonts w:ascii="Times New Roman" w:hAnsi="Times New Roman"/>
          <w:szCs w:val="24"/>
        </w:rPr>
      </w:pPr>
      <w:r w:rsidRPr="00E426D1">
        <w:rPr>
          <w:rFonts w:ascii="Times New Roman" w:hAnsi="Times New Roman"/>
          <w:szCs w:val="24"/>
        </w:rPr>
        <w:tab/>
      </w:r>
      <w:r w:rsidRPr="00E426D1">
        <w:rPr>
          <w:rFonts w:ascii="Times New Roman" w:hAnsi="Times New Roman"/>
          <w:szCs w:val="24"/>
        </w:rPr>
        <w:tab/>
      </w:r>
      <w:r w:rsidRPr="00E426D1">
        <w:rPr>
          <w:rFonts w:ascii="Times New Roman" w:hAnsi="Times New Roman"/>
          <w:szCs w:val="24"/>
        </w:rPr>
        <w:tab/>
        <w:t>FNS Regional Staff:</w:t>
      </w:r>
      <w:r w:rsidRPr="00E426D1">
        <w:rPr>
          <w:rFonts w:ascii="Times New Roman" w:hAnsi="Times New Roman"/>
          <w:szCs w:val="24"/>
        </w:rPr>
        <w:tab/>
      </w:r>
      <w:r w:rsidRPr="00E426D1">
        <w:rPr>
          <w:rFonts w:ascii="Times New Roman" w:hAnsi="Times New Roman"/>
          <w:szCs w:val="24"/>
        </w:rPr>
        <w:tab/>
      </w:r>
      <w:r w:rsidRPr="00E426D1">
        <w:rPr>
          <w:rFonts w:ascii="Times New Roman" w:hAnsi="Times New Roman"/>
          <w:szCs w:val="24"/>
        </w:rPr>
        <w:tab/>
      </w:r>
      <w:r w:rsidRPr="00E426D1">
        <w:rPr>
          <w:rFonts w:ascii="Times New Roman" w:hAnsi="Times New Roman"/>
          <w:szCs w:val="24"/>
          <w:u w:val="single"/>
        </w:rPr>
        <w:t>40 FTEs</w:t>
      </w:r>
    </w:p>
    <w:p w:rsidR="00E426D1" w:rsidRPr="00E426D1" w:rsidRDefault="00E426D1" w:rsidP="00E426D1">
      <w:pPr>
        <w:tabs>
          <w:tab w:val="left" w:pos="720"/>
          <w:tab w:val="left" w:pos="1080"/>
          <w:tab w:val="left" w:pos="1440"/>
          <w:tab w:val="left" w:pos="3960"/>
        </w:tabs>
        <w:ind w:left="3960" w:hanging="3780"/>
        <w:rPr>
          <w:rFonts w:ascii="Times New Roman" w:hAnsi="Times New Roman"/>
          <w:szCs w:val="24"/>
        </w:rPr>
      </w:pPr>
      <w:r w:rsidRPr="00E426D1">
        <w:rPr>
          <w:rFonts w:ascii="Times New Roman" w:hAnsi="Times New Roman"/>
          <w:szCs w:val="24"/>
        </w:rPr>
        <w:tab/>
      </w:r>
      <w:r w:rsidRPr="00E426D1">
        <w:rPr>
          <w:rFonts w:ascii="Times New Roman" w:hAnsi="Times New Roman"/>
          <w:szCs w:val="24"/>
        </w:rPr>
        <w:tab/>
      </w:r>
      <w:r w:rsidRPr="00E426D1">
        <w:rPr>
          <w:rFonts w:ascii="Times New Roman" w:hAnsi="Times New Roman"/>
          <w:szCs w:val="24"/>
        </w:rPr>
        <w:tab/>
        <w:t>(</w:t>
      </w:r>
      <w:proofErr w:type="gramStart"/>
      <w:r w:rsidRPr="00E426D1">
        <w:rPr>
          <w:rFonts w:ascii="Times New Roman" w:hAnsi="Times New Roman"/>
          <w:szCs w:val="24"/>
        </w:rPr>
        <w:t>reporting</w:t>
      </w:r>
      <w:proofErr w:type="gramEnd"/>
      <w:r w:rsidRPr="00E426D1">
        <w:rPr>
          <w:rFonts w:ascii="Times New Roman" w:hAnsi="Times New Roman"/>
          <w:szCs w:val="24"/>
        </w:rPr>
        <w:t xml:space="preserve"> and recordkeeping, </w:t>
      </w:r>
    </w:p>
    <w:p w:rsidR="00E426D1" w:rsidRPr="00E426D1" w:rsidRDefault="00E426D1" w:rsidP="00E426D1">
      <w:pPr>
        <w:tabs>
          <w:tab w:val="left" w:pos="720"/>
          <w:tab w:val="left" w:pos="1080"/>
          <w:tab w:val="left" w:pos="1440"/>
          <w:tab w:val="left" w:pos="3960"/>
        </w:tabs>
        <w:ind w:left="3960" w:hanging="3780"/>
        <w:rPr>
          <w:rFonts w:ascii="Times New Roman" w:hAnsi="Times New Roman"/>
          <w:szCs w:val="24"/>
        </w:rPr>
      </w:pPr>
      <w:r w:rsidRPr="00E426D1">
        <w:rPr>
          <w:rFonts w:ascii="Times New Roman" w:hAnsi="Times New Roman"/>
          <w:szCs w:val="24"/>
        </w:rPr>
        <w:tab/>
      </w:r>
      <w:r w:rsidRPr="00E426D1">
        <w:rPr>
          <w:rFonts w:ascii="Times New Roman" w:hAnsi="Times New Roman"/>
          <w:szCs w:val="24"/>
        </w:rPr>
        <w:tab/>
      </w:r>
      <w:r w:rsidRPr="00E426D1">
        <w:rPr>
          <w:rFonts w:ascii="Times New Roman" w:hAnsi="Times New Roman"/>
          <w:szCs w:val="24"/>
        </w:rPr>
        <w:tab/>
      </w:r>
      <w:proofErr w:type="gramStart"/>
      <w:r w:rsidRPr="00E426D1">
        <w:rPr>
          <w:rFonts w:ascii="Times New Roman" w:hAnsi="Times New Roman"/>
          <w:szCs w:val="24"/>
        </w:rPr>
        <w:t>monitoring</w:t>
      </w:r>
      <w:proofErr w:type="gramEnd"/>
      <w:r w:rsidRPr="00E426D1">
        <w:rPr>
          <w:rFonts w:ascii="Times New Roman" w:hAnsi="Times New Roman"/>
          <w:szCs w:val="24"/>
        </w:rPr>
        <w:t xml:space="preserve">, technical assistance, </w:t>
      </w:r>
    </w:p>
    <w:p w:rsidR="00E426D1" w:rsidRPr="00E426D1" w:rsidRDefault="00E426D1" w:rsidP="00E426D1">
      <w:pPr>
        <w:tabs>
          <w:tab w:val="left" w:pos="720"/>
          <w:tab w:val="left" w:pos="1080"/>
          <w:tab w:val="left" w:pos="1440"/>
          <w:tab w:val="left" w:pos="3960"/>
        </w:tabs>
        <w:ind w:left="3960" w:hanging="3780"/>
        <w:rPr>
          <w:rFonts w:ascii="Times New Roman" w:hAnsi="Times New Roman"/>
          <w:szCs w:val="24"/>
        </w:rPr>
      </w:pPr>
      <w:r w:rsidRPr="00E426D1">
        <w:rPr>
          <w:rFonts w:ascii="Times New Roman" w:hAnsi="Times New Roman"/>
          <w:szCs w:val="24"/>
        </w:rPr>
        <w:tab/>
      </w:r>
      <w:r w:rsidRPr="00E426D1">
        <w:rPr>
          <w:rFonts w:ascii="Times New Roman" w:hAnsi="Times New Roman"/>
          <w:szCs w:val="24"/>
        </w:rPr>
        <w:tab/>
      </w:r>
      <w:r w:rsidRPr="00E426D1">
        <w:rPr>
          <w:rFonts w:ascii="Times New Roman" w:hAnsi="Times New Roman"/>
          <w:szCs w:val="24"/>
        </w:rPr>
        <w:tab/>
      </w:r>
      <w:proofErr w:type="gramStart"/>
      <w:r w:rsidRPr="00E426D1">
        <w:rPr>
          <w:rFonts w:ascii="Times New Roman" w:hAnsi="Times New Roman"/>
          <w:szCs w:val="24"/>
        </w:rPr>
        <w:t>review</w:t>
      </w:r>
      <w:proofErr w:type="gramEnd"/>
      <w:r w:rsidRPr="00E426D1">
        <w:rPr>
          <w:rFonts w:ascii="Times New Roman" w:hAnsi="Times New Roman"/>
          <w:szCs w:val="24"/>
        </w:rPr>
        <w:t>, analysis)</w:t>
      </w:r>
    </w:p>
    <w:p w:rsidR="00E426D1" w:rsidRPr="00E426D1" w:rsidRDefault="00E426D1" w:rsidP="00E426D1">
      <w:pPr>
        <w:tabs>
          <w:tab w:val="left" w:pos="720"/>
          <w:tab w:val="left" w:pos="1080"/>
          <w:tab w:val="left" w:pos="1440"/>
          <w:tab w:val="left" w:pos="3960"/>
        </w:tabs>
        <w:ind w:left="3960" w:hanging="3780"/>
        <w:rPr>
          <w:rFonts w:ascii="Times New Roman" w:hAnsi="Times New Roman"/>
          <w:szCs w:val="24"/>
        </w:rPr>
      </w:pPr>
      <w:r w:rsidRPr="00E426D1">
        <w:rPr>
          <w:rFonts w:ascii="Times New Roman" w:hAnsi="Times New Roman"/>
          <w:szCs w:val="24"/>
        </w:rPr>
        <w:tab/>
      </w:r>
      <w:r w:rsidRPr="00E426D1">
        <w:rPr>
          <w:rFonts w:ascii="Times New Roman" w:hAnsi="Times New Roman"/>
          <w:szCs w:val="24"/>
        </w:rPr>
        <w:tab/>
      </w:r>
      <w:r w:rsidRPr="00E426D1">
        <w:rPr>
          <w:rFonts w:ascii="Times New Roman" w:hAnsi="Times New Roman"/>
          <w:szCs w:val="24"/>
        </w:rPr>
        <w:tab/>
      </w:r>
      <w:r w:rsidRPr="00E426D1">
        <w:rPr>
          <w:rFonts w:ascii="Times New Roman" w:hAnsi="Times New Roman"/>
          <w:szCs w:val="24"/>
        </w:rPr>
        <w:tab/>
        <w:t xml:space="preserve">56 FTEs x </w:t>
      </w:r>
      <w:r w:rsidR="00B952D3">
        <w:rPr>
          <w:rFonts w:ascii="Times New Roman" w:hAnsi="Times New Roman"/>
          <w:szCs w:val="24"/>
        </w:rPr>
        <w:t>$73,747</w:t>
      </w:r>
      <w:r w:rsidRPr="00E426D1">
        <w:rPr>
          <w:rFonts w:ascii="Times New Roman" w:hAnsi="Times New Roman"/>
          <w:szCs w:val="24"/>
        </w:rPr>
        <w:t xml:space="preserve">* </w:t>
      </w:r>
    </w:p>
    <w:p w:rsidR="00E426D1" w:rsidRPr="00E426D1" w:rsidRDefault="00E426D1" w:rsidP="00E426D1">
      <w:pPr>
        <w:tabs>
          <w:tab w:val="left" w:pos="720"/>
          <w:tab w:val="left" w:pos="3960"/>
        </w:tabs>
        <w:ind w:left="3960" w:hanging="3780"/>
        <w:rPr>
          <w:rFonts w:ascii="Times New Roman" w:hAnsi="Times New Roman"/>
          <w:szCs w:val="24"/>
        </w:rPr>
      </w:pPr>
      <w:r w:rsidRPr="00E426D1">
        <w:rPr>
          <w:rFonts w:ascii="Times New Roman" w:hAnsi="Times New Roman"/>
          <w:szCs w:val="24"/>
        </w:rPr>
        <w:tab/>
      </w:r>
    </w:p>
    <w:p w:rsidR="00E426D1" w:rsidRPr="00E426D1" w:rsidRDefault="00E426D1" w:rsidP="00E426D1">
      <w:pPr>
        <w:tabs>
          <w:tab w:val="left" w:pos="720"/>
          <w:tab w:val="left" w:pos="2880"/>
          <w:tab w:val="left" w:pos="3960"/>
        </w:tabs>
        <w:ind w:left="3960" w:hanging="3780"/>
        <w:rPr>
          <w:rFonts w:ascii="Times New Roman" w:hAnsi="Times New Roman"/>
          <w:b/>
          <w:szCs w:val="24"/>
        </w:rPr>
      </w:pPr>
      <w:r w:rsidRPr="00E426D1">
        <w:rPr>
          <w:rFonts w:ascii="Times New Roman" w:hAnsi="Times New Roman"/>
          <w:b/>
          <w:szCs w:val="24"/>
        </w:rPr>
        <w:tab/>
      </w:r>
      <w:r w:rsidRPr="00E426D1">
        <w:rPr>
          <w:rFonts w:ascii="Times New Roman" w:hAnsi="Times New Roman"/>
          <w:b/>
          <w:szCs w:val="24"/>
        </w:rPr>
        <w:tab/>
        <w:t xml:space="preserve">    Subtotal:  </w:t>
      </w:r>
      <w:r w:rsidRPr="00E426D1">
        <w:rPr>
          <w:rFonts w:ascii="Times New Roman" w:hAnsi="Times New Roman"/>
          <w:b/>
          <w:szCs w:val="24"/>
        </w:rPr>
        <w:tab/>
        <w:t xml:space="preserve">       $</w:t>
      </w:r>
      <w:r w:rsidR="00B952D3">
        <w:rPr>
          <w:rFonts w:ascii="Times New Roman" w:hAnsi="Times New Roman"/>
          <w:b/>
          <w:szCs w:val="24"/>
        </w:rPr>
        <w:t>4,129,832</w:t>
      </w:r>
    </w:p>
    <w:p w:rsidR="00E426D1" w:rsidRPr="00954772" w:rsidRDefault="00E426D1" w:rsidP="00E426D1">
      <w:pPr>
        <w:tabs>
          <w:tab w:val="left" w:pos="720"/>
          <w:tab w:val="left" w:pos="1080"/>
          <w:tab w:val="left" w:pos="1440"/>
          <w:tab w:val="left" w:pos="2880"/>
          <w:tab w:val="left" w:pos="5040"/>
          <w:tab w:val="left" w:pos="5760"/>
          <w:tab w:val="left" w:pos="6480"/>
        </w:tabs>
        <w:rPr>
          <w:rFonts w:ascii="Times New Roman" w:hAnsi="Times New Roman"/>
          <w:bCs/>
          <w:szCs w:val="24"/>
        </w:rPr>
      </w:pPr>
      <w:r w:rsidRPr="00954772">
        <w:rPr>
          <w:rFonts w:ascii="Times New Roman" w:hAnsi="Times New Roman"/>
          <w:szCs w:val="24"/>
        </w:rPr>
        <w:t xml:space="preserve"> </w:t>
      </w:r>
    </w:p>
    <w:p w:rsidR="00E426D1" w:rsidRPr="00E426D1" w:rsidRDefault="00E426D1" w:rsidP="00E426D1">
      <w:pPr>
        <w:tabs>
          <w:tab w:val="left" w:pos="720"/>
          <w:tab w:val="left" w:pos="1080"/>
          <w:tab w:val="left" w:pos="2880"/>
          <w:tab w:val="left" w:pos="3960"/>
          <w:tab w:val="left" w:pos="5760"/>
          <w:tab w:val="left" w:pos="6480"/>
        </w:tabs>
        <w:ind w:left="3960" w:hanging="2700"/>
        <w:rPr>
          <w:rFonts w:ascii="Times New Roman" w:hAnsi="Times New Roman"/>
          <w:szCs w:val="24"/>
        </w:rPr>
      </w:pPr>
      <w:r w:rsidRPr="00E426D1">
        <w:rPr>
          <w:rFonts w:ascii="Times New Roman" w:hAnsi="Times New Roman"/>
          <w:szCs w:val="24"/>
        </w:rPr>
        <w:t>(2) Mailing and telephone:</w:t>
      </w:r>
      <w:r w:rsidRPr="00E426D1">
        <w:rPr>
          <w:rFonts w:ascii="Times New Roman" w:hAnsi="Times New Roman"/>
          <w:szCs w:val="24"/>
        </w:rPr>
        <w:tab/>
        <w:t xml:space="preserve">                        </w:t>
      </w:r>
      <w:r w:rsidRPr="00E426D1">
        <w:rPr>
          <w:rFonts w:ascii="Times New Roman" w:hAnsi="Times New Roman"/>
          <w:szCs w:val="24"/>
        </w:rPr>
        <w:tab/>
        <w:t xml:space="preserve">   </w:t>
      </w:r>
      <w:r w:rsidRPr="00E426D1">
        <w:rPr>
          <w:rFonts w:ascii="Times New Roman" w:hAnsi="Times New Roman"/>
          <w:szCs w:val="24"/>
          <w:u w:val="single"/>
        </w:rPr>
        <w:t xml:space="preserve">  $2,000</w:t>
      </w:r>
    </w:p>
    <w:p w:rsidR="00E426D1" w:rsidRPr="00E426D1" w:rsidRDefault="00E426D1" w:rsidP="00E426D1">
      <w:pPr>
        <w:tabs>
          <w:tab w:val="left" w:pos="720"/>
          <w:tab w:val="left" w:pos="1080"/>
          <w:tab w:val="left" w:pos="1440"/>
          <w:tab w:val="left" w:pos="2880"/>
          <w:tab w:val="left" w:pos="3960"/>
          <w:tab w:val="left" w:pos="5760"/>
          <w:tab w:val="left" w:pos="6480"/>
        </w:tabs>
        <w:ind w:left="3960" w:hanging="3780"/>
        <w:rPr>
          <w:rFonts w:ascii="Times New Roman" w:hAnsi="Times New Roman"/>
          <w:b/>
          <w:szCs w:val="24"/>
        </w:rPr>
      </w:pPr>
      <w:r w:rsidRPr="00E426D1">
        <w:rPr>
          <w:rFonts w:ascii="Times New Roman" w:hAnsi="Times New Roman"/>
          <w:b/>
          <w:szCs w:val="24"/>
        </w:rPr>
        <w:tab/>
      </w:r>
      <w:r w:rsidRPr="00E426D1">
        <w:rPr>
          <w:rFonts w:ascii="Times New Roman" w:hAnsi="Times New Roman"/>
          <w:b/>
          <w:szCs w:val="24"/>
        </w:rPr>
        <w:tab/>
      </w:r>
      <w:r w:rsidRPr="00E426D1">
        <w:rPr>
          <w:rFonts w:ascii="Times New Roman" w:hAnsi="Times New Roman"/>
          <w:b/>
          <w:szCs w:val="24"/>
        </w:rPr>
        <w:tab/>
      </w:r>
      <w:r w:rsidRPr="00E426D1">
        <w:rPr>
          <w:rFonts w:ascii="Times New Roman" w:hAnsi="Times New Roman"/>
          <w:b/>
          <w:szCs w:val="24"/>
        </w:rPr>
        <w:tab/>
      </w:r>
      <w:r w:rsidRPr="00E426D1">
        <w:rPr>
          <w:rFonts w:ascii="Times New Roman" w:hAnsi="Times New Roman"/>
          <w:b/>
          <w:szCs w:val="24"/>
        </w:rPr>
        <w:tab/>
        <w:t xml:space="preserve">Subtotal:  </w:t>
      </w:r>
      <w:r w:rsidRPr="00E426D1">
        <w:rPr>
          <w:rFonts w:ascii="Times New Roman" w:hAnsi="Times New Roman"/>
          <w:b/>
          <w:szCs w:val="24"/>
        </w:rPr>
        <w:tab/>
        <w:t xml:space="preserve">     $2,000</w:t>
      </w:r>
    </w:p>
    <w:p w:rsidR="00E426D1" w:rsidRPr="00E426D1" w:rsidRDefault="00E426D1" w:rsidP="00E426D1">
      <w:pPr>
        <w:tabs>
          <w:tab w:val="left" w:pos="720"/>
          <w:tab w:val="left" w:pos="1080"/>
          <w:tab w:val="left" w:pos="1440"/>
          <w:tab w:val="left" w:pos="2880"/>
          <w:tab w:val="left" w:pos="5760"/>
          <w:tab w:val="left" w:pos="6480"/>
        </w:tabs>
        <w:ind w:left="1080" w:hanging="900"/>
        <w:rPr>
          <w:rFonts w:ascii="Times New Roman" w:hAnsi="Times New Roman"/>
          <w:color w:val="0000FF"/>
          <w:szCs w:val="24"/>
        </w:rPr>
      </w:pPr>
      <w:r w:rsidRPr="00E426D1">
        <w:rPr>
          <w:rFonts w:ascii="Times New Roman" w:hAnsi="Times New Roman"/>
          <w:color w:val="0000FF"/>
          <w:szCs w:val="24"/>
        </w:rPr>
        <w:tab/>
      </w:r>
      <w:r w:rsidRPr="00E426D1">
        <w:rPr>
          <w:rFonts w:ascii="Times New Roman" w:hAnsi="Times New Roman"/>
          <w:color w:val="0000FF"/>
          <w:szCs w:val="24"/>
        </w:rPr>
        <w:tab/>
      </w:r>
    </w:p>
    <w:p w:rsidR="00E426D1" w:rsidRPr="00E426D1" w:rsidRDefault="00E426D1" w:rsidP="00E426D1">
      <w:pPr>
        <w:tabs>
          <w:tab w:val="left" w:pos="720"/>
          <w:tab w:val="left" w:pos="1080"/>
          <w:tab w:val="left" w:pos="1440"/>
          <w:tab w:val="left" w:pos="2880"/>
          <w:tab w:val="left" w:pos="5760"/>
          <w:tab w:val="left" w:pos="6480"/>
        </w:tabs>
        <w:ind w:left="1080" w:hanging="900"/>
        <w:rPr>
          <w:rFonts w:ascii="Times New Roman" w:hAnsi="Times New Roman"/>
          <w:szCs w:val="24"/>
        </w:rPr>
      </w:pPr>
      <w:r w:rsidRPr="00E426D1">
        <w:rPr>
          <w:rFonts w:ascii="Times New Roman" w:hAnsi="Times New Roman"/>
          <w:b/>
          <w:szCs w:val="24"/>
        </w:rPr>
        <w:tab/>
      </w:r>
      <w:r w:rsidRPr="00E426D1">
        <w:rPr>
          <w:rFonts w:ascii="Times New Roman" w:hAnsi="Times New Roman"/>
          <w:b/>
          <w:szCs w:val="24"/>
        </w:rPr>
        <w:tab/>
        <w:t>Federal Program Maintenance Cost Total:  $</w:t>
      </w:r>
      <w:r w:rsidR="00B952D3">
        <w:rPr>
          <w:rFonts w:ascii="Times New Roman" w:hAnsi="Times New Roman"/>
          <w:b/>
          <w:szCs w:val="24"/>
        </w:rPr>
        <w:t>4,131</w:t>
      </w:r>
      <w:r w:rsidR="00520AB8">
        <w:rPr>
          <w:rFonts w:ascii="Times New Roman" w:hAnsi="Times New Roman"/>
          <w:b/>
          <w:szCs w:val="24"/>
        </w:rPr>
        <w:t>,</w:t>
      </w:r>
      <w:r w:rsidR="00B952D3">
        <w:rPr>
          <w:rFonts w:ascii="Times New Roman" w:hAnsi="Times New Roman"/>
          <w:b/>
          <w:szCs w:val="24"/>
        </w:rPr>
        <w:t>832</w:t>
      </w:r>
    </w:p>
    <w:p w:rsidR="00E426D1" w:rsidRPr="00E426D1" w:rsidRDefault="00E426D1" w:rsidP="00E426D1">
      <w:pPr>
        <w:tabs>
          <w:tab w:val="left" w:pos="720"/>
          <w:tab w:val="left" w:pos="1080"/>
          <w:tab w:val="left" w:pos="1440"/>
          <w:tab w:val="left" w:pos="2880"/>
          <w:tab w:val="left" w:pos="3960"/>
          <w:tab w:val="left" w:pos="5760"/>
          <w:tab w:val="left" w:pos="6480"/>
        </w:tabs>
        <w:ind w:left="3960" w:hanging="3780"/>
        <w:rPr>
          <w:rFonts w:ascii="Times New Roman" w:hAnsi="Times New Roman"/>
          <w:szCs w:val="24"/>
        </w:rPr>
      </w:pPr>
      <w:r w:rsidRPr="00E426D1">
        <w:rPr>
          <w:rFonts w:ascii="Times New Roman" w:hAnsi="Times New Roman"/>
          <w:szCs w:val="24"/>
        </w:rPr>
        <w:tab/>
      </w:r>
      <w:r w:rsidRPr="00E426D1">
        <w:rPr>
          <w:rFonts w:ascii="Times New Roman" w:hAnsi="Times New Roman"/>
          <w:szCs w:val="24"/>
        </w:rPr>
        <w:tab/>
      </w:r>
    </w:p>
    <w:p w:rsidR="00E426D1" w:rsidRPr="00E426D1" w:rsidRDefault="00E426D1" w:rsidP="00E426D1">
      <w:pPr>
        <w:ind w:left="360"/>
        <w:rPr>
          <w:rFonts w:ascii="Times New Roman" w:hAnsi="Times New Roman"/>
          <w:color w:val="3366FF"/>
          <w:szCs w:val="24"/>
        </w:rPr>
      </w:pPr>
      <w:r w:rsidRPr="00E426D1">
        <w:rPr>
          <w:rFonts w:ascii="Times New Roman" w:hAnsi="Times New Roman"/>
          <w:b/>
          <w:szCs w:val="24"/>
        </w:rPr>
        <w:t>TOTAL FEDERAL COSTS:  $</w:t>
      </w:r>
      <w:r w:rsidR="00B952D3">
        <w:rPr>
          <w:rFonts w:ascii="Times New Roman" w:hAnsi="Times New Roman"/>
          <w:b/>
          <w:szCs w:val="24"/>
        </w:rPr>
        <w:t>5</w:t>
      </w:r>
      <w:r w:rsidR="00D97863">
        <w:rPr>
          <w:rFonts w:ascii="Times New Roman" w:hAnsi="Times New Roman"/>
          <w:b/>
          <w:szCs w:val="24"/>
        </w:rPr>
        <w:t>,612</w:t>
      </w:r>
      <w:r w:rsidR="00B952D3">
        <w:rPr>
          <w:rFonts w:ascii="Times New Roman" w:hAnsi="Times New Roman"/>
          <w:b/>
          <w:szCs w:val="24"/>
        </w:rPr>
        <w:t>,772</w:t>
      </w:r>
    </w:p>
    <w:p w:rsidR="00E426D1" w:rsidRPr="00E426D1" w:rsidRDefault="00E426D1" w:rsidP="00E426D1">
      <w:pPr>
        <w:ind w:left="360"/>
        <w:rPr>
          <w:rFonts w:ascii="Times New Roman" w:hAnsi="Times New Roman"/>
          <w:color w:val="3366FF"/>
          <w:szCs w:val="24"/>
        </w:rPr>
      </w:pPr>
    </w:p>
    <w:p w:rsidR="00E426D1" w:rsidRPr="00E426D1" w:rsidRDefault="00E426D1" w:rsidP="00E426D1">
      <w:pPr>
        <w:tabs>
          <w:tab w:val="left" w:pos="720"/>
          <w:tab w:val="left" w:pos="1080"/>
          <w:tab w:val="left" w:pos="1440"/>
          <w:tab w:val="left" w:pos="2880"/>
          <w:tab w:val="left" w:pos="5040"/>
          <w:tab w:val="left" w:pos="5760"/>
          <w:tab w:val="left" w:pos="6480"/>
        </w:tabs>
        <w:ind w:left="360"/>
        <w:rPr>
          <w:rFonts w:ascii="Times New Roman" w:hAnsi="Times New Roman"/>
          <w:szCs w:val="24"/>
        </w:rPr>
      </w:pPr>
      <w:r w:rsidRPr="00E426D1">
        <w:rPr>
          <w:rFonts w:ascii="Times New Roman" w:hAnsi="Times New Roman"/>
          <w:szCs w:val="24"/>
        </w:rPr>
        <w:t>* Based on an average $</w:t>
      </w:r>
      <w:r w:rsidR="00B952D3">
        <w:rPr>
          <w:rFonts w:ascii="Times New Roman" w:hAnsi="Times New Roman"/>
          <w:szCs w:val="24"/>
        </w:rPr>
        <w:t>73</w:t>
      </w:r>
      <w:r w:rsidR="008B2096">
        <w:rPr>
          <w:rFonts w:ascii="Times New Roman" w:hAnsi="Times New Roman"/>
          <w:szCs w:val="24"/>
        </w:rPr>
        <w:t>,7</w:t>
      </w:r>
      <w:r w:rsidR="00B952D3">
        <w:rPr>
          <w:rFonts w:ascii="Times New Roman" w:hAnsi="Times New Roman"/>
          <w:szCs w:val="24"/>
        </w:rPr>
        <w:t>47</w:t>
      </w:r>
      <w:r w:rsidRPr="00E426D1">
        <w:rPr>
          <w:rFonts w:ascii="Times New Roman" w:hAnsi="Times New Roman"/>
          <w:szCs w:val="24"/>
        </w:rPr>
        <w:t xml:space="preserve"> annual salary (Average of GS-11, 12, 13 salaries, Step 6, from the U.S. Office of Personnel Management Salary Table 2</w:t>
      </w:r>
      <w:r w:rsidR="00B952D3">
        <w:rPr>
          <w:rFonts w:ascii="Times New Roman" w:hAnsi="Times New Roman"/>
          <w:szCs w:val="24"/>
        </w:rPr>
        <w:t>01</w:t>
      </w:r>
      <w:r w:rsidR="00520AB8">
        <w:rPr>
          <w:rFonts w:ascii="Times New Roman" w:hAnsi="Times New Roman"/>
          <w:szCs w:val="24"/>
        </w:rPr>
        <w:t>7</w:t>
      </w:r>
      <w:r w:rsidRPr="00E426D1">
        <w:rPr>
          <w:rFonts w:ascii="Times New Roman" w:hAnsi="Times New Roman"/>
          <w:szCs w:val="24"/>
        </w:rPr>
        <w:t>-</w:t>
      </w:r>
      <w:r w:rsidR="00B952D3">
        <w:rPr>
          <w:rFonts w:ascii="Times New Roman" w:hAnsi="Times New Roman"/>
          <w:szCs w:val="24"/>
        </w:rPr>
        <w:t>Base</w:t>
      </w:r>
      <w:r w:rsidRPr="00E426D1">
        <w:rPr>
          <w:rFonts w:ascii="Times New Roman" w:hAnsi="Times New Roman"/>
          <w:szCs w:val="24"/>
        </w:rPr>
        <w:t xml:space="preserve"> effective January 201</w:t>
      </w:r>
      <w:r w:rsidR="00520AB8">
        <w:rPr>
          <w:rFonts w:ascii="Times New Roman" w:hAnsi="Times New Roman"/>
          <w:szCs w:val="24"/>
        </w:rPr>
        <w:t>7</w:t>
      </w:r>
      <w:r w:rsidR="00B952D3">
        <w:rPr>
          <w:rFonts w:ascii="Times New Roman" w:hAnsi="Times New Roman"/>
          <w:szCs w:val="24"/>
        </w:rPr>
        <w:t xml:space="preserve"> </w:t>
      </w:r>
      <w:hyperlink r:id="rId18" w:history="1">
        <w:r w:rsidR="00B952D3" w:rsidRPr="000F654C">
          <w:rPr>
            <w:rStyle w:val="Hyperlink"/>
            <w:rFonts w:ascii="Times New Roman" w:hAnsi="Times New Roman"/>
            <w:szCs w:val="24"/>
          </w:rPr>
          <w:t>https://www.opm.gov/policy-data-oversight/pay-leave/salaries-wages/salary-tables/pdf/2017/GS.pdf</w:t>
        </w:r>
      </w:hyperlink>
      <w:r w:rsidR="00B952D3">
        <w:rPr>
          <w:rFonts w:ascii="Times New Roman" w:hAnsi="Times New Roman"/>
          <w:szCs w:val="24"/>
        </w:rPr>
        <w:t>)</w:t>
      </w:r>
    </w:p>
    <w:p w:rsidR="00ED28F2" w:rsidRPr="002568E6" w:rsidRDefault="00ED28F2" w:rsidP="00ED28F2">
      <w:pPr>
        <w:tabs>
          <w:tab w:val="left" w:pos="-720"/>
        </w:tabs>
        <w:suppressAutoHyphens/>
        <w:spacing w:line="480" w:lineRule="auto"/>
        <w:rPr>
          <w:rFonts w:ascii="Times New Roman" w:hAnsi="Times New Roman"/>
          <w:szCs w:val="24"/>
        </w:rPr>
      </w:pPr>
    </w:p>
    <w:p w:rsidR="000438E8" w:rsidRPr="002568E6" w:rsidRDefault="000438E8" w:rsidP="0062567E">
      <w:pPr>
        <w:pStyle w:val="Heading1"/>
        <w:rPr>
          <w:szCs w:val="24"/>
        </w:rPr>
      </w:pPr>
      <w:bookmarkStart w:id="30" w:name="_Toc401831371"/>
      <w:bookmarkStart w:id="31" w:name="_Toc401832415"/>
      <w:r w:rsidRPr="002568E6">
        <w:rPr>
          <w:szCs w:val="24"/>
        </w:rPr>
        <w:t xml:space="preserve">A15.  </w:t>
      </w:r>
      <w:proofErr w:type="gramStart"/>
      <w:r w:rsidR="00C619D0" w:rsidRPr="002568E6">
        <w:rPr>
          <w:szCs w:val="24"/>
        </w:rPr>
        <w:t xml:space="preserve">Explanation of </w:t>
      </w:r>
      <w:r w:rsidR="00E0371E" w:rsidRPr="002568E6">
        <w:rPr>
          <w:szCs w:val="24"/>
        </w:rPr>
        <w:t xml:space="preserve">program </w:t>
      </w:r>
      <w:r w:rsidR="00C619D0" w:rsidRPr="002568E6">
        <w:rPr>
          <w:szCs w:val="24"/>
        </w:rPr>
        <w:t>changes or adjustments</w:t>
      </w:r>
      <w:r w:rsidR="005E0A1A" w:rsidRPr="002568E6">
        <w:rPr>
          <w:szCs w:val="24"/>
        </w:rPr>
        <w:t>.</w:t>
      </w:r>
      <w:bookmarkEnd w:id="30"/>
      <w:bookmarkEnd w:id="31"/>
      <w:proofErr w:type="gramEnd"/>
    </w:p>
    <w:p w:rsidR="0062567E" w:rsidRPr="002568E6" w:rsidRDefault="0062567E" w:rsidP="0062567E">
      <w:pPr>
        <w:tabs>
          <w:tab w:val="left" w:pos="0"/>
        </w:tabs>
        <w:suppressAutoHyphens/>
        <w:jc w:val="center"/>
        <w:rPr>
          <w:rFonts w:ascii="Times New Roman" w:hAnsi="Times New Roman"/>
          <w:b/>
          <w:szCs w:val="24"/>
        </w:rPr>
      </w:pPr>
    </w:p>
    <w:p w:rsidR="0062567E" w:rsidRPr="002568E6" w:rsidRDefault="0062567E" w:rsidP="0062567E">
      <w:pPr>
        <w:pStyle w:val="ListParagraph"/>
        <w:widowControl/>
        <w:spacing w:line="360" w:lineRule="auto"/>
        <w:ind w:left="0"/>
        <w:rPr>
          <w:b/>
          <w:szCs w:val="24"/>
        </w:rPr>
      </w:pPr>
      <w:r w:rsidRPr="002568E6">
        <w:rPr>
          <w:b/>
          <w:szCs w:val="24"/>
        </w:rPr>
        <w:t>Explain the reasons for any program changes or adjustments reported in Items 13 or 14 of the OMB Form 83-</w:t>
      </w:r>
      <w:r w:rsidR="00ED28F2" w:rsidRPr="002568E6">
        <w:rPr>
          <w:b/>
          <w:szCs w:val="24"/>
        </w:rPr>
        <w:t>I</w:t>
      </w:r>
      <w:r w:rsidRPr="002568E6">
        <w:rPr>
          <w:b/>
          <w:szCs w:val="24"/>
        </w:rPr>
        <w:t>.</w:t>
      </w:r>
    </w:p>
    <w:p w:rsidR="00ED28F2" w:rsidRPr="002568E6" w:rsidRDefault="00ED28F2" w:rsidP="00ED28F2">
      <w:pPr>
        <w:tabs>
          <w:tab w:val="left" w:pos="-720"/>
        </w:tabs>
        <w:suppressAutoHyphens/>
        <w:rPr>
          <w:rFonts w:ascii="Times New Roman" w:hAnsi="Times New Roman"/>
          <w:szCs w:val="24"/>
        </w:rPr>
      </w:pPr>
    </w:p>
    <w:p w:rsidR="00EC07F7" w:rsidRPr="00735AD2" w:rsidRDefault="00B7491E" w:rsidP="00735AD2">
      <w:pPr>
        <w:spacing w:line="480" w:lineRule="auto"/>
        <w:rPr>
          <w:rFonts w:ascii="Times New Roman" w:hAnsi="Times New Roman"/>
          <w:szCs w:val="24"/>
        </w:rPr>
      </w:pPr>
      <w:r>
        <w:rPr>
          <w:rFonts w:ascii="Times New Roman" w:hAnsi="Times New Roman"/>
          <w:szCs w:val="24"/>
        </w:rPr>
        <w:t xml:space="preserve">This information collection is currently approved with 4,020,497 burden hours and 60,961,548 responses.  With this revision, </w:t>
      </w:r>
      <w:r w:rsidR="00EC07F7" w:rsidRPr="00211BC0">
        <w:rPr>
          <w:rFonts w:ascii="Times New Roman" w:hAnsi="Times New Roman"/>
          <w:szCs w:val="24"/>
        </w:rPr>
        <w:t xml:space="preserve">FNS is requesting </w:t>
      </w:r>
      <w:r w:rsidR="00211BC0">
        <w:rPr>
          <w:rFonts w:ascii="Times New Roman" w:hAnsi="Times New Roman"/>
          <w:szCs w:val="24"/>
        </w:rPr>
        <w:t>3,</w:t>
      </w:r>
      <w:r w:rsidR="005E2FED">
        <w:rPr>
          <w:rFonts w:ascii="Times New Roman" w:hAnsi="Times New Roman"/>
          <w:szCs w:val="24"/>
        </w:rPr>
        <w:t>77</w:t>
      </w:r>
      <w:r w:rsidR="00787D1E">
        <w:rPr>
          <w:rFonts w:ascii="Times New Roman" w:hAnsi="Times New Roman"/>
          <w:szCs w:val="24"/>
        </w:rPr>
        <w:t>2</w:t>
      </w:r>
      <w:r w:rsidR="005E2FED">
        <w:rPr>
          <w:rFonts w:ascii="Times New Roman" w:hAnsi="Times New Roman"/>
          <w:szCs w:val="24"/>
        </w:rPr>
        <w:t>,</w:t>
      </w:r>
      <w:r w:rsidR="00787D1E">
        <w:rPr>
          <w:rFonts w:ascii="Times New Roman" w:hAnsi="Times New Roman"/>
          <w:szCs w:val="24"/>
        </w:rPr>
        <w:t>59</w:t>
      </w:r>
      <w:r w:rsidR="00D545E0">
        <w:rPr>
          <w:rFonts w:ascii="Times New Roman" w:hAnsi="Times New Roman"/>
          <w:szCs w:val="24"/>
        </w:rPr>
        <w:t>8</w:t>
      </w:r>
      <w:r w:rsidR="00930DAB">
        <w:rPr>
          <w:rFonts w:ascii="Times New Roman" w:hAnsi="Times New Roman"/>
          <w:szCs w:val="24"/>
        </w:rPr>
        <w:t xml:space="preserve"> </w:t>
      </w:r>
      <w:r w:rsidR="00EC07F7" w:rsidRPr="00211BC0">
        <w:rPr>
          <w:rFonts w:ascii="Times New Roman" w:hAnsi="Times New Roman"/>
          <w:szCs w:val="24"/>
        </w:rPr>
        <w:t>burden hours</w:t>
      </w:r>
      <w:r w:rsidR="00816974">
        <w:rPr>
          <w:rFonts w:ascii="Times New Roman" w:hAnsi="Times New Roman"/>
          <w:szCs w:val="24"/>
        </w:rPr>
        <w:t xml:space="preserve"> and 54,</w:t>
      </w:r>
      <w:r w:rsidR="00787D1E">
        <w:rPr>
          <w:rFonts w:ascii="Times New Roman" w:hAnsi="Times New Roman"/>
          <w:szCs w:val="24"/>
        </w:rPr>
        <w:t>692,823</w:t>
      </w:r>
      <w:r w:rsidR="000114F0">
        <w:rPr>
          <w:rFonts w:ascii="Times New Roman" w:hAnsi="Times New Roman"/>
          <w:szCs w:val="24"/>
        </w:rPr>
        <w:t xml:space="preserve"> </w:t>
      </w:r>
      <w:r w:rsidR="00816974">
        <w:rPr>
          <w:rFonts w:ascii="Times New Roman" w:hAnsi="Times New Roman"/>
          <w:szCs w:val="24"/>
        </w:rPr>
        <w:t xml:space="preserve">responses, </w:t>
      </w:r>
      <w:r w:rsidR="00EC07F7" w:rsidRPr="00211BC0">
        <w:rPr>
          <w:rFonts w:ascii="Times New Roman" w:hAnsi="Times New Roman"/>
          <w:szCs w:val="24"/>
        </w:rPr>
        <w:t xml:space="preserve">for an overall decrease of </w:t>
      </w:r>
      <w:r w:rsidR="00787D1E">
        <w:rPr>
          <w:rFonts w:ascii="Times New Roman" w:hAnsi="Times New Roman"/>
          <w:szCs w:val="24"/>
        </w:rPr>
        <w:t>247,89</w:t>
      </w:r>
      <w:r w:rsidR="00D545E0">
        <w:rPr>
          <w:rFonts w:ascii="Times New Roman" w:hAnsi="Times New Roman"/>
          <w:szCs w:val="24"/>
        </w:rPr>
        <w:t>9</w:t>
      </w:r>
      <w:r w:rsidR="00A6108B">
        <w:rPr>
          <w:rFonts w:ascii="Times New Roman" w:hAnsi="Times New Roman"/>
          <w:szCs w:val="24"/>
        </w:rPr>
        <w:t xml:space="preserve"> </w:t>
      </w:r>
      <w:r w:rsidR="00EC07F7" w:rsidRPr="00211BC0">
        <w:rPr>
          <w:rFonts w:ascii="Times New Roman" w:hAnsi="Times New Roman"/>
          <w:szCs w:val="24"/>
        </w:rPr>
        <w:t>burden hours</w:t>
      </w:r>
      <w:r w:rsidR="005622CF">
        <w:rPr>
          <w:rFonts w:ascii="Times New Roman" w:hAnsi="Times New Roman"/>
          <w:szCs w:val="24"/>
        </w:rPr>
        <w:t xml:space="preserve"> and 6,2</w:t>
      </w:r>
      <w:r w:rsidR="00787D1E">
        <w:rPr>
          <w:rFonts w:ascii="Times New Roman" w:hAnsi="Times New Roman"/>
          <w:szCs w:val="24"/>
        </w:rPr>
        <w:t>68,725</w:t>
      </w:r>
      <w:r w:rsidR="005622CF">
        <w:rPr>
          <w:rFonts w:ascii="Times New Roman" w:hAnsi="Times New Roman"/>
          <w:szCs w:val="24"/>
        </w:rPr>
        <w:t xml:space="preserve"> responses due to program changes from rulemaking and adjustments</w:t>
      </w:r>
      <w:r w:rsidR="00E75344">
        <w:rPr>
          <w:rFonts w:ascii="Times New Roman" w:hAnsi="Times New Roman"/>
          <w:szCs w:val="24"/>
        </w:rPr>
        <w:t>.</w:t>
      </w:r>
      <w:r>
        <w:rPr>
          <w:rFonts w:ascii="Times New Roman" w:hAnsi="Times New Roman"/>
          <w:szCs w:val="24"/>
        </w:rPr>
        <w:t xml:space="preserve">  </w:t>
      </w:r>
      <w:r w:rsidR="005622CF">
        <w:rPr>
          <w:rFonts w:ascii="Times New Roman" w:hAnsi="Times New Roman"/>
          <w:szCs w:val="24"/>
        </w:rPr>
        <w:t xml:space="preserve"> </w:t>
      </w:r>
      <w:r w:rsidR="002D3A46">
        <w:rPr>
          <w:rFonts w:ascii="Times New Roman" w:hAnsi="Times New Roman"/>
          <w:szCs w:val="24"/>
        </w:rPr>
        <w:t xml:space="preserve">FNS estimates an increase of </w:t>
      </w:r>
      <w:r w:rsidR="00A6108B">
        <w:rPr>
          <w:rFonts w:ascii="Times New Roman" w:hAnsi="Times New Roman"/>
          <w:szCs w:val="24"/>
        </w:rPr>
        <w:t>8,802</w:t>
      </w:r>
      <w:r>
        <w:rPr>
          <w:rFonts w:ascii="Times New Roman" w:hAnsi="Times New Roman"/>
          <w:szCs w:val="24"/>
        </w:rPr>
        <w:t xml:space="preserve">  hours due to program changes.  This increase is</w:t>
      </w:r>
      <w:r w:rsidR="007C0F99">
        <w:rPr>
          <w:rFonts w:ascii="Times New Roman" w:hAnsi="Times New Roman"/>
          <w:szCs w:val="24"/>
        </w:rPr>
        <w:t xml:space="preserve"> offset by a decrease of </w:t>
      </w:r>
      <w:r w:rsidR="005E2FED">
        <w:rPr>
          <w:rFonts w:ascii="Times New Roman" w:hAnsi="Times New Roman"/>
          <w:szCs w:val="24"/>
        </w:rPr>
        <w:t>25</w:t>
      </w:r>
      <w:r w:rsidR="00787D1E">
        <w:rPr>
          <w:rFonts w:ascii="Times New Roman" w:hAnsi="Times New Roman"/>
          <w:szCs w:val="24"/>
        </w:rPr>
        <w:t>6,70</w:t>
      </w:r>
      <w:r w:rsidR="00DA2E8A">
        <w:rPr>
          <w:rFonts w:ascii="Times New Roman" w:hAnsi="Times New Roman"/>
          <w:szCs w:val="24"/>
        </w:rPr>
        <w:t>1</w:t>
      </w:r>
      <w:r w:rsidR="007C0F99">
        <w:rPr>
          <w:rFonts w:ascii="Times New Roman" w:hAnsi="Times New Roman"/>
          <w:szCs w:val="24"/>
        </w:rPr>
        <w:t xml:space="preserve"> </w:t>
      </w:r>
      <w:r>
        <w:rPr>
          <w:rFonts w:ascii="Times New Roman" w:hAnsi="Times New Roman"/>
          <w:szCs w:val="24"/>
        </w:rPr>
        <w:t>hours due to adjustments, for the overall d</w:t>
      </w:r>
      <w:r w:rsidR="00DA2E8A">
        <w:rPr>
          <w:rFonts w:ascii="Times New Roman" w:hAnsi="Times New Roman"/>
          <w:szCs w:val="24"/>
        </w:rPr>
        <w:t xml:space="preserve">ecrease of </w:t>
      </w:r>
      <w:r w:rsidR="005E2FED">
        <w:rPr>
          <w:rFonts w:ascii="Times New Roman" w:hAnsi="Times New Roman"/>
          <w:szCs w:val="24"/>
        </w:rPr>
        <w:t>24</w:t>
      </w:r>
      <w:r w:rsidR="00B8358D">
        <w:rPr>
          <w:rFonts w:ascii="Times New Roman" w:hAnsi="Times New Roman"/>
          <w:szCs w:val="24"/>
        </w:rPr>
        <w:t>7,89</w:t>
      </w:r>
      <w:r w:rsidR="00D545E0">
        <w:rPr>
          <w:rFonts w:ascii="Times New Roman" w:hAnsi="Times New Roman"/>
          <w:szCs w:val="24"/>
        </w:rPr>
        <w:t>9</w:t>
      </w:r>
      <w:r w:rsidR="007C0F99">
        <w:rPr>
          <w:rFonts w:ascii="Times New Roman" w:hAnsi="Times New Roman"/>
          <w:szCs w:val="24"/>
        </w:rPr>
        <w:t xml:space="preserve"> </w:t>
      </w:r>
      <w:bookmarkStart w:id="32" w:name="_GoBack"/>
      <w:bookmarkEnd w:id="32"/>
      <w:r w:rsidR="007C0F99">
        <w:rPr>
          <w:rFonts w:ascii="Times New Roman" w:hAnsi="Times New Roman"/>
          <w:szCs w:val="24"/>
        </w:rPr>
        <w:t xml:space="preserve">hours.   </w:t>
      </w:r>
      <w:r w:rsidR="00305FBE" w:rsidRPr="00305FBE">
        <w:rPr>
          <w:rFonts w:ascii="Times New Roman" w:hAnsi="Times New Roman"/>
          <w:szCs w:val="24"/>
        </w:rPr>
        <w:t xml:space="preserve">FNS published </w:t>
      </w:r>
      <w:r w:rsidR="00DA2E8A">
        <w:rPr>
          <w:rFonts w:ascii="Times New Roman" w:hAnsi="Times New Roman"/>
          <w:szCs w:val="24"/>
        </w:rPr>
        <w:t xml:space="preserve">the </w:t>
      </w:r>
      <w:r w:rsidR="00E7758F">
        <w:rPr>
          <w:rFonts w:ascii="Times New Roman" w:hAnsi="Times New Roman"/>
          <w:szCs w:val="24"/>
        </w:rPr>
        <w:t xml:space="preserve">Implementation of </w:t>
      </w:r>
      <w:r w:rsidR="00E7758F">
        <w:rPr>
          <w:rFonts w:ascii="Times New Roman" w:hAnsi="Times New Roman"/>
          <w:szCs w:val="24"/>
        </w:rPr>
        <w:lastRenderedPageBreak/>
        <w:t>the Electronic Benefit</w:t>
      </w:r>
      <w:r w:rsidR="00E0529D">
        <w:rPr>
          <w:rFonts w:ascii="Times New Roman" w:hAnsi="Times New Roman"/>
          <w:szCs w:val="24"/>
        </w:rPr>
        <w:t>s</w:t>
      </w:r>
      <w:r w:rsidR="00E7758F">
        <w:rPr>
          <w:rFonts w:ascii="Times New Roman" w:hAnsi="Times New Roman"/>
          <w:szCs w:val="24"/>
        </w:rPr>
        <w:t xml:space="preserve"> Transfer-Related Provisions of Public Law 111-296 F</w:t>
      </w:r>
      <w:r w:rsidR="00305FBE" w:rsidRPr="00305FBE">
        <w:rPr>
          <w:rFonts w:ascii="Times New Roman" w:hAnsi="Times New Roman"/>
          <w:szCs w:val="24"/>
        </w:rPr>
        <w:t xml:space="preserve">inal </w:t>
      </w:r>
      <w:r w:rsidR="00E7758F">
        <w:rPr>
          <w:rFonts w:ascii="Times New Roman" w:hAnsi="Times New Roman"/>
          <w:szCs w:val="24"/>
        </w:rPr>
        <w:t>Rule</w:t>
      </w:r>
      <w:r w:rsidR="00E7758F" w:rsidRPr="00305FBE">
        <w:rPr>
          <w:rFonts w:ascii="Times New Roman" w:hAnsi="Times New Roman"/>
          <w:szCs w:val="24"/>
        </w:rPr>
        <w:t xml:space="preserve"> </w:t>
      </w:r>
      <w:r w:rsidR="00305FBE" w:rsidRPr="00305FBE">
        <w:rPr>
          <w:rFonts w:ascii="Times New Roman" w:hAnsi="Times New Roman"/>
          <w:szCs w:val="24"/>
        </w:rPr>
        <w:t>on March 1, 2016.  The burden estimate reflects the requirements of this rulemaking in the areas of State Plan reporting and Advance Planning Document (APD) approvals during the burden reporting period for State agencies who must convert to an EBT delivery method by October 1, 2020.</w:t>
      </w:r>
      <w:r>
        <w:rPr>
          <w:rFonts w:ascii="Times New Roman" w:hAnsi="Times New Roman"/>
          <w:szCs w:val="24"/>
        </w:rPr>
        <w:t xml:space="preserve">  </w:t>
      </w:r>
      <w:r w:rsidR="002D3A46">
        <w:rPr>
          <w:rFonts w:ascii="Times New Roman" w:hAnsi="Times New Roman"/>
          <w:szCs w:val="24"/>
        </w:rPr>
        <w:t xml:space="preserve">For the responses, </w:t>
      </w:r>
      <w:r>
        <w:rPr>
          <w:rFonts w:ascii="Times New Roman" w:hAnsi="Times New Roman"/>
          <w:szCs w:val="24"/>
        </w:rPr>
        <w:t>FNS</w:t>
      </w:r>
      <w:r w:rsidR="007C0F99">
        <w:rPr>
          <w:rFonts w:ascii="Times New Roman" w:hAnsi="Times New Roman"/>
          <w:szCs w:val="24"/>
        </w:rPr>
        <w:t xml:space="preserve"> estimates that 271 responses will be added to the collection as a result of the Electronic Benefits Transfer Final Rule (</w:t>
      </w:r>
      <w:r w:rsidR="002D3A46">
        <w:rPr>
          <w:rFonts w:ascii="Times New Roman" w:hAnsi="Times New Roman"/>
          <w:szCs w:val="24"/>
        </w:rPr>
        <w:t xml:space="preserve">due to </w:t>
      </w:r>
      <w:r w:rsidR="007C0F99">
        <w:rPr>
          <w:rFonts w:ascii="Times New Roman" w:hAnsi="Times New Roman"/>
          <w:szCs w:val="24"/>
        </w:rPr>
        <w:t xml:space="preserve">APL submissions and an increase in the number of state agencies transferring to </w:t>
      </w:r>
      <w:r w:rsidR="002D3A46">
        <w:rPr>
          <w:rFonts w:ascii="Times New Roman" w:hAnsi="Times New Roman"/>
          <w:szCs w:val="24"/>
        </w:rPr>
        <w:t xml:space="preserve">Electronic Benefits Transfer).  This program increase is offset, however, by a decrease of </w:t>
      </w:r>
      <w:r w:rsidR="00D545E0">
        <w:rPr>
          <w:rFonts w:ascii="Times New Roman" w:hAnsi="Times New Roman"/>
          <w:szCs w:val="24"/>
        </w:rPr>
        <w:t xml:space="preserve">6,268,996 </w:t>
      </w:r>
      <w:r w:rsidR="002D3A46">
        <w:rPr>
          <w:rFonts w:ascii="Times New Roman" w:hAnsi="Times New Roman"/>
          <w:szCs w:val="24"/>
        </w:rPr>
        <w:t xml:space="preserve">responses due to program adjustments, for an overall decrease of </w:t>
      </w:r>
      <w:r w:rsidR="00D545E0">
        <w:rPr>
          <w:rFonts w:ascii="Times New Roman" w:hAnsi="Times New Roman"/>
          <w:szCs w:val="24"/>
        </w:rPr>
        <w:t xml:space="preserve">6,268,725 </w:t>
      </w:r>
      <w:r w:rsidR="002D3A46">
        <w:rPr>
          <w:rFonts w:ascii="Times New Roman" w:hAnsi="Times New Roman"/>
          <w:szCs w:val="24"/>
        </w:rPr>
        <w:t xml:space="preserve">responses.  </w:t>
      </w:r>
      <w:r w:rsidR="007C0F99">
        <w:rPr>
          <w:rFonts w:ascii="Times New Roman" w:hAnsi="Times New Roman"/>
          <w:szCs w:val="24"/>
        </w:rPr>
        <w:t xml:space="preserve"> </w:t>
      </w:r>
      <w:r>
        <w:rPr>
          <w:rFonts w:ascii="Times New Roman" w:hAnsi="Times New Roman"/>
          <w:szCs w:val="24"/>
        </w:rPr>
        <w:t xml:space="preserve">        </w:t>
      </w:r>
    </w:p>
    <w:p w:rsidR="006B4BFE" w:rsidRPr="002568E6" w:rsidRDefault="006B4BFE" w:rsidP="000438E8">
      <w:pPr>
        <w:tabs>
          <w:tab w:val="left" w:pos="0"/>
        </w:tabs>
        <w:suppressAutoHyphens/>
        <w:rPr>
          <w:rFonts w:ascii="Times New Roman" w:hAnsi="Times New Roman"/>
          <w:szCs w:val="24"/>
        </w:rPr>
      </w:pPr>
    </w:p>
    <w:p w:rsidR="00A308DB" w:rsidRPr="002568E6" w:rsidRDefault="000438E8" w:rsidP="0062567E">
      <w:pPr>
        <w:pStyle w:val="Heading1"/>
        <w:rPr>
          <w:szCs w:val="24"/>
        </w:rPr>
      </w:pPr>
      <w:bookmarkStart w:id="33" w:name="_Toc401831372"/>
      <w:bookmarkStart w:id="34" w:name="_Toc401832416"/>
      <w:r w:rsidRPr="002568E6">
        <w:rPr>
          <w:szCs w:val="24"/>
        </w:rPr>
        <w:t xml:space="preserve">A16.  </w:t>
      </w:r>
      <w:proofErr w:type="gramStart"/>
      <w:r w:rsidR="00842E02" w:rsidRPr="002568E6">
        <w:rPr>
          <w:szCs w:val="24"/>
        </w:rPr>
        <w:t>Plans</w:t>
      </w:r>
      <w:r w:rsidRPr="002568E6">
        <w:rPr>
          <w:szCs w:val="24"/>
        </w:rPr>
        <w:t xml:space="preserve"> for tabulation, and publication</w:t>
      </w:r>
      <w:r w:rsidR="00842E02" w:rsidRPr="002568E6">
        <w:rPr>
          <w:szCs w:val="24"/>
        </w:rPr>
        <w:t xml:space="preserve"> and project time schedule</w:t>
      </w:r>
      <w:r w:rsidRPr="002568E6">
        <w:rPr>
          <w:szCs w:val="24"/>
        </w:rPr>
        <w:t>.</w:t>
      </w:r>
      <w:bookmarkEnd w:id="33"/>
      <w:bookmarkEnd w:id="34"/>
      <w:proofErr w:type="gramEnd"/>
      <w:r w:rsidRPr="002568E6">
        <w:rPr>
          <w:szCs w:val="24"/>
        </w:rPr>
        <w:t xml:space="preserve"> </w:t>
      </w:r>
    </w:p>
    <w:p w:rsidR="00A308DB" w:rsidRPr="002568E6" w:rsidRDefault="00A308DB" w:rsidP="000438E8">
      <w:pPr>
        <w:tabs>
          <w:tab w:val="left" w:pos="0"/>
        </w:tabs>
        <w:suppressAutoHyphens/>
        <w:rPr>
          <w:rFonts w:ascii="Times New Roman" w:hAnsi="Times New Roman"/>
          <w:b/>
          <w:szCs w:val="24"/>
        </w:rPr>
      </w:pPr>
    </w:p>
    <w:p w:rsidR="0062567E" w:rsidRPr="002568E6" w:rsidRDefault="0062567E" w:rsidP="0062567E">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rsidR="00ED28F2" w:rsidRPr="002568E6" w:rsidRDefault="00ED28F2" w:rsidP="00ED28F2">
      <w:pPr>
        <w:tabs>
          <w:tab w:val="left" w:pos="-720"/>
        </w:tabs>
        <w:suppressAutoHyphens/>
        <w:rPr>
          <w:rFonts w:ascii="Times New Roman" w:hAnsi="Times New Roman"/>
          <w:szCs w:val="24"/>
        </w:rPr>
      </w:pPr>
    </w:p>
    <w:p w:rsidR="00EC07F7" w:rsidRDefault="00EC07F7" w:rsidP="00735AD2">
      <w:pPr>
        <w:pStyle w:val="BodyTextIndent"/>
        <w:tabs>
          <w:tab w:val="left" w:pos="1080"/>
          <w:tab w:val="left" w:pos="1440"/>
          <w:tab w:val="left" w:pos="2880"/>
          <w:tab w:val="left" w:pos="5760"/>
          <w:tab w:val="left" w:pos="6480"/>
        </w:tabs>
        <w:spacing w:line="480" w:lineRule="auto"/>
        <w:ind w:left="0"/>
      </w:pPr>
      <w:r>
        <w:t>The information covered by this collection is not for publication.  Some information, however, may be shared with contractors that are completing studies about the WIC Program and may be used, in aggregate form, in resulting publications.</w:t>
      </w:r>
    </w:p>
    <w:p w:rsidR="000438E8" w:rsidRPr="002568E6" w:rsidRDefault="000438E8" w:rsidP="000438E8">
      <w:pPr>
        <w:tabs>
          <w:tab w:val="left" w:pos="0"/>
        </w:tabs>
        <w:suppressAutoHyphens/>
        <w:rPr>
          <w:rFonts w:ascii="Times New Roman" w:hAnsi="Times New Roman"/>
          <w:szCs w:val="24"/>
        </w:rPr>
      </w:pPr>
    </w:p>
    <w:p w:rsidR="00A308DB" w:rsidRPr="002568E6" w:rsidRDefault="000438E8" w:rsidP="0062567E">
      <w:pPr>
        <w:pStyle w:val="Heading1"/>
        <w:rPr>
          <w:szCs w:val="24"/>
        </w:rPr>
      </w:pPr>
      <w:bookmarkStart w:id="35" w:name="_Toc401831373"/>
      <w:bookmarkStart w:id="36" w:name="_Toc401832417"/>
      <w:r w:rsidRPr="002568E6">
        <w:rPr>
          <w:szCs w:val="24"/>
        </w:rPr>
        <w:t xml:space="preserve">A17.  </w:t>
      </w:r>
      <w:proofErr w:type="gramStart"/>
      <w:r w:rsidR="001C6CBE" w:rsidRPr="002568E6">
        <w:rPr>
          <w:szCs w:val="24"/>
        </w:rPr>
        <w:t>Displaying the OMB Approval Expiration Date.</w:t>
      </w:r>
      <w:bookmarkEnd w:id="35"/>
      <w:bookmarkEnd w:id="36"/>
      <w:proofErr w:type="gramEnd"/>
    </w:p>
    <w:p w:rsidR="0062567E" w:rsidRPr="002568E6" w:rsidRDefault="0062567E" w:rsidP="0062567E">
      <w:pPr>
        <w:pStyle w:val="ListParagraph"/>
        <w:widowControl/>
        <w:spacing w:line="240" w:lineRule="auto"/>
        <w:ind w:left="0"/>
        <w:rPr>
          <w:b/>
          <w:szCs w:val="24"/>
        </w:rPr>
      </w:pPr>
    </w:p>
    <w:p w:rsidR="0062567E" w:rsidRPr="002568E6" w:rsidRDefault="0062567E" w:rsidP="0062567E">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rsidR="00ED28F2" w:rsidRPr="002568E6" w:rsidRDefault="00ED28F2" w:rsidP="00ED28F2">
      <w:pPr>
        <w:tabs>
          <w:tab w:val="left" w:pos="-720"/>
        </w:tabs>
        <w:suppressAutoHyphens/>
        <w:rPr>
          <w:rFonts w:ascii="Times New Roman" w:hAnsi="Times New Roman"/>
          <w:szCs w:val="24"/>
        </w:rPr>
      </w:pPr>
    </w:p>
    <w:p w:rsidR="00EC07F7" w:rsidRPr="007A0BBB" w:rsidRDefault="00EC07F7" w:rsidP="00735AD2">
      <w:pPr>
        <w:pStyle w:val="BodyTextIndent"/>
        <w:tabs>
          <w:tab w:val="left" w:pos="1080"/>
          <w:tab w:val="left" w:pos="1440"/>
          <w:tab w:val="left" w:pos="2880"/>
          <w:tab w:val="left" w:pos="3960"/>
          <w:tab w:val="left" w:pos="5760"/>
          <w:tab w:val="left" w:pos="6480"/>
        </w:tabs>
        <w:spacing w:line="480" w:lineRule="auto"/>
        <w:ind w:left="0"/>
      </w:pPr>
      <w:r w:rsidRPr="007A0BBB">
        <w:t>This submission is not seeking OMB approval to not display the expiration date.</w:t>
      </w:r>
    </w:p>
    <w:p w:rsidR="000438E8" w:rsidRPr="002568E6" w:rsidRDefault="000438E8" w:rsidP="000438E8">
      <w:pPr>
        <w:tabs>
          <w:tab w:val="left" w:pos="0"/>
        </w:tabs>
        <w:suppressAutoHyphens/>
        <w:rPr>
          <w:rFonts w:ascii="Times New Roman" w:hAnsi="Times New Roman"/>
          <w:szCs w:val="24"/>
        </w:rPr>
      </w:pPr>
    </w:p>
    <w:p w:rsidR="00A308DB" w:rsidRPr="002568E6" w:rsidRDefault="000438E8" w:rsidP="0062567E">
      <w:pPr>
        <w:pStyle w:val="Heading1"/>
        <w:rPr>
          <w:szCs w:val="24"/>
        </w:rPr>
      </w:pPr>
      <w:bookmarkStart w:id="37" w:name="_Toc401831374"/>
      <w:bookmarkStart w:id="38" w:name="_Toc401832418"/>
      <w:r w:rsidRPr="002568E6">
        <w:rPr>
          <w:szCs w:val="24"/>
        </w:rPr>
        <w:t xml:space="preserve">A18.  </w:t>
      </w:r>
      <w:proofErr w:type="gramStart"/>
      <w:r w:rsidRPr="002568E6">
        <w:rPr>
          <w:szCs w:val="24"/>
        </w:rPr>
        <w:t>Exception</w:t>
      </w:r>
      <w:r w:rsidR="002568E6">
        <w:rPr>
          <w:szCs w:val="24"/>
        </w:rPr>
        <w:t>s</w:t>
      </w:r>
      <w:r w:rsidRPr="002568E6">
        <w:rPr>
          <w:szCs w:val="24"/>
        </w:rPr>
        <w:t xml:space="preserve"> to the certification statement identified in Item 19.</w:t>
      </w:r>
      <w:bookmarkEnd w:id="37"/>
      <w:bookmarkEnd w:id="38"/>
      <w:proofErr w:type="gramEnd"/>
      <w:r w:rsidR="006F346E" w:rsidRPr="002568E6">
        <w:rPr>
          <w:szCs w:val="24"/>
        </w:rPr>
        <w:t xml:space="preserve">  </w:t>
      </w:r>
    </w:p>
    <w:p w:rsidR="0062567E" w:rsidRPr="002568E6" w:rsidRDefault="0062567E" w:rsidP="000438E8">
      <w:pPr>
        <w:tabs>
          <w:tab w:val="left" w:pos="0"/>
        </w:tabs>
        <w:suppressAutoHyphens/>
        <w:rPr>
          <w:rFonts w:ascii="Times New Roman" w:hAnsi="Times New Roman"/>
          <w:b/>
          <w:szCs w:val="24"/>
        </w:rPr>
      </w:pPr>
    </w:p>
    <w:p w:rsidR="0062567E" w:rsidRPr="002568E6" w:rsidRDefault="0062567E" w:rsidP="000438E8">
      <w:pPr>
        <w:tabs>
          <w:tab w:val="left" w:pos="0"/>
        </w:tabs>
        <w:suppressAutoHyphens/>
        <w:rPr>
          <w:rFonts w:ascii="Times New Roman" w:hAnsi="Times New Roman"/>
          <w:b/>
          <w:szCs w:val="24"/>
        </w:rPr>
      </w:pPr>
      <w:r w:rsidRPr="002568E6">
        <w:rPr>
          <w:rFonts w:ascii="Times New Roman" w:hAnsi="Times New Roman"/>
          <w:b/>
          <w:szCs w:val="24"/>
        </w:rPr>
        <w:t xml:space="preserve">Explain each exception to the certification statement identified in Item 19 of the </w:t>
      </w:r>
      <w:proofErr w:type="gramStart"/>
      <w:r w:rsidRPr="002568E6">
        <w:rPr>
          <w:rFonts w:ascii="Times New Roman" w:hAnsi="Times New Roman"/>
          <w:b/>
          <w:szCs w:val="24"/>
        </w:rPr>
        <w:t>OMB  83</w:t>
      </w:r>
      <w:proofErr w:type="gramEnd"/>
      <w:r w:rsidRPr="002568E6">
        <w:rPr>
          <w:rFonts w:ascii="Times New Roman" w:hAnsi="Times New Roman"/>
          <w:b/>
          <w:szCs w:val="24"/>
        </w:rPr>
        <w:t>-I" Certification for Paperwork Reduction Act."</w:t>
      </w:r>
    </w:p>
    <w:p w:rsidR="00ED28F2" w:rsidRPr="002568E6" w:rsidRDefault="00ED28F2" w:rsidP="00ED28F2">
      <w:pPr>
        <w:tabs>
          <w:tab w:val="left" w:pos="-720"/>
        </w:tabs>
        <w:suppressAutoHyphens/>
        <w:rPr>
          <w:rFonts w:ascii="Times New Roman" w:hAnsi="Times New Roman"/>
          <w:szCs w:val="24"/>
        </w:rPr>
      </w:pPr>
    </w:p>
    <w:p w:rsidR="006F346E" w:rsidRPr="00C318DD" w:rsidRDefault="00AC0ADB" w:rsidP="00C318DD">
      <w:pPr>
        <w:spacing w:line="480" w:lineRule="auto"/>
        <w:rPr>
          <w:rFonts w:ascii="Times New Roman" w:hAnsi="Times New Roman"/>
          <w:b/>
          <w:bCs/>
          <w:color w:val="3366FF"/>
          <w:szCs w:val="24"/>
        </w:rPr>
      </w:pPr>
      <w:r>
        <w:rPr>
          <w:rFonts w:ascii="Times New Roman" w:hAnsi="Times New Roman"/>
          <w:szCs w:val="24"/>
        </w:rPr>
        <w:t xml:space="preserve">The agency is able to certify compliance with all provisions under Item 19 of OMB Form 83-I.  </w:t>
      </w:r>
    </w:p>
    <w:sectPr w:rsidR="006F346E" w:rsidRPr="00C318DD" w:rsidSect="002568E6">
      <w:footerReference w:type="default" r:id="rId19"/>
      <w:endnotePr>
        <w:numFmt w:val="decimal"/>
      </w:endnotePr>
      <w:pgSz w:w="12240" w:h="15840"/>
      <w:pgMar w:top="1440" w:right="1440" w:bottom="1440" w:left="1440" w:header="1440" w:footer="720" w:gutter="0"/>
      <w:pgNumType w:start="1"/>
      <w:cols w:space="720"/>
      <w:noEndnote/>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E46184" w15:done="0"/>
  <w15:commentEx w15:paraId="777E1231" w15:done="0"/>
  <w15:commentEx w15:paraId="3A8CCAC7" w15:done="0"/>
  <w15:commentEx w15:paraId="464BFA33" w15:done="0"/>
  <w15:commentEx w15:paraId="6BCA626C" w15:done="0"/>
  <w15:commentEx w15:paraId="4E2EB8A7" w15:done="0"/>
  <w15:commentEx w15:paraId="716EBC67" w15:done="0"/>
  <w15:commentEx w15:paraId="403E9E2C" w15:paraIdParent="716EBC67" w15:done="0"/>
  <w15:commentEx w15:paraId="3D46E769" w15:done="0"/>
  <w15:commentEx w15:paraId="6428706C" w15:done="0"/>
  <w15:commentEx w15:paraId="7E6DD1CC" w15:done="0"/>
  <w15:commentEx w15:paraId="561674E5" w15:paraIdParent="7E6DD1CC" w15:done="0"/>
  <w15:commentEx w15:paraId="368F63B6" w15:done="0"/>
  <w15:commentEx w15:paraId="35F113E3" w15:paraIdParent="368F63B6" w15:done="0"/>
  <w15:commentEx w15:paraId="7C94ABFA" w15:done="0"/>
  <w15:commentEx w15:paraId="6E967EB8" w15:done="0"/>
  <w15:commentEx w15:paraId="1E883E13" w15:done="0"/>
  <w15:commentEx w15:paraId="6BC221A9" w15:paraIdParent="1E883E13" w15:done="0"/>
  <w15:commentEx w15:paraId="11924A88" w15:done="0"/>
  <w15:commentEx w15:paraId="3441F9E1" w15:done="0"/>
  <w15:commentEx w15:paraId="621C0899" w15:done="0"/>
  <w15:commentEx w15:paraId="6882C9F2" w15:done="0"/>
  <w15:commentEx w15:paraId="7C8A261F" w15:done="0"/>
  <w15:commentEx w15:paraId="5AE571F7" w15:done="0"/>
  <w15:commentEx w15:paraId="2F51F091" w15:paraIdParent="5AE571F7" w15:done="0"/>
  <w15:commentEx w15:paraId="7586AA5D" w15:done="0"/>
  <w15:commentEx w15:paraId="4A429AC2" w15:paraIdParent="7586AA5D" w15:done="0"/>
  <w15:commentEx w15:paraId="7837F0BF" w15:done="0"/>
  <w15:commentEx w15:paraId="151BBB49" w15:done="0"/>
  <w15:commentEx w15:paraId="63ECA893" w15:paraIdParent="151BBB49" w15:done="0"/>
  <w15:commentEx w15:paraId="090BED11" w15:done="0"/>
  <w15:commentEx w15:paraId="29925A9A" w15:done="0"/>
  <w15:commentEx w15:paraId="6EAA8CFA" w15:done="0"/>
  <w15:commentEx w15:paraId="1FEF3428" w15:done="0"/>
  <w15:commentEx w15:paraId="36B09436" w15:paraIdParent="1FEF3428" w15:done="0"/>
  <w15:commentEx w15:paraId="2F329F81" w15:done="0"/>
  <w15:commentEx w15:paraId="2505637A" w15:done="0"/>
  <w15:commentEx w15:paraId="5AC6071A" w15:done="0"/>
  <w15:commentEx w15:paraId="7A0B4ABB" w15:done="0"/>
  <w15:commentEx w15:paraId="1E3EE36B" w15:done="0"/>
  <w15:commentEx w15:paraId="6DA74088" w15:done="0"/>
  <w15:commentEx w15:paraId="4463983E" w15:done="0"/>
  <w15:commentEx w15:paraId="3BD45FA9" w15:done="0"/>
  <w15:commentEx w15:paraId="5D66A7C4" w15:paraIdParent="3BD45FA9" w15:done="0"/>
  <w15:commentEx w15:paraId="463EEE15" w15:done="0"/>
  <w15:commentEx w15:paraId="0A934310" w15:done="0"/>
  <w15:commentEx w15:paraId="4E808412" w15:done="0"/>
  <w15:commentEx w15:paraId="3357766A" w15:paraIdParent="4E808412" w15:done="0"/>
  <w15:commentEx w15:paraId="587BDA87" w15:done="0"/>
  <w15:commentEx w15:paraId="227B40D1" w15:paraIdParent="587BDA87" w15:done="0"/>
  <w15:commentEx w15:paraId="4B16CD97" w15:done="0"/>
  <w15:commentEx w15:paraId="44D9F651" w15:paraIdParent="4B16CD97" w15:done="0"/>
  <w15:commentEx w15:paraId="78CB60CE" w15:done="0"/>
  <w15:commentEx w15:paraId="1BF7052D" w15:done="0"/>
  <w15:commentEx w15:paraId="6E8E52EE" w15:done="0"/>
  <w15:commentEx w15:paraId="65106E84" w15:done="0"/>
  <w15:commentEx w15:paraId="426CBA1C" w15:paraIdParent="65106E84" w15:done="0"/>
  <w15:commentEx w15:paraId="4EB0376E" w15:done="0"/>
  <w15:commentEx w15:paraId="594B4329" w15:done="0"/>
  <w15:commentEx w15:paraId="375C71A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D71" w:rsidRDefault="00733D71">
      <w:pPr>
        <w:spacing w:line="20" w:lineRule="exact"/>
      </w:pPr>
    </w:p>
  </w:endnote>
  <w:endnote w:type="continuationSeparator" w:id="0">
    <w:p w:rsidR="00733D71" w:rsidRDefault="00733D71">
      <w:r>
        <w:t xml:space="preserve"> </w:t>
      </w:r>
    </w:p>
  </w:endnote>
  <w:endnote w:type="continuationNotice" w:id="1">
    <w:p w:rsidR="00733D71" w:rsidRDefault="00733D7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antGarde-Dem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057946"/>
      <w:docPartObj>
        <w:docPartGallery w:val="Page Numbers (Bottom of Page)"/>
        <w:docPartUnique/>
      </w:docPartObj>
    </w:sdtPr>
    <w:sdtEndPr>
      <w:rPr>
        <w:rFonts w:ascii="Times New Roman" w:hAnsi="Times New Roman"/>
        <w:noProof/>
      </w:rPr>
    </w:sdtEndPr>
    <w:sdtContent>
      <w:p w:rsidR="005326C2" w:rsidRPr="002568E6" w:rsidRDefault="005326C2">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DA2E8A">
          <w:rPr>
            <w:rFonts w:ascii="Times New Roman" w:hAnsi="Times New Roman"/>
            <w:noProof/>
          </w:rPr>
          <w:t>2</w:t>
        </w:r>
        <w:r w:rsidRPr="002568E6">
          <w:rPr>
            <w:rFonts w:ascii="Times New Roman" w:hAnsi="Times New Roman"/>
            <w:noProof/>
          </w:rPr>
          <w:fldChar w:fldCharType="end"/>
        </w:r>
      </w:p>
    </w:sdtContent>
  </w:sdt>
  <w:p w:rsidR="005326C2" w:rsidRDefault="005326C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D71" w:rsidRDefault="00733D71">
      <w:r>
        <w:separator/>
      </w:r>
    </w:p>
  </w:footnote>
  <w:footnote w:type="continuationSeparator" w:id="0">
    <w:p w:rsidR="00733D71" w:rsidRDefault="00733D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1401537"/>
    <w:multiLevelType w:val="hybridMultilevel"/>
    <w:tmpl w:val="C2D291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3">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5">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4505296"/>
    <w:multiLevelType w:val="singleLevel"/>
    <w:tmpl w:val="04090001"/>
    <w:lvl w:ilvl="0">
      <w:start w:val="1"/>
      <w:numFmt w:val="bullet"/>
      <w:lvlText w:val=""/>
      <w:lvlJc w:val="left"/>
      <w:pPr>
        <w:ind w:left="720" w:hanging="360"/>
      </w:pPr>
      <w:rPr>
        <w:rFonts w:ascii="Symbol" w:hAnsi="Symbol" w:hint="default"/>
      </w:rPr>
    </w:lvl>
  </w:abstractNum>
  <w:abstractNum w:abstractNumId="20">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2">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3">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2"/>
  </w:num>
  <w:num w:numId="3">
    <w:abstractNumId w:val="21"/>
  </w:num>
  <w:num w:numId="4">
    <w:abstractNumId w:val="12"/>
  </w:num>
  <w:num w:numId="5">
    <w:abstractNumId w:val="23"/>
  </w:num>
  <w:num w:numId="6">
    <w:abstractNumId w:val="13"/>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0"/>
  </w:num>
  <w:num w:numId="18">
    <w:abstractNumId w:val="15"/>
  </w:num>
  <w:num w:numId="19">
    <w:abstractNumId w:val="11"/>
  </w:num>
  <w:num w:numId="20">
    <w:abstractNumId w:val="1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18"/>
  </w:num>
  <w:num w:numId="22">
    <w:abstractNumId w:val="16"/>
  </w:num>
  <w:num w:numId="23">
    <w:abstractNumId w:val="17"/>
  </w:num>
  <w:num w:numId="24">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rring, Amy - FNS">
    <w15:presenceInfo w15:providerId="AD" w15:userId="S-1-5-21-2443529608-3098792306-3041422421-3040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76A1"/>
    <w:rsid w:val="00007847"/>
    <w:rsid w:val="0000790A"/>
    <w:rsid w:val="00010DE3"/>
    <w:rsid w:val="00010DEC"/>
    <w:rsid w:val="0001134D"/>
    <w:rsid w:val="000114F0"/>
    <w:rsid w:val="00012B48"/>
    <w:rsid w:val="000145E1"/>
    <w:rsid w:val="00014B4D"/>
    <w:rsid w:val="00015FCF"/>
    <w:rsid w:val="000223C1"/>
    <w:rsid w:val="00022592"/>
    <w:rsid w:val="000234FF"/>
    <w:rsid w:val="00023BFF"/>
    <w:rsid w:val="00027233"/>
    <w:rsid w:val="00032621"/>
    <w:rsid w:val="000329F0"/>
    <w:rsid w:val="000373C7"/>
    <w:rsid w:val="00040718"/>
    <w:rsid w:val="0004104C"/>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56859"/>
    <w:rsid w:val="0006089A"/>
    <w:rsid w:val="000611E4"/>
    <w:rsid w:val="00061FC3"/>
    <w:rsid w:val="000621C5"/>
    <w:rsid w:val="00063761"/>
    <w:rsid w:val="00063800"/>
    <w:rsid w:val="0006449A"/>
    <w:rsid w:val="00064754"/>
    <w:rsid w:val="00065B4B"/>
    <w:rsid w:val="0006609B"/>
    <w:rsid w:val="00070A9C"/>
    <w:rsid w:val="00071ACF"/>
    <w:rsid w:val="00072177"/>
    <w:rsid w:val="00072C97"/>
    <w:rsid w:val="00072F7C"/>
    <w:rsid w:val="000750F4"/>
    <w:rsid w:val="00075687"/>
    <w:rsid w:val="00075AFC"/>
    <w:rsid w:val="000768EC"/>
    <w:rsid w:val="00076D3A"/>
    <w:rsid w:val="00080C3F"/>
    <w:rsid w:val="000812F7"/>
    <w:rsid w:val="000814FD"/>
    <w:rsid w:val="00081DA8"/>
    <w:rsid w:val="00084B36"/>
    <w:rsid w:val="00086831"/>
    <w:rsid w:val="00090155"/>
    <w:rsid w:val="00090C98"/>
    <w:rsid w:val="00091A5D"/>
    <w:rsid w:val="00093427"/>
    <w:rsid w:val="0009567D"/>
    <w:rsid w:val="00095C26"/>
    <w:rsid w:val="0009720C"/>
    <w:rsid w:val="000977DA"/>
    <w:rsid w:val="000A28C4"/>
    <w:rsid w:val="000A2F1D"/>
    <w:rsid w:val="000A34BE"/>
    <w:rsid w:val="000A3781"/>
    <w:rsid w:val="000A4F8D"/>
    <w:rsid w:val="000A7424"/>
    <w:rsid w:val="000B1A28"/>
    <w:rsid w:val="000B26F3"/>
    <w:rsid w:val="000B50C9"/>
    <w:rsid w:val="000B7836"/>
    <w:rsid w:val="000C089B"/>
    <w:rsid w:val="000C10F7"/>
    <w:rsid w:val="000C55A2"/>
    <w:rsid w:val="000C5B0F"/>
    <w:rsid w:val="000C7BB3"/>
    <w:rsid w:val="000D0C93"/>
    <w:rsid w:val="000D17F6"/>
    <w:rsid w:val="000D279A"/>
    <w:rsid w:val="000D30BE"/>
    <w:rsid w:val="000D5750"/>
    <w:rsid w:val="000D6419"/>
    <w:rsid w:val="000D68DF"/>
    <w:rsid w:val="000D724C"/>
    <w:rsid w:val="000E0D48"/>
    <w:rsid w:val="000E1CA0"/>
    <w:rsid w:val="000E2E6E"/>
    <w:rsid w:val="000E3CC6"/>
    <w:rsid w:val="000E4107"/>
    <w:rsid w:val="000E61B9"/>
    <w:rsid w:val="000E6CC9"/>
    <w:rsid w:val="000E7D6D"/>
    <w:rsid w:val="000F1BD4"/>
    <w:rsid w:val="000F24C8"/>
    <w:rsid w:val="000F2BAE"/>
    <w:rsid w:val="000F4EE7"/>
    <w:rsid w:val="001032DF"/>
    <w:rsid w:val="001052BD"/>
    <w:rsid w:val="001065AD"/>
    <w:rsid w:val="0010698D"/>
    <w:rsid w:val="00110773"/>
    <w:rsid w:val="00115E73"/>
    <w:rsid w:val="001170E4"/>
    <w:rsid w:val="00117A58"/>
    <w:rsid w:val="00120E7F"/>
    <w:rsid w:val="00121633"/>
    <w:rsid w:val="00122007"/>
    <w:rsid w:val="0012249E"/>
    <w:rsid w:val="00123CF6"/>
    <w:rsid w:val="0012531F"/>
    <w:rsid w:val="00127364"/>
    <w:rsid w:val="00130FB4"/>
    <w:rsid w:val="00132EF8"/>
    <w:rsid w:val="00132F0C"/>
    <w:rsid w:val="0013306C"/>
    <w:rsid w:val="001334EF"/>
    <w:rsid w:val="0013469F"/>
    <w:rsid w:val="001363FB"/>
    <w:rsid w:val="00143411"/>
    <w:rsid w:val="0014383A"/>
    <w:rsid w:val="00143852"/>
    <w:rsid w:val="0014567A"/>
    <w:rsid w:val="00145FCB"/>
    <w:rsid w:val="0015139F"/>
    <w:rsid w:val="00151DF5"/>
    <w:rsid w:val="00152E79"/>
    <w:rsid w:val="00154D85"/>
    <w:rsid w:val="00156839"/>
    <w:rsid w:val="00157282"/>
    <w:rsid w:val="0016004E"/>
    <w:rsid w:val="00160DAC"/>
    <w:rsid w:val="001613F6"/>
    <w:rsid w:val="00162770"/>
    <w:rsid w:val="00166501"/>
    <w:rsid w:val="00167686"/>
    <w:rsid w:val="001707E2"/>
    <w:rsid w:val="00171619"/>
    <w:rsid w:val="00172B17"/>
    <w:rsid w:val="0017348C"/>
    <w:rsid w:val="001761F5"/>
    <w:rsid w:val="00180150"/>
    <w:rsid w:val="001809C6"/>
    <w:rsid w:val="00182728"/>
    <w:rsid w:val="001829D2"/>
    <w:rsid w:val="0018306B"/>
    <w:rsid w:val="001834A9"/>
    <w:rsid w:val="0018456B"/>
    <w:rsid w:val="00185270"/>
    <w:rsid w:val="0018740F"/>
    <w:rsid w:val="001912C2"/>
    <w:rsid w:val="00195EB3"/>
    <w:rsid w:val="001964E8"/>
    <w:rsid w:val="001A01C9"/>
    <w:rsid w:val="001A55C1"/>
    <w:rsid w:val="001A5CD4"/>
    <w:rsid w:val="001A63AF"/>
    <w:rsid w:val="001B1E25"/>
    <w:rsid w:val="001B3D92"/>
    <w:rsid w:val="001B7724"/>
    <w:rsid w:val="001C15C7"/>
    <w:rsid w:val="001C16C7"/>
    <w:rsid w:val="001C256E"/>
    <w:rsid w:val="001C3A4C"/>
    <w:rsid w:val="001C4C39"/>
    <w:rsid w:val="001C5266"/>
    <w:rsid w:val="001C6CBE"/>
    <w:rsid w:val="001C70AF"/>
    <w:rsid w:val="001C7DC9"/>
    <w:rsid w:val="001D1341"/>
    <w:rsid w:val="001D1F6E"/>
    <w:rsid w:val="001D2350"/>
    <w:rsid w:val="001D2F45"/>
    <w:rsid w:val="001D343E"/>
    <w:rsid w:val="001D4FB0"/>
    <w:rsid w:val="001E0041"/>
    <w:rsid w:val="001E1920"/>
    <w:rsid w:val="001E22E9"/>
    <w:rsid w:val="001E5E66"/>
    <w:rsid w:val="001E649B"/>
    <w:rsid w:val="001E6ECD"/>
    <w:rsid w:val="001F054A"/>
    <w:rsid w:val="001F549E"/>
    <w:rsid w:val="001F5A06"/>
    <w:rsid w:val="001F6E85"/>
    <w:rsid w:val="001F73D9"/>
    <w:rsid w:val="00201068"/>
    <w:rsid w:val="00201287"/>
    <w:rsid w:val="00204E6E"/>
    <w:rsid w:val="00205B44"/>
    <w:rsid w:val="002062CF"/>
    <w:rsid w:val="002075EB"/>
    <w:rsid w:val="0021009C"/>
    <w:rsid w:val="00210D68"/>
    <w:rsid w:val="00210FA8"/>
    <w:rsid w:val="002111EE"/>
    <w:rsid w:val="00211BC0"/>
    <w:rsid w:val="00212905"/>
    <w:rsid w:val="00213436"/>
    <w:rsid w:val="00215CC6"/>
    <w:rsid w:val="0022020A"/>
    <w:rsid w:val="0022061B"/>
    <w:rsid w:val="00222EDC"/>
    <w:rsid w:val="0022443A"/>
    <w:rsid w:val="002251B2"/>
    <w:rsid w:val="00231C61"/>
    <w:rsid w:val="00235EB3"/>
    <w:rsid w:val="002370B7"/>
    <w:rsid w:val="00241834"/>
    <w:rsid w:val="00245150"/>
    <w:rsid w:val="00245CF0"/>
    <w:rsid w:val="00246457"/>
    <w:rsid w:val="002468EE"/>
    <w:rsid w:val="0024791D"/>
    <w:rsid w:val="00250CEF"/>
    <w:rsid w:val="00252CF2"/>
    <w:rsid w:val="002532C2"/>
    <w:rsid w:val="00253ECC"/>
    <w:rsid w:val="00255137"/>
    <w:rsid w:val="0025683E"/>
    <w:rsid w:val="002568E6"/>
    <w:rsid w:val="00262817"/>
    <w:rsid w:val="0026333C"/>
    <w:rsid w:val="002649A9"/>
    <w:rsid w:val="00265623"/>
    <w:rsid w:val="00267E64"/>
    <w:rsid w:val="00270D71"/>
    <w:rsid w:val="00272DD6"/>
    <w:rsid w:val="002737E9"/>
    <w:rsid w:val="00275494"/>
    <w:rsid w:val="0027695F"/>
    <w:rsid w:val="00276C17"/>
    <w:rsid w:val="00283364"/>
    <w:rsid w:val="002871C2"/>
    <w:rsid w:val="002900F6"/>
    <w:rsid w:val="002954B1"/>
    <w:rsid w:val="002A1B3D"/>
    <w:rsid w:val="002A20E6"/>
    <w:rsid w:val="002A7390"/>
    <w:rsid w:val="002B0522"/>
    <w:rsid w:val="002B0654"/>
    <w:rsid w:val="002B1FBB"/>
    <w:rsid w:val="002B46E1"/>
    <w:rsid w:val="002B4F85"/>
    <w:rsid w:val="002B6598"/>
    <w:rsid w:val="002C05AC"/>
    <w:rsid w:val="002C2401"/>
    <w:rsid w:val="002C3685"/>
    <w:rsid w:val="002C4936"/>
    <w:rsid w:val="002C6748"/>
    <w:rsid w:val="002C7B26"/>
    <w:rsid w:val="002D0DED"/>
    <w:rsid w:val="002D1E33"/>
    <w:rsid w:val="002D3A46"/>
    <w:rsid w:val="002D47CD"/>
    <w:rsid w:val="002E1315"/>
    <w:rsid w:val="002E1A35"/>
    <w:rsid w:val="002E3B1B"/>
    <w:rsid w:val="002E3D8B"/>
    <w:rsid w:val="002E3E5E"/>
    <w:rsid w:val="002E40A9"/>
    <w:rsid w:val="002E6B5E"/>
    <w:rsid w:val="002E7427"/>
    <w:rsid w:val="002E7E31"/>
    <w:rsid w:val="002F2888"/>
    <w:rsid w:val="002F28FD"/>
    <w:rsid w:val="002F3249"/>
    <w:rsid w:val="002F4036"/>
    <w:rsid w:val="002F5951"/>
    <w:rsid w:val="00300696"/>
    <w:rsid w:val="0030112E"/>
    <w:rsid w:val="00304807"/>
    <w:rsid w:val="00304DFF"/>
    <w:rsid w:val="00305FBE"/>
    <w:rsid w:val="00307D2B"/>
    <w:rsid w:val="00307EFF"/>
    <w:rsid w:val="0031071F"/>
    <w:rsid w:val="003110FF"/>
    <w:rsid w:val="00312460"/>
    <w:rsid w:val="003125D7"/>
    <w:rsid w:val="00312A60"/>
    <w:rsid w:val="00313A06"/>
    <w:rsid w:val="003140F4"/>
    <w:rsid w:val="00315029"/>
    <w:rsid w:val="003164E9"/>
    <w:rsid w:val="00324C06"/>
    <w:rsid w:val="00325195"/>
    <w:rsid w:val="0032533B"/>
    <w:rsid w:val="00326F10"/>
    <w:rsid w:val="003327DB"/>
    <w:rsid w:val="00333190"/>
    <w:rsid w:val="003333DF"/>
    <w:rsid w:val="00334635"/>
    <w:rsid w:val="00336003"/>
    <w:rsid w:val="00336165"/>
    <w:rsid w:val="0033630C"/>
    <w:rsid w:val="0033721D"/>
    <w:rsid w:val="00341DA8"/>
    <w:rsid w:val="00341DEE"/>
    <w:rsid w:val="00342170"/>
    <w:rsid w:val="00343967"/>
    <w:rsid w:val="0034535B"/>
    <w:rsid w:val="0034537B"/>
    <w:rsid w:val="00350550"/>
    <w:rsid w:val="003521A9"/>
    <w:rsid w:val="00356D92"/>
    <w:rsid w:val="00360B8B"/>
    <w:rsid w:val="003637E7"/>
    <w:rsid w:val="0036497A"/>
    <w:rsid w:val="00365FEB"/>
    <w:rsid w:val="00366BB8"/>
    <w:rsid w:val="0037115C"/>
    <w:rsid w:val="00371CB3"/>
    <w:rsid w:val="00372784"/>
    <w:rsid w:val="00376E39"/>
    <w:rsid w:val="003770FE"/>
    <w:rsid w:val="003819A6"/>
    <w:rsid w:val="003833E1"/>
    <w:rsid w:val="00383C0A"/>
    <w:rsid w:val="00385A58"/>
    <w:rsid w:val="00386068"/>
    <w:rsid w:val="003874A5"/>
    <w:rsid w:val="00393405"/>
    <w:rsid w:val="00395831"/>
    <w:rsid w:val="00396E91"/>
    <w:rsid w:val="003A075F"/>
    <w:rsid w:val="003A222F"/>
    <w:rsid w:val="003A4F9D"/>
    <w:rsid w:val="003A556E"/>
    <w:rsid w:val="003A7703"/>
    <w:rsid w:val="003B0FD0"/>
    <w:rsid w:val="003B0FEA"/>
    <w:rsid w:val="003B10E4"/>
    <w:rsid w:val="003B1199"/>
    <w:rsid w:val="003B1D07"/>
    <w:rsid w:val="003B28E2"/>
    <w:rsid w:val="003B4C92"/>
    <w:rsid w:val="003B6630"/>
    <w:rsid w:val="003C051C"/>
    <w:rsid w:val="003C2346"/>
    <w:rsid w:val="003C3FCC"/>
    <w:rsid w:val="003C40FD"/>
    <w:rsid w:val="003C41FC"/>
    <w:rsid w:val="003C45B4"/>
    <w:rsid w:val="003C5D38"/>
    <w:rsid w:val="003C5E7D"/>
    <w:rsid w:val="003C646A"/>
    <w:rsid w:val="003C6BDD"/>
    <w:rsid w:val="003D2FA4"/>
    <w:rsid w:val="003D3135"/>
    <w:rsid w:val="003D5F57"/>
    <w:rsid w:val="003D6927"/>
    <w:rsid w:val="003E0D93"/>
    <w:rsid w:val="003E2F2D"/>
    <w:rsid w:val="003E64F6"/>
    <w:rsid w:val="003E7338"/>
    <w:rsid w:val="003F621A"/>
    <w:rsid w:val="003F625E"/>
    <w:rsid w:val="003F7EFD"/>
    <w:rsid w:val="004000FA"/>
    <w:rsid w:val="00400754"/>
    <w:rsid w:val="004009CB"/>
    <w:rsid w:val="00403264"/>
    <w:rsid w:val="004033DD"/>
    <w:rsid w:val="004037F9"/>
    <w:rsid w:val="0040495B"/>
    <w:rsid w:val="004060BE"/>
    <w:rsid w:val="004061F0"/>
    <w:rsid w:val="00407AEA"/>
    <w:rsid w:val="004113AB"/>
    <w:rsid w:val="004127EA"/>
    <w:rsid w:val="00415AE6"/>
    <w:rsid w:val="00417C54"/>
    <w:rsid w:val="00422327"/>
    <w:rsid w:val="004312C2"/>
    <w:rsid w:val="0043148A"/>
    <w:rsid w:val="00431975"/>
    <w:rsid w:val="00432716"/>
    <w:rsid w:val="0043383F"/>
    <w:rsid w:val="00435AB5"/>
    <w:rsid w:val="004369AC"/>
    <w:rsid w:val="00437234"/>
    <w:rsid w:val="00437471"/>
    <w:rsid w:val="00440392"/>
    <w:rsid w:val="00442B73"/>
    <w:rsid w:val="00443A6D"/>
    <w:rsid w:val="00443BA5"/>
    <w:rsid w:val="004459C6"/>
    <w:rsid w:val="00446314"/>
    <w:rsid w:val="004470D5"/>
    <w:rsid w:val="00447C1E"/>
    <w:rsid w:val="00451371"/>
    <w:rsid w:val="00451DEC"/>
    <w:rsid w:val="0045221D"/>
    <w:rsid w:val="00452E03"/>
    <w:rsid w:val="00452F51"/>
    <w:rsid w:val="00455134"/>
    <w:rsid w:val="004600D7"/>
    <w:rsid w:val="00462B00"/>
    <w:rsid w:val="00462C4E"/>
    <w:rsid w:val="0046423B"/>
    <w:rsid w:val="004708FD"/>
    <w:rsid w:val="004714B1"/>
    <w:rsid w:val="00472A8F"/>
    <w:rsid w:val="00472E23"/>
    <w:rsid w:val="00474A8E"/>
    <w:rsid w:val="004752E2"/>
    <w:rsid w:val="0047544E"/>
    <w:rsid w:val="0047561A"/>
    <w:rsid w:val="00476676"/>
    <w:rsid w:val="00477E91"/>
    <w:rsid w:val="00483781"/>
    <w:rsid w:val="00483791"/>
    <w:rsid w:val="00483CCC"/>
    <w:rsid w:val="00483F2C"/>
    <w:rsid w:val="00492232"/>
    <w:rsid w:val="00494A82"/>
    <w:rsid w:val="00495A5A"/>
    <w:rsid w:val="004A0BE2"/>
    <w:rsid w:val="004A2D34"/>
    <w:rsid w:val="004A2F08"/>
    <w:rsid w:val="004A48CA"/>
    <w:rsid w:val="004A543C"/>
    <w:rsid w:val="004A6286"/>
    <w:rsid w:val="004A6581"/>
    <w:rsid w:val="004B3F53"/>
    <w:rsid w:val="004B46EC"/>
    <w:rsid w:val="004C2E49"/>
    <w:rsid w:val="004C4047"/>
    <w:rsid w:val="004C50AE"/>
    <w:rsid w:val="004C615B"/>
    <w:rsid w:val="004C69A7"/>
    <w:rsid w:val="004D04AD"/>
    <w:rsid w:val="004D1CBD"/>
    <w:rsid w:val="004D1FDB"/>
    <w:rsid w:val="004D3638"/>
    <w:rsid w:val="004D43D3"/>
    <w:rsid w:val="004D5E86"/>
    <w:rsid w:val="004D64F0"/>
    <w:rsid w:val="004D7B96"/>
    <w:rsid w:val="004E11D8"/>
    <w:rsid w:val="004E160F"/>
    <w:rsid w:val="004E1F83"/>
    <w:rsid w:val="004E4959"/>
    <w:rsid w:val="004E5592"/>
    <w:rsid w:val="004E5D8C"/>
    <w:rsid w:val="004E5F80"/>
    <w:rsid w:val="004E60AD"/>
    <w:rsid w:val="004E6BFA"/>
    <w:rsid w:val="004E72D3"/>
    <w:rsid w:val="004E7651"/>
    <w:rsid w:val="004E7FD0"/>
    <w:rsid w:val="004F171C"/>
    <w:rsid w:val="004F2540"/>
    <w:rsid w:val="004F2F54"/>
    <w:rsid w:val="004F38E1"/>
    <w:rsid w:val="004F4886"/>
    <w:rsid w:val="004F6EDF"/>
    <w:rsid w:val="004F72C7"/>
    <w:rsid w:val="004F77ED"/>
    <w:rsid w:val="0050255B"/>
    <w:rsid w:val="00503920"/>
    <w:rsid w:val="00503F52"/>
    <w:rsid w:val="0050413C"/>
    <w:rsid w:val="00505C81"/>
    <w:rsid w:val="00506D32"/>
    <w:rsid w:val="005072CD"/>
    <w:rsid w:val="00510518"/>
    <w:rsid w:val="0051085D"/>
    <w:rsid w:val="00511375"/>
    <w:rsid w:val="00511668"/>
    <w:rsid w:val="00511934"/>
    <w:rsid w:val="00512C6B"/>
    <w:rsid w:val="0051460A"/>
    <w:rsid w:val="00520A94"/>
    <w:rsid w:val="00520AB8"/>
    <w:rsid w:val="005234BE"/>
    <w:rsid w:val="0052522E"/>
    <w:rsid w:val="005266CA"/>
    <w:rsid w:val="005326C2"/>
    <w:rsid w:val="005358BC"/>
    <w:rsid w:val="005364A3"/>
    <w:rsid w:val="0053713F"/>
    <w:rsid w:val="00540608"/>
    <w:rsid w:val="00542038"/>
    <w:rsid w:val="00542051"/>
    <w:rsid w:val="00542C4F"/>
    <w:rsid w:val="005445BE"/>
    <w:rsid w:val="00545890"/>
    <w:rsid w:val="00550A3B"/>
    <w:rsid w:val="00550E21"/>
    <w:rsid w:val="0055158F"/>
    <w:rsid w:val="005524A2"/>
    <w:rsid w:val="00554364"/>
    <w:rsid w:val="005547E1"/>
    <w:rsid w:val="005601C3"/>
    <w:rsid w:val="00560A01"/>
    <w:rsid w:val="00560CE5"/>
    <w:rsid w:val="005622CF"/>
    <w:rsid w:val="00563EAF"/>
    <w:rsid w:val="0056518C"/>
    <w:rsid w:val="00565D5B"/>
    <w:rsid w:val="00565E82"/>
    <w:rsid w:val="005674F7"/>
    <w:rsid w:val="00567DE7"/>
    <w:rsid w:val="005721E3"/>
    <w:rsid w:val="00580507"/>
    <w:rsid w:val="00581422"/>
    <w:rsid w:val="00581E48"/>
    <w:rsid w:val="005827E8"/>
    <w:rsid w:val="00586F6C"/>
    <w:rsid w:val="005912FB"/>
    <w:rsid w:val="005917B8"/>
    <w:rsid w:val="00591AD7"/>
    <w:rsid w:val="005940EB"/>
    <w:rsid w:val="0059545A"/>
    <w:rsid w:val="005955C7"/>
    <w:rsid w:val="00596675"/>
    <w:rsid w:val="005967BB"/>
    <w:rsid w:val="00597E83"/>
    <w:rsid w:val="005A0C2E"/>
    <w:rsid w:val="005A1987"/>
    <w:rsid w:val="005A3F80"/>
    <w:rsid w:val="005A4F79"/>
    <w:rsid w:val="005A598F"/>
    <w:rsid w:val="005B172E"/>
    <w:rsid w:val="005B2A87"/>
    <w:rsid w:val="005C04BB"/>
    <w:rsid w:val="005C286E"/>
    <w:rsid w:val="005C32A8"/>
    <w:rsid w:val="005C33B4"/>
    <w:rsid w:val="005C423C"/>
    <w:rsid w:val="005C50FC"/>
    <w:rsid w:val="005C54B0"/>
    <w:rsid w:val="005C6321"/>
    <w:rsid w:val="005D021A"/>
    <w:rsid w:val="005D1BF0"/>
    <w:rsid w:val="005D4603"/>
    <w:rsid w:val="005D532E"/>
    <w:rsid w:val="005D7CF3"/>
    <w:rsid w:val="005E0A1A"/>
    <w:rsid w:val="005E22A5"/>
    <w:rsid w:val="005E292E"/>
    <w:rsid w:val="005E2FED"/>
    <w:rsid w:val="005E6A3C"/>
    <w:rsid w:val="005E7295"/>
    <w:rsid w:val="005F0A77"/>
    <w:rsid w:val="005F2D36"/>
    <w:rsid w:val="005F31C0"/>
    <w:rsid w:val="005F414D"/>
    <w:rsid w:val="005F43D7"/>
    <w:rsid w:val="005F5185"/>
    <w:rsid w:val="005F5FFE"/>
    <w:rsid w:val="005F6830"/>
    <w:rsid w:val="005F7C5A"/>
    <w:rsid w:val="00600B07"/>
    <w:rsid w:val="00600B7F"/>
    <w:rsid w:val="00600F05"/>
    <w:rsid w:val="00603FF7"/>
    <w:rsid w:val="00604BE2"/>
    <w:rsid w:val="006059DF"/>
    <w:rsid w:val="0060707B"/>
    <w:rsid w:val="006077A6"/>
    <w:rsid w:val="00616358"/>
    <w:rsid w:val="00616EDF"/>
    <w:rsid w:val="00617B1B"/>
    <w:rsid w:val="0062182F"/>
    <w:rsid w:val="0062241E"/>
    <w:rsid w:val="006226A2"/>
    <w:rsid w:val="006228E2"/>
    <w:rsid w:val="0062567E"/>
    <w:rsid w:val="00626691"/>
    <w:rsid w:val="00630B23"/>
    <w:rsid w:val="00630C90"/>
    <w:rsid w:val="0063244C"/>
    <w:rsid w:val="00634425"/>
    <w:rsid w:val="00634AE6"/>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715AE"/>
    <w:rsid w:val="00672CD9"/>
    <w:rsid w:val="00672E5B"/>
    <w:rsid w:val="00673E6A"/>
    <w:rsid w:val="00675EDB"/>
    <w:rsid w:val="00676E4D"/>
    <w:rsid w:val="00677034"/>
    <w:rsid w:val="0068067E"/>
    <w:rsid w:val="00682090"/>
    <w:rsid w:val="0068319C"/>
    <w:rsid w:val="00686481"/>
    <w:rsid w:val="00686BB3"/>
    <w:rsid w:val="006875C6"/>
    <w:rsid w:val="00687C66"/>
    <w:rsid w:val="00692735"/>
    <w:rsid w:val="006929FB"/>
    <w:rsid w:val="00694161"/>
    <w:rsid w:val="00694A12"/>
    <w:rsid w:val="00695911"/>
    <w:rsid w:val="00695E68"/>
    <w:rsid w:val="00696634"/>
    <w:rsid w:val="006A0F69"/>
    <w:rsid w:val="006A131B"/>
    <w:rsid w:val="006A3E01"/>
    <w:rsid w:val="006A7A14"/>
    <w:rsid w:val="006A7F48"/>
    <w:rsid w:val="006B005F"/>
    <w:rsid w:val="006B3BF8"/>
    <w:rsid w:val="006B4BFE"/>
    <w:rsid w:val="006C0F33"/>
    <w:rsid w:val="006C2B18"/>
    <w:rsid w:val="006C4942"/>
    <w:rsid w:val="006C4BE5"/>
    <w:rsid w:val="006C5470"/>
    <w:rsid w:val="006C571B"/>
    <w:rsid w:val="006C60D2"/>
    <w:rsid w:val="006C6F61"/>
    <w:rsid w:val="006C7186"/>
    <w:rsid w:val="006D0EAD"/>
    <w:rsid w:val="006D0FF5"/>
    <w:rsid w:val="006D2901"/>
    <w:rsid w:val="006D305D"/>
    <w:rsid w:val="006D3B98"/>
    <w:rsid w:val="006D4339"/>
    <w:rsid w:val="006D5D1F"/>
    <w:rsid w:val="006D6B2A"/>
    <w:rsid w:val="006D7835"/>
    <w:rsid w:val="006D7F88"/>
    <w:rsid w:val="006E4109"/>
    <w:rsid w:val="006E4AC6"/>
    <w:rsid w:val="006E4B7F"/>
    <w:rsid w:val="006E5418"/>
    <w:rsid w:val="006E5E54"/>
    <w:rsid w:val="006F05C3"/>
    <w:rsid w:val="006F15B1"/>
    <w:rsid w:val="006F174B"/>
    <w:rsid w:val="006F23C0"/>
    <w:rsid w:val="006F3032"/>
    <w:rsid w:val="006F346E"/>
    <w:rsid w:val="006F5B38"/>
    <w:rsid w:val="006F6A92"/>
    <w:rsid w:val="006F6A9F"/>
    <w:rsid w:val="006F7334"/>
    <w:rsid w:val="006F7692"/>
    <w:rsid w:val="00700579"/>
    <w:rsid w:val="00700F3B"/>
    <w:rsid w:val="00701E5A"/>
    <w:rsid w:val="007024D0"/>
    <w:rsid w:val="00702822"/>
    <w:rsid w:val="0070367B"/>
    <w:rsid w:val="00707ED6"/>
    <w:rsid w:val="00710CF7"/>
    <w:rsid w:val="0071282D"/>
    <w:rsid w:val="007135AF"/>
    <w:rsid w:val="00717835"/>
    <w:rsid w:val="00720489"/>
    <w:rsid w:val="0072072E"/>
    <w:rsid w:val="00720BC7"/>
    <w:rsid w:val="00722B78"/>
    <w:rsid w:val="00723374"/>
    <w:rsid w:val="00730697"/>
    <w:rsid w:val="0073096B"/>
    <w:rsid w:val="007317BC"/>
    <w:rsid w:val="0073357B"/>
    <w:rsid w:val="00733A77"/>
    <w:rsid w:val="00733D71"/>
    <w:rsid w:val="00734D74"/>
    <w:rsid w:val="00735AD2"/>
    <w:rsid w:val="007363D2"/>
    <w:rsid w:val="00736CE0"/>
    <w:rsid w:val="007377F1"/>
    <w:rsid w:val="0074205E"/>
    <w:rsid w:val="00742246"/>
    <w:rsid w:val="007439F4"/>
    <w:rsid w:val="0074422F"/>
    <w:rsid w:val="00745F3B"/>
    <w:rsid w:val="0074676D"/>
    <w:rsid w:val="00746993"/>
    <w:rsid w:val="00747267"/>
    <w:rsid w:val="007505B0"/>
    <w:rsid w:val="00751946"/>
    <w:rsid w:val="007532C9"/>
    <w:rsid w:val="00754981"/>
    <w:rsid w:val="00754C29"/>
    <w:rsid w:val="00756119"/>
    <w:rsid w:val="00760434"/>
    <w:rsid w:val="00761877"/>
    <w:rsid w:val="00763D19"/>
    <w:rsid w:val="00764AB6"/>
    <w:rsid w:val="007704A9"/>
    <w:rsid w:val="00772867"/>
    <w:rsid w:val="00772B26"/>
    <w:rsid w:val="0077300D"/>
    <w:rsid w:val="0077330C"/>
    <w:rsid w:val="00776D16"/>
    <w:rsid w:val="0078008C"/>
    <w:rsid w:val="00783919"/>
    <w:rsid w:val="00783DA7"/>
    <w:rsid w:val="00784603"/>
    <w:rsid w:val="0078653A"/>
    <w:rsid w:val="00787D1E"/>
    <w:rsid w:val="00787D38"/>
    <w:rsid w:val="00792C32"/>
    <w:rsid w:val="00794704"/>
    <w:rsid w:val="00794AFB"/>
    <w:rsid w:val="00794BB2"/>
    <w:rsid w:val="00797164"/>
    <w:rsid w:val="007A238A"/>
    <w:rsid w:val="007A293E"/>
    <w:rsid w:val="007A2BBA"/>
    <w:rsid w:val="007A5E7D"/>
    <w:rsid w:val="007A7123"/>
    <w:rsid w:val="007B0003"/>
    <w:rsid w:val="007B008F"/>
    <w:rsid w:val="007B13FA"/>
    <w:rsid w:val="007B17C2"/>
    <w:rsid w:val="007B3030"/>
    <w:rsid w:val="007B32AD"/>
    <w:rsid w:val="007B4A75"/>
    <w:rsid w:val="007B5111"/>
    <w:rsid w:val="007C0BE8"/>
    <w:rsid w:val="007C0D2F"/>
    <w:rsid w:val="007C0EBF"/>
    <w:rsid w:val="007C0F99"/>
    <w:rsid w:val="007C2127"/>
    <w:rsid w:val="007C31C5"/>
    <w:rsid w:val="007C39B2"/>
    <w:rsid w:val="007C44DA"/>
    <w:rsid w:val="007D1FBD"/>
    <w:rsid w:val="007D46EC"/>
    <w:rsid w:val="007D4D5F"/>
    <w:rsid w:val="007D76FB"/>
    <w:rsid w:val="007E0B9B"/>
    <w:rsid w:val="007E3170"/>
    <w:rsid w:val="007E3862"/>
    <w:rsid w:val="007E4256"/>
    <w:rsid w:val="007E5364"/>
    <w:rsid w:val="007F2B2C"/>
    <w:rsid w:val="00800EE9"/>
    <w:rsid w:val="00801786"/>
    <w:rsid w:val="00803F61"/>
    <w:rsid w:val="008050EE"/>
    <w:rsid w:val="008071C5"/>
    <w:rsid w:val="00810BB3"/>
    <w:rsid w:val="00813EE2"/>
    <w:rsid w:val="00816974"/>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4797A"/>
    <w:rsid w:val="008502C2"/>
    <w:rsid w:val="008507EF"/>
    <w:rsid w:val="00850904"/>
    <w:rsid w:val="008525DD"/>
    <w:rsid w:val="008535FA"/>
    <w:rsid w:val="00853829"/>
    <w:rsid w:val="00853BF9"/>
    <w:rsid w:val="00856AB0"/>
    <w:rsid w:val="00861FED"/>
    <w:rsid w:val="00862A3F"/>
    <w:rsid w:val="00862EB4"/>
    <w:rsid w:val="008648BF"/>
    <w:rsid w:val="00866FBE"/>
    <w:rsid w:val="00867C20"/>
    <w:rsid w:val="00870BB1"/>
    <w:rsid w:val="0087187D"/>
    <w:rsid w:val="00871E93"/>
    <w:rsid w:val="00872B95"/>
    <w:rsid w:val="008733D8"/>
    <w:rsid w:val="008745A8"/>
    <w:rsid w:val="0088245A"/>
    <w:rsid w:val="008832DB"/>
    <w:rsid w:val="00884B5C"/>
    <w:rsid w:val="0088500E"/>
    <w:rsid w:val="00885CA0"/>
    <w:rsid w:val="00885E39"/>
    <w:rsid w:val="0088633E"/>
    <w:rsid w:val="00886AC1"/>
    <w:rsid w:val="00886C89"/>
    <w:rsid w:val="008876AB"/>
    <w:rsid w:val="008915FB"/>
    <w:rsid w:val="0089577E"/>
    <w:rsid w:val="00895CB0"/>
    <w:rsid w:val="00897DE4"/>
    <w:rsid w:val="008A1A85"/>
    <w:rsid w:val="008A1F39"/>
    <w:rsid w:val="008A2948"/>
    <w:rsid w:val="008A7380"/>
    <w:rsid w:val="008A7709"/>
    <w:rsid w:val="008B0F94"/>
    <w:rsid w:val="008B2096"/>
    <w:rsid w:val="008B25E6"/>
    <w:rsid w:val="008B3FDA"/>
    <w:rsid w:val="008B4683"/>
    <w:rsid w:val="008B472E"/>
    <w:rsid w:val="008B50FE"/>
    <w:rsid w:val="008B57A8"/>
    <w:rsid w:val="008C00B4"/>
    <w:rsid w:val="008C1668"/>
    <w:rsid w:val="008C2EB3"/>
    <w:rsid w:val="008C3FAF"/>
    <w:rsid w:val="008C5114"/>
    <w:rsid w:val="008C62AD"/>
    <w:rsid w:val="008C62BA"/>
    <w:rsid w:val="008C6BEB"/>
    <w:rsid w:val="008D1717"/>
    <w:rsid w:val="008D174D"/>
    <w:rsid w:val="008D2E1A"/>
    <w:rsid w:val="008D2FF6"/>
    <w:rsid w:val="008D51D8"/>
    <w:rsid w:val="008D554A"/>
    <w:rsid w:val="008D5DC5"/>
    <w:rsid w:val="008D677F"/>
    <w:rsid w:val="008E2B05"/>
    <w:rsid w:val="008E569D"/>
    <w:rsid w:val="008F0099"/>
    <w:rsid w:val="008F0605"/>
    <w:rsid w:val="008F0A60"/>
    <w:rsid w:val="008F2DEC"/>
    <w:rsid w:val="008F3F14"/>
    <w:rsid w:val="00902E57"/>
    <w:rsid w:val="00903920"/>
    <w:rsid w:val="00904305"/>
    <w:rsid w:val="009049D1"/>
    <w:rsid w:val="00904B63"/>
    <w:rsid w:val="00905A5F"/>
    <w:rsid w:val="009062BF"/>
    <w:rsid w:val="00906F7A"/>
    <w:rsid w:val="00910330"/>
    <w:rsid w:val="00910824"/>
    <w:rsid w:val="00910CCC"/>
    <w:rsid w:val="009116A2"/>
    <w:rsid w:val="009141DF"/>
    <w:rsid w:val="00917120"/>
    <w:rsid w:val="009171A0"/>
    <w:rsid w:val="00917830"/>
    <w:rsid w:val="00920B77"/>
    <w:rsid w:val="00921A94"/>
    <w:rsid w:val="0092248C"/>
    <w:rsid w:val="00922DEC"/>
    <w:rsid w:val="00922FC1"/>
    <w:rsid w:val="009232EE"/>
    <w:rsid w:val="00923F25"/>
    <w:rsid w:val="0092466F"/>
    <w:rsid w:val="00925D56"/>
    <w:rsid w:val="0092640D"/>
    <w:rsid w:val="0092668F"/>
    <w:rsid w:val="00930DAB"/>
    <w:rsid w:val="00930FCC"/>
    <w:rsid w:val="009323CD"/>
    <w:rsid w:val="009361A2"/>
    <w:rsid w:val="009379DE"/>
    <w:rsid w:val="0094179F"/>
    <w:rsid w:val="00944853"/>
    <w:rsid w:val="009500BC"/>
    <w:rsid w:val="009536A2"/>
    <w:rsid w:val="00954772"/>
    <w:rsid w:val="00956D8E"/>
    <w:rsid w:val="009575CF"/>
    <w:rsid w:val="009613BE"/>
    <w:rsid w:val="00961994"/>
    <w:rsid w:val="00962F5F"/>
    <w:rsid w:val="0096348E"/>
    <w:rsid w:val="00964A3D"/>
    <w:rsid w:val="00964E59"/>
    <w:rsid w:val="009666C0"/>
    <w:rsid w:val="00966860"/>
    <w:rsid w:val="00967495"/>
    <w:rsid w:val="00967A8A"/>
    <w:rsid w:val="00967F46"/>
    <w:rsid w:val="009712AE"/>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3AAC"/>
    <w:rsid w:val="009A5A09"/>
    <w:rsid w:val="009A6BE0"/>
    <w:rsid w:val="009A6E3B"/>
    <w:rsid w:val="009A7BE0"/>
    <w:rsid w:val="009B2E15"/>
    <w:rsid w:val="009B3462"/>
    <w:rsid w:val="009B4B0D"/>
    <w:rsid w:val="009B57B7"/>
    <w:rsid w:val="009B6105"/>
    <w:rsid w:val="009C1A67"/>
    <w:rsid w:val="009C32A5"/>
    <w:rsid w:val="009C419C"/>
    <w:rsid w:val="009C5170"/>
    <w:rsid w:val="009C5B28"/>
    <w:rsid w:val="009C7411"/>
    <w:rsid w:val="009D2F27"/>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4AE"/>
    <w:rsid w:val="009F67CC"/>
    <w:rsid w:val="009F7643"/>
    <w:rsid w:val="009F7E1A"/>
    <w:rsid w:val="00A0217D"/>
    <w:rsid w:val="00A021C3"/>
    <w:rsid w:val="00A1154D"/>
    <w:rsid w:val="00A12F4D"/>
    <w:rsid w:val="00A13F72"/>
    <w:rsid w:val="00A147CF"/>
    <w:rsid w:val="00A15D98"/>
    <w:rsid w:val="00A160BF"/>
    <w:rsid w:val="00A171D3"/>
    <w:rsid w:val="00A17719"/>
    <w:rsid w:val="00A20EFB"/>
    <w:rsid w:val="00A2115F"/>
    <w:rsid w:val="00A24C1D"/>
    <w:rsid w:val="00A27B3A"/>
    <w:rsid w:val="00A308DB"/>
    <w:rsid w:val="00A3110D"/>
    <w:rsid w:val="00A31871"/>
    <w:rsid w:val="00A31B2A"/>
    <w:rsid w:val="00A32543"/>
    <w:rsid w:val="00A3317C"/>
    <w:rsid w:val="00A37C87"/>
    <w:rsid w:val="00A431C7"/>
    <w:rsid w:val="00A439DA"/>
    <w:rsid w:val="00A44347"/>
    <w:rsid w:val="00A44A90"/>
    <w:rsid w:val="00A45DE3"/>
    <w:rsid w:val="00A500EE"/>
    <w:rsid w:val="00A51D4E"/>
    <w:rsid w:val="00A51D62"/>
    <w:rsid w:val="00A53437"/>
    <w:rsid w:val="00A55E93"/>
    <w:rsid w:val="00A56CD3"/>
    <w:rsid w:val="00A56DAE"/>
    <w:rsid w:val="00A6108B"/>
    <w:rsid w:val="00A616E0"/>
    <w:rsid w:val="00A6232F"/>
    <w:rsid w:val="00A641B0"/>
    <w:rsid w:val="00A64291"/>
    <w:rsid w:val="00A649BB"/>
    <w:rsid w:val="00A66DF7"/>
    <w:rsid w:val="00A6703B"/>
    <w:rsid w:val="00A70E02"/>
    <w:rsid w:val="00A7252E"/>
    <w:rsid w:val="00A73197"/>
    <w:rsid w:val="00A73507"/>
    <w:rsid w:val="00A7459E"/>
    <w:rsid w:val="00A749CE"/>
    <w:rsid w:val="00A74BAB"/>
    <w:rsid w:val="00A75998"/>
    <w:rsid w:val="00A7688B"/>
    <w:rsid w:val="00A81B52"/>
    <w:rsid w:val="00A82AA1"/>
    <w:rsid w:val="00A82BB4"/>
    <w:rsid w:val="00A83FB0"/>
    <w:rsid w:val="00A86838"/>
    <w:rsid w:val="00A905F5"/>
    <w:rsid w:val="00A925C9"/>
    <w:rsid w:val="00A92A65"/>
    <w:rsid w:val="00A92D91"/>
    <w:rsid w:val="00A94043"/>
    <w:rsid w:val="00A95DB5"/>
    <w:rsid w:val="00A969EB"/>
    <w:rsid w:val="00A96B59"/>
    <w:rsid w:val="00AA55D2"/>
    <w:rsid w:val="00AA6BEE"/>
    <w:rsid w:val="00AB5F42"/>
    <w:rsid w:val="00AB67B2"/>
    <w:rsid w:val="00AB6B56"/>
    <w:rsid w:val="00AC0ADB"/>
    <w:rsid w:val="00AC0DA1"/>
    <w:rsid w:val="00AC13BB"/>
    <w:rsid w:val="00AC15BF"/>
    <w:rsid w:val="00AC1CF7"/>
    <w:rsid w:val="00AC2B52"/>
    <w:rsid w:val="00AC61A8"/>
    <w:rsid w:val="00AC76D3"/>
    <w:rsid w:val="00AD1B31"/>
    <w:rsid w:val="00AD1E18"/>
    <w:rsid w:val="00AD2642"/>
    <w:rsid w:val="00AD2800"/>
    <w:rsid w:val="00AD4629"/>
    <w:rsid w:val="00AD6ECF"/>
    <w:rsid w:val="00AE0DA1"/>
    <w:rsid w:val="00AE28CB"/>
    <w:rsid w:val="00AE4F48"/>
    <w:rsid w:val="00AE5974"/>
    <w:rsid w:val="00AE6A0B"/>
    <w:rsid w:val="00AE7A2F"/>
    <w:rsid w:val="00AF143D"/>
    <w:rsid w:val="00AF32EA"/>
    <w:rsid w:val="00AF55EF"/>
    <w:rsid w:val="00AF7AC8"/>
    <w:rsid w:val="00B01286"/>
    <w:rsid w:val="00B01769"/>
    <w:rsid w:val="00B01B6B"/>
    <w:rsid w:val="00B038A8"/>
    <w:rsid w:val="00B06CD9"/>
    <w:rsid w:val="00B12FBB"/>
    <w:rsid w:val="00B13CB9"/>
    <w:rsid w:val="00B15EBE"/>
    <w:rsid w:val="00B20E43"/>
    <w:rsid w:val="00B2117C"/>
    <w:rsid w:val="00B22E0E"/>
    <w:rsid w:val="00B22E94"/>
    <w:rsid w:val="00B303B9"/>
    <w:rsid w:val="00B30A20"/>
    <w:rsid w:val="00B335C9"/>
    <w:rsid w:val="00B33FB9"/>
    <w:rsid w:val="00B35F66"/>
    <w:rsid w:val="00B36D92"/>
    <w:rsid w:val="00B40E2C"/>
    <w:rsid w:val="00B40F0B"/>
    <w:rsid w:val="00B410B9"/>
    <w:rsid w:val="00B4117A"/>
    <w:rsid w:val="00B42633"/>
    <w:rsid w:val="00B42A4C"/>
    <w:rsid w:val="00B44520"/>
    <w:rsid w:val="00B45036"/>
    <w:rsid w:val="00B46119"/>
    <w:rsid w:val="00B47618"/>
    <w:rsid w:val="00B5016E"/>
    <w:rsid w:val="00B502BF"/>
    <w:rsid w:val="00B52C79"/>
    <w:rsid w:val="00B534DA"/>
    <w:rsid w:val="00B55CA4"/>
    <w:rsid w:val="00B616CD"/>
    <w:rsid w:val="00B62726"/>
    <w:rsid w:val="00B6562C"/>
    <w:rsid w:val="00B67269"/>
    <w:rsid w:val="00B677F2"/>
    <w:rsid w:val="00B73492"/>
    <w:rsid w:val="00B7491E"/>
    <w:rsid w:val="00B75F38"/>
    <w:rsid w:val="00B77958"/>
    <w:rsid w:val="00B77C3D"/>
    <w:rsid w:val="00B8358D"/>
    <w:rsid w:val="00B8362B"/>
    <w:rsid w:val="00B9001E"/>
    <w:rsid w:val="00B9119B"/>
    <w:rsid w:val="00B92C27"/>
    <w:rsid w:val="00B92DC1"/>
    <w:rsid w:val="00B9315A"/>
    <w:rsid w:val="00B932BE"/>
    <w:rsid w:val="00B9352B"/>
    <w:rsid w:val="00B93A5E"/>
    <w:rsid w:val="00B94086"/>
    <w:rsid w:val="00B942FD"/>
    <w:rsid w:val="00B952D3"/>
    <w:rsid w:val="00B95B69"/>
    <w:rsid w:val="00B96662"/>
    <w:rsid w:val="00BA0965"/>
    <w:rsid w:val="00BA2E7F"/>
    <w:rsid w:val="00BA4BA8"/>
    <w:rsid w:val="00BA58F8"/>
    <w:rsid w:val="00BB1681"/>
    <w:rsid w:val="00BB4B24"/>
    <w:rsid w:val="00BB6B52"/>
    <w:rsid w:val="00BC0E6A"/>
    <w:rsid w:val="00BC1F50"/>
    <w:rsid w:val="00BC207F"/>
    <w:rsid w:val="00BC23B8"/>
    <w:rsid w:val="00BC41E1"/>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F0F97"/>
    <w:rsid w:val="00BF1EB1"/>
    <w:rsid w:val="00BF210C"/>
    <w:rsid w:val="00BF2B93"/>
    <w:rsid w:val="00BF2C40"/>
    <w:rsid w:val="00BF2DF4"/>
    <w:rsid w:val="00BF32B5"/>
    <w:rsid w:val="00BF4B90"/>
    <w:rsid w:val="00BF66F3"/>
    <w:rsid w:val="00BF780B"/>
    <w:rsid w:val="00C00128"/>
    <w:rsid w:val="00C02236"/>
    <w:rsid w:val="00C02C23"/>
    <w:rsid w:val="00C02C6A"/>
    <w:rsid w:val="00C05443"/>
    <w:rsid w:val="00C05589"/>
    <w:rsid w:val="00C05EFB"/>
    <w:rsid w:val="00C06FB0"/>
    <w:rsid w:val="00C075A4"/>
    <w:rsid w:val="00C1040B"/>
    <w:rsid w:val="00C10D1F"/>
    <w:rsid w:val="00C12928"/>
    <w:rsid w:val="00C13E67"/>
    <w:rsid w:val="00C15742"/>
    <w:rsid w:val="00C15AB7"/>
    <w:rsid w:val="00C16031"/>
    <w:rsid w:val="00C17A13"/>
    <w:rsid w:val="00C24355"/>
    <w:rsid w:val="00C24C23"/>
    <w:rsid w:val="00C25057"/>
    <w:rsid w:val="00C25696"/>
    <w:rsid w:val="00C26965"/>
    <w:rsid w:val="00C279DD"/>
    <w:rsid w:val="00C315EE"/>
    <w:rsid w:val="00C318DD"/>
    <w:rsid w:val="00C32B1D"/>
    <w:rsid w:val="00C32DEF"/>
    <w:rsid w:val="00C333A0"/>
    <w:rsid w:val="00C34045"/>
    <w:rsid w:val="00C34D0E"/>
    <w:rsid w:val="00C351B7"/>
    <w:rsid w:val="00C365BA"/>
    <w:rsid w:val="00C36E90"/>
    <w:rsid w:val="00C37760"/>
    <w:rsid w:val="00C379C4"/>
    <w:rsid w:val="00C408EC"/>
    <w:rsid w:val="00C40BC0"/>
    <w:rsid w:val="00C41E75"/>
    <w:rsid w:val="00C427D6"/>
    <w:rsid w:val="00C44A0E"/>
    <w:rsid w:val="00C44E9E"/>
    <w:rsid w:val="00C45064"/>
    <w:rsid w:val="00C4592B"/>
    <w:rsid w:val="00C5330F"/>
    <w:rsid w:val="00C54A1A"/>
    <w:rsid w:val="00C557D4"/>
    <w:rsid w:val="00C55A6C"/>
    <w:rsid w:val="00C5617B"/>
    <w:rsid w:val="00C5766C"/>
    <w:rsid w:val="00C6025D"/>
    <w:rsid w:val="00C619D0"/>
    <w:rsid w:val="00C61B37"/>
    <w:rsid w:val="00C62320"/>
    <w:rsid w:val="00C7097C"/>
    <w:rsid w:val="00C70AD9"/>
    <w:rsid w:val="00C71E27"/>
    <w:rsid w:val="00C72374"/>
    <w:rsid w:val="00C72AE5"/>
    <w:rsid w:val="00C77545"/>
    <w:rsid w:val="00C77CDA"/>
    <w:rsid w:val="00C81187"/>
    <w:rsid w:val="00C82339"/>
    <w:rsid w:val="00C84D5A"/>
    <w:rsid w:val="00C851FC"/>
    <w:rsid w:val="00C860DE"/>
    <w:rsid w:val="00C867FB"/>
    <w:rsid w:val="00C90227"/>
    <w:rsid w:val="00C915DE"/>
    <w:rsid w:val="00C929DD"/>
    <w:rsid w:val="00C93698"/>
    <w:rsid w:val="00C9586A"/>
    <w:rsid w:val="00CA0412"/>
    <w:rsid w:val="00CA1F00"/>
    <w:rsid w:val="00CA2EE6"/>
    <w:rsid w:val="00CA33C7"/>
    <w:rsid w:val="00CA389A"/>
    <w:rsid w:val="00CA5F04"/>
    <w:rsid w:val="00CA61A0"/>
    <w:rsid w:val="00CA64F8"/>
    <w:rsid w:val="00CB022F"/>
    <w:rsid w:val="00CB0C15"/>
    <w:rsid w:val="00CB462E"/>
    <w:rsid w:val="00CB4BAA"/>
    <w:rsid w:val="00CC03DA"/>
    <w:rsid w:val="00CC3B51"/>
    <w:rsid w:val="00CC400E"/>
    <w:rsid w:val="00CC5EE3"/>
    <w:rsid w:val="00CC78E0"/>
    <w:rsid w:val="00CC7D21"/>
    <w:rsid w:val="00CD11B6"/>
    <w:rsid w:val="00CD27E2"/>
    <w:rsid w:val="00CD4EFE"/>
    <w:rsid w:val="00CE18AB"/>
    <w:rsid w:val="00CE2F33"/>
    <w:rsid w:val="00CE5DF7"/>
    <w:rsid w:val="00CF0312"/>
    <w:rsid w:val="00CF0BBA"/>
    <w:rsid w:val="00CF198E"/>
    <w:rsid w:val="00CF1A65"/>
    <w:rsid w:val="00CF29BD"/>
    <w:rsid w:val="00CF2F46"/>
    <w:rsid w:val="00CF3028"/>
    <w:rsid w:val="00CF7201"/>
    <w:rsid w:val="00CF7CB1"/>
    <w:rsid w:val="00D0059B"/>
    <w:rsid w:val="00D01018"/>
    <w:rsid w:val="00D04910"/>
    <w:rsid w:val="00D04B01"/>
    <w:rsid w:val="00D076D5"/>
    <w:rsid w:val="00D100BF"/>
    <w:rsid w:val="00D12812"/>
    <w:rsid w:val="00D13013"/>
    <w:rsid w:val="00D14116"/>
    <w:rsid w:val="00D15723"/>
    <w:rsid w:val="00D1795D"/>
    <w:rsid w:val="00D17F46"/>
    <w:rsid w:val="00D20A4D"/>
    <w:rsid w:val="00D2213B"/>
    <w:rsid w:val="00D227C2"/>
    <w:rsid w:val="00D245FB"/>
    <w:rsid w:val="00D254A5"/>
    <w:rsid w:val="00D2707B"/>
    <w:rsid w:val="00D31D77"/>
    <w:rsid w:val="00D33375"/>
    <w:rsid w:val="00D352D9"/>
    <w:rsid w:val="00D373E1"/>
    <w:rsid w:val="00D3753F"/>
    <w:rsid w:val="00D378DA"/>
    <w:rsid w:val="00D37A4B"/>
    <w:rsid w:val="00D41FA8"/>
    <w:rsid w:val="00D42417"/>
    <w:rsid w:val="00D4297F"/>
    <w:rsid w:val="00D46D94"/>
    <w:rsid w:val="00D4719E"/>
    <w:rsid w:val="00D5163A"/>
    <w:rsid w:val="00D5257C"/>
    <w:rsid w:val="00D528DB"/>
    <w:rsid w:val="00D545E0"/>
    <w:rsid w:val="00D554D2"/>
    <w:rsid w:val="00D55B8A"/>
    <w:rsid w:val="00D571DE"/>
    <w:rsid w:val="00D57DE9"/>
    <w:rsid w:val="00D60210"/>
    <w:rsid w:val="00D603FC"/>
    <w:rsid w:val="00D61B62"/>
    <w:rsid w:val="00D64255"/>
    <w:rsid w:val="00D64D51"/>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13D0"/>
    <w:rsid w:val="00D91BC2"/>
    <w:rsid w:val="00D91CEF"/>
    <w:rsid w:val="00D93106"/>
    <w:rsid w:val="00D93DB0"/>
    <w:rsid w:val="00D94CD1"/>
    <w:rsid w:val="00D96C21"/>
    <w:rsid w:val="00D97863"/>
    <w:rsid w:val="00DA0E06"/>
    <w:rsid w:val="00DA2E8A"/>
    <w:rsid w:val="00DA3ABE"/>
    <w:rsid w:val="00DA40F0"/>
    <w:rsid w:val="00DA5801"/>
    <w:rsid w:val="00DA6090"/>
    <w:rsid w:val="00DA6CF2"/>
    <w:rsid w:val="00DB4209"/>
    <w:rsid w:val="00DB4C55"/>
    <w:rsid w:val="00DB5C7B"/>
    <w:rsid w:val="00DB71BA"/>
    <w:rsid w:val="00DB739F"/>
    <w:rsid w:val="00DB7E31"/>
    <w:rsid w:val="00DC1BD4"/>
    <w:rsid w:val="00DC3ED1"/>
    <w:rsid w:val="00DC4628"/>
    <w:rsid w:val="00DC6BEA"/>
    <w:rsid w:val="00DC706B"/>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2E14"/>
    <w:rsid w:val="00E0371E"/>
    <w:rsid w:val="00E03B56"/>
    <w:rsid w:val="00E0467A"/>
    <w:rsid w:val="00E0529D"/>
    <w:rsid w:val="00E06442"/>
    <w:rsid w:val="00E06672"/>
    <w:rsid w:val="00E1019A"/>
    <w:rsid w:val="00E10AB6"/>
    <w:rsid w:val="00E11A38"/>
    <w:rsid w:val="00E13003"/>
    <w:rsid w:val="00E16AF8"/>
    <w:rsid w:val="00E16D1A"/>
    <w:rsid w:val="00E24C4B"/>
    <w:rsid w:val="00E27695"/>
    <w:rsid w:val="00E279C3"/>
    <w:rsid w:val="00E27BE9"/>
    <w:rsid w:val="00E315C8"/>
    <w:rsid w:val="00E3278B"/>
    <w:rsid w:val="00E35B7D"/>
    <w:rsid w:val="00E368D6"/>
    <w:rsid w:val="00E36A37"/>
    <w:rsid w:val="00E37B85"/>
    <w:rsid w:val="00E37CF7"/>
    <w:rsid w:val="00E403BF"/>
    <w:rsid w:val="00E41819"/>
    <w:rsid w:val="00E41939"/>
    <w:rsid w:val="00E426D1"/>
    <w:rsid w:val="00E4401A"/>
    <w:rsid w:val="00E44AE6"/>
    <w:rsid w:val="00E46F66"/>
    <w:rsid w:val="00E47383"/>
    <w:rsid w:val="00E520FF"/>
    <w:rsid w:val="00E52126"/>
    <w:rsid w:val="00E534EB"/>
    <w:rsid w:val="00E5460E"/>
    <w:rsid w:val="00E546CF"/>
    <w:rsid w:val="00E55327"/>
    <w:rsid w:val="00E563A4"/>
    <w:rsid w:val="00E57A43"/>
    <w:rsid w:val="00E606B2"/>
    <w:rsid w:val="00E62AA2"/>
    <w:rsid w:val="00E63ADA"/>
    <w:rsid w:val="00E63BDA"/>
    <w:rsid w:val="00E65EEC"/>
    <w:rsid w:val="00E674D5"/>
    <w:rsid w:val="00E70ABD"/>
    <w:rsid w:val="00E724EC"/>
    <w:rsid w:val="00E730BC"/>
    <w:rsid w:val="00E75344"/>
    <w:rsid w:val="00E757B4"/>
    <w:rsid w:val="00E7758F"/>
    <w:rsid w:val="00E779B7"/>
    <w:rsid w:val="00E77A50"/>
    <w:rsid w:val="00E8064F"/>
    <w:rsid w:val="00E8084A"/>
    <w:rsid w:val="00E810A3"/>
    <w:rsid w:val="00E812B2"/>
    <w:rsid w:val="00E83836"/>
    <w:rsid w:val="00E84E10"/>
    <w:rsid w:val="00E8579E"/>
    <w:rsid w:val="00E900CF"/>
    <w:rsid w:val="00E905D4"/>
    <w:rsid w:val="00E91FD4"/>
    <w:rsid w:val="00E948E4"/>
    <w:rsid w:val="00E94D94"/>
    <w:rsid w:val="00E962B0"/>
    <w:rsid w:val="00E96345"/>
    <w:rsid w:val="00E96E76"/>
    <w:rsid w:val="00E973BF"/>
    <w:rsid w:val="00E97E45"/>
    <w:rsid w:val="00EA0C3D"/>
    <w:rsid w:val="00EA1EA8"/>
    <w:rsid w:val="00EA2F5B"/>
    <w:rsid w:val="00EA369C"/>
    <w:rsid w:val="00EA3C99"/>
    <w:rsid w:val="00EA52B6"/>
    <w:rsid w:val="00EA5B71"/>
    <w:rsid w:val="00EA755E"/>
    <w:rsid w:val="00EB0163"/>
    <w:rsid w:val="00EB2A7D"/>
    <w:rsid w:val="00EB3649"/>
    <w:rsid w:val="00EB3985"/>
    <w:rsid w:val="00EB4A80"/>
    <w:rsid w:val="00EB7628"/>
    <w:rsid w:val="00EB7D33"/>
    <w:rsid w:val="00EC0443"/>
    <w:rsid w:val="00EC07F7"/>
    <w:rsid w:val="00EC17A9"/>
    <w:rsid w:val="00EC1D6A"/>
    <w:rsid w:val="00EC35EA"/>
    <w:rsid w:val="00EC3930"/>
    <w:rsid w:val="00EC64FA"/>
    <w:rsid w:val="00EC6954"/>
    <w:rsid w:val="00ED28F2"/>
    <w:rsid w:val="00ED3465"/>
    <w:rsid w:val="00ED3E7D"/>
    <w:rsid w:val="00ED4A39"/>
    <w:rsid w:val="00ED5039"/>
    <w:rsid w:val="00EE0069"/>
    <w:rsid w:val="00EE50D2"/>
    <w:rsid w:val="00EE574A"/>
    <w:rsid w:val="00EE59C2"/>
    <w:rsid w:val="00EE76C5"/>
    <w:rsid w:val="00EF249A"/>
    <w:rsid w:val="00EF347D"/>
    <w:rsid w:val="00EF3E6A"/>
    <w:rsid w:val="00EF415A"/>
    <w:rsid w:val="00EF46A2"/>
    <w:rsid w:val="00F00259"/>
    <w:rsid w:val="00F026D5"/>
    <w:rsid w:val="00F028D8"/>
    <w:rsid w:val="00F02BFD"/>
    <w:rsid w:val="00F05414"/>
    <w:rsid w:val="00F05D6B"/>
    <w:rsid w:val="00F07336"/>
    <w:rsid w:val="00F10753"/>
    <w:rsid w:val="00F10FA6"/>
    <w:rsid w:val="00F155BC"/>
    <w:rsid w:val="00F1599B"/>
    <w:rsid w:val="00F15ACC"/>
    <w:rsid w:val="00F178A6"/>
    <w:rsid w:val="00F20AEF"/>
    <w:rsid w:val="00F22A97"/>
    <w:rsid w:val="00F23533"/>
    <w:rsid w:val="00F23E7C"/>
    <w:rsid w:val="00F26E4E"/>
    <w:rsid w:val="00F27614"/>
    <w:rsid w:val="00F305A7"/>
    <w:rsid w:val="00F31DC7"/>
    <w:rsid w:val="00F326B3"/>
    <w:rsid w:val="00F35577"/>
    <w:rsid w:val="00F36057"/>
    <w:rsid w:val="00F36940"/>
    <w:rsid w:val="00F4115C"/>
    <w:rsid w:val="00F411CB"/>
    <w:rsid w:val="00F443C6"/>
    <w:rsid w:val="00F45742"/>
    <w:rsid w:val="00F507F6"/>
    <w:rsid w:val="00F51A73"/>
    <w:rsid w:val="00F54087"/>
    <w:rsid w:val="00F55F14"/>
    <w:rsid w:val="00F56824"/>
    <w:rsid w:val="00F570E0"/>
    <w:rsid w:val="00F62E54"/>
    <w:rsid w:val="00F63398"/>
    <w:rsid w:val="00F63FAF"/>
    <w:rsid w:val="00F64EFC"/>
    <w:rsid w:val="00F65818"/>
    <w:rsid w:val="00F6590A"/>
    <w:rsid w:val="00F7052B"/>
    <w:rsid w:val="00F72593"/>
    <w:rsid w:val="00F7632B"/>
    <w:rsid w:val="00F80F6C"/>
    <w:rsid w:val="00F8269D"/>
    <w:rsid w:val="00F82BCE"/>
    <w:rsid w:val="00F84248"/>
    <w:rsid w:val="00F854FE"/>
    <w:rsid w:val="00F868A2"/>
    <w:rsid w:val="00F8793E"/>
    <w:rsid w:val="00F91587"/>
    <w:rsid w:val="00F93934"/>
    <w:rsid w:val="00F943AD"/>
    <w:rsid w:val="00F949BE"/>
    <w:rsid w:val="00F95373"/>
    <w:rsid w:val="00F960C4"/>
    <w:rsid w:val="00F96207"/>
    <w:rsid w:val="00F97372"/>
    <w:rsid w:val="00F975E1"/>
    <w:rsid w:val="00FA03F2"/>
    <w:rsid w:val="00FA2369"/>
    <w:rsid w:val="00FA37DD"/>
    <w:rsid w:val="00FA5256"/>
    <w:rsid w:val="00FB41E1"/>
    <w:rsid w:val="00FB6150"/>
    <w:rsid w:val="00FB64E9"/>
    <w:rsid w:val="00FB7807"/>
    <w:rsid w:val="00FB7AB0"/>
    <w:rsid w:val="00FC10F4"/>
    <w:rsid w:val="00FC26B5"/>
    <w:rsid w:val="00FC54F6"/>
    <w:rsid w:val="00FC5505"/>
    <w:rsid w:val="00FC5EF5"/>
    <w:rsid w:val="00FD14C0"/>
    <w:rsid w:val="00FD1B1E"/>
    <w:rsid w:val="00FD48F4"/>
    <w:rsid w:val="00FD65F1"/>
    <w:rsid w:val="00FD71D3"/>
    <w:rsid w:val="00FE09E0"/>
    <w:rsid w:val="00FE1B20"/>
    <w:rsid w:val="00FE21EF"/>
    <w:rsid w:val="00FE37C1"/>
    <w:rsid w:val="00FE4809"/>
    <w:rsid w:val="00FE4AC5"/>
    <w:rsid w:val="00FE7D9F"/>
    <w:rsid w:val="00FF5B04"/>
    <w:rsid w:val="00FF5DED"/>
    <w:rsid w:val="00FF704D"/>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Level2">
    <w:name w:val="Level 2"/>
    <w:basedOn w:val="Normal"/>
    <w:rsid w:val="00DA3ABE"/>
    <w:pPr>
      <w:overflowPunct/>
      <w:ind w:left="722" w:hanging="361"/>
      <w:textAlignment w:val="auto"/>
    </w:pPr>
    <w:rPr>
      <w:rFonts w:ascii="Times New Roman" w:hAnsi="Times New Roman"/>
      <w:szCs w:val="24"/>
    </w:rPr>
  </w:style>
  <w:style w:type="paragraph" w:customStyle="1" w:styleId="Level1">
    <w:name w:val="Level 1"/>
    <w:basedOn w:val="Normal"/>
    <w:rsid w:val="00EC07F7"/>
    <w:pPr>
      <w:numPr>
        <w:numId w:val="20"/>
      </w:numPr>
      <w:overflowPunct/>
      <w:ind w:left="474" w:hanging="186"/>
      <w:textAlignment w:val="auto"/>
      <w:outlineLvl w:val="0"/>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Level2">
    <w:name w:val="Level 2"/>
    <w:basedOn w:val="Normal"/>
    <w:rsid w:val="00DA3ABE"/>
    <w:pPr>
      <w:overflowPunct/>
      <w:ind w:left="722" w:hanging="361"/>
      <w:textAlignment w:val="auto"/>
    </w:pPr>
    <w:rPr>
      <w:rFonts w:ascii="Times New Roman" w:hAnsi="Times New Roman"/>
      <w:szCs w:val="24"/>
    </w:rPr>
  </w:style>
  <w:style w:type="paragraph" w:customStyle="1" w:styleId="Level1">
    <w:name w:val="Level 1"/>
    <w:basedOn w:val="Normal"/>
    <w:rsid w:val="00EC07F7"/>
    <w:pPr>
      <w:numPr>
        <w:numId w:val="20"/>
      </w:numPr>
      <w:overflowPunct/>
      <w:ind w:left="474" w:hanging="186"/>
      <w:textAlignment w:val="auto"/>
      <w:outlineLvl w:val="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485">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4229598">
      <w:bodyDiv w:val="1"/>
      <w:marLeft w:val="0"/>
      <w:marRight w:val="0"/>
      <w:marTop w:val="0"/>
      <w:marBottom w:val="0"/>
      <w:divBdr>
        <w:top w:val="none" w:sz="0" w:space="0" w:color="auto"/>
        <w:left w:val="none" w:sz="0" w:space="0" w:color="auto"/>
        <w:bottom w:val="none" w:sz="0" w:space="0" w:color="auto"/>
        <w:right w:val="none" w:sz="0" w:space="0" w:color="auto"/>
      </w:divBdr>
    </w:div>
    <w:div w:id="480317950">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17376707">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98129485">
      <w:bodyDiv w:val="1"/>
      <w:marLeft w:val="0"/>
      <w:marRight w:val="0"/>
      <w:marTop w:val="0"/>
      <w:marBottom w:val="0"/>
      <w:divBdr>
        <w:top w:val="none" w:sz="0" w:space="0" w:color="auto"/>
        <w:left w:val="none" w:sz="0" w:space="0" w:color="auto"/>
        <w:bottom w:val="none" w:sz="0" w:space="0" w:color="auto"/>
        <w:right w:val="none" w:sz="0" w:space="0" w:color="auto"/>
      </w:divBdr>
    </w:div>
    <w:div w:id="922910050">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77914069">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6885167">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031487402">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bls.gov/oes/current/oessrci.htm" TargetMode="External"/><Relationship Id="rId18" Type="http://schemas.openxmlformats.org/officeDocument/2006/relationships/hyperlink" Target="https://www.opm.gov/policy-data-oversight/pay-leave/salaries-wages/salary-tables/pdf/2017/GS.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dol.gov/whd/minimumwage.htm" TargetMode="External"/><Relationship Id="rId2" Type="http://schemas.openxmlformats.org/officeDocument/2006/relationships/customXml" Target="../customXml/item2.xml"/><Relationship Id="rId16" Type="http://schemas.openxmlformats.org/officeDocument/2006/relationships/hyperlink" Target="https://www.bls.gov/oes/current/naics4_445100.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https://www.bls.gov/oes/current/naics4_9993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bls.gov/oes/current/naics4_9992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Rank xmlns="9dbcbb5a-2d39-43bd-b6c7-d27f844c7fb7">2</Rank>
    <Description0 xmlns="9dbcbb5a-2d39-43bd-b6c7-d27f844c7fb7">Standard template for Part A</Description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818F4-65E6-4A53-8BA6-8D390C92C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5DD7420-095D-468C-BC80-9E7A41869B57}">
  <ds:schemaRefs>
    <ds:schemaRef ds:uri="http://schemas.microsoft.com/office/2006/metadata/properties"/>
    <ds:schemaRef ds:uri="9dbcbb5a-2d39-43bd-b6c7-d27f844c7fb7"/>
  </ds:schemaRefs>
</ds:datastoreItem>
</file>

<file path=customXml/itemProps3.xml><?xml version="1.0" encoding="utf-8"?>
<ds:datastoreItem xmlns:ds="http://schemas.openxmlformats.org/officeDocument/2006/customXml" ds:itemID="{2403C59E-8F3A-431A-BF85-36005A4BD2AB}">
  <ds:schemaRefs>
    <ds:schemaRef ds:uri="http://schemas.microsoft.com/sharepoint/v3/contenttype/forms"/>
  </ds:schemaRefs>
</ds:datastoreItem>
</file>

<file path=customXml/itemProps4.xml><?xml version="1.0" encoding="utf-8"?>
<ds:datastoreItem xmlns:ds="http://schemas.openxmlformats.org/officeDocument/2006/customXml" ds:itemID="{86656252-E07D-42C7-960A-DDE898B27177}">
  <ds:schemaRefs>
    <ds:schemaRef ds:uri="http://schemas.microsoft.com/office/2006/metadata/customXsn"/>
  </ds:schemaRefs>
</ds:datastoreItem>
</file>

<file path=customXml/itemProps5.xml><?xml version="1.0" encoding="utf-8"?>
<ds:datastoreItem xmlns:ds="http://schemas.openxmlformats.org/officeDocument/2006/customXml" ds:itemID="{9318534C-FB1B-477C-91B5-E31CF43B4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21</Pages>
  <Words>5458</Words>
  <Characters>31112</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36498</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CS</cp:lastModifiedBy>
  <cp:revision>13</cp:revision>
  <cp:lastPrinted>2017-04-20T22:24:00Z</cp:lastPrinted>
  <dcterms:created xsi:type="dcterms:W3CDTF">2017-04-20T18:27:00Z</dcterms:created>
  <dcterms:modified xsi:type="dcterms:W3CDTF">2017-04-24T22:26:00Z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500</vt:r8>
  </property>
</Properties>
</file>