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4873"/>
        <w:gridCol w:w="2438"/>
        <w:gridCol w:w="2439"/>
      </w:tblGrid>
      <w:tr w:rsidR="005C2C1F" w:rsidRPr="00EB01E3" w:rsidTr="00AE01B6">
        <w:tc>
          <w:tcPr>
            <w:tcW w:w="2499" w:type="pct"/>
            <w:tcBorders>
              <w:top w:val="outset" w:sz="6" w:space="0" w:color="111111"/>
              <w:left w:val="outset" w:sz="6" w:space="0" w:color="111111"/>
              <w:bottom w:val="outset" w:sz="6" w:space="0" w:color="111111"/>
              <w:right w:val="outset" w:sz="6" w:space="0" w:color="111111"/>
            </w:tcBorders>
            <w:hideMark/>
          </w:tcPr>
          <w:p w:rsidR="005C2C1F" w:rsidRPr="00EB01E3" w:rsidRDefault="005C2C1F" w:rsidP="005C2C1F">
            <w:pPr>
              <w:spacing w:after="0" w:line="240" w:lineRule="auto"/>
              <w:rPr>
                <w:rFonts w:ascii="Helvetica" w:eastAsia="Times New Roman" w:hAnsi="Helvetica" w:cs="Helvetica"/>
                <w:sz w:val="16"/>
                <w:szCs w:val="16"/>
              </w:rPr>
            </w:pPr>
            <w:r w:rsidRPr="00EB01E3">
              <w:rPr>
                <w:rFonts w:ascii="Helvetica" w:eastAsia="Times New Roman" w:hAnsi="Helvetica" w:cs="Helvetica"/>
                <w:sz w:val="16"/>
                <w:szCs w:val="16"/>
              </w:rPr>
              <w:t>Auth ID: MUN197</w:t>
            </w:r>
            <w:r w:rsidRPr="00EB01E3">
              <w:rPr>
                <w:rFonts w:ascii="Helvetica" w:eastAsia="Times New Roman" w:hAnsi="Helvetica" w:cs="Helvetica"/>
                <w:sz w:val="16"/>
                <w:szCs w:val="16"/>
              </w:rPr>
              <w:br/>
              <w:t>Contact ID: BEICH,HC</w:t>
            </w:r>
            <w:r w:rsidRPr="00EB01E3">
              <w:rPr>
                <w:rFonts w:ascii="Helvetica" w:eastAsia="Times New Roman" w:hAnsi="Helvetica" w:cs="Helvetica"/>
                <w:sz w:val="16"/>
                <w:szCs w:val="16"/>
              </w:rPr>
              <w:br/>
              <w:t>Expiration Date: 12/31/2030</w:t>
            </w:r>
            <w:r w:rsidRPr="00EB01E3">
              <w:rPr>
                <w:rFonts w:ascii="Helvetica" w:eastAsia="Times New Roman" w:hAnsi="Helvetica" w:cs="Helvetica"/>
                <w:sz w:val="16"/>
                <w:szCs w:val="16"/>
              </w:rPr>
              <w:br/>
              <w:t>Use Code: 123</w:t>
            </w:r>
          </w:p>
        </w:tc>
        <w:tc>
          <w:tcPr>
            <w:tcW w:w="2501" w:type="pct"/>
            <w:gridSpan w:val="2"/>
            <w:tcBorders>
              <w:top w:val="outset" w:sz="6" w:space="0" w:color="111111"/>
              <w:left w:val="outset" w:sz="6" w:space="0" w:color="111111"/>
              <w:bottom w:val="outset" w:sz="6" w:space="0" w:color="111111"/>
              <w:right w:val="outset" w:sz="6" w:space="0" w:color="111111"/>
            </w:tcBorders>
            <w:hideMark/>
          </w:tcPr>
          <w:p w:rsidR="005C2C1F" w:rsidRPr="00F2614C" w:rsidRDefault="00463A86" w:rsidP="00C214DA">
            <w:pPr>
              <w:spacing w:after="0" w:line="240" w:lineRule="auto"/>
              <w:jc w:val="right"/>
              <w:rPr>
                <w:rFonts w:ascii="Helvetica" w:eastAsia="Times New Roman" w:hAnsi="Helvetica" w:cs="Helvetica"/>
                <w:sz w:val="20"/>
                <w:szCs w:val="20"/>
              </w:rPr>
            </w:pPr>
            <w:r w:rsidRPr="00F2614C">
              <w:rPr>
                <w:rFonts w:ascii="Helvetica" w:eastAsia="Times New Roman" w:hAnsi="Helvetica" w:cs="Helvetica"/>
                <w:sz w:val="20"/>
                <w:szCs w:val="20"/>
              </w:rPr>
              <w:t>FS-2700-</w:t>
            </w:r>
            <w:r w:rsidR="00C214DA">
              <w:rPr>
                <w:rFonts w:ascii="Helvetica" w:eastAsia="Times New Roman" w:hAnsi="Helvetica" w:cs="Helvetica"/>
                <w:sz w:val="20"/>
                <w:szCs w:val="20"/>
              </w:rPr>
              <w:t>5a Grand Island</w:t>
            </w:r>
            <w:bookmarkStart w:id="0" w:name="_GoBack"/>
            <w:bookmarkEnd w:id="0"/>
            <w:r w:rsidR="008D28BC">
              <w:rPr>
                <w:rFonts w:ascii="Helvetica" w:eastAsia="Times New Roman" w:hAnsi="Helvetica" w:cs="Helvetica"/>
                <w:sz w:val="20"/>
                <w:szCs w:val="20"/>
              </w:rPr>
              <w:t xml:space="preserve"> (v.2/17</w:t>
            </w:r>
            <w:r w:rsidR="005C2C1F" w:rsidRPr="00F2614C">
              <w:rPr>
                <w:rFonts w:ascii="Helvetica" w:eastAsia="Times New Roman" w:hAnsi="Helvetica" w:cs="Helvetica"/>
                <w:sz w:val="20"/>
                <w:szCs w:val="20"/>
              </w:rPr>
              <w:t>)</w:t>
            </w:r>
            <w:r w:rsidR="005C2C1F" w:rsidRPr="00F2614C">
              <w:rPr>
                <w:rFonts w:ascii="Helvetica" w:eastAsia="Times New Roman" w:hAnsi="Helvetica" w:cs="Helvetica"/>
                <w:sz w:val="20"/>
                <w:szCs w:val="20"/>
              </w:rPr>
              <w:br/>
              <w:t>OMB No.  0596-0082</w:t>
            </w:r>
          </w:p>
        </w:tc>
      </w:tr>
      <w:tr w:rsidR="005C2C1F" w:rsidRPr="00EB01E3" w:rsidTr="005C2C1F">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AE01B6" w:rsidRPr="00EB01E3" w:rsidRDefault="005C2C1F" w:rsidP="00AE01B6">
            <w:pPr>
              <w:spacing w:after="0" w:line="240" w:lineRule="auto"/>
              <w:jc w:val="center"/>
              <w:rPr>
                <w:rFonts w:ascii="Helvetica" w:eastAsia="Times New Roman" w:hAnsi="Helvetica" w:cs="Helvetica"/>
                <w:sz w:val="18"/>
                <w:szCs w:val="18"/>
              </w:rPr>
            </w:pPr>
            <w:r w:rsidRPr="00EB01E3">
              <w:rPr>
                <w:rFonts w:ascii="Helvetica" w:eastAsia="Times New Roman" w:hAnsi="Helvetica" w:cs="Helvetica"/>
                <w:b/>
                <w:bCs/>
                <w:sz w:val="18"/>
                <w:szCs w:val="18"/>
              </w:rPr>
              <w:t>U.S. DEPARTMENT OF AGRICULTURE</w:t>
            </w:r>
            <w:r w:rsidRPr="00EB01E3">
              <w:rPr>
                <w:rFonts w:ascii="Helvetica" w:eastAsia="Times New Roman" w:hAnsi="Helvetica" w:cs="Helvetica"/>
                <w:b/>
                <w:bCs/>
                <w:sz w:val="18"/>
                <w:szCs w:val="18"/>
              </w:rPr>
              <w:br/>
              <w:t>FOREST SERVICE</w:t>
            </w:r>
            <w:r w:rsidRPr="00EB01E3">
              <w:rPr>
                <w:rFonts w:ascii="Helvetica" w:eastAsia="Times New Roman" w:hAnsi="Helvetica" w:cs="Helvetica"/>
                <w:b/>
                <w:bCs/>
                <w:sz w:val="18"/>
                <w:szCs w:val="18"/>
              </w:rPr>
              <w:br/>
            </w:r>
            <w:r w:rsidRPr="00EB01E3">
              <w:rPr>
                <w:rFonts w:ascii="Helvetica" w:eastAsia="Times New Roman" w:hAnsi="Helvetica" w:cs="Helvetica"/>
                <w:b/>
                <w:bCs/>
                <w:sz w:val="18"/>
                <w:szCs w:val="18"/>
              </w:rPr>
              <w:br/>
              <w:t>TERM SPECIAL USE PERMIT FOR RECREATION RESIDENCES</w:t>
            </w:r>
            <w:r w:rsidRPr="00EB01E3">
              <w:rPr>
                <w:rFonts w:ascii="Helvetica" w:eastAsia="Times New Roman" w:hAnsi="Helvetica" w:cs="Helvetica"/>
                <w:b/>
                <w:bCs/>
                <w:sz w:val="18"/>
                <w:szCs w:val="18"/>
              </w:rPr>
              <w:br/>
              <w:t>AUTHORITY: Act of March 4, 1915, 16 U.S.C. 497</w:t>
            </w:r>
            <w:r w:rsidRPr="00EB01E3">
              <w:rPr>
                <w:rFonts w:ascii="Helvetica" w:eastAsia="Times New Roman" w:hAnsi="Helvetica" w:cs="Helvetica"/>
                <w:sz w:val="18"/>
                <w:szCs w:val="18"/>
              </w:rPr>
              <w:t xml:space="preserve"> </w:t>
            </w:r>
            <w:r w:rsidR="00AE01B6" w:rsidRPr="00EB01E3">
              <w:rPr>
                <w:rFonts w:ascii="Helvetica" w:eastAsia="Times New Roman" w:hAnsi="Helvetica" w:cs="Helvetica"/>
                <w:sz w:val="18"/>
                <w:szCs w:val="18"/>
              </w:rPr>
              <w:t>and</w:t>
            </w:r>
          </w:p>
          <w:p w:rsidR="005C2C1F" w:rsidRPr="00EB01E3" w:rsidRDefault="00AE01B6" w:rsidP="00AE01B6">
            <w:pPr>
              <w:spacing w:after="0" w:line="240" w:lineRule="auto"/>
              <w:jc w:val="center"/>
              <w:rPr>
                <w:rFonts w:ascii="Helvetica" w:eastAsia="Times New Roman" w:hAnsi="Helvetica" w:cs="Helvetica"/>
                <w:sz w:val="18"/>
                <w:szCs w:val="18"/>
              </w:rPr>
            </w:pPr>
            <w:r w:rsidRPr="00EB01E3">
              <w:rPr>
                <w:rFonts w:ascii="Helvetica" w:eastAsia="Times New Roman" w:hAnsi="Helvetica" w:cs="Helvetica"/>
                <w:b/>
                <w:sz w:val="18"/>
                <w:szCs w:val="18"/>
              </w:rPr>
              <w:t>Grand Island Legislation, Public Law 101-292, May 17, 1990</w:t>
            </w:r>
            <w:r w:rsidR="005C2C1F" w:rsidRPr="00EB01E3">
              <w:rPr>
                <w:rFonts w:ascii="Helvetica" w:eastAsia="Times New Roman" w:hAnsi="Helvetica" w:cs="Helvetica"/>
                <w:sz w:val="18"/>
                <w:szCs w:val="18"/>
              </w:rPr>
              <w:t> </w:t>
            </w:r>
          </w:p>
        </w:tc>
      </w:tr>
      <w:tr w:rsidR="005C2C1F" w:rsidRPr="00EB01E3" w:rsidTr="005C2C1F">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AE01B6" w:rsidP="00520593">
            <w:pPr>
              <w:spacing w:after="0" w:line="240" w:lineRule="auto"/>
              <w:rPr>
                <w:rFonts w:ascii="Helvetica" w:eastAsia="Times New Roman" w:hAnsi="Helvetica" w:cs="Helvetica"/>
                <w:sz w:val="18"/>
                <w:szCs w:val="18"/>
                <w:u w:val="single"/>
              </w:rPr>
            </w:pPr>
            <w:r w:rsidRPr="00EB01E3">
              <w:rPr>
                <w:rFonts w:ascii="Helvetica" w:eastAsia="Times New Roman" w:hAnsi="Helvetica" w:cs="Helvetica"/>
                <w:sz w:val="18"/>
                <w:szCs w:val="18"/>
                <w:u w:val="single"/>
              </w:rPr>
              <w:t xml:space="preserve">    (NAME)          ,      (ADDRESS)              </w:t>
            </w:r>
            <w:r w:rsidR="005C2C1F" w:rsidRPr="00EB01E3">
              <w:rPr>
                <w:rFonts w:ascii="Helvetica" w:eastAsia="Times New Roman" w:hAnsi="Helvetica" w:cs="Helvetica"/>
                <w:sz w:val="18"/>
                <w:szCs w:val="18"/>
              </w:rPr>
              <w:t xml:space="preserve"> (the holder) </w:t>
            </w:r>
            <w:r w:rsidRPr="00EB01E3">
              <w:rPr>
                <w:rFonts w:ascii="Helvetica" w:eastAsia="Times New Roman" w:hAnsi="Helvetica" w:cs="Helvetica"/>
                <w:sz w:val="18"/>
                <w:szCs w:val="18"/>
                <w:u w:val="single"/>
              </w:rPr>
              <w:t xml:space="preserve">      (CITY),      (STATE)      (ZIP)     </w:t>
            </w:r>
            <w:r w:rsidR="005C2C1F" w:rsidRPr="00EB01E3">
              <w:rPr>
                <w:rFonts w:ascii="Helvetica" w:eastAsia="Times New Roman" w:hAnsi="Helvetica" w:cs="Helvetica"/>
                <w:sz w:val="18"/>
                <w:szCs w:val="18"/>
              </w:rPr>
              <w:t xml:space="preserve"> is authorized to occupy a recreation residence on National Forest System lands for personal, noncommercial recreational use on the Hiawatha National Forest, subject to the terms and conditions of this permit and its appendices. This permit covers </w:t>
            </w:r>
            <w:r w:rsidR="00520593" w:rsidRPr="00EB01E3">
              <w:rPr>
                <w:rFonts w:ascii="Helvetica" w:eastAsia="Times New Roman" w:hAnsi="Helvetica" w:cs="Helvetica"/>
                <w:sz w:val="18"/>
                <w:szCs w:val="18"/>
                <w:u w:val="single"/>
              </w:rPr>
              <w:t xml:space="preserve">    XX   </w:t>
            </w:r>
            <w:r w:rsidR="005C2C1F" w:rsidRPr="00EB01E3">
              <w:rPr>
                <w:rFonts w:ascii="Helvetica" w:eastAsia="Times New Roman" w:hAnsi="Helvetica" w:cs="Helvetica"/>
                <w:sz w:val="18"/>
                <w:szCs w:val="18"/>
              </w:rPr>
              <w:t xml:space="preserve"> acres, hereinafter referred to as "the permit area" and described as:</w:t>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u w:val="single"/>
              </w:rPr>
              <w:t xml:space="preserve">Lot </w:t>
            </w:r>
            <w:r w:rsidR="00520593" w:rsidRPr="00EB01E3">
              <w:rPr>
                <w:rFonts w:ascii="Helvetica" w:eastAsia="Times New Roman" w:hAnsi="Helvetica" w:cs="Helvetica"/>
                <w:sz w:val="18"/>
                <w:szCs w:val="18"/>
                <w:u w:val="single"/>
              </w:rPr>
              <w:t>(NUMBER)</w:t>
            </w:r>
            <w:r w:rsidR="005C2C1F" w:rsidRPr="00EB01E3">
              <w:rPr>
                <w:rFonts w:ascii="Helvetica" w:eastAsia="Times New Roman" w:hAnsi="Helvetica" w:cs="Helvetica"/>
                <w:sz w:val="18"/>
                <w:szCs w:val="18"/>
                <w:u w:val="single"/>
              </w:rPr>
              <w:t xml:space="preserve"> of the GRAND ISLAND </w:t>
            </w:r>
            <w:r w:rsidR="00520593" w:rsidRPr="00EB01E3">
              <w:rPr>
                <w:rFonts w:ascii="Helvetica" w:eastAsia="Times New Roman" w:hAnsi="Helvetica" w:cs="Helvetica"/>
                <w:sz w:val="18"/>
                <w:szCs w:val="18"/>
                <w:u w:val="single"/>
              </w:rPr>
              <w:t>–</w:t>
            </w:r>
            <w:r w:rsidR="005C2C1F" w:rsidRPr="00EB01E3">
              <w:rPr>
                <w:rFonts w:ascii="Helvetica" w:eastAsia="Times New Roman" w:hAnsi="Helvetica" w:cs="Helvetica"/>
                <w:sz w:val="18"/>
                <w:szCs w:val="18"/>
                <w:u w:val="single"/>
              </w:rPr>
              <w:t xml:space="preserve"> </w:t>
            </w:r>
            <w:r w:rsidR="00520593" w:rsidRPr="00EB01E3">
              <w:rPr>
                <w:rFonts w:ascii="Helvetica" w:eastAsia="Times New Roman" w:hAnsi="Helvetica" w:cs="Helvetica"/>
                <w:sz w:val="18"/>
                <w:szCs w:val="18"/>
                <w:u w:val="single"/>
              </w:rPr>
              <w:t xml:space="preserve">(SECTION OF GRAND ISLAND)  </w:t>
            </w:r>
            <w:r w:rsidR="005C2C1F" w:rsidRPr="00EB01E3">
              <w:rPr>
                <w:rFonts w:ascii="Helvetica" w:eastAsia="Times New Roman" w:hAnsi="Helvetica" w:cs="Helvetica"/>
                <w:sz w:val="18"/>
                <w:szCs w:val="18"/>
              </w:rPr>
              <w:t xml:space="preserve"> tract, a plat of which is on file in the office of the Forest Supervisor;</w:t>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rPr>
              <w:br/>
              <w:t>The following improvements, whether on or off the lot, are authorized in addition to the recreation residence:</w:t>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rPr>
              <w:br/>
            </w:r>
            <w:r w:rsidR="00520593" w:rsidRPr="00EB01E3">
              <w:rPr>
                <w:rFonts w:ascii="Helvetica" w:eastAsia="Times New Roman" w:hAnsi="Helvetica" w:cs="Helvetica"/>
                <w:sz w:val="18"/>
                <w:szCs w:val="18"/>
              </w:rPr>
              <w:t xml:space="preserve">         </w:t>
            </w:r>
            <w:r w:rsidR="00520593" w:rsidRPr="00EB01E3">
              <w:rPr>
                <w:rFonts w:ascii="Helvetica" w:eastAsia="Times New Roman" w:hAnsi="Helvetica" w:cs="Helvetica"/>
                <w:sz w:val="18"/>
                <w:szCs w:val="18"/>
                <w:u w:val="single"/>
              </w:rPr>
              <w:t xml:space="preserve">          (IMPROVEMENTS ARE LISTED)                   .</w:t>
            </w:r>
          </w:p>
          <w:p w:rsidR="00520593" w:rsidRPr="00EB01E3" w:rsidRDefault="00520593" w:rsidP="00520593">
            <w:pPr>
              <w:spacing w:after="0" w:line="240" w:lineRule="auto"/>
              <w:rPr>
                <w:rFonts w:ascii="Helvetica" w:eastAsia="Times New Roman" w:hAnsi="Helvetica" w:cs="Helvetica"/>
                <w:b/>
                <w:bCs/>
                <w:sz w:val="18"/>
                <w:szCs w:val="18"/>
              </w:rPr>
            </w:pPr>
          </w:p>
          <w:p w:rsidR="005C2C1F" w:rsidRPr="00EB01E3" w:rsidRDefault="005C2C1F" w:rsidP="00520593">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TERMS AND CONDITIONS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I. GENERAL TERMS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AUTHORITY.</w:t>
            </w:r>
            <w:r w:rsidRPr="00EB01E3">
              <w:rPr>
                <w:rFonts w:ascii="Helvetica" w:eastAsia="Times New Roman" w:hAnsi="Helvetica" w:cs="Helvetica"/>
                <w:sz w:val="18"/>
                <w:szCs w:val="18"/>
              </w:rPr>
              <w:t xml:space="preserve"> This permit is issued pursuant to the Act of March 4, 1915,16 U.S.C. 497, 36 CFR Part 251, Subpart B, as amended, Forest Service Manual (FSM) 1920, 1950, 2340, 2720, and 5410, Forest Service Handbook (FSH) 2709.11, Chapters 10-50, and FSH 5409.12, Chapter 60</w:t>
            </w:r>
            <w:r w:rsidR="005A21E2" w:rsidRPr="00EB01E3">
              <w:rPr>
                <w:rFonts w:ascii="Helvetica" w:eastAsia="Times New Roman" w:hAnsi="Helvetica" w:cs="Helvetica"/>
                <w:sz w:val="18"/>
                <w:szCs w:val="18"/>
              </w:rPr>
              <w:t>, Grand Island Legislation, Public Law 101-292, May 1, 1990</w:t>
            </w:r>
            <w:r w:rsidRPr="00EB01E3">
              <w:rPr>
                <w:rFonts w:ascii="Helvetica" w:eastAsia="Times New Roman" w:hAnsi="Helvetica" w:cs="Helvetica"/>
                <w:sz w:val="18"/>
                <w:szCs w:val="18"/>
              </w:rPr>
              <w:t>, and is subject to their provisions. Copies of these regulations and directives shall be provided by the authorized officer to the holder at no charge upon request.</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B. AUTHORIZED OFFICER.</w:t>
            </w:r>
            <w:r w:rsidRPr="00EB01E3">
              <w:rPr>
                <w:rFonts w:ascii="Helvetica" w:eastAsia="Times New Roman" w:hAnsi="Helvetica" w:cs="Helvetica"/>
                <w:sz w:val="18"/>
                <w:szCs w:val="18"/>
              </w:rPr>
              <w:t xml:space="preserve"> The authorized officer for this permit is the Forest or Grassland Supervisor or a subordinate officer with delegated authority.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C. AUTHORIZED USE.</w:t>
            </w:r>
            <w:r w:rsidRPr="00EB01E3">
              <w:rPr>
                <w:rFonts w:ascii="Helvetica" w:eastAsia="Times New Roman" w:hAnsi="Helvetica" w:cs="Helvetica"/>
                <w:sz w:val="18"/>
                <w:szCs w:val="18"/>
              </w:rPr>
              <w:t xml:space="preserve"> This permit authorizes only noncommercial recreational use by the holder's immediate family and the holder's non-paying guests, other than incidental rental that has prior written approval from the authorized officer pursuant to clause VII.A.</w:t>
            </w:r>
          </w:p>
          <w:p w:rsidR="00520593" w:rsidRPr="00661E60" w:rsidRDefault="00520593" w:rsidP="00520593">
            <w:pPr>
              <w:spacing w:after="0" w:line="240" w:lineRule="auto"/>
              <w:rPr>
                <w:rFonts w:ascii="Helvetica" w:eastAsia="Times New Roman" w:hAnsi="Helvetica" w:cs="Helvetica"/>
                <w:sz w:val="18"/>
                <w:szCs w:val="18"/>
              </w:rPr>
            </w:pPr>
          </w:p>
          <w:p w:rsidR="00BE5B04" w:rsidRPr="00EB01E3" w:rsidRDefault="005C2C1F" w:rsidP="00520593">
            <w:pPr>
              <w:spacing w:after="0" w:line="240" w:lineRule="auto"/>
              <w:rPr>
                <w:rFonts w:ascii="Helvetica" w:eastAsia="Times New Roman" w:hAnsi="Helvetica" w:cs="Helvetica"/>
                <w:b/>
                <w:bCs/>
                <w:sz w:val="18"/>
                <w:szCs w:val="18"/>
              </w:rPr>
            </w:pPr>
            <w:r w:rsidRPr="00EB01E3">
              <w:rPr>
                <w:rFonts w:ascii="Helvetica" w:eastAsia="Times New Roman" w:hAnsi="Helvetica" w:cs="Helvetica"/>
                <w:b/>
                <w:bCs/>
                <w:sz w:val="18"/>
                <w:szCs w:val="18"/>
              </w:rPr>
              <w:t xml:space="preserve">D. TERM. </w:t>
            </w:r>
            <w:r w:rsidRPr="00EB01E3">
              <w:rPr>
                <w:rFonts w:ascii="Helvetica" w:eastAsia="Times New Roman" w:hAnsi="Helvetica" w:cs="Helvetica"/>
                <w:sz w:val="18"/>
                <w:szCs w:val="18"/>
              </w:rPr>
              <w:t xml:space="preserve">This permit shall expire at midnight on </w:t>
            </w:r>
            <w:r w:rsidR="005A21E2" w:rsidRPr="00EB01E3">
              <w:rPr>
                <w:rFonts w:ascii="Helvetica" w:eastAsia="Times New Roman" w:hAnsi="Helvetica" w:cs="Helvetica"/>
                <w:sz w:val="18"/>
                <w:szCs w:val="18"/>
                <w:u w:val="single"/>
              </w:rPr>
              <w:t xml:space="preserve">        (EXPIRATION DATE)     ,</w:t>
            </w:r>
            <w:r w:rsidR="005A21E2" w:rsidRPr="00EB01E3">
              <w:rPr>
                <w:rFonts w:ascii="Helvetica" w:eastAsia="Times New Roman" w:hAnsi="Helvetica" w:cs="Helvetica"/>
                <w:sz w:val="18"/>
                <w:szCs w:val="18"/>
              </w:rPr>
              <w:t xml:space="preserve"> or upon the deaths of the holder and their spouse if any, or upon the transfer of the ownership of the physical improvements to one who is not a qualified holder.  The permit shall be renewed thereafter for successive 20-year periods for the purpose authorized as long as the permit holder is in compliance with the purpose of the Grand Island Management Plan and the Hiawatha National Forest Land and Resource Management Plan and the terms of this permit and other rules and regulations applicable to the National Forest System.</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E. CHANGE IN ADDRESS, OWNERSHIP OF THE RECREATION RESIDENCE, OR THE TRUSTEE.</w:t>
            </w:r>
            <w:r w:rsidRPr="00EB01E3">
              <w:rPr>
                <w:rFonts w:ascii="Helvetica" w:eastAsia="Times New Roman" w:hAnsi="Helvetica" w:cs="Helvetica"/>
                <w:sz w:val="18"/>
                <w:szCs w:val="18"/>
              </w:rPr>
              <w:t xml:space="preserve"> The holder or the holder's executor or personal representative shall immediately notify the authorized officer of a change in the holder's permanent address.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F. AMENDMENT.</w:t>
            </w:r>
            <w:r w:rsidRPr="00EB01E3">
              <w:rPr>
                <w:rFonts w:ascii="Helvetica" w:eastAsia="Times New Roman" w:hAnsi="Helvetica" w:cs="Helvetica"/>
                <w:sz w:val="18"/>
                <w:szCs w:val="18"/>
              </w:rPr>
              <w:t xml:space="preserve"> This permit may be amended in whole or in part by the Forest Service when, at the discretion of the authorized officer, such action is deemed necessary or desirable to incorporate new terms that may be required by law, regulation, the applicable land management plan, or projects and activities implementing a land management plan pursuant to 36 CFR Part 215.</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G. COMPLIANCE WITH LAWS, REGULATIONS, AND OTHER LEGAL REQUIREMENTS.</w:t>
            </w:r>
            <w:r w:rsidRPr="00EB01E3">
              <w:rPr>
                <w:rFonts w:ascii="Helvetica" w:eastAsia="Times New Roman" w:hAnsi="Helvetica" w:cs="Helvetica"/>
                <w:sz w:val="18"/>
                <w:szCs w:val="18"/>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regulations, or policy. The Forest Service assumes no responsibility for enforcing laws, regulations, and other legal requirements that fall under the jurisdiction of other governmental entities.</w:t>
            </w:r>
            <w:r w:rsidRPr="00EB01E3">
              <w:rPr>
                <w:rFonts w:ascii="Helvetica" w:eastAsia="Times New Roman" w:hAnsi="Helvetica" w:cs="Helvetica"/>
                <w:sz w:val="18"/>
                <w:szCs w:val="18"/>
              </w:rPr>
              <w:br/>
            </w:r>
            <w:r w:rsidRPr="00EB01E3">
              <w:rPr>
                <w:rFonts w:ascii="Helvetica" w:eastAsia="Times New Roman" w:hAnsi="Helvetica" w:cs="Helvetica"/>
                <w:sz w:val="18"/>
                <w:szCs w:val="18"/>
              </w:rPr>
              <w:lastRenderedPageBreak/>
              <w:br/>
            </w:r>
          </w:p>
          <w:p w:rsidR="00BE5B04" w:rsidRPr="00EB01E3" w:rsidRDefault="00BE5B04" w:rsidP="00520593">
            <w:pPr>
              <w:spacing w:after="0" w:line="240" w:lineRule="auto"/>
              <w:rPr>
                <w:rFonts w:ascii="Helvetica" w:eastAsia="Times New Roman" w:hAnsi="Helvetica" w:cs="Helvetica"/>
                <w:b/>
                <w:bCs/>
                <w:sz w:val="18"/>
                <w:szCs w:val="18"/>
              </w:rPr>
            </w:pPr>
          </w:p>
          <w:p w:rsidR="005C2C1F" w:rsidRDefault="005C2C1F" w:rsidP="00BE5B04">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 xml:space="preserve">H. NON-EXCLUSIVE USE. </w:t>
            </w:r>
            <w:r w:rsidRPr="00EB01E3">
              <w:rPr>
                <w:rFonts w:ascii="Helvetica" w:eastAsia="Times New Roman" w:hAnsi="Helvetica" w:cs="Helvetica"/>
                <w:sz w:val="18"/>
                <w:szCs w:val="18"/>
              </w:rPr>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w:t>
            </w:r>
          </w:p>
          <w:p w:rsidR="00BE5B04" w:rsidRPr="00EB01E3" w:rsidRDefault="00BE5B04" w:rsidP="00BE5B04">
            <w:pPr>
              <w:spacing w:after="0" w:line="240" w:lineRule="auto"/>
              <w:rPr>
                <w:rFonts w:ascii="Helvetica" w:eastAsia="Times New Roman" w:hAnsi="Helvetica" w:cs="Helvetica"/>
                <w:b/>
                <w:bCs/>
                <w:sz w:val="18"/>
                <w:szCs w:val="18"/>
              </w:rPr>
            </w:pPr>
          </w:p>
          <w:p w:rsidR="005C2C1F" w:rsidRPr="00EB01E3" w:rsidRDefault="005C2C1F" w:rsidP="00BE5B04">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II. IMPROVEMENTS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LIMITATIONS ON USE.</w:t>
            </w:r>
            <w:r w:rsidRPr="00EB01E3">
              <w:rPr>
                <w:rFonts w:ascii="Helvetica" w:eastAsia="Times New Roman" w:hAnsi="Helvetica" w:cs="Helvetica"/>
                <w:sz w:val="18"/>
                <w:szCs w:val="18"/>
              </w:rPr>
              <w:t xml:space="preserve"> This permit authorizes only occupancy of a recreation residence. Nothing in this permit gives or implies permission to build or maintain any structure or improvement or to conduct any activity, unless specifically authorized by this permit. Any use not specifically authorized by this permit must be proposed in accordance with 36 CFR 251.54. Approval of such a proposal through issuance of a new permit or permit amendment is at the sole discretion of the authorized officer. Improvements requiring specific approval shall include but are not limited to signs, fences, name plates, mailboxes, newspaper boxes, boathouses, docks, pipelines, antennas, water and sewer facilities, and storage sheds.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B. PLANS.</w:t>
            </w:r>
            <w:r w:rsidRPr="00EB01E3">
              <w:rPr>
                <w:rFonts w:ascii="Helvetica" w:eastAsia="Times New Roman" w:hAnsi="Helvetica" w:cs="Helvetica"/>
                <w:sz w:val="18"/>
                <w:szCs w:val="18"/>
              </w:rPr>
              <w:t xml:space="preserve"> All plans and revisions to plans for development, layout, construction, reconstruction or alteration of improvements on the authorized lot must be prepared by a licensed engineer, architect, or landscape architect, in those states in which such licensing is required, or other qualified individual acceptable to the authorized officer. These plans and revisions to these plans must be approved by the authorized officer before commencement of any work.</w:t>
            </w:r>
          </w:p>
          <w:p w:rsidR="005A5A85" w:rsidRPr="00EB01E3" w:rsidRDefault="005A5A85" w:rsidP="005A5A85">
            <w:pPr>
              <w:spacing w:after="0" w:line="240" w:lineRule="auto"/>
              <w:rPr>
                <w:rFonts w:ascii="Helvetica" w:eastAsia="Times New Roman" w:hAnsi="Helvetica" w:cs="Helvetica"/>
                <w:b/>
                <w:bCs/>
                <w:sz w:val="18"/>
                <w:szCs w:val="18"/>
              </w:rPr>
            </w:pPr>
          </w:p>
          <w:p w:rsidR="005C2C1F"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III. OPERATIONS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OPERATING PLAN</w:t>
            </w:r>
            <w:r w:rsidR="005A5A85" w:rsidRPr="00EB01E3">
              <w:rPr>
                <w:rFonts w:ascii="Helvetica" w:eastAsia="Times New Roman" w:hAnsi="Helvetica" w:cs="Helvetica"/>
                <w:b/>
                <w:bCs/>
                <w:sz w:val="18"/>
                <w:szCs w:val="18"/>
              </w:rPr>
              <w:t xml:space="preserve"> (Exhibit A)</w:t>
            </w:r>
            <w:r w:rsidRPr="00EB01E3">
              <w:rPr>
                <w:rFonts w:ascii="Helvetica" w:eastAsia="Times New Roman" w:hAnsi="Helvetica" w:cs="Helvetica"/>
                <w:b/>
                <w:bCs/>
                <w:sz w:val="18"/>
                <w:szCs w:val="18"/>
              </w:rPr>
              <w:t>.</w:t>
            </w:r>
            <w:r w:rsidRPr="00EB01E3">
              <w:rPr>
                <w:rFonts w:ascii="Helvetica" w:eastAsia="Times New Roman" w:hAnsi="Helvetica" w:cs="Helvetica"/>
                <w:sz w:val="18"/>
                <w:szCs w:val="18"/>
              </w:rPr>
              <w:t xml:space="preserve"> The holder shall prepare an operating plan in consultation with the authorized officer or the authorized officer's designated representative. The operating plan shall cover all activities authorized by this permit. The operating plan shall outline steps the holder will take to protect public health and safety and the environment and shall include sufficient detail and standards to enable the Forest Service to monitor the holder's activities for compliance with the terms and conditions of this permit. The operating plan shall be submitted by the holder and approved by the authorized officer or the authorized officer's designated representative prior to commencement of authorized activities and shall be attached to this permit as an appendix. The operating plan shall, at a minimum, address requirements for the following:</w:t>
            </w:r>
          </w:p>
          <w:p w:rsidR="005A5A85" w:rsidRPr="00EB01E3" w:rsidRDefault="005A5A85" w:rsidP="005A5A85">
            <w:pPr>
              <w:spacing w:after="0" w:line="240" w:lineRule="auto"/>
              <w:rPr>
                <w:rFonts w:ascii="Helvetica" w:eastAsia="Times New Roman" w:hAnsi="Helvetica" w:cs="Helvetica"/>
                <w:sz w:val="18"/>
                <w:szCs w:val="18"/>
              </w:rPr>
            </w:pPr>
          </w:p>
          <w:p w:rsidR="005C2C1F"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1. Maintenance of vegetation, tree planting, and removal of dangerous trees and other unsafe conditions.</w:t>
            </w:r>
            <w:r w:rsidRPr="00EB01E3">
              <w:rPr>
                <w:rFonts w:ascii="Helvetica" w:eastAsia="Times New Roman" w:hAnsi="Helvetica" w:cs="Helvetica"/>
                <w:sz w:val="18"/>
                <w:szCs w:val="18"/>
              </w:rPr>
              <w:br/>
              <w:t>2. Maintenance of the authorized improvements.</w:t>
            </w:r>
            <w:r w:rsidRPr="00EB01E3">
              <w:rPr>
                <w:rFonts w:ascii="Helvetica" w:eastAsia="Times New Roman" w:hAnsi="Helvetica" w:cs="Helvetica"/>
                <w:sz w:val="18"/>
                <w:szCs w:val="18"/>
              </w:rPr>
              <w:br/>
              <w:t>3. Size, placement and description of authorized signs.</w:t>
            </w:r>
            <w:r w:rsidRPr="00EB01E3">
              <w:rPr>
                <w:rFonts w:ascii="Helvetica" w:eastAsia="Times New Roman" w:hAnsi="Helvetica" w:cs="Helvetica"/>
                <w:sz w:val="18"/>
                <w:szCs w:val="18"/>
              </w:rPr>
              <w:br/>
              <w:t>4. Removal of garbage.</w:t>
            </w:r>
            <w:r w:rsidRPr="00EB01E3">
              <w:rPr>
                <w:rFonts w:ascii="Helvetica" w:eastAsia="Times New Roman" w:hAnsi="Helvetica" w:cs="Helvetica"/>
                <w:sz w:val="18"/>
                <w:szCs w:val="18"/>
              </w:rPr>
              <w:br/>
              <w:t>5. Fire protection.</w:t>
            </w:r>
            <w:r w:rsidRPr="00EB01E3">
              <w:rPr>
                <w:rFonts w:ascii="Helvetica" w:eastAsia="Times New Roman" w:hAnsi="Helvetica" w:cs="Helvetica"/>
                <w:sz w:val="18"/>
                <w:szCs w:val="18"/>
              </w:rPr>
              <w:br/>
              <w:t>6. Identification of the person responsible for implementing the operating plan, if other than the holder, and a list of the name, address, and telephone numbers of persons to contact in the event of an emergency.</w:t>
            </w:r>
          </w:p>
          <w:p w:rsidR="005A5A85" w:rsidRPr="00EB01E3" w:rsidRDefault="005A5A85" w:rsidP="005A5A85">
            <w:pPr>
              <w:spacing w:after="0" w:line="240" w:lineRule="auto"/>
              <w:rPr>
                <w:rFonts w:ascii="Helvetica" w:eastAsia="Times New Roman" w:hAnsi="Helvetica" w:cs="Helvetica"/>
                <w:sz w:val="18"/>
                <w:szCs w:val="18"/>
              </w:rPr>
            </w:pPr>
          </w:p>
          <w:p w:rsidR="005C2C1F"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The operating plan shall be revised as necessary when changes to the authorized use are approved by the authorized officer.</w:t>
            </w: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C2C1F" w:rsidP="005A5A85">
            <w:pPr>
              <w:spacing w:after="0" w:line="240" w:lineRule="auto"/>
              <w:rPr>
                <w:rFonts w:ascii="Helvetica" w:eastAsia="Times New Roman" w:hAnsi="Helvetica" w:cs="Helvetica"/>
                <w:b/>
                <w:bCs/>
                <w:sz w:val="18"/>
                <w:szCs w:val="18"/>
              </w:rPr>
            </w:pPr>
            <w:r w:rsidRPr="00EB01E3">
              <w:rPr>
                <w:rFonts w:ascii="Helvetica" w:eastAsia="Times New Roman" w:hAnsi="Helvetica" w:cs="Helvetica"/>
                <w:b/>
                <w:bCs/>
                <w:sz w:val="18"/>
                <w:szCs w:val="18"/>
              </w:rPr>
              <w:t>B. MINIMUM OCCUPANCY AND PROHIBITION ON FULL-TIME OCCUPANCY.</w:t>
            </w:r>
            <w:r w:rsidRPr="00EB01E3">
              <w:rPr>
                <w:rFonts w:ascii="Helvetica" w:eastAsia="Times New Roman" w:hAnsi="Helvetica" w:cs="Helvetica"/>
                <w:sz w:val="18"/>
                <w:szCs w:val="18"/>
              </w:rPr>
              <w:t xml:space="preserve"> The permitted improvements shall be occupied at least 15 days each year, unless otherwise authorized in writing, but shall not be used as a full-time residence. Use of the permitted improvements as a principal place of residence is prohibited and shall be grounds for revocation of this permit.</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 xml:space="preserve">C. MAINTENANCE OF IMPROVEMENTS. </w:t>
            </w:r>
            <w:r w:rsidRPr="00EB01E3">
              <w:rPr>
                <w:rFonts w:ascii="Helvetica" w:eastAsia="Times New Roman" w:hAnsi="Helvetica" w:cs="Helvetica"/>
                <w:sz w:val="18"/>
                <w:szCs w:val="18"/>
              </w:rPr>
              <w:t xml:space="preserve">The holder shall maintain the authorized improvements and National Forest System lands to standards of repair, orderliness, neatness, sanitation, and safety acceptable to the authorized officer.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D. INSPECTION OF THE PERMIT AREA.</w:t>
            </w:r>
            <w:r w:rsidRPr="00EB01E3">
              <w:rPr>
                <w:rFonts w:ascii="Helvetica" w:eastAsia="Times New Roman" w:hAnsi="Helvetica" w:cs="Helvetica"/>
                <w:sz w:val="18"/>
                <w:szCs w:val="18"/>
              </w:rPr>
              <w:t xml:space="preserve"> The holder is responsible for inspecting the permit area, authorized rights-of-way, and adjoining areas for dangerous trees, hanging limbs, and other evidence of hazardous conditions that could affect the authorized improvements or pose a risk to public safety. After obtaining written approval from the authorized officer, the holder shall remove these hazards at the holder's expense.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A5A85" w:rsidP="005A5A85">
            <w:pPr>
              <w:spacing w:after="0" w:line="240" w:lineRule="auto"/>
              <w:rPr>
                <w:rFonts w:ascii="Helvetica" w:eastAsia="Times New Roman" w:hAnsi="Helvetica" w:cs="Helvetica"/>
                <w:b/>
                <w:bCs/>
                <w:sz w:val="18"/>
                <w:szCs w:val="18"/>
              </w:rPr>
            </w:pPr>
          </w:p>
          <w:p w:rsidR="005C2C1F"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E. REMOVAL AND PLANTING OF VEGETATION.</w:t>
            </w:r>
            <w:r w:rsidRPr="00EB01E3">
              <w:rPr>
                <w:rFonts w:ascii="Helvetica" w:eastAsia="Times New Roman" w:hAnsi="Helvetica" w:cs="Helvetica"/>
                <w:sz w:val="18"/>
                <w:szCs w:val="18"/>
              </w:rPr>
              <w:t xml:space="preserve"> This permit does not authorize the cutting of timber or other vegetation. Trees, shrubs, grasses, and other plants may be removed or destroyed only after the authorized officer or the authorized officer's designated representative has approved in writing and marked or otherwise identified what may be removed or destroyed. Timber cut or destroyed shall be paid for at current stumpage rates for similar timber in the National Forest. The Forest Service reserves the right to dispose of the merchantable timber to those other than the holder at no stumpage cost to the holder. </w:t>
            </w:r>
            <w:proofErr w:type="spellStart"/>
            <w:r w:rsidRPr="00EB01E3">
              <w:rPr>
                <w:rFonts w:ascii="Helvetica" w:eastAsia="Times New Roman" w:hAnsi="Helvetica" w:cs="Helvetica"/>
                <w:sz w:val="18"/>
                <w:szCs w:val="18"/>
              </w:rPr>
              <w:t>Unmerchantable</w:t>
            </w:r>
            <w:proofErr w:type="spellEnd"/>
            <w:r w:rsidRPr="00EB01E3">
              <w:rPr>
                <w:rFonts w:ascii="Helvetica" w:eastAsia="Times New Roman" w:hAnsi="Helvetica" w:cs="Helvetica"/>
                <w:sz w:val="18"/>
                <w:szCs w:val="18"/>
              </w:rPr>
              <w:t xml:space="preserve"> material shall be disposed of as directed by the authorized officer. Trees, shrubs, grasses, and other plants may be planted within the permit area with prior written approval of the authorized officer.</w:t>
            </w:r>
          </w:p>
          <w:p w:rsidR="005A5A85" w:rsidRPr="00EB01E3" w:rsidRDefault="005A5A85" w:rsidP="005A5A85">
            <w:pPr>
              <w:spacing w:after="0" w:line="240" w:lineRule="auto"/>
              <w:rPr>
                <w:rFonts w:ascii="Helvetica" w:eastAsia="Times New Roman" w:hAnsi="Helvetica" w:cs="Helvetica"/>
                <w:b/>
                <w:bCs/>
                <w:sz w:val="18"/>
                <w:szCs w:val="18"/>
              </w:rPr>
            </w:pPr>
          </w:p>
          <w:p w:rsidR="005C2C1F"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IV. RIGHTS AND LIABILITIES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LEGAL EFFECT OF THE PERMIT.</w:t>
            </w:r>
            <w:r w:rsidRPr="00EB01E3">
              <w:rPr>
                <w:rFonts w:ascii="Helvetica" w:eastAsia="Times New Roman" w:hAnsi="Helvetica" w:cs="Helvetica"/>
                <w:sz w:val="18"/>
                <w:szCs w:val="18"/>
              </w:rPr>
              <w:t xml:space="preserve"> This permit, which is revocable and terminable, is not a contract or a lease, but rather a federal license. The benefits and requirements conferred by this authorization are reviewable solely under the procedures set forth in 36 CFR Part 251, Subpart C, and 5 U.S.C. 704. This permit does not constitute a contract for purposes of the Contract Disputes Act, 41 U.S.C. 601. The permit is not real property, does not convey any interest in real property, and may not be used as collateral for a loan.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B. VALID OUTSTANDING RIGHTS.</w:t>
            </w:r>
            <w:r w:rsidRPr="00EB01E3">
              <w:rPr>
                <w:rFonts w:ascii="Helvetica" w:eastAsia="Times New Roman" w:hAnsi="Helvetica" w:cs="Helvetica"/>
                <w:sz w:val="18"/>
                <w:szCs w:val="18"/>
              </w:rPr>
              <w:t xml:space="preserve"> This permit is subject to all valid outstanding rights. Valid outstanding rights include those derived from mining and mineral leasing laws of the United States. The United States is not liable to the holder for the exercise of any such right.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C. ABSENCE OF THIRD-PARTY BENEFICIARY RIGHTS.</w:t>
            </w:r>
            <w:r w:rsidRPr="00EB01E3">
              <w:rPr>
                <w:rFonts w:ascii="Helvetica" w:eastAsia="Times New Roman" w:hAnsi="Helvetica" w:cs="Helvetica"/>
                <w:sz w:val="18"/>
                <w:szCs w:val="18"/>
              </w:rPr>
              <w:t xml:space="preserve"> The signatories of this permit do not intend to confer any rights on any third party as a beneficiary under this permit. </w:t>
            </w:r>
          </w:p>
          <w:p w:rsidR="005A5A85" w:rsidRPr="00EB01E3" w:rsidRDefault="005A5A85" w:rsidP="005C2C1F">
            <w:pPr>
              <w:spacing w:after="0" w:line="240" w:lineRule="auto"/>
              <w:rPr>
                <w:rFonts w:ascii="Helvetica" w:eastAsia="Times New Roman" w:hAnsi="Helvetica" w:cs="Helvetica"/>
                <w:b/>
                <w:bCs/>
                <w:sz w:val="18"/>
                <w:szCs w:val="18"/>
              </w:rPr>
            </w:pPr>
          </w:p>
          <w:p w:rsidR="005C2C1F" w:rsidRPr="00EB01E3" w:rsidRDefault="005A5A85"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D</w:t>
            </w:r>
            <w:r w:rsidR="005C2C1F" w:rsidRPr="00EB01E3">
              <w:rPr>
                <w:rFonts w:ascii="Helvetica" w:eastAsia="Times New Roman" w:hAnsi="Helvetica" w:cs="Helvetica"/>
                <w:b/>
                <w:bCs/>
                <w:sz w:val="18"/>
                <w:szCs w:val="18"/>
              </w:rPr>
              <w:t>. SERVICES NOT PROVIDED.</w:t>
            </w:r>
            <w:r w:rsidR="005C2C1F" w:rsidRPr="00EB01E3">
              <w:rPr>
                <w:rFonts w:ascii="Helvetica" w:eastAsia="Times New Roman" w:hAnsi="Helvetica" w:cs="Helvetica"/>
                <w:sz w:val="18"/>
                <w:szCs w:val="18"/>
              </w:rPr>
              <w:t xml:space="preserve"> This permit is for the occupancy of land for the purposes stated in this permit and does not provide for the furnishing of road maintenance, water, fire protection, or any other such service by a government agency, utility, association, or individual. </w:t>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rPr>
              <w:br/>
            </w:r>
            <w:r w:rsidRPr="00EB01E3">
              <w:rPr>
                <w:rFonts w:ascii="Helvetica" w:eastAsia="Times New Roman" w:hAnsi="Helvetica" w:cs="Helvetica"/>
                <w:b/>
                <w:bCs/>
                <w:sz w:val="18"/>
                <w:szCs w:val="18"/>
              </w:rPr>
              <w:t>E</w:t>
            </w:r>
            <w:r w:rsidR="005C2C1F" w:rsidRPr="00EB01E3">
              <w:rPr>
                <w:rFonts w:ascii="Helvetica" w:eastAsia="Times New Roman" w:hAnsi="Helvetica" w:cs="Helvetica"/>
                <w:b/>
                <w:bCs/>
                <w:sz w:val="18"/>
                <w:szCs w:val="18"/>
              </w:rPr>
              <w:t>. RISK OF LOSS.</w:t>
            </w:r>
            <w:r w:rsidR="005C2C1F" w:rsidRPr="00EB01E3">
              <w:rPr>
                <w:rFonts w:ascii="Helvetica" w:eastAsia="Times New Roman" w:hAnsi="Helvetica" w:cs="Helvetica"/>
                <w:sz w:val="18"/>
                <w:szCs w:val="18"/>
              </w:rPr>
              <w:t xml:space="preserve"> The holder assumes all risk of loss to the authorized improvements. Loss to the authorized improvements may result from but is not limited to theft, vandalism, fire and any fire-fighting activities (including prescribed burns), avalanches, rising waters, winds, falling limbs or trees, and acts of God. If authorized improvements in the permit area are destroyed or substantially damaged, the authorized officer shall conduct an analysis to determine whether the improvements can be safely occupied in the future and whether rebuilding should be allowed. If rebuilding is not allowed, the permit shall terminate. </w:t>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rPr>
              <w:br/>
            </w:r>
            <w:r w:rsidRPr="00EB01E3">
              <w:rPr>
                <w:rFonts w:ascii="Helvetica" w:eastAsia="Times New Roman" w:hAnsi="Helvetica" w:cs="Helvetica"/>
                <w:b/>
                <w:bCs/>
                <w:sz w:val="18"/>
                <w:szCs w:val="18"/>
              </w:rPr>
              <w:t>F</w:t>
            </w:r>
            <w:r w:rsidR="005C2C1F" w:rsidRPr="00EB01E3">
              <w:rPr>
                <w:rFonts w:ascii="Helvetica" w:eastAsia="Times New Roman" w:hAnsi="Helvetica" w:cs="Helvetica"/>
                <w:b/>
                <w:bCs/>
                <w:sz w:val="18"/>
                <w:szCs w:val="18"/>
              </w:rPr>
              <w:t>. DAMAGE TO UNITED STATES PROPERTY.</w:t>
            </w:r>
            <w:r w:rsidR="005C2C1F" w:rsidRPr="00EB01E3">
              <w:rPr>
                <w:rFonts w:ascii="Helvetica" w:eastAsia="Times New Roman" w:hAnsi="Helvetica" w:cs="Helvetica"/>
                <w:sz w:val="18"/>
                <w:szCs w:val="18"/>
              </w:rPr>
              <w:t xml:space="preserve"> The holder has an affirmative duty to protect from damage the land, property, and other interests of the United States. Damage includes but is not limited to fire suppression costs,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For purposes of clauses IV.G and section V, "hazardous material" shall mean (a) any hazardous substance under section 101(14) of the Comprehensive Environmental Response, Compensation, and Liability Act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 </w:t>
            </w:r>
          </w:p>
          <w:p w:rsidR="005A5A85" w:rsidRPr="00EB01E3" w:rsidRDefault="005A5A85" w:rsidP="005A5A85">
            <w:pPr>
              <w:spacing w:after="0" w:line="240" w:lineRule="auto"/>
              <w:rPr>
                <w:rFonts w:ascii="Helvetica" w:eastAsia="Times New Roman" w:hAnsi="Helvetica" w:cs="Helvetica"/>
                <w:sz w:val="18"/>
                <w:szCs w:val="18"/>
              </w:rPr>
            </w:pPr>
          </w:p>
          <w:p w:rsidR="005A5A85"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1. The holder shall avoid damaging or contaminating the environment, including but not limited to the soil, vegetation (such as trees, shrubs, and grass), surface water, and groundwater, during the holder's use and occupancy of the permit area. If the environment or any government property covered by this permit becomes damaged during the holder's use and occupancy of the permit area, the holder shall immediately repair the damage or replace the damaged items to the satisfaction of the authorized officer and at no expense to the United States.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2. The holder shall be liable for all injury, loss, or damage, including fire suppression or other costs in connection with rehabilitation or restoration of natural resources, associated with the holder's use and occupancy of the permit area. Compensation shall include but is not limited to the value of resources damaged or destroyed, the costs of restoration, </w:t>
            </w:r>
            <w:r w:rsidRPr="00EB01E3">
              <w:rPr>
                <w:rFonts w:ascii="Helvetica" w:eastAsia="Times New Roman" w:hAnsi="Helvetica" w:cs="Helvetica"/>
                <w:sz w:val="18"/>
                <w:szCs w:val="18"/>
              </w:rPr>
              <w:lastRenderedPageBreak/>
              <w:t xml:space="preserve">cleanup, or other mitigation, fire suppression or other types of abatement costs, and all associated administrative, legal (including attorney's fees), and other costs.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p>
          <w:p w:rsidR="006D5ECF" w:rsidRDefault="006D5ECF" w:rsidP="005A5A85">
            <w:pPr>
              <w:spacing w:after="0" w:line="240" w:lineRule="auto"/>
              <w:rPr>
                <w:rFonts w:ascii="Helvetica" w:eastAsia="Times New Roman" w:hAnsi="Helvetica" w:cs="Helvetica"/>
                <w:sz w:val="18"/>
                <w:szCs w:val="18"/>
              </w:rPr>
            </w:pPr>
          </w:p>
          <w:p w:rsidR="005C2C1F"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3. The holder shall be liable for damage caused by use of the holder or the holder's heirs, assigns, agents, employees, contractors, or lessees to all roads and trails of the United States that are open to public use to the same extent as provided under clause IV.G.1, except that liability shall not include reasonable and ordinary wear and tear. </w:t>
            </w:r>
          </w:p>
          <w:p w:rsidR="005A5A85" w:rsidRPr="00EB01E3" w:rsidRDefault="005A5A85" w:rsidP="005C2C1F">
            <w:pPr>
              <w:spacing w:after="0" w:line="240" w:lineRule="auto"/>
              <w:rPr>
                <w:rFonts w:ascii="Helvetica" w:eastAsia="Times New Roman" w:hAnsi="Helvetica" w:cs="Helvetica"/>
                <w:b/>
                <w:bCs/>
                <w:sz w:val="18"/>
                <w:szCs w:val="18"/>
              </w:rPr>
            </w:pPr>
          </w:p>
          <w:p w:rsidR="005C2C1F" w:rsidRPr="00EB01E3" w:rsidRDefault="005A5A85"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G</w:t>
            </w:r>
            <w:r w:rsidR="005C2C1F" w:rsidRPr="00EB01E3">
              <w:rPr>
                <w:rFonts w:ascii="Helvetica" w:eastAsia="Times New Roman" w:hAnsi="Helvetica" w:cs="Helvetica"/>
                <w:b/>
                <w:bCs/>
                <w:sz w:val="18"/>
                <w:szCs w:val="18"/>
              </w:rPr>
              <w:t>. HEALTH, SAFETY, AND ENVIRONMENTAL PROTECTION.</w:t>
            </w:r>
            <w:r w:rsidR="005C2C1F" w:rsidRPr="00EB01E3">
              <w:rPr>
                <w:rFonts w:ascii="Helvetica" w:eastAsia="Times New Roman" w:hAnsi="Helvetica" w:cs="Helvetica"/>
                <w:sz w:val="18"/>
                <w:szCs w:val="18"/>
              </w:rPr>
              <w:t xml:space="preserve"> The holder shall take all measures necessary to protect the environment, natural resources, and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before, during, or after the term of this permit and arising out of or relating to any activity, event, or condition existing or occurring during the term of this permit that causes or threatens to cause a hazard to the health or safety of the public or the holder's employees or agents or harm to the environment (including areas of vegetation or timber, fish, or other wildlife populations, their habitats, or any other natural resources). The holder shall immediately notify the authorized officer of all serious accidents that occur in connection with these activities, events, or conditions. The holder has sole responsibility to protect the health and safety of all persons affected by the use and occupancy authorized by this permit. The Forest Service has no duty under the terms of this permit to inspect the permit area or operations of the holder for hazardous conditions or compliance with health and safety standards. </w:t>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rPr>
              <w:br/>
            </w:r>
            <w:r w:rsidRPr="00EB01E3">
              <w:rPr>
                <w:rFonts w:ascii="Helvetica" w:eastAsia="Times New Roman" w:hAnsi="Helvetica" w:cs="Helvetica"/>
                <w:b/>
                <w:bCs/>
                <w:sz w:val="18"/>
                <w:szCs w:val="18"/>
              </w:rPr>
              <w:t>H</w:t>
            </w:r>
            <w:r w:rsidR="005C2C1F" w:rsidRPr="00EB01E3">
              <w:rPr>
                <w:rFonts w:ascii="Helvetica" w:eastAsia="Times New Roman" w:hAnsi="Helvetica" w:cs="Helvetica"/>
                <w:b/>
                <w:bCs/>
                <w:sz w:val="18"/>
                <w:szCs w:val="18"/>
              </w:rPr>
              <w:t>. INDEMNIFICATION.</w:t>
            </w:r>
            <w:r w:rsidR="005C2C1F" w:rsidRPr="00EB01E3">
              <w:rPr>
                <w:rFonts w:ascii="Helvetica" w:eastAsia="Times New Roman" w:hAnsi="Helvetica" w:cs="Helvetica"/>
                <w:sz w:val="18"/>
                <w:szCs w:val="18"/>
              </w:rPr>
              <w:t xml:space="preserve">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family, guests, invitees, heirs, assignees, agents, employees, contractors, or lessees in connection with the use and occupancy authorized by this permit which result in (1) violations of any laws and regulations which are now or which may become applicable, including but not limited to those environmental laws listed in clause V.A of this permit;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holder to replace, repair, restore, or otherwise undertake necessary curative actions to mitigate damages in addition to or as an alternative to monetary indemnification. </w:t>
            </w:r>
          </w:p>
          <w:p w:rsidR="006D5ECF" w:rsidRDefault="006D5ECF" w:rsidP="00E47E42">
            <w:pPr>
              <w:spacing w:after="0" w:line="240" w:lineRule="auto"/>
              <w:rPr>
                <w:rFonts w:ascii="Helvetica" w:eastAsia="Times New Roman" w:hAnsi="Helvetica" w:cs="Helvetica"/>
                <w:b/>
                <w:bCs/>
                <w:sz w:val="18"/>
                <w:szCs w:val="18"/>
              </w:rPr>
            </w:pPr>
          </w:p>
          <w:p w:rsidR="005C2C1F" w:rsidRPr="00EB01E3" w:rsidRDefault="005C2C1F" w:rsidP="00E47E42">
            <w:pPr>
              <w:spacing w:after="0" w:line="240" w:lineRule="auto"/>
              <w:rPr>
                <w:rFonts w:ascii="Helvetica" w:eastAsia="Times New Roman" w:hAnsi="Helvetica" w:cs="Helvetica"/>
                <w:b/>
                <w:bCs/>
                <w:sz w:val="18"/>
                <w:szCs w:val="18"/>
              </w:rPr>
            </w:pPr>
            <w:r w:rsidRPr="00EB01E3">
              <w:rPr>
                <w:rFonts w:ascii="Helvetica" w:eastAsia="Times New Roman" w:hAnsi="Helvetica" w:cs="Helvetica"/>
                <w:b/>
                <w:bCs/>
                <w:sz w:val="18"/>
                <w:szCs w:val="18"/>
              </w:rPr>
              <w:t>V. RESOURCE PROTECTION</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COMPLIANCE WITH ENVIRONMENTAL LAWS.</w:t>
            </w:r>
            <w:r w:rsidRPr="00EB01E3">
              <w:rPr>
                <w:rFonts w:ascii="Helvetica" w:eastAsia="Times New Roman" w:hAnsi="Helvetica" w:cs="Helvetica"/>
                <w:sz w:val="18"/>
                <w:szCs w:val="18"/>
              </w:rPr>
              <w:t xml:space="preserve"> The holder shall in connection with the use and occupancy authorized by this permit comply with all applicable federal, state, and local environmental laws and regulations, including but not limited to those established pursuant to the Resource Conservation and Recovery Act, as amended, 42 U.S.C. 6901 et seq., the Federal Water Pollution Control Act, as amended, 33 U.S.C. 1251 et seq., the Oil Pollution Act, as amended, 33 U.S.C. 2701 et seq., the Clean Air Act, as amended, 42 U.S.C. 7401 et seq., the Comprehensive Environmental Response, Compensation, and Liability Act (CERCLA), as amended, 42 U.S.C. 9601 et seq., the Toxic Substances Control Act, as amended, 15 U.S.C. 2601 et seq., the Federal Insecticide, Fungicide, and Rodenticide Act, as amended, 7 U.S.C. 136 et seq., and the Safe Drinking Water Act, as amended, 42 U.S.C. 300f et seq.</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 xml:space="preserve">B. WATER POLLUTION. </w:t>
            </w:r>
            <w:r w:rsidRPr="00EB01E3">
              <w:rPr>
                <w:rFonts w:ascii="Helvetica" w:eastAsia="Times New Roman" w:hAnsi="Helvetica" w:cs="Helvetica"/>
                <w:sz w:val="18"/>
                <w:szCs w:val="18"/>
              </w:rPr>
              <w:t>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C. ESTHETICS.</w:t>
            </w:r>
            <w:r w:rsidRPr="00EB01E3">
              <w:rPr>
                <w:rFonts w:ascii="Helvetica" w:eastAsia="Times New Roman" w:hAnsi="Helvetica" w:cs="Helvetica"/>
                <w:sz w:val="18"/>
                <w:szCs w:val="18"/>
              </w:rPr>
              <w:t xml:space="preserve"> The holder shall protect the scenic esthetic values of the permit area and the adjacent land to the greatest extent possible during construction, operation, and maintenance of the authorized improvements.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D. VANDALISM.</w:t>
            </w:r>
            <w:r w:rsidRPr="00EB01E3">
              <w:rPr>
                <w:rFonts w:ascii="Helvetica" w:eastAsia="Times New Roman" w:hAnsi="Helvetica" w:cs="Helvetica"/>
                <w:sz w:val="18"/>
                <w:szCs w:val="18"/>
              </w:rPr>
              <w:t xml:space="preserve"> The holder shall take reasonable measures to prevent and discourage vandalism and disorderly conduct and when necessary shall contact the appropriate law enforcement officer to address these problems.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E. PESTICIDE USE.</w:t>
            </w:r>
            <w:r w:rsidRPr="00EB01E3">
              <w:rPr>
                <w:rFonts w:ascii="Helvetica" w:eastAsia="Times New Roman" w:hAnsi="Helvetica" w:cs="Helvetica"/>
                <w:sz w:val="18"/>
                <w:szCs w:val="18"/>
              </w:rPr>
              <w:t xml:space="preserve"> Pesticides may not be used outside of buildings to control undesirable woody and herbaceous vegetation (including aquatic plants), insects, rodents, or fish without the prior written approval of the authorized officer. A request for approval of planned uses of pesticides shall be submitted annually by the holder on the due date established by the authorized officer. The report shall cover a 12-month period of planned use beginning 3 months after the reporting date. Information essential for review shall be provided in the form specified. Exceptions to this schedule may be allowed, </w:t>
            </w:r>
            <w:r w:rsidRPr="00EB01E3">
              <w:rPr>
                <w:rFonts w:ascii="Helvetica" w:eastAsia="Times New Roman" w:hAnsi="Helvetica" w:cs="Helvetica"/>
                <w:sz w:val="18"/>
                <w:szCs w:val="18"/>
              </w:rPr>
              <w:lastRenderedPageBreak/>
              <w:t>subject to emergency request and approval, only when unexpected outbreaks of pests require control measures which were not anticipated at the time an annual report was submitted. Only those materials registered by the U.S. Environmental Protection Agency for the specific purpose planned shall be authorized for use on National Forest System lands. Label instructions and all applicable laws and regulations shall be strictly followed in the application of pesticides and disposal of excess materials and containers.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F. ARCHAEOLOGICAL-PALEONTOLOGICAL DISCOVERIES.</w:t>
            </w:r>
            <w:r w:rsidRPr="00EB01E3">
              <w:rPr>
                <w:rFonts w:ascii="Helvetica" w:eastAsia="Times New Roman" w:hAnsi="Helvetica" w:cs="Helvetica"/>
                <w:sz w:val="18"/>
                <w:szCs w:val="18"/>
              </w:rPr>
              <w:t xml:space="preserve"> The holder shall immediately notify the authorized officer of all antiquities or other objects of historic or scientific interest, including but not limited to historic or prehistoric ruins, fossils, or artifacts discovered in connection with the use and occupancy authorized by this permit. The holder shall leave such discoveries intact and in place until directed otherwise by the authorized officer. Protective and mitigative measures specified by the authorized officer shall be the responsibility of the holder.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G. NATIVE AMERICAN GRAVES PROTECTION AND REPATRIATION.</w:t>
            </w:r>
            <w:r w:rsidRPr="00EB01E3">
              <w:rPr>
                <w:rFonts w:ascii="Helvetica" w:eastAsia="Times New Roman" w:hAnsi="Helvetica" w:cs="Helvetica"/>
                <w:sz w:val="18"/>
                <w:szCs w:val="18"/>
              </w:rPr>
              <w:t xml:space="preserve"> In accordance with 25 U.S.C. 3002 (d) and 43 CFR 10.4, if the holder inadvertently discovers human remains, funerary objects, sacred objects, or objects of cultural patrimony on National Forest System lands, the holder shall immediately cease work in the area of the discovery and shall make a reasonable effort to protect and secure the items. The holder shall immediately notify the authorized officer by telephone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binding written agreement has been executed between the Forest Service and the affiliated Indian tribes that adopts a recovery plan for the human remains and objects.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H. PROTECTION OF HABITAT OF THREATENED, ENDANGERED, AND SENSITIVE SPECIES.</w:t>
            </w:r>
            <w:r w:rsidRPr="00EB01E3">
              <w:rPr>
                <w:rFonts w:ascii="Helvetica" w:eastAsia="Times New Roman" w:hAnsi="Helvetica" w:cs="Helvetica"/>
                <w:sz w:val="18"/>
                <w:szCs w:val="18"/>
              </w:rPr>
              <w:t xml:space="preserve"> The location of sites within the permit area needing special measures for protection of plants or animals listed as threatened or endangered under the Endangered Species Act (ESA), 16 U.S.C. 531 et seq., as amended, or as sensitive by the Regional Forester under FSM 2670, pursuant to consultation conducted under section 7 of the ESA, may be identified on the ground or shown on a separate map. The map shall be attached to this permit as an appendix. The holder shall take any protective and mitigative measures specified by the authorized officer. If protective and mitigative measures prove inadequate, if other sites within the permit area containing threatened, endangered, or sensitive species are discovered, or if new species are listed as federally threatened or endangered under the ESA or as sensitive by the Regional Forester under the FSM, the authorized officer may specify additional protective and mitigative measures. Discovery of these sites by the holder or the Forest Service shall be promptly reported to the other party.</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I. CLEANUP AND REMEDIATION</w:t>
            </w:r>
          </w:p>
          <w:p w:rsidR="00E47E42" w:rsidRPr="00EB01E3" w:rsidRDefault="00E47E42" w:rsidP="00E47E42">
            <w:pPr>
              <w:spacing w:after="0" w:line="240" w:lineRule="auto"/>
              <w:rPr>
                <w:rFonts w:ascii="Helvetica" w:eastAsia="Times New Roman" w:hAnsi="Helvetica" w:cs="Helvetica"/>
                <w:sz w:val="18"/>
                <w:szCs w:val="18"/>
              </w:rPr>
            </w:pPr>
          </w:p>
          <w:p w:rsidR="005C2C1F" w:rsidRPr="00EB01E3" w:rsidRDefault="005C2C1F" w:rsidP="00E47E42">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1. The holder shall immediately notify all appropriate response authorities, including the National Response Center and the Forest Service authorized officer or the authorized officer's designated representative, of any oil discharge or of the release of a hazardous substance in the permit area in an amount greater than or equal to its reportable quantity, in accordance with 33 CFR Part 153, Subpart B, and 40 CFR Part 302. For the purposes of this requirement, "oil" is defined by section 311(a</w:t>
            </w:r>
            <w:proofErr w:type="gramStart"/>
            <w:r w:rsidRPr="00EB01E3">
              <w:rPr>
                <w:rFonts w:ascii="Helvetica" w:eastAsia="Times New Roman" w:hAnsi="Helvetica" w:cs="Helvetica"/>
                <w:sz w:val="18"/>
                <w:szCs w:val="18"/>
              </w:rPr>
              <w:t>)(</w:t>
            </w:r>
            <w:proofErr w:type="gramEnd"/>
            <w:r w:rsidRPr="00EB01E3">
              <w:rPr>
                <w:rFonts w:ascii="Helvetica" w:eastAsia="Times New Roman" w:hAnsi="Helvetica" w:cs="Helvetica"/>
                <w:sz w:val="18"/>
                <w:szCs w:val="18"/>
              </w:rPr>
              <w:t xml:space="preserve">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2. Except with respect to any federally permitted release as that term is defined under section 101(10) of CERCLA, 42 U.S.C. 9601(10), the holder shall clean up or otherwise remediate any release, threat of release, or discharge of hazardous materials that occurs either in the permit area or in connection with the holder's activities in the permit area, regardless of 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United States. Upon revocation or termination of this permit, the holder shall deliver the permit area to the Forest Service free and clear of contamination.</w:t>
            </w:r>
          </w:p>
          <w:p w:rsidR="00E47E42" w:rsidRPr="00EB01E3" w:rsidRDefault="00E47E42" w:rsidP="005C2C1F">
            <w:pPr>
              <w:spacing w:after="0" w:line="240" w:lineRule="auto"/>
              <w:rPr>
                <w:rFonts w:ascii="Helvetica" w:eastAsia="Times New Roman" w:hAnsi="Helvetica" w:cs="Helvetica"/>
                <w:b/>
                <w:bCs/>
                <w:sz w:val="18"/>
                <w:szCs w:val="18"/>
              </w:rPr>
            </w:pPr>
          </w:p>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 xml:space="preserve">J. WATER WELLS AND ASSOCIATED PIPELINES </w:t>
            </w: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5C2C1F" w:rsidP="00E47E42">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1. </w:t>
            </w:r>
            <w:r w:rsidRPr="00EB01E3">
              <w:rPr>
                <w:rFonts w:ascii="Helvetica" w:eastAsia="Times New Roman" w:hAnsi="Helvetica" w:cs="Helvetica"/>
                <w:sz w:val="18"/>
                <w:szCs w:val="18"/>
                <w:u w:val="single"/>
              </w:rPr>
              <w:t>Other Jurisdictional Requirements</w:t>
            </w:r>
            <w:r w:rsidRPr="00EB01E3">
              <w:rPr>
                <w:rFonts w:ascii="Helvetica" w:eastAsia="Times New Roman" w:hAnsi="Helvetica" w:cs="Helvetica"/>
                <w:sz w:val="18"/>
                <w:szCs w:val="18"/>
              </w:rPr>
              <w:t xml:space="preserve">. Clause IV.D governs water rights and water facilities. The holder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5C2C1F" w:rsidRPr="00EB01E3" w:rsidRDefault="005C2C1F" w:rsidP="00E47E42">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2. </w:t>
            </w:r>
            <w:r w:rsidRPr="00EB01E3">
              <w:rPr>
                <w:rFonts w:ascii="Helvetica" w:eastAsia="Times New Roman" w:hAnsi="Helvetica" w:cs="Helvetica"/>
                <w:sz w:val="18"/>
                <w:szCs w:val="18"/>
                <w:u w:val="single"/>
              </w:rPr>
              <w:t>Well Construction or Development.</w:t>
            </w:r>
            <w:r w:rsidRPr="00EB01E3">
              <w:rPr>
                <w:rFonts w:ascii="Helvetica" w:eastAsia="Times New Roman" w:hAnsi="Helvetica" w:cs="Helvetica"/>
                <w:sz w:val="18"/>
                <w:szCs w:val="18"/>
              </w:rPr>
              <w:t xml:space="preserve">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3. </w:t>
            </w:r>
            <w:r w:rsidRPr="00EB01E3">
              <w:rPr>
                <w:rFonts w:ascii="Helvetica" w:eastAsia="Times New Roman" w:hAnsi="Helvetica" w:cs="Helvetica"/>
                <w:sz w:val="18"/>
                <w:szCs w:val="18"/>
                <w:u w:val="single"/>
              </w:rPr>
              <w:t>Water Conservation Plan.</w:t>
            </w:r>
            <w:r w:rsidRPr="00EB01E3">
              <w:rPr>
                <w:rFonts w:ascii="Helvetica" w:eastAsia="Times New Roman" w:hAnsi="Helvetica" w:cs="Helvetica"/>
                <w:sz w:val="18"/>
                <w:szCs w:val="18"/>
              </w:rPr>
              <w:t xml:space="preserve"> The holder shall prepare and submit for written approval by the authorized officer a water conservation plan utilizing appropriate strategies to limit the amount of water removed from National Forest System lands.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4. </w:t>
            </w:r>
            <w:r w:rsidRPr="00EB01E3">
              <w:rPr>
                <w:rFonts w:ascii="Helvetica" w:eastAsia="Times New Roman" w:hAnsi="Helvetica" w:cs="Helvetica"/>
                <w:sz w:val="18"/>
                <w:szCs w:val="18"/>
                <w:u w:val="single"/>
              </w:rPr>
              <w:t>Well Decommissioning.</w:t>
            </w:r>
            <w:r w:rsidRPr="00EB01E3">
              <w:rPr>
                <w:rFonts w:ascii="Helvetica" w:eastAsia="Times New Roman" w:hAnsi="Helvetica" w:cs="Helvetica"/>
                <w:sz w:val="18"/>
                <w:szCs w:val="18"/>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00E47E42" w:rsidRPr="00EB01E3" w:rsidRDefault="00E47E42" w:rsidP="00E47E42">
            <w:pPr>
              <w:spacing w:after="0" w:line="240" w:lineRule="auto"/>
              <w:rPr>
                <w:rFonts w:ascii="Helvetica" w:eastAsia="Times New Roman" w:hAnsi="Helvetica" w:cs="Helvetica"/>
                <w:b/>
                <w:bCs/>
                <w:sz w:val="18"/>
                <w:szCs w:val="18"/>
              </w:rPr>
            </w:pPr>
          </w:p>
          <w:p w:rsidR="005C2C1F" w:rsidRPr="00EB01E3" w:rsidRDefault="005C2C1F" w:rsidP="00E47E42">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VI. BASE CABIN USER FEES AND DEBT COLLECTION</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BASE CABIN USER FEE.</w:t>
            </w:r>
            <w:r w:rsidRPr="00EB01E3">
              <w:rPr>
                <w:rFonts w:ascii="Helvetica" w:eastAsia="Times New Roman" w:hAnsi="Helvetica" w:cs="Helvetica"/>
                <w:sz w:val="18"/>
                <w:szCs w:val="18"/>
              </w:rPr>
              <w:t xml:space="preserve"> The base cabin user fee shall be equal to 5% of the appraised market value of the recreation residence lot. The base cabin user fee for the first year of this permit shall be </w:t>
            </w:r>
            <w:r w:rsidR="00E47E42" w:rsidRPr="00EB01E3">
              <w:rPr>
                <w:rFonts w:ascii="Helvetica" w:eastAsia="Times New Roman" w:hAnsi="Helvetica" w:cs="Helvetica"/>
                <w:sz w:val="18"/>
                <w:szCs w:val="18"/>
                <w:u w:val="single"/>
              </w:rPr>
              <w:t xml:space="preserve">     (BASE FEE)    </w:t>
            </w:r>
            <w:r w:rsidRPr="00EB01E3">
              <w:rPr>
                <w:rFonts w:ascii="Helvetica" w:eastAsia="Times New Roman" w:hAnsi="Helvetica" w:cs="Helvetica"/>
                <w:sz w:val="18"/>
                <w:szCs w:val="18"/>
              </w:rPr>
              <w:t xml:space="preserve"> and shall be due on </w:t>
            </w:r>
            <w:r w:rsidR="00E47E42" w:rsidRPr="00EB01E3">
              <w:rPr>
                <w:rFonts w:ascii="Helvetica" w:eastAsia="Times New Roman" w:hAnsi="Helvetica" w:cs="Helvetica"/>
                <w:sz w:val="18"/>
                <w:szCs w:val="18"/>
                <w:u w:val="single"/>
              </w:rPr>
              <w:t xml:space="preserve">     (DUE DATE)       </w:t>
            </w:r>
            <w:r w:rsidRPr="00EB01E3">
              <w:rPr>
                <w:rFonts w:ascii="Helvetica" w:eastAsia="Times New Roman" w:hAnsi="Helvetica" w:cs="Helvetica"/>
                <w:sz w:val="18"/>
                <w:szCs w:val="18"/>
              </w:rPr>
              <w:t>. For purposes of determining the base cabin user fee after the first year of this permit, the initial and any subsequent appraised value of the recreation residence lot shall be adjusted by the percentage of change in the Implicit Price Deflator-Gross Domestic Product (IPD-GDP) from the second quarter of the previous year to the second quarter of the current year. An annual adjustment to the base cabin user fee shall be no more than 5% in any year. When the annual percentage of change in the IPD-GDP would result in an annual adjustment of more than 5%, apply the amount of the adjustment in excess of 5% to the annual fee payment for the next year in which the percentage of change in the IPD-GDP is less than 5%.</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 xml:space="preserve">B. NEW BASE CABIN USER FEE. </w:t>
            </w:r>
            <w:r w:rsidRPr="00EB01E3">
              <w:rPr>
                <w:rFonts w:ascii="Helvetica" w:eastAsia="Times New Roman" w:hAnsi="Helvetica" w:cs="Helvetica"/>
                <w:sz w:val="18"/>
                <w:szCs w:val="18"/>
              </w:rPr>
              <w:t>The authorized officer shall notify the holder in writing at least 1 year before implementing a new base cabin user fee based on a subsequent appraisal performed pursuant to clause VI.D. The holder shall be required to pay the full amount of the new base cabin user fee if it results in an increase of 100% or less from the amount of the most recent base cabin user fee assessed the holder. When the new base cabin user fee results in an increase of more than 100% from the amount of the most recent base cabin user fee assessed the holder, one-third of the increase will be added to the base cabin user fee for the next 3 years. Annual adjustments also shall be included in the base cabin user fee as appropriate pursuant to clause VI.A.</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 xml:space="preserve">C. </w:t>
            </w:r>
            <w:r w:rsidR="00A17F39" w:rsidRPr="00EB01E3">
              <w:rPr>
                <w:rFonts w:ascii="Helvetica" w:eastAsia="Times New Roman" w:hAnsi="Helvetica" w:cs="Helvetica"/>
                <w:b/>
                <w:bCs/>
                <w:sz w:val="18"/>
                <w:szCs w:val="18"/>
              </w:rPr>
              <w:t>SPECIAL MANAGEMENT REQUIREMENTS</w:t>
            </w:r>
          </w:p>
          <w:p w:rsidR="00E67995" w:rsidRPr="00EB01E3" w:rsidRDefault="00E67995" w:rsidP="00E67995">
            <w:pPr>
              <w:spacing w:after="0" w:line="240" w:lineRule="auto"/>
              <w:rPr>
                <w:rFonts w:ascii="Helvetica" w:eastAsia="Times New Roman" w:hAnsi="Helvetica" w:cs="Helvetica"/>
                <w:sz w:val="18"/>
                <w:szCs w:val="18"/>
              </w:rPr>
            </w:pPr>
          </w:p>
          <w:p w:rsidR="00287DF8" w:rsidRPr="00EB01E3" w:rsidRDefault="00287DF8" w:rsidP="003E68A0">
            <w:pPr>
              <w:pStyle w:val="Paragraph"/>
              <w:widowControl/>
              <w:spacing w:after="0"/>
              <w:ind w:left="8"/>
              <w:rPr>
                <w:rFonts w:ascii="Helvetica" w:hAnsi="Helvetica"/>
                <w:sz w:val="18"/>
                <w:szCs w:val="18"/>
              </w:rPr>
            </w:pPr>
            <w:r w:rsidRPr="00EB01E3">
              <w:rPr>
                <w:rFonts w:ascii="Helvetica" w:hAnsi="Helvetica"/>
                <w:sz w:val="18"/>
                <w:szCs w:val="18"/>
              </w:rPr>
              <w:t>1.  This permit shall be issued for an initial period of 20 years and shall be renewed thereafter for successive 20-year periods as long as the holder is in compliance with the purposes of the Grand Island Act (Public Law 101-292), the terms of this permit, and applicable regulations.</w:t>
            </w:r>
          </w:p>
          <w:p w:rsidR="003E68A0" w:rsidRPr="00EB01E3" w:rsidRDefault="003E68A0" w:rsidP="003E68A0">
            <w:pPr>
              <w:pStyle w:val="Paragraph"/>
              <w:widowControl/>
              <w:spacing w:after="0"/>
              <w:ind w:left="8"/>
              <w:rPr>
                <w:rFonts w:ascii="Helvetica" w:hAnsi="Helvetica"/>
                <w:sz w:val="18"/>
                <w:szCs w:val="18"/>
              </w:rPr>
            </w:pPr>
          </w:p>
          <w:p w:rsidR="00287DF8" w:rsidRPr="00EB01E3" w:rsidRDefault="00287DF8" w:rsidP="003E68A0">
            <w:pPr>
              <w:pStyle w:val="Paragraph"/>
              <w:widowControl/>
              <w:spacing w:after="0"/>
              <w:ind w:left="8"/>
              <w:rPr>
                <w:rFonts w:ascii="Helvetica" w:hAnsi="Helvetica"/>
                <w:sz w:val="18"/>
                <w:szCs w:val="18"/>
              </w:rPr>
            </w:pPr>
            <w:r w:rsidRPr="00EB01E3">
              <w:rPr>
                <w:rFonts w:ascii="Helvetica" w:hAnsi="Helvetica"/>
                <w:sz w:val="18"/>
                <w:szCs w:val="18"/>
              </w:rPr>
              <w:t xml:space="preserve">2.  If the authorized office determines that the recreation lot cannot be safely occupied because of an act of God or other catastrophic event, the base user fee obligation of the holder shall terminate as of the date the act or event occurred.  A prorated portion of the annual base cabin user fee reflecting the remainder of the current billing period from the date of the act or event occurred shall be refunded to the holder, provided that the holder is authorized to occupy an in-lieu lot, the prorated amount shall be accredited to the annual base cabin user fee for the permit for the in-lieu lot. </w:t>
            </w:r>
          </w:p>
          <w:p w:rsidR="005C2C1F" w:rsidRPr="00EB01E3" w:rsidRDefault="005C2C1F" w:rsidP="00E67995">
            <w:pPr>
              <w:spacing w:after="0" w:line="240" w:lineRule="auto"/>
              <w:rPr>
                <w:rFonts w:ascii="Helvetica" w:eastAsia="Times New Roman" w:hAnsi="Helvetica" w:cs="Helvetica"/>
                <w:b/>
                <w:bCs/>
                <w:sz w:val="18"/>
                <w:szCs w:val="18"/>
              </w:rPr>
            </w:pPr>
            <w:r w:rsidRPr="00EB01E3">
              <w:rPr>
                <w:rFonts w:ascii="Helvetica" w:eastAsia="Times New Roman" w:hAnsi="Helvetica" w:cs="Helvetica"/>
                <w:sz w:val="18"/>
                <w:szCs w:val="18"/>
              </w:rPr>
              <w:lastRenderedPageBreak/>
              <w:br/>
            </w:r>
            <w:r w:rsidRPr="00EB01E3">
              <w:rPr>
                <w:rFonts w:ascii="Helvetica" w:eastAsia="Times New Roman" w:hAnsi="Helvetica" w:cs="Helvetica"/>
                <w:b/>
                <w:bCs/>
                <w:sz w:val="18"/>
                <w:szCs w:val="18"/>
              </w:rPr>
              <w:t>D. APPRAISALS</w:t>
            </w:r>
            <w:r w:rsidRPr="00EB01E3">
              <w:rPr>
                <w:rFonts w:ascii="Helvetica" w:eastAsia="Times New Roman" w:hAnsi="Helvetica" w:cs="Helvetica"/>
                <w:sz w:val="18"/>
                <w:szCs w:val="18"/>
              </w:rPr>
              <w:t xml:space="preserve"> </w:t>
            </w:r>
          </w:p>
          <w:p w:rsidR="00E67995" w:rsidRPr="00EB01E3" w:rsidRDefault="00E67995" w:rsidP="00E67995">
            <w:pPr>
              <w:spacing w:after="0" w:line="240" w:lineRule="auto"/>
              <w:rPr>
                <w:rFonts w:ascii="Helvetica" w:eastAsia="Times New Roman" w:hAnsi="Helvetica" w:cs="Helvetica"/>
                <w:sz w:val="18"/>
                <w:szCs w:val="18"/>
              </w:rPr>
            </w:pPr>
          </w:p>
          <w:p w:rsidR="005C2C1F" w:rsidRPr="00EB01E3" w:rsidRDefault="005C2C1F" w:rsidP="00E6799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1. Appraisals to ascertain the market value of the recreation residence lot shall be conducted by the Forest Service at least every 10 years. The next appraisal shall be procured by the Forest Service in time to implement the base cabin user fee by </w:t>
            </w:r>
            <w:r w:rsidR="00E67995" w:rsidRPr="00EB01E3">
              <w:rPr>
                <w:rFonts w:ascii="Helvetica" w:eastAsia="Times New Roman" w:hAnsi="Helvetica" w:cs="Helvetica"/>
                <w:sz w:val="18"/>
                <w:szCs w:val="18"/>
                <w:u w:val="single"/>
              </w:rPr>
              <w:t xml:space="preserve">   (DATE OF NEW BASE FEE IMPLEMENTATION</w:t>
            </w:r>
            <w:proofErr w:type="gramStart"/>
            <w:r w:rsidR="00E67995" w:rsidRPr="00EB01E3">
              <w:rPr>
                <w:rFonts w:ascii="Helvetica" w:eastAsia="Times New Roman" w:hAnsi="Helvetica" w:cs="Helvetica"/>
                <w:sz w:val="18"/>
                <w:szCs w:val="18"/>
                <w:u w:val="single"/>
              </w:rPr>
              <w:t xml:space="preserve">) </w:t>
            </w:r>
            <w:r w:rsidRPr="00EB01E3">
              <w:rPr>
                <w:rFonts w:ascii="Helvetica" w:eastAsia="Times New Roman" w:hAnsi="Helvetica" w:cs="Helvetica"/>
                <w:sz w:val="18"/>
                <w:szCs w:val="18"/>
              </w:rPr>
              <w:t>.</w:t>
            </w:r>
            <w:proofErr w:type="gramEnd"/>
            <w:r w:rsidRPr="00EB01E3">
              <w:rPr>
                <w:rFonts w:ascii="Helvetica" w:eastAsia="Times New Roman" w:hAnsi="Helvetica" w:cs="Helvetica"/>
                <w:sz w:val="18"/>
                <w:szCs w:val="18"/>
              </w:rPr>
              <w:br/>
            </w:r>
            <w:r w:rsidRPr="00EB01E3">
              <w:rPr>
                <w:rFonts w:ascii="Helvetica" w:eastAsia="Times New Roman" w:hAnsi="Helvetica" w:cs="Helvetica"/>
                <w:sz w:val="18"/>
                <w:szCs w:val="18"/>
              </w:rPr>
              <w:br/>
              <w:t>2. Appraisals shall be prepared consistent with FSM 5410 and FSH 5409.12, Chapter 60.</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3. If dissatisfied with an appraisal report used by the Forest Service to determine the base cabin user fee, the holder must notify the authorized officer within 60 days of the holder's intent to obtain a second appraisal report. If a request for a second appraisal report is submitted, the holder has one year following receipt of the notice of the determination of a new base cabin user fee to obtain, at the holder's expense, a second appraisal report using the same typical lot and date of value as the original appraisal report and based on all other relevant factors. The appraiser selected by the holder shall have qualifications equivalent to the appraiser who conducted the original appraisal and must be approved in advance by the assigned Forest Service review appraiser. The second appraisal report shall meet the appraisal guidelines enumerated in FSH 5409.12, Chapter 60. The holder's appraiser shall notify the Forest Service review appraiser of any material differences of fact or opinion between the initial and second appraisal reports. If the holder chooses to have the second appraisal report reviewed by the Forest Service, the holder shall submit a request for review by a Forest Service appraiser within 60 days of receipt of the second appraisal report. Within 60 days of receipt of the request, the authorized officer shall</w:t>
            </w:r>
            <w:proofErr w:type="gramStart"/>
            <w:r w:rsidRPr="00EB01E3">
              <w:rPr>
                <w:rFonts w:ascii="Helvetica" w:eastAsia="Times New Roman" w:hAnsi="Helvetica" w:cs="Helvetica"/>
                <w:sz w:val="18"/>
                <w:szCs w:val="18"/>
              </w:rPr>
              <w:t>:</w:t>
            </w:r>
            <w:proofErr w:type="gramEnd"/>
            <w:r w:rsidRPr="00EB01E3">
              <w:rPr>
                <w:rFonts w:ascii="Helvetica" w:eastAsia="Times New Roman" w:hAnsi="Helvetica" w:cs="Helvetica"/>
                <w:sz w:val="18"/>
                <w:szCs w:val="18"/>
              </w:rPr>
              <w:br/>
            </w:r>
            <w:r w:rsidRPr="00EB01E3">
              <w:rPr>
                <w:rFonts w:ascii="Helvetica" w:eastAsia="Times New Roman" w:hAnsi="Helvetica" w:cs="Helvetica"/>
                <w:sz w:val="18"/>
                <w:szCs w:val="18"/>
              </w:rPr>
              <w:br/>
              <w:t>a. Review the initial and second appraisal reports and their corresponding review reports;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b. Determine a new base cabin user fee in an amount that is equal to the base cabin user fee determined by the initial or second appraisal or within the range of values, if any, between the initial and second appraisals; and</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c. Notify the holder of the new base cabin user fee.</w:t>
            </w:r>
          </w:p>
          <w:p w:rsidR="00E67995" w:rsidRPr="00EB01E3" w:rsidRDefault="00E67995" w:rsidP="00E67995">
            <w:pPr>
              <w:spacing w:after="0" w:line="240" w:lineRule="auto"/>
              <w:rPr>
                <w:rFonts w:ascii="Helvetica" w:eastAsia="Times New Roman" w:hAnsi="Helvetica" w:cs="Helvetica"/>
                <w:b/>
                <w:bCs/>
                <w:sz w:val="18"/>
                <w:szCs w:val="18"/>
              </w:rPr>
            </w:pPr>
          </w:p>
          <w:p w:rsidR="005C2C1F" w:rsidRPr="00EB01E3" w:rsidRDefault="005C2C1F" w:rsidP="00E67995">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E. FEE PAYMENT ISSUES</w:t>
            </w:r>
            <w:r w:rsidRPr="00EB01E3">
              <w:rPr>
                <w:rFonts w:ascii="Helvetica" w:eastAsia="Times New Roman" w:hAnsi="Helvetica" w:cs="Helvetica"/>
                <w:sz w:val="18"/>
                <w:szCs w:val="18"/>
              </w:rPr>
              <w:t xml:space="preserve"> </w:t>
            </w:r>
          </w:p>
          <w:p w:rsidR="00E67995" w:rsidRPr="00EB01E3" w:rsidRDefault="00E67995" w:rsidP="00E67995">
            <w:pPr>
              <w:spacing w:after="0" w:line="240" w:lineRule="auto"/>
              <w:rPr>
                <w:rFonts w:ascii="Helvetica" w:eastAsia="Times New Roman" w:hAnsi="Helvetica" w:cs="Helvetica"/>
                <w:sz w:val="18"/>
                <w:szCs w:val="18"/>
              </w:rPr>
            </w:pPr>
          </w:p>
          <w:p w:rsidR="005C2C1F" w:rsidRPr="00EB01E3" w:rsidRDefault="005C2C1F" w:rsidP="00E6799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1. </w:t>
            </w:r>
            <w:r w:rsidRPr="00EB01E3">
              <w:rPr>
                <w:rFonts w:ascii="Helvetica" w:eastAsia="Times New Roman" w:hAnsi="Helvetica" w:cs="Helvetica"/>
                <w:sz w:val="18"/>
                <w:szCs w:val="18"/>
                <w:u w:val="single"/>
              </w:rPr>
              <w:t>Crediting of Payments</w:t>
            </w:r>
            <w:r w:rsidRPr="00EB01E3">
              <w:rPr>
                <w:rFonts w:ascii="Helvetica" w:eastAsia="Times New Roman" w:hAnsi="Helvetica" w:cs="Helvetica"/>
                <w:sz w:val="18"/>
                <w:szCs w:val="18"/>
              </w:rPr>
              <w:t>. Payments shall be credited on the date received by the deposit facility, except that if a payment is received on a non-workday, the payment shall not be credited until the next workday.</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2. </w:t>
            </w:r>
            <w:r w:rsidRPr="00EB01E3">
              <w:rPr>
                <w:rFonts w:ascii="Helvetica" w:eastAsia="Times New Roman" w:hAnsi="Helvetica" w:cs="Helvetica"/>
                <w:sz w:val="18"/>
                <w:szCs w:val="18"/>
                <w:u w:val="single"/>
              </w:rPr>
              <w:t>Disputed Fees.</w:t>
            </w:r>
            <w:r w:rsidRPr="00EB01E3">
              <w:rPr>
                <w:rFonts w:ascii="Helvetica" w:eastAsia="Times New Roman" w:hAnsi="Helvetica" w:cs="Helvetica"/>
                <w:sz w:val="18"/>
                <w:szCs w:val="18"/>
              </w:rPr>
              <w:t xml:space="preserve"> Base cabin user fees are due and payable by the due date. Disputed fees must be paid in full. Adjustments will be made if dictated by an administrative appeal decision, a court decision, or settlement terms.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3. </w:t>
            </w:r>
            <w:r w:rsidRPr="00EB01E3">
              <w:rPr>
                <w:rFonts w:ascii="Helvetica" w:eastAsia="Times New Roman" w:hAnsi="Helvetica" w:cs="Helvetica"/>
                <w:sz w:val="18"/>
                <w:szCs w:val="18"/>
                <w:u w:val="single"/>
              </w:rPr>
              <w:t xml:space="preserve">Late </w:t>
            </w:r>
            <w:proofErr w:type="gramStart"/>
            <w:r w:rsidRPr="00EB01E3">
              <w:rPr>
                <w:rFonts w:ascii="Helvetica" w:eastAsia="Times New Roman" w:hAnsi="Helvetica" w:cs="Helvetica"/>
                <w:sz w:val="18"/>
                <w:szCs w:val="18"/>
                <w:u w:val="single"/>
              </w:rPr>
              <w:t>Payments</w:t>
            </w:r>
            <w:proofErr w:type="gramEnd"/>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(a) </w:t>
            </w:r>
            <w:r w:rsidRPr="00EB01E3">
              <w:rPr>
                <w:rFonts w:ascii="Helvetica" w:eastAsia="Times New Roman" w:hAnsi="Helvetica" w:cs="Helvetica"/>
                <w:sz w:val="18"/>
                <w:szCs w:val="18"/>
                <w:u w:val="single"/>
              </w:rPr>
              <w:t>Interest</w:t>
            </w:r>
            <w:r w:rsidRPr="00EB01E3">
              <w:rPr>
                <w:rFonts w:ascii="Helvetica" w:eastAsia="Times New Roman" w:hAnsi="Helvetica" w:cs="Helvetica"/>
                <w:sz w:val="18"/>
                <w:szCs w:val="18"/>
              </w:rPr>
              <w:t>. Pursuant</w:t>
            </w:r>
            <w:r w:rsidRPr="00EB01E3">
              <w:rPr>
                <w:rFonts w:ascii="Helvetica" w:eastAsia="Times New Roman" w:hAnsi="Helvetica" w:cs="Helvetica"/>
                <w:sz w:val="18"/>
                <w:szCs w:val="18"/>
                <w:u w:val="single"/>
              </w:rPr>
              <w:t xml:space="preserve"> </w:t>
            </w:r>
            <w:r w:rsidRPr="00EB01E3">
              <w:rPr>
                <w:rFonts w:ascii="Helvetica" w:eastAsia="Times New Roman" w:hAnsi="Helvetica" w:cs="Helvetica"/>
                <w:sz w:val="18"/>
                <w:szCs w:val="18"/>
              </w:rPr>
              <w:t xml:space="preserve">to 31 U.S.C. 3717 et seq., interest shall be charged on any base cabin user fee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Federal Register and the Treasury Fiscal Requirements Manual Bulletins. Interest on the principal shall accrue from the date the fee is due.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(b) </w:t>
            </w:r>
            <w:r w:rsidRPr="00EB01E3">
              <w:rPr>
                <w:rFonts w:ascii="Helvetica" w:eastAsia="Times New Roman" w:hAnsi="Helvetica" w:cs="Helvetica"/>
                <w:sz w:val="18"/>
                <w:szCs w:val="18"/>
                <w:u w:val="single"/>
              </w:rPr>
              <w:t>Administrative Costs</w:t>
            </w:r>
            <w:r w:rsidRPr="00EB01E3">
              <w:rPr>
                <w:rFonts w:ascii="Helvetica" w:eastAsia="Times New Roman" w:hAnsi="Helvetica" w:cs="Helvetica"/>
                <w:sz w:val="18"/>
                <w:szCs w:val="18"/>
              </w:rPr>
              <w:t>. If the account becomes delinquent, administrative costs to cover processing and handling the delinquency shall be assessed.</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(c) </w:t>
            </w:r>
            <w:r w:rsidRPr="00EB01E3">
              <w:rPr>
                <w:rFonts w:ascii="Helvetica" w:eastAsia="Times New Roman" w:hAnsi="Helvetica" w:cs="Helvetica"/>
                <w:sz w:val="18"/>
                <w:szCs w:val="18"/>
                <w:u w:val="single"/>
              </w:rPr>
              <w:t>Penalties</w:t>
            </w:r>
            <w:r w:rsidRPr="00EB01E3">
              <w:rPr>
                <w:rFonts w:ascii="Helvetica" w:eastAsia="Times New Roman" w:hAnsi="Helvetica" w:cs="Helvetica"/>
                <w:sz w:val="18"/>
                <w:szCs w:val="18"/>
              </w:rPr>
              <w:t>. A penalty of 6% per annum shall be assessed on the total amount that is more than 90 days delinquent and shall accrue from the same date on which interest charges begin to accrue.</w:t>
            </w:r>
          </w:p>
          <w:p w:rsidR="00E67995" w:rsidRPr="00EB01E3" w:rsidRDefault="00E67995" w:rsidP="00E67995">
            <w:pPr>
              <w:spacing w:after="0" w:line="240" w:lineRule="auto"/>
              <w:rPr>
                <w:rFonts w:ascii="Helvetica" w:eastAsia="Times New Roman" w:hAnsi="Helvetica" w:cs="Helvetica"/>
                <w:b/>
                <w:bCs/>
                <w:sz w:val="18"/>
                <w:szCs w:val="18"/>
              </w:rPr>
            </w:pPr>
          </w:p>
          <w:p w:rsidR="005C2C1F" w:rsidRPr="00EB01E3" w:rsidRDefault="005C2C1F" w:rsidP="00E67995">
            <w:pPr>
              <w:spacing w:after="0" w:line="240" w:lineRule="auto"/>
              <w:rPr>
                <w:rFonts w:ascii="Helvetica" w:eastAsia="Times New Roman" w:hAnsi="Helvetica" w:cs="Helvetica"/>
                <w:b/>
                <w:bCs/>
                <w:sz w:val="18"/>
                <w:szCs w:val="18"/>
              </w:rPr>
            </w:pPr>
            <w:r w:rsidRPr="00EB01E3">
              <w:rPr>
                <w:rFonts w:ascii="Helvetica" w:eastAsia="Times New Roman" w:hAnsi="Helvetica" w:cs="Helvetica"/>
                <w:b/>
                <w:bCs/>
                <w:sz w:val="18"/>
                <w:szCs w:val="18"/>
              </w:rPr>
              <w:t>F. NONPAYMENT.</w:t>
            </w:r>
            <w:r w:rsidRPr="00EB01E3">
              <w:rPr>
                <w:rFonts w:ascii="Helvetica" w:eastAsia="Times New Roman" w:hAnsi="Helvetica" w:cs="Helvetica"/>
                <w:sz w:val="18"/>
                <w:szCs w:val="18"/>
              </w:rPr>
              <w:t xml:space="preserve"> Failure of the holder to make timely payments, pay interest charges, or any other charges when due shall be grounds for revocation of this permit.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G. ADMINISTRATIVE OFFSET AND CREDIT REPORTING.</w:t>
            </w:r>
            <w:r w:rsidRPr="00EB01E3">
              <w:rPr>
                <w:rFonts w:ascii="Helvetica" w:eastAsia="Times New Roman" w:hAnsi="Helvetica" w:cs="Helvetica"/>
                <w:sz w:val="18"/>
                <w:szCs w:val="18"/>
              </w:rPr>
              <w:t xml:space="preserve"> Delinquent fees and other charges associated with the permit shall be subject to all rights and remedies afforded the United States pursuant to 31 U.S.C. 3711 et seq. and common law. Delinquencies are subject to any or all of the following: </w:t>
            </w:r>
          </w:p>
          <w:p w:rsidR="00E67995" w:rsidRPr="00EB01E3" w:rsidRDefault="00E67995" w:rsidP="00E67995">
            <w:pPr>
              <w:spacing w:after="0" w:line="240" w:lineRule="auto"/>
              <w:rPr>
                <w:rFonts w:ascii="Helvetica" w:eastAsia="Times New Roman" w:hAnsi="Helvetica" w:cs="Helvetica"/>
                <w:sz w:val="18"/>
                <w:szCs w:val="18"/>
              </w:rPr>
            </w:pPr>
          </w:p>
          <w:p w:rsidR="005C2C1F" w:rsidRPr="00EB01E3" w:rsidRDefault="005C2C1F" w:rsidP="00E6799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1. Administrative offset of payments due the holder from the Forest Service.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2. If in excess of 60 days, referral to the Department of the Treasury for appropriate collection action as provided by 31 </w:t>
            </w:r>
            <w:r w:rsidRPr="00EB01E3">
              <w:rPr>
                <w:rFonts w:ascii="Helvetica" w:eastAsia="Times New Roman" w:hAnsi="Helvetica" w:cs="Helvetica"/>
                <w:sz w:val="18"/>
                <w:szCs w:val="18"/>
              </w:rPr>
              <w:lastRenderedPageBreak/>
              <w:t>U.S.C. 3711(g)(1).</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3. Offset by the Secretary of the Treasury of any amount due the holder, as provided by 31 U.S.C. 3720 et seq.</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4. Disclosure to consumer or commercial credit reporting agencies.</w:t>
            </w:r>
          </w:p>
          <w:p w:rsidR="00E67995" w:rsidRPr="00EB01E3" w:rsidRDefault="00E67995" w:rsidP="00E67995">
            <w:pPr>
              <w:spacing w:after="0" w:line="240" w:lineRule="auto"/>
              <w:rPr>
                <w:rFonts w:ascii="Helvetica" w:eastAsia="Times New Roman" w:hAnsi="Helvetica" w:cs="Helvetica"/>
                <w:b/>
                <w:bCs/>
                <w:sz w:val="18"/>
                <w:szCs w:val="18"/>
              </w:rPr>
            </w:pPr>
          </w:p>
          <w:p w:rsidR="00032992" w:rsidRPr="00EB01E3" w:rsidRDefault="00032992" w:rsidP="00E67995">
            <w:pPr>
              <w:spacing w:after="0" w:line="240" w:lineRule="auto"/>
              <w:rPr>
                <w:rFonts w:ascii="Helvetica" w:eastAsia="Times New Roman" w:hAnsi="Helvetica" w:cs="Helvetica"/>
                <w:b/>
                <w:bCs/>
                <w:sz w:val="18"/>
                <w:szCs w:val="18"/>
              </w:rPr>
            </w:pPr>
          </w:p>
          <w:p w:rsidR="00032992" w:rsidRPr="00EB01E3" w:rsidRDefault="00032992" w:rsidP="00E67995">
            <w:pPr>
              <w:spacing w:after="0" w:line="240" w:lineRule="auto"/>
              <w:rPr>
                <w:rFonts w:ascii="Helvetica" w:eastAsia="Times New Roman" w:hAnsi="Helvetica" w:cs="Helvetica"/>
                <w:b/>
                <w:bCs/>
                <w:sz w:val="18"/>
                <w:szCs w:val="18"/>
              </w:rPr>
            </w:pPr>
          </w:p>
          <w:p w:rsidR="00032992" w:rsidRPr="00EB01E3" w:rsidRDefault="00032992" w:rsidP="00E67995">
            <w:pPr>
              <w:spacing w:after="0" w:line="240" w:lineRule="auto"/>
              <w:rPr>
                <w:rFonts w:ascii="Helvetica" w:eastAsia="Times New Roman" w:hAnsi="Helvetica" w:cs="Helvetica"/>
                <w:b/>
                <w:bCs/>
                <w:sz w:val="18"/>
                <w:szCs w:val="18"/>
              </w:rPr>
            </w:pPr>
          </w:p>
          <w:p w:rsidR="005C2C1F" w:rsidRPr="00EB01E3" w:rsidRDefault="005C2C1F" w:rsidP="00E67995">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VII. RENTAL, NON-TRANSFERABILITY, AND SALE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INCIDENTAL RENTAL.</w:t>
            </w:r>
            <w:r w:rsidRPr="00EB01E3">
              <w:rPr>
                <w:rFonts w:ascii="Helvetica" w:eastAsia="Times New Roman" w:hAnsi="Helvetica" w:cs="Helvetica"/>
                <w:sz w:val="18"/>
                <w:szCs w:val="18"/>
              </w:rPr>
              <w:t xml:space="preserve"> With prior written approval from the authorized officer, the holder may rent the recreation residence covered by this permit for a limited number of short, specific periods for recreational purposes, provided the rental does not change the character or use of the authorized improvements from noncommercial to commercial. The rental agreement must be in writing and must provide that the holder remains responsible for compliance with all the terms of this permit. A copy of the rental agreement shall be provided to the authorized officer.</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B. NONTRANSFERABILITY.</w:t>
            </w:r>
            <w:r w:rsidRPr="00EB01E3">
              <w:rPr>
                <w:rFonts w:ascii="Helvetica" w:eastAsia="Times New Roman" w:hAnsi="Helvetica" w:cs="Helvetica"/>
                <w:sz w:val="18"/>
                <w:szCs w:val="18"/>
              </w:rPr>
              <w:t xml:space="preserve"> This permit is not transferable. A purchaser or transferee of the recreation residence covered by this permit must apply for and obtain a new permit from the Forest Service.</w:t>
            </w:r>
            <w:r w:rsidR="00E67995" w:rsidRPr="00EB01E3">
              <w:rPr>
                <w:rFonts w:ascii="Helvetica" w:eastAsia="Times New Roman" w:hAnsi="Helvetica" w:cs="Helvetica"/>
                <w:sz w:val="18"/>
                <w:szCs w:val="18"/>
              </w:rPr>
              <w:t xml:space="preserve">  This permit is issuable only to a qualified holder which is the owner of the permitted improvements, the owner’s spouse, the children and grandchildren of that owner and spouses and their direct lineal descendants (natural or adopted offspring) thereafter (Grand Island Legislation Sec 3 (b) (8) (A)).</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C. PROSPECTIVE PURCHASERS AND TRANSFEREES.</w:t>
            </w:r>
            <w:r w:rsidRPr="00EB01E3">
              <w:rPr>
                <w:rFonts w:ascii="Helvetica" w:eastAsia="Times New Roman" w:hAnsi="Helvetica" w:cs="Helvetica"/>
                <w:sz w:val="18"/>
                <w:szCs w:val="18"/>
              </w:rPr>
              <w:t xml:space="preserve"> When the holder is contemplating a sale of the recreation residence authorized by this permit, the holder shall notify the authorized officer and provide a copy of this permit to the prospective purchaser or transferee. The holder shall not represent that the Forest Service will issue a new permit to the prospective purchaser or transferee. Any purchaser or transferee must apply for and obtain a new permit from the Forest Service.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VIII. REVOCATION, SUSPENSION, AND TERMINATION</w:t>
            </w:r>
            <w:r w:rsidRPr="00EB01E3">
              <w:rPr>
                <w:rFonts w:ascii="Helvetica" w:eastAsia="Times New Roman" w:hAnsi="Helvetica" w:cs="Helvetica"/>
                <w:sz w:val="18"/>
                <w:szCs w:val="18"/>
              </w:rPr>
              <w:t xml:space="preserve"> </w:t>
            </w:r>
          </w:p>
          <w:p w:rsidR="00C22915" w:rsidRPr="00EB01E3" w:rsidRDefault="00C22915" w:rsidP="00C22915">
            <w:pPr>
              <w:spacing w:after="0" w:line="240" w:lineRule="auto"/>
              <w:rPr>
                <w:rFonts w:ascii="Helvetica" w:eastAsia="Times New Roman" w:hAnsi="Helvetica" w:cs="Helvetica"/>
                <w:b/>
                <w:bCs/>
                <w:sz w:val="18"/>
                <w:szCs w:val="18"/>
              </w:rPr>
            </w:pPr>
          </w:p>
          <w:p w:rsidR="005C2C1F" w:rsidRPr="00EB01E3" w:rsidRDefault="005C2C1F" w:rsidP="00C22915">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A. REVOCATION AND SUSPENSION.</w:t>
            </w:r>
            <w:r w:rsidRPr="00EB01E3">
              <w:rPr>
                <w:rFonts w:ascii="Helvetica" w:eastAsia="Times New Roman" w:hAnsi="Helvetica" w:cs="Helvetica"/>
                <w:sz w:val="18"/>
                <w:szCs w:val="18"/>
              </w:rPr>
              <w:t xml:space="preserve"> The authorized officer may revoke or suspend this permit in whole or in part: </w:t>
            </w:r>
          </w:p>
          <w:p w:rsidR="00C22915" w:rsidRPr="00EB01E3" w:rsidRDefault="00C22915" w:rsidP="00C22915">
            <w:pPr>
              <w:spacing w:after="0" w:line="240" w:lineRule="auto"/>
              <w:rPr>
                <w:rFonts w:ascii="Helvetica" w:eastAsia="Times New Roman" w:hAnsi="Helvetica" w:cs="Helvetica"/>
                <w:sz w:val="18"/>
                <w:szCs w:val="18"/>
              </w:rPr>
            </w:pPr>
          </w:p>
          <w:p w:rsidR="005C2C1F" w:rsidRPr="00EB01E3" w:rsidRDefault="005C2C1F" w:rsidP="00C2291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1. For noncompliance with federal, state or local law.</w:t>
            </w:r>
            <w:r w:rsidRPr="00EB01E3">
              <w:rPr>
                <w:rFonts w:ascii="Helvetica" w:eastAsia="Times New Roman" w:hAnsi="Helvetica" w:cs="Helvetica"/>
                <w:sz w:val="18"/>
                <w:szCs w:val="18"/>
              </w:rPr>
              <w:br/>
              <w:t>2. For noncompliance with the terms and conditions of this permit.</w:t>
            </w:r>
            <w:r w:rsidRPr="00EB01E3">
              <w:rPr>
                <w:rFonts w:ascii="Helvetica" w:eastAsia="Times New Roman" w:hAnsi="Helvetica" w:cs="Helvetica"/>
                <w:sz w:val="18"/>
                <w:szCs w:val="18"/>
              </w:rPr>
              <w:br/>
              <w:t>3. For abandonment or other failure of the holder to exercise the privileges granted.</w:t>
            </w:r>
            <w:r w:rsidRPr="00EB01E3">
              <w:rPr>
                <w:rFonts w:ascii="Helvetica" w:eastAsia="Times New Roman" w:hAnsi="Helvetica" w:cs="Helvetica"/>
                <w:sz w:val="18"/>
                <w:szCs w:val="18"/>
              </w:rPr>
              <w:br/>
              <w:t>4. With the consent of the holder.</w:t>
            </w:r>
            <w:r w:rsidRPr="00EB01E3">
              <w:rPr>
                <w:rFonts w:ascii="Helvetica" w:eastAsia="Times New Roman" w:hAnsi="Helvetica" w:cs="Helvetica"/>
                <w:sz w:val="18"/>
                <w:szCs w:val="18"/>
              </w:rPr>
              <w:br/>
              <w:t>5. For specific and compelling reasons in the public interest.</w:t>
            </w:r>
          </w:p>
          <w:p w:rsidR="00C22915" w:rsidRPr="00EB01E3" w:rsidRDefault="00C22915" w:rsidP="00C22915">
            <w:pPr>
              <w:spacing w:after="0" w:line="240" w:lineRule="auto"/>
              <w:rPr>
                <w:rFonts w:ascii="Helvetica" w:eastAsia="Times New Roman" w:hAnsi="Helvetica" w:cs="Helvetica"/>
                <w:sz w:val="18"/>
                <w:szCs w:val="18"/>
              </w:rPr>
            </w:pPr>
          </w:p>
          <w:p w:rsidR="005C2C1F" w:rsidRPr="00EB01E3" w:rsidRDefault="005C2C1F" w:rsidP="00C2291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Prior to revocation or suspension, other than immediate suspension under clause VIII.C, the authorized officer shall give the holder written notice of the grounds for revocation or suspension. In the case of revocation or suspension based on clause VIII.A.1, 2, or 3, the authorized officer shall give the holder a reasonable period, not to exceed 90 days, to cure any noncompliance.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B. REVOCATION FOR SPECIFIC AND COMPELLING REASONS IN THE PUBLIC INTEREST</w:t>
            </w:r>
            <w:r w:rsidRPr="00EB01E3">
              <w:rPr>
                <w:rFonts w:ascii="Helvetica" w:eastAsia="Times New Roman" w:hAnsi="Helvetica" w:cs="Helvetica"/>
                <w:sz w:val="18"/>
                <w:szCs w:val="18"/>
              </w:rPr>
              <w:t xml:space="preserve"> </w:t>
            </w:r>
          </w:p>
          <w:p w:rsidR="00C22915" w:rsidRPr="00EB01E3" w:rsidRDefault="00C22915" w:rsidP="00C22915">
            <w:pPr>
              <w:spacing w:after="0" w:line="240" w:lineRule="auto"/>
              <w:rPr>
                <w:rFonts w:ascii="Helvetica" w:eastAsia="Times New Roman" w:hAnsi="Helvetica" w:cs="Helvetica"/>
                <w:sz w:val="18"/>
                <w:szCs w:val="18"/>
              </w:rPr>
            </w:pPr>
          </w:p>
          <w:p w:rsidR="005C2C1F" w:rsidRPr="00EB01E3" w:rsidRDefault="005C2C1F" w:rsidP="00C2291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1. If during the term of this permit the authorized officer determines that specific and compelling reasons in the public interest require revocation of this permit, this permit shall be revoked after 180 days written notice to the holder, provided that the authorized officer may prescribe a shorter notice period if justified by the public interest. The Forest Service shall then have the right to purchase the holder's authorized improvements, relocate the holder's authorized improvements to another lot, or to require the holder to relocate or remove them. The Forest Service shall be obligated to pay the lesser of (1) the cost of relocation and damages resulting from their relocation that are caused by the Forest Service or (2) the value of the authorized improvements as determined by the Forest Service through an appraisal of their replacement cost, less an allowance for physical depreciation. If that amount is fixed by mutual agreement between the authorized officer and the holder, that amount shall be accepted by the holder in full satisfaction of all claims against the United States under this clause. If mutual agreement is not reached, the authorized officer shall determine the amount to be paid, which shall become part of the revocation decision. A payment made pursuant to this clause is subject to the availability of appropriations. Nothing in this permit implies that Congress will appropriate funds to cover a deficiency in appropriations.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2. If revocation in the public interest occurs after the holder has received notification that a new permit will not be issued following expiration of this permit, the amount of damages shall be adjusted as of the date of revocation by multiplying the </w:t>
            </w:r>
            <w:r w:rsidRPr="00EB01E3">
              <w:rPr>
                <w:rFonts w:ascii="Helvetica" w:eastAsia="Times New Roman" w:hAnsi="Helvetica" w:cs="Helvetica"/>
                <w:sz w:val="18"/>
                <w:szCs w:val="18"/>
              </w:rPr>
              <w:lastRenderedPageBreak/>
              <w:t>replacement cost by a fraction which has as the numerator the number of full months remaining in the term of the permit as of the date of revocation (measured from the date of the revocation notice) and as the denominator the total number of months in the original term of this permit.</w:t>
            </w:r>
          </w:p>
          <w:p w:rsidR="00032992" w:rsidRPr="00EB01E3" w:rsidRDefault="00032992" w:rsidP="005E00BF">
            <w:pPr>
              <w:spacing w:after="0" w:line="240" w:lineRule="auto"/>
              <w:rPr>
                <w:rFonts w:ascii="Helvetica" w:eastAsia="Times New Roman" w:hAnsi="Helvetica" w:cs="Helvetica"/>
                <w:b/>
                <w:bCs/>
                <w:sz w:val="18"/>
                <w:szCs w:val="18"/>
              </w:rPr>
            </w:pPr>
          </w:p>
          <w:p w:rsidR="005C2C1F" w:rsidRPr="006D5ECF" w:rsidRDefault="005C2C1F" w:rsidP="005E00BF">
            <w:pPr>
              <w:spacing w:after="0" w:line="240" w:lineRule="auto"/>
              <w:rPr>
                <w:rFonts w:ascii="Helvetica" w:eastAsia="Times New Roman" w:hAnsi="Helvetica" w:cs="Helvetica"/>
                <w:b/>
                <w:bCs/>
                <w:sz w:val="18"/>
                <w:szCs w:val="18"/>
              </w:rPr>
            </w:pPr>
            <w:r w:rsidRPr="00EB01E3">
              <w:rPr>
                <w:rFonts w:ascii="Helvetica" w:eastAsia="Times New Roman" w:hAnsi="Helvetica" w:cs="Helvetica"/>
                <w:b/>
                <w:bCs/>
                <w:sz w:val="18"/>
                <w:szCs w:val="18"/>
              </w:rPr>
              <w:t>C. IMMEDIATE SUSPENSION.</w:t>
            </w:r>
            <w:r w:rsidRPr="00EB01E3">
              <w:rPr>
                <w:rFonts w:ascii="Helvetica" w:eastAsia="Times New Roman" w:hAnsi="Helvetica" w:cs="Helvetica"/>
                <w:sz w:val="18"/>
                <w:szCs w:val="18"/>
              </w:rPr>
              <w:t xml:space="preserve"> The authorized officer may immediately suspend this permit in whole or in part when necessary to protect public health or safety or the environment. The suspension decision shall be in writing. The holder may request an on-site review with the authorized officer's supervisor of the adverse conditions prompting the suspension. The authorized officer's supervisor shall grant this request within 48 hours. Following the on-site review, the authorized officer's supervisor shall promptly affirm, modify, or cancel the suspension.</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D. APPEALS AND REMEDIES.</w:t>
            </w:r>
            <w:r w:rsidRPr="00EB01E3">
              <w:rPr>
                <w:rFonts w:ascii="Helvetica" w:eastAsia="Times New Roman" w:hAnsi="Helvetica" w:cs="Helvetica"/>
                <w:sz w:val="18"/>
                <w:szCs w:val="18"/>
              </w:rPr>
              <w:t xml:space="preserve"> Written decisions made by the authorized officer relating to administration of this permit are subject to appeal pursuant to 36 CFR Part 251, Subpart C, as amended. Revocation or suspension of this permit shall not give rise to any claim for damages by the holder against the Forest Service, other than as provided in clause VIII.B.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 xml:space="preserve">E. TERMINATION. </w:t>
            </w:r>
            <w:r w:rsidRPr="00EB01E3">
              <w:rPr>
                <w:rFonts w:ascii="Helvetica" w:eastAsia="Times New Roman" w:hAnsi="Helvetica" w:cs="Helvetica"/>
                <w:sz w:val="18"/>
                <w:szCs w:val="18"/>
              </w:rPr>
              <w:t xml:space="preserve">This permit shall terminate when by its terms a fixed or agreed upon condition, event, or time occurs without any action by the authorized officer. Examples include but are not limited to expiration of the permit by its terms on a specified date and termination upon a change in ownership of the authorized improvements. Termination of this permit is not subject to administrative appeal and shall not give rise to any claim for damages by the holder against the Forest Service. </w:t>
            </w:r>
          </w:p>
          <w:p w:rsidR="005E00BF" w:rsidRPr="00EB01E3" w:rsidRDefault="005E00BF" w:rsidP="005E00BF">
            <w:pPr>
              <w:spacing w:after="0" w:line="240" w:lineRule="auto"/>
              <w:rPr>
                <w:rFonts w:ascii="Helvetica" w:eastAsia="Times New Roman" w:hAnsi="Helvetica" w:cs="Helvetica"/>
                <w:sz w:val="18"/>
                <w:szCs w:val="18"/>
              </w:rPr>
            </w:pPr>
          </w:p>
          <w:p w:rsidR="005C2C1F" w:rsidRPr="00EB01E3" w:rsidRDefault="005C2C1F" w:rsidP="005E00B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1. </w:t>
            </w:r>
            <w:r w:rsidRPr="00EB01E3">
              <w:rPr>
                <w:rFonts w:ascii="Helvetica" w:eastAsia="Times New Roman" w:hAnsi="Helvetica" w:cs="Helvetica"/>
                <w:sz w:val="18"/>
                <w:szCs w:val="18"/>
                <w:u w:val="single"/>
              </w:rPr>
              <w:t>Termination Upon Change in Ownership</w:t>
            </w:r>
            <w:r w:rsidRPr="00EB01E3">
              <w:rPr>
                <w:rFonts w:ascii="Helvetica" w:eastAsia="Times New Roman" w:hAnsi="Helvetica" w:cs="Helvetica"/>
                <w:sz w:val="18"/>
                <w:szCs w:val="18"/>
              </w:rPr>
              <w:t xml:space="preserve">. If the holder through voluntary sale, transfer, enforcement of contract, foreclosure, or other legal proceeding ceases to be the owner of the authorized improvements, this permit shall terminate. If the person who acquires title to the improvements is qualified to be a holder under applicable regulations and Forest Service directives, that person shall be granted a new permit for the remainder of the term of this permit.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2. </w:t>
            </w:r>
            <w:r w:rsidRPr="00EB01E3">
              <w:rPr>
                <w:rFonts w:ascii="Helvetica" w:eastAsia="Times New Roman" w:hAnsi="Helvetica" w:cs="Helvetica"/>
                <w:sz w:val="18"/>
                <w:szCs w:val="18"/>
                <w:u w:val="single"/>
              </w:rPr>
              <w:t>Termination of a Permit Issued to a Husband and Wife or an Individual Upon Their Death</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a. </w:t>
            </w:r>
            <w:r w:rsidRPr="00EB01E3">
              <w:rPr>
                <w:rFonts w:ascii="Helvetica" w:eastAsia="Times New Roman" w:hAnsi="Helvetica" w:cs="Helvetica"/>
                <w:sz w:val="18"/>
                <w:szCs w:val="18"/>
                <w:u w:val="single"/>
              </w:rPr>
              <w:t>Married Couple</w:t>
            </w:r>
            <w:r w:rsidRPr="00EB01E3">
              <w:rPr>
                <w:rFonts w:ascii="Helvetica" w:eastAsia="Times New Roman" w:hAnsi="Helvetica" w:cs="Helvetica"/>
                <w:sz w:val="18"/>
                <w:szCs w:val="18"/>
              </w:rPr>
              <w:t>. If the holder of this permit is a married couple and one spouse dies, the permit shall remain in effect, without amendment or revision, in the name of the surviving spouse.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b. </w:t>
            </w:r>
            <w:r w:rsidRPr="00EB01E3">
              <w:rPr>
                <w:rFonts w:ascii="Helvetica" w:eastAsia="Times New Roman" w:hAnsi="Helvetica" w:cs="Helvetica"/>
                <w:sz w:val="18"/>
                <w:szCs w:val="18"/>
                <w:u w:val="single"/>
              </w:rPr>
              <w:t>Individual or Surviving Spouse.</w:t>
            </w:r>
            <w:r w:rsidRPr="00EB01E3">
              <w:rPr>
                <w:rFonts w:ascii="Helvetica" w:eastAsia="Times New Roman" w:hAnsi="Helvetica" w:cs="Helvetica"/>
                <w:sz w:val="18"/>
                <w:szCs w:val="18"/>
              </w:rPr>
              <w:t xml:space="preserve"> If the holder of this permit is an individual or a surviving spouse and the holder dies, this permit shall terminate. Pending settlement of the holder's estate, an annual renewable permit, using form FS-2700-4, shall be issued to the executor or personal representative of the holder's estate. Upon settlement of the estate, the authorized officer shall issue a new permit, updated as necessary to reflect Forest Service policy changes, to a qualified heir or devisee for the remainder of the term of this permit. To qualify, an heir or a devisee must be one individual 21 years of age or older or a husband and wife who have title to the recreation residence authorized by this permit, as shown by a court order, bill of sale, recorded will, or other legally sufficient documentation.</w:t>
            </w:r>
          </w:p>
          <w:p w:rsidR="005E00BF" w:rsidRPr="00EB01E3" w:rsidRDefault="005E00BF" w:rsidP="005E00BF">
            <w:pPr>
              <w:spacing w:after="0" w:line="240" w:lineRule="auto"/>
              <w:rPr>
                <w:rFonts w:ascii="Helvetica" w:eastAsia="Times New Roman" w:hAnsi="Helvetica" w:cs="Helvetica"/>
                <w:b/>
                <w:bCs/>
                <w:sz w:val="18"/>
                <w:szCs w:val="18"/>
              </w:rPr>
            </w:pPr>
          </w:p>
          <w:p w:rsidR="005E00BF" w:rsidRPr="00EB01E3" w:rsidRDefault="005E00BF" w:rsidP="005E00BF">
            <w:pPr>
              <w:spacing w:after="0" w:line="240" w:lineRule="auto"/>
              <w:rPr>
                <w:rFonts w:ascii="Helvetica" w:eastAsia="Times New Roman" w:hAnsi="Helvetica" w:cs="Helvetica"/>
                <w:bCs/>
                <w:sz w:val="18"/>
                <w:szCs w:val="18"/>
              </w:rPr>
            </w:pPr>
            <w:r w:rsidRPr="00EB01E3">
              <w:rPr>
                <w:rFonts w:ascii="Helvetica" w:eastAsia="Times New Roman" w:hAnsi="Helvetica" w:cs="Helvetica"/>
                <w:bCs/>
                <w:sz w:val="18"/>
                <w:szCs w:val="18"/>
              </w:rPr>
              <w:t xml:space="preserve">3. </w:t>
            </w:r>
            <w:r w:rsidRPr="00EB01E3">
              <w:rPr>
                <w:rFonts w:ascii="Helvetica" w:eastAsia="Times New Roman" w:hAnsi="Helvetica" w:cs="Helvetica"/>
                <w:bCs/>
                <w:sz w:val="18"/>
                <w:szCs w:val="18"/>
                <w:u w:val="single"/>
              </w:rPr>
              <w:t>More than one holder of the permit.</w:t>
            </w:r>
            <w:r w:rsidRPr="00EB01E3">
              <w:rPr>
                <w:rFonts w:ascii="Helvetica" w:eastAsia="Times New Roman" w:hAnsi="Helvetica" w:cs="Helvetica"/>
                <w:bCs/>
                <w:sz w:val="18"/>
                <w:szCs w:val="18"/>
              </w:rPr>
              <w:t xml:space="preserve">  If there is more than one holder of this permit and one holder dies, this permit will continue without amendment or revision for the remainder of the 20-year period or until the deaths of the surviving holder and spouse and the surviving spouse of the deceased holder, if any.  (Whichever event is first).  During this period, the permit shall be in the name of the surviving holder and spouse, if any, and the surviving spouse of the deceased holder, if any, or if there is not a surviving spouse of the deceased holder, the eligible family member(s) (children, stepchildren, grandchildren of such owner and spouse, and their direct lineal descendants natural or adopted off-spring of the deceased holder as shown by an order of a court, Bill of Sale, or other evidence to be the owner of the improvements. If there are no eligible family members at this time, this permit shall be terminated (Grand Island Legislation Section 3 (B) (8) (A)).</w:t>
            </w:r>
          </w:p>
          <w:p w:rsidR="005E00BF" w:rsidRPr="00EB01E3" w:rsidRDefault="005E00BF" w:rsidP="005E00BF">
            <w:pPr>
              <w:spacing w:after="0" w:line="240" w:lineRule="auto"/>
              <w:rPr>
                <w:rFonts w:ascii="Helvetica" w:eastAsia="Times New Roman" w:hAnsi="Helvetica" w:cs="Helvetica"/>
                <w:b/>
                <w:bCs/>
                <w:sz w:val="18"/>
                <w:szCs w:val="18"/>
              </w:rPr>
            </w:pPr>
          </w:p>
          <w:p w:rsidR="00817533" w:rsidRPr="00EB01E3" w:rsidRDefault="005C2C1F" w:rsidP="00817533">
            <w:pPr>
              <w:pStyle w:val="Paragraph"/>
              <w:widowControl/>
              <w:spacing w:after="0"/>
              <w:ind w:left="8"/>
              <w:rPr>
                <w:rFonts w:ascii="Helvetica" w:hAnsi="Helvetica"/>
                <w:sz w:val="18"/>
                <w:szCs w:val="18"/>
              </w:rPr>
            </w:pPr>
            <w:r w:rsidRPr="00EB01E3">
              <w:rPr>
                <w:rFonts w:ascii="Helvetica" w:hAnsi="Helvetica" w:cs="Helvetica"/>
                <w:b/>
                <w:bCs/>
                <w:sz w:val="18"/>
                <w:szCs w:val="18"/>
              </w:rPr>
              <w:t>IX. CONTINUATION OF THE AUTHORIZED USE UPON EXPIRATION OF THE PERMIT</w:t>
            </w:r>
            <w:r w:rsidRPr="00EB01E3">
              <w:rPr>
                <w:rFonts w:ascii="Helvetica" w:hAnsi="Helvetica" w:cs="Helvetica"/>
                <w:sz w:val="18"/>
                <w:szCs w:val="18"/>
              </w:rPr>
              <w:br/>
            </w:r>
            <w:r w:rsidRPr="00EB01E3">
              <w:rPr>
                <w:rFonts w:ascii="Helvetica" w:hAnsi="Helvetica" w:cs="Helvetica"/>
                <w:sz w:val="18"/>
                <w:szCs w:val="18"/>
              </w:rPr>
              <w:br/>
            </w:r>
            <w:r w:rsidR="00032992" w:rsidRPr="00EB01E3">
              <w:rPr>
                <w:rFonts w:ascii="Helvetica" w:hAnsi="Helvetica" w:cs="Helvetica"/>
                <w:b/>
                <w:bCs/>
                <w:sz w:val="18"/>
                <w:szCs w:val="18"/>
              </w:rPr>
              <w:t>A</w:t>
            </w:r>
            <w:r w:rsidRPr="00EB01E3">
              <w:rPr>
                <w:rFonts w:ascii="Helvetica" w:hAnsi="Helvetica" w:cs="Helvetica"/>
                <w:b/>
                <w:bCs/>
                <w:sz w:val="18"/>
                <w:szCs w:val="18"/>
              </w:rPr>
              <w:t>. NEW TERMS AND CONDITIONS</w:t>
            </w:r>
            <w:r w:rsidRPr="00EB01E3">
              <w:rPr>
                <w:rFonts w:ascii="Helvetica" w:hAnsi="Helvetica" w:cs="Helvetica"/>
                <w:sz w:val="18"/>
                <w:szCs w:val="18"/>
              </w:rPr>
              <w:t>. In issuing a new permit, the authorized officer shall include terms and conditions that reflect new requirements imposed by current federal and state land use plans, laws, regulations, or other management decisions.</w:t>
            </w:r>
            <w:r w:rsidRPr="00EB01E3">
              <w:rPr>
                <w:rFonts w:ascii="Helvetica" w:hAnsi="Helvetica" w:cs="Helvetica"/>
                <w:sz w:val="18"/>
                <w:szCs w:val="18"/>
              </w:rPr>
              <w:br/>
            </w:r>
            <w:r w:rsidRPr="00EB01E3">
              <w:rPr>
                <w:rFonts w:ascii="Helvetica" w:hAnsi="Helvetica" w:cs="Helvetica"/>
                <w:sz w:val="18"/>
                <w:szCs w:val="18"/>
              </w:rPr>
              <w:br/>
            </w:r>
            <w:r w:rsidR="00032992" w:rsidRPr="00EB01E3">
              <w:rPr>
                <w:rFonts w:ascii="Helvetica" w:hAnsi="Helvetica" w:cs="Helvetica"/>
                <w:b/>
                <w:bCs/>
                <w:sz w:val="18"/>
                <w:szCs w:val="18"/>
              </w:rPr>
              <w:t>B</w:t>
            </w:r>
            <w:r w:rsidRPr="00EB01E3">
              <w:rPr>
                <w:rFonts w:ascii="Helvetica" w:hAnsi="Helvetica" w:cs="Helvetica"/>
                <w:b/>
                <w:bCs/>
                <w:sz w:val="18"/>
                <w:szCs w:val="18"/>
              </w:rPr>
              <w:t>. NEW PERMIT TO ACCOMMODATE 10-YEAR CONTINUED OCCUPANCY.</w:t>
            </w:r>
            <w:r w:rsidRPr="00EB01E3">
              <w:rPr>
                <w:rFonts w:ascii="Helvetica" w:hAnsi="Helvetica" w:cs="Helvetica"/>
                <w:sz w:val="18"/>
                <w:szCs w:val="18"/>
              </w:rPr>
              <w:t xml:space="preserve"> If the 10-year continued occupancy given a holder who receives notification that a new permit will not be issued would extend beyond the expiration date of the current permit, a new term permit shall be issued for the remaining portion of the 10-year period.</w:t>
            </w:r>
            <w:r w:rsidRPr="00EB01E3">
              <w:rPr>
                <w:rFonts w:ascii="Helvetica" w:hAnsi="Helvetica" w:cs="Helvetica"/>
                <w:sz w:val="18"/>
                <w:szCs w:val="18"/>
              </w:rPr>
              <w:br/>
            </w:r>
            <w:r w:rsidRPr="00EB01E3">
              <w:rPr>
                <w:rFonts w:ascii="Helvetica" w:hAnsi="Helvetica" w:cs="Helvetica"/>
                <w:sz w:val="18"/>
                <w:szCs w:val="18"/>
              </w:rPr>
              <w:br/>
            </w:r>
            <w:r w:rsidRPr="00EB01E3">
              <w:rPr>
                <w:rFonts w:ascii="Helvetica" w:hAnsi="Helvetica" w:cs="Helvetica"/>
                <w:b/>
                <w:bCs/>
                <w:sz w:val="18"/>
                <w:szCs w:val="18"/>
              </w:rPr>
              <w:t>X. RIGHTS AND RESPONSIBILITIES UPON REVOCATION OR TERMINATION WITHOUT RENEWAL</w:t>
            </w:r>
            <w:r w:rsidRPr="00EB01E3">
              <w:rPr>
                <w:rFonts w:ascii="Helvetica" w:hAnsi="Helvetica" w:cs="Helvetica"/>
                <w:sz w:val="18"/>
                <w:szCs w:val="18"/>
              </w:rPr>
              <w:br/>
            </w:r>
            <w:r w:rsidRPr="00EB01E3">
              <w:rPr>
                <w:rFonts w:ascii="Helvetica" w:hAnsi="Helvetica" w:cs="Helvetica"/>
                <w:sz w:val="18"/>
                <w:szCs w:val="18"/>
              </w:rPr>
              <w:br/>
            </w:r>
            <w:r w:rsidRPr="00EB01E3">
              <w:rPr>
                <w:rFonts w:ascii="Helvetica" w:hAnsi="Helvetica" w:cs="Helvetica"/>
                <w:b/>
                <w:bCs/>
                <w:sz w:val="18"/>
                <w:szCs w:val="18"/>
              </w:rPr>
              <w:t>A. REMOVAL OF IMPROVEMENTS</w:t>
            </w:r>
            <w:r w:rsidRPr="00EB01E3">
              <w:rPr>
                <w:rFonts w:ascii="Helvetica" w:hAnsi="Helvetica" w:cs="Helvetica"/>
                <w:sz w:val="18"/>
                <w:szCs w:val="18"/>
              </w:rPr>
              <w:t>.</w:t>
            </w:r>
            <w:r w:rsidR="00032992" w:rsidRPr="00EB01E3">
              <w:rPr>
                <w:rFonts w:ascii="Helvetica" w:hAnsi="Helvetica" w:cs="Helvetica"/>
                <w:sz w:val="18"/>
                <w:szCs w:val="18"/>
              </w:rPr>
              <w:t xml:space="preserve"> </w:t>
            </w:r>
            <w:r w:rsidR="00817533" w:rsidRPr="00EB01E3">
              <w:rPr>
                <w:rFonts w:ascii="Helvetica" w:hAnsi="Helvetica"/>
                <w:sz w:val="18"/>
                <w:szCs w:val="18"/>
              </w:rPr>
              <w:t xml:space="preserve">Except as provided in clause VIII-B, upon revocation of this permit or termination of this permit without renewal of the authorized use, the authorized officer has the discretion to require the holder to sell or </w:t>
            </w:r>
            <w:r w:rsidR="00817533" w:rsidRPr="00EB01E3">
              <w:rPr>
                <w:rFonts w:ascii="Helvetica" w:hAnsi="Helvetica"/>
                <w:sz w:val="18"/>
                <w:szCs w:val="18"/>
              </w:rPr>
              <w:lastRenderedPageBreak/>
              <w:t>remove all structures and improvements, except those owned by the United States, within 1-year and to restore the site to the satisfaction of the authorized officer.  If the holder fails to sell or remove all structures or improvements within 1-year,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permit area.</w:t>
            </w:r>
          </w:p>
          <w:p w:rsidR="00817533" w:rsidRPr="00EB01E3" w:rsidRDefault="00817533" w:rsidP="00817533">
            <w:pPr>
              <w:pStyle w:val="Paragraph"/>
              <w:widowControl/>
              <w:spacing w:after="0"/>
              <w:ind w:left="8"/>
              <w:rPr>
                <w:rFonts w:ascii="Helvetica" w:hAnsi="Helvetica"/>
                <w:sz w:val="18"/>
                <w:szCs w:val="18"/>
              </w:rPr>
            </w:pPr>
          </w:p>
          <w:p w:rsidR="00817533" w:rsidRPr="00EB01E3" w:rsidRDefault="00817533" w:rsidP="00817533">
            <w:pPr>
              <w:pStyle w:val="Paragraph"/>
              <w:widowControl/>
              <w:spacing w:after="0"/>
              <w:ind w:left="8"/>
              <w:rPr>
                <w:rFonts w:ascii="Helvetica" w:hAnsi="Helvetica"/>
                <w:sz w:val="18"/>
                <w:szCs w:val="18"/>
              </w:rPr>
            </w:pPr>
          </w:p>
          <w:p w:rsidR="00817533" w:rsidRPr="00EB01E3" w:rsidRDefault="00817533" w:rsidP="00817533">
            <w:pPr>
              <w:pStyle w:val="Paragraph"/>
              <w:widowControl/>
              <w:spacing w:after="0"/>
              <w:ind w:left="8"/>
              <w:rPr>
                <w:rFonts w:ascii="Helvetica" w:hAnsi="Helvetica"/>
                <w:sz w:val="18"/>
                <w:szCs w:val="18"/>
              </w:rPr>
            </w:pPr>
          </w:p>
          <w:p w:rsidR="006D5ECF" w:rsidRDefault="005C2C1F" w:rsidP="005E00BF">
            <w:pPr>
              <w:spacing w:after="0" w:line="240" w:lineRule="auto"/>
              <w:rPr>
                <w:rFonts w:ascii="Helvetica" w:eastAsia="Times New Roman" w:hAnsi="Helvetica" w:cs="Helvetica"/>
                <w:b/>
                <w:bCs/>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p>
          <w:p w:rsidR="005C2C1F" w:rsidRPr="00EB01E3" w:rsidRDefault="005C2C1F" w:rsidP="005E00BF">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B. OFFER OF AN IN-LIEU LOT.</w:t>
            </w:r>
            <w:r w:rsidRPr="00EB01E3">
              <w:rPr>
                <w:rFonts w:ascii="Helvetica" w:eastAsia="Times New Roman" w:hAnsi="Helvetica" w:cs="Helvetica"/>
                <w:sz w:val="18"/>
                <w:szCs w:val="18"/>
              </w:rPr>
              <w:t xml:space="preserve"> Upon revocation (other than revocation for noncompliance) or upon notification that a new permit will not be issued after expiration of this permit, the authorized officer may offer an in-lieu lot, if available, to the holder for building or relocating a recreation residence. An in-lieu lot must be in a location that is consistent with the applicable land management plan in the same National Forest as the authorized improvements or in an adjacent National Forest. An offer of an in-lieu lot must be accepted within 90 days or within 90 days of final disposition of administrative appeal of the revocation decision, termination when rebuilding is not allowed, or notification that a new permit will not be issued upon permit expiration, whichever is later, or the offer will expire.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XI. MISCELLANEOUS PROVISIONS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MEMBERS OF CONGRESS</w:t>
            </w:r>
            <w:r w:rsidRPr="00EB01E3">
              <w:rPr>
                <w:rFonts w:ascii="Helvetica" w:eastAsia="Times New Roman" w:hAnsi="Helvetica" w:cs="Helvetica"/>
                <w:sz w:val="18"/>
                <w:szCs w:val="18"/>
              </w:rPr>
              <w:t xml:space="preserve">. No member of or delegate to Congress or resident commissioner shall benefit from this permit either directly or indirectly, except to the extent the authorized use provides a general benefit to a corporation.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B. SUPERSEDED PERMIT</w:t>
            </w:r>
            <w:r w:rsidRPr="00EB01E3">
              <w:rPr>
                <w:rFonts w:ascii="Helvetica" w:eastAsia="Times New Roman" w:hAnsi="Helvetica" w:cs="Helvetica"/>
                <w:sz w:val="18"/>
                <w:szCs w:val="18"/>
              </w:rPr>
              <w:t xml:space="preserve">. This permit replaces a special use permit issued to: </w:t>
            </w:r>
            <w:r w:rsidR="005E00BF" w:rsidRPr="00EB01E3">
              <w:rPr>
                <w:rFonts w:ascii="Helvetica" w:eastAsia="Times New Roman" w:hAnsi="Helvetica" w:cs="Helvetica"/>
                <w:sz w:val="18"/>
                <w:szCs w:val="18"/>
                <w:u w:val="single"/>
              </w:rPr>
              <w:t xml:space="preserve">                  (NAME)              ,     (PREVIOUS PERMIT #)             ,</w:t>
            </w:r>
            <w:r w:rsidR="005E00BF" w:rsidRPr="00EB01E3">
              <w:rPr>
                <w:rFonts w:ascii="Helvetica" w:eastAsia="Times New Roman" w:hAnsi="Helvetica" w:cs="Helvetica"/>
                <w:sz w:val="18"/>
                <w:szCs w:val="18"/>
              </w:rPr>
              <w:t xml:space="preserve"> on </w:t>
            </w:r>
            <w:r w:rsidR="005E00BF" w:rsidRPr="00EB01E3">
              <w:rPr>
                <w:rFonts w:ascii="Helvetica" w:eastAsia="Times New Roman" w:hAnsi="Helvetica" w:cs="Helvetica"/>
                <w:sz w:val="18"/>
                <w:szCs w:val="18"/>
                <w:u w:val="single"/>
              </w:rPr>
              <w:t xml:space="preserve">                (DATE OF PREVIOUS PERMIT)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C. DISCLAIMER REGARDING TITLE</w:t>
            </w:r>
            <w:r w:rsidRPr="00EB01E3">
              <w:rPr>
                <w:rFonts w:ascii="Helvetica" w:eastAsia="Times New Roman" w:hAnsi="Helvetica" w:cs="Helvetica"/>
                <w:sz w:val="18"/>
                <w:szCs w:val="18"/>
              </w:rPr>
              <w:t>. Issuance of this permit shall not be construed as an admission by the United States as to the title to any of the authorized improvements. The United States disclaims any liability for issuance of a permit in the event of disputed title.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D. RULES OF CONSTRUCTION</w:t>
            </w:r>
            <w:r w:rsidRPr="00EB01E3">
              <w:rPr>
                <w:rFonts w:ascii="Helvetica" w:eastAsia="Times New Roman" w:hAnsi="Helvetica" w:cs="Helvetica"/>
                <w:sz w:val="18"/>
                <w:szCs w:val="18"/>
              </w:rPr>
              <w:t xml:space="preserve"> </w:t>
            </w:r>
          </w:p>
          <w:p w:rsidR="003952F1" w:rsidRPr="00EB01E3" w:rsidRDefault="003952F1" w:rsidP="003952F1">
            <w:pPr>
              <w:spacing w:after="0" w:line="240" w:lineRule="auto"/>
              <w:rPr>
                <w:rFonts w:ascii="Helvetica" w:eastAsia="Times New Roman" w:hAnsi="Helvetica" w:cs="Helvetica"/>
                <w:sz w:val="18"/>
                <w:szCs w:val="18"/>
              </w:rPr>
            </w:pPr>
          </w:p>
          <w:p w:rsidR="003952F1" w:rsidRPr="00EB01E3" w:rsidRDefault="005C2C1F" w:rsidP="003952F1">
            <w:pPr>
              <w:spacing w:after="0" w:line="240" w:lineRule="auto"/>
              <w:rPr>
                <w:rFonts w:ascii="Helvetica" w:eastAsia="Times New Roman" w:hAnsi="Helvetica" w:cs="Helvetica"/>
                <w:b/>
                <w:bCs/>
                <w:sz w:val="18"/>
                <w:szCs w:val="18"/>
              </w:rPr>
            </w:pPr>
            <w:r w:rsidRPr="00EB01E3">
              <w:rPr>
                <w:rFonts w:ascii="Helvetica" w:eastAsia="Times New Roman" w:hAnsi="Helvetica" w:cs="Helvetica"/>
                <w:sz w:val="18"/>
                <w:szCs w:val="18"/>
              </w:rPr>
              <w:t>1. If there is a conflict between the foregoing standard printed clauses and any clauses added to the permit, the standard printed clauses shall control.</w:t>
            </w:r>
            <w:r w:rsidRPr="00EB01E3">
              <w:rPr>
                <w:rFonts w:ascii="Helvetica" w:eastAsia="Times New Roman" w:hAnsi="Helvetica" w:cs="Helvetica"/>
                <w:sz w:val="18"/>
                <w:szCs w:val="18"/>
              </w:rPr>
              <w:br/>
            </w:r>
          </w:p>
          <w:p w:rsidR="005C2C1F" w:rsidRPr="00EB01E3" w:rsidRDefault="005C2C1F" w:rsidP="003952F1">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THIS PERMIT IS ACCEPTED SUBJECT TO ALL ITS TERMS AND CONDITIONS.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ACCEPTED:</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4859"/>
              <w:gridCol w:w="2430"/>
              <w:gridCol w:w="2430"/>
            </w:tblGrid>
            <w:tr w:rsidR="005C2C1F" w:rsidRPr="00EB01E3" w:rsidTr="005C2C1F">
              <w:tc>
                <w:tcPr>
                  <w:tcW w:w="2500" w:type="pct"/>
                  <w:tcBorders>
                    <w:top w:val="outset" w:sz="6" w:space="0" w:color="111111"/>
                    <w:left w:val="outset" w:sz="6" w:space="0" w:color="111111"/>
                    <w:bottom w:val="outset" w:sz="6" w:space="0" w:color="111111"/>
                    <w:right w:val="outset" w:sz="6" w:space="0" w:color="111111"/>
                  </w:tcBorders>
                  <w:vAlign w:val="center"/>
                  <w:hideMark/>
                </w:tcPr>
                <w:p w:rsidR="003952F1" w:rsidRPr="00EB01E3" w:rsidRDefault="003952F1" w:rsidP="005C2C1F">
                  <w:pPr>
                    <w:spacing w:after="0" w:line="240" w:lineRule="auto"/>
                    <w:rPr>
                      <w:rFonts w:ascii="Helvetica" w:eastAsia="Times New Roman" w:hAnsi="Helvetica" w:cs="Helvetica"/>
                      <w:sz w:val="18"/>
                      <w:szCs w:val="18"/>
                    </w:rPr>
                  </w:pPr>
                </w:p>
                <w:p w:rsidR="003952F1" w:rsidRPr="00EB01E3" w:rsidRDefault="003952F1" w:rsidP="005C2C1F">
                  <w:pPr>
                    <w:spacing w:after="0" w:line="240" w:lineRule="auto"/>
                    <w:rPr>
                      <w:rFonts w:ascii="Helvetica" w:eastAsia="Times New Roman" w:hAnsi="Helvetica" w:cs="Helvetica"/>
                      <w:sz w:val="18"/>
                      <w:szCs w:val="18"/>
                    </w:rPr>
                  </w:pPr>
                </w:p>
                <w:p w:rsidR="005C2C1F" w:rsidRPr="00EB01E3" w:rsidRDefault="005C2C1F" w:rsidP="003952F1">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_____________________________________________ </w:t>
                  </w:r>
                  <w:r w:rsidRPr="00EB01E3">
                    <w:rPr>
                      <w:rFonts w:ascii="Helvetica" w:eastAsia="Times New Roman" w:hAnsi="Helvetica" w:cs="Helvetica"/>
                      <w:sz w:val="18"/>
                      <w:szCs w:val="18"/>
                    </w:rPr>
                    <w:br/>
                  </w:r>
                  <w:r w:rsidR="003952F1" w:rsidRPr="00EB01E3">
                    <w:rPr>
                      <w:rFonts w:ascii="Helvetica" w:eastAsia="Times New Roman" w:hAnsi="Helvetica" w:cs="Helvetica"/>
                      <w:sz w:val="18"/>
                      <w:szCs w:val="18"/>
                    </w:rPr>
                    <w:t xml:space="preserve">                     (</w:t>
                  </w:r>
                  <w:r w:rsidRPr="00EB01E3">
                    <w:rPr>
                      <w:rFonts w:ascii="Helvetica" w:eastAsia="Times New Roman" w:hAnsi="Helvetica" w:cs="Helvetica"/>
                      <w:sz w:val="18"/>
                      <w:szCs w:val="18"/>
                    </w:rPr>
                    <w:t>HOLDER NAME</w:t>
                  </w:r>
                  <w:r w:rsidR="003952F1" w:rsidRPr="00EB01E3">
                    <w:rPr>
                      <w:rFonts w:ascii="Helvetica" w:eastAsia="Times New Roman" w:hAnsi="Helvetica" w:cs="Helvetica"/>
                      <w:sz w:val="18"/>
                      <w:szCs w:val="18"/>
                    </w:rPr>
                    <w:t>)</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952F1"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p>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t xml:space="preserve">______________________ </w:t>
                  </w:r>
                  <w:r w:rsidRPr="00EB01E3">
                    <w:rPr>
                      <w:rFonts w:ascii="Helvetica" w:eastAsia="Times New Roman" w:hAnsi="Helvetica" w:cs="Helvetica"/>
                      <w:sz w:val="18"/>
                      <w:szCs w:val="18"/>
                    </w:rPr>
                    <w:br/>
                    <w:t>SIGNATURE</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 </w:t>
                  </w:r>
                  <w:r w:rsidRPr="00EB01E3">
                    <w:rPr>
                      <w:rFonts w:ascii="Helvetica" w:eastAsia="Times New Roman" w:hAnsi="Helvetica" w:cs="Helvetica"/>
                      <w:sz w:val="18"/>
                      <w:szCs w:val="18"/>
                    </w:rPr>
                    <w:br/>
                    <w:t>DATE</w:t>
                  </w:r>
                </w:p>
              </w:tc>
            </w:tr>
            <w:tr w:rsidR="005C2C1F" w:rsidRPr="00EB01E3" w:rsidTr="005C2C1F">
              <w:tc>
                <w:tcPr>
                  <w:tcW w:w="2500"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_____________________________________________ </w:t>
                  </w:r>
                  <w:r w:rsidRPr="00EB01E3">
                    <w:rPr>
                      <w:rFonts w:ascii="Helvetica" w:eastAsia="Times New Roman" w:hAnsi="Helvetica" w:cs="Helvetica"/>
                      <w:sz w:val="18"/>
                      <w:szCs w:val="18"/>
                    </w:rPr>
                    <w:br/>
                  </w:r>
                  <w:r w:rsidR="003952F1" w:rsidRPr="00EB01E3">
                    <w:rPr>
                      <w:rFonts w:ascii="Helvetica" w:eastAsia="Times New Roman" w:hAnsi="Helvetica" w:cs="Helvetica"/>
                      <w:sz w:val="18"/>
                      <w:szCs w:val="18"/>
                    </w:rPr>
                    <w:t xml:space="preserve">                     (</w:t>
                  </w:r>
                  <w:r w:rsidRPr="00EB01E3">
                    <w:rPr>
                      <w:rFonts w:ascii="Helvetica" w:eastAsia="Times New Roman" w:hAnsi="Helvetica" w:cs="Helvetica"/>
                      <w:sz w:val="18"/>
                      <w:szCs w:val="18"/>
                    </w:rPr>
                    <w:t>HOLDER NAME</w:t>
                  </w:r>
                  <w:r w:rsidR="003952F1" w:rsidRPr="00EB01E3">
                    <w:rPr>
                      <w:rFonts w:ascii="Helvetica" w:eastAsia="Times New Roman" w:hAnsi="Helvetica" w:cs="Helvetica"/>
                      <w:sz w:val="18"/>
                      <w:szCs w:val="18"/>
                    </w:rPr>
                    <w:t>)</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 </w:t>
                  </w:r>
                  <w:r w:rsidRPr="00EB01E3">
                    <w:rPr>
                      <w:rFonts w:ascii="Helvetica" w:eastAsia="Times New Roman" w:hAnsi="Helvetica" w:cs="Helvetica"/>
                      <w:sz w:val="18"/>
                      <w:szCs w:val="18"/>
                    </w:rPr>
                    <w:br/>
                    <w:t>SIGNATURE</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 </w:t>
                  </w:r>
                  <w:r w:rsidRPr="00EB01E3">
                    <w:rPr>
                      <w:rFonts w:ascii="Helvetica" w:eastAsia="Times New Roman" w:hAnsi="Helvetica" w:cs="Helvetica"/>
                      <w:sz w:val="18"/>
                      <w:szCs w:val="18"/>
                    </w:rPr>
                    <w:br/>
                    <w:t>DATE</w:t>
                  </w:r>
                </w:p>
              </w:tc>
            </w:tr>
          </w:tbl>
          <w:p w:rsidR="005C2C1F" w:rsidRPr="00EB01E3" w:rsidRDefault="005C2C1F" w:rsidP="005C2C1F">
            <w:pPr>
              <w:pBdr>
                <w:top w:val="single" w:sz="6" w:space="1" w:color="auto"/>
              </w:pBdr>
              <w:spacing w:after="0" w:line="240" w:lineRule="auto"/>
              <w:jc w:val="center"/>
              <w:rPr>
                <w:rFonts w:ascii="Arial" w:eastAsia="Times New Roman" w:hAnsi="Arial" w:cs="Arial"/>
                <w:vanish/>
                <w:sz w:val="16"/>
                <w:szCs w:val="16"/>
              </w:rPr>
            </w:pPr>
          </w:p>
        </w:tc>
      </w:tr>
      <w:tr w:rsidR="005C2C1F" w:rsidRPr="00EB01E3" w:rsidTr="00AE01B6">
        <w:tc>
          <w:tcPr>
            <w:tcW w:w="2499"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3952F1">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lastRenderedPageBreak/>
              <w:br/>
              <w:t xml:space="preserve">APPROVED: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_____________________________________________ </w:t>
            </w:r>
            <w:r w:rsidRPr="00EB01E3">
              <w:rPr>
                <w:rFonts w:ascii="Helvetica" w:eastAsia="Times New Roman" w:hAnsi="Helvetica" w:cs="Helvetica"/>
                <w:sz w:val="18"/>
                <w:szCs w:val="18"/>
              </w:rPr>
              <w:br/>
            </w:r>
            <w:r w:rsidR="003952F1" w:rsidRPr="00EB01E3">
              <w:rPr>
                <w:rFonts w:ascii="Helvetica" w:eastAsia="Times New Roman" w:hAnsi="Helvetica" w:cs="Helvetica"/>
                <w:sz w:val="18"/>
                <w:szCs w:val="18"/>
              </w:rPr>
              <w:t xml:space="preserve"> (</w:t>
            </w:r>
            <w:r w:rsidRPr="00EB01E3">
              <w:rPr>
                <w:rFonts w:ascii="Helvetica" w:eastAsia="Times New Roman" w:hAnsi="Helvetica" w:cs="Helvetica"/>
                <w:sz w:val="18"/>
                <w:szCs w:val="18"/>
              </w:rPr>
              <w:t>NAME AND TITLE OF AUTHORIZED OFFICER</w:t>
            </w:r>
            <w:r w:rsidR="003952F1" w:rsidRPr="00EB01E3">
              <w:rPr>
                <w:rFonts w:ascii="Helvetica" w:eastAsia="Times New Roman" w:hAnsi="Helvetica" w:cs="Helvetica"/>
                <w:sz w:val="18"/>
                <w:szCs w:val="18"/>
              </w:rPr>
              <w:t>)</w:t>
            </w:r>
            <w:r w:rsidRPr="00EB01E3">
              <w:rPr>
                <w:rFonts w:ascii="Helvetica" w:eastAsia="Times New Roman" w:hAnsi="Helvetica" w:cs="Helvetica"/>
                <w:sz w:val="18"/>
                <w:szCs w:val="18"/>
              </w:rPr>
              <w:t xml:space="preserve"> </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 </w:t>
            </w:r>
            <w:r w:rsidRPr="00EB01E3">
              <w:rPr>
                <w:rFonts w:ascii="Helvetica" w:eastAsia="Times New Roman" w:hAnsi="Helvetica" w:cs="Helvetica"/>
                <w:sz w:val="18"/>
                <w:szCs w:val="18"/>
              </w:rPr>
              <w:br/>
              <w:t xml:space="preserve">SIGNATURE </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 </w:t>
            </w:r>
            <w:r w:rsidRPr="00EB01E3">
              <w:rPr>
                <w:rFonts w:ascii="Helvetica" w:eastAsia="Times New Roman" w:hAnsi="Helvetica" w:cs="Helvetica"/>
                <w:sz w:val="18"/>
                <w:szCs w:val="18"/>
              </w:rPr>
              <w:br/>
              <w:t xml:space="preserve">DATE </w:t>
            </w:r>
          </w:p>
        </w:tc>
      </w:tr>
      <w:tr w:rsidR="005C2C1F" w:rsidRPr="00EB01E3" w:rsidTr="005C2C1F">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5C2C1F" w:rsidRPr="00EB01E3" w:rsidRDefault="005C2C1F" w:rsidP="00040C95">
            <w:pPr>
              <w:spacing w:after="0" w:line="240" w:lineRule="auto"/>
              <w:rPr>
                <w:rFonts w:ascii="Helvetica" w:eastAsia="Times New Roman" w:hAnsi="Helvetica" w:cs="Helvetica"/>
                <w:sz w:val="16"/>
                <w:szCs w:val="16"/>
              </w:rPr>
            </w:pPr>
            <w:r w:rsidRPr="00EB01E3">
              <w:rPr>
                <w:rFonts w:ascii="Helvetica" w:eastAsia="Times New Roman"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 </w:t>
            </w:r>
            <w:r w:rsidRPr="00EB01E3">
              <w:rPr>
                <w:rFonts w:ascii="Helvetica" w:eastAsia="Times New Roman" w:hAnsi="Helvetica" w:cs="Helvetica"/>
                <w:sz w:val="16"/>
                <w:szCs w:val="16"/>
              </w:rPr>
              <w:br/>
            </w:r>
            <w:r w:rsidRPr="00EB01E3">
              <w:rPr>
                <w:rFonts w:ascii="Helvetica" w:eastAsia="Times New Roman" w:hAnsi="Helvetica" w:cs="Helvetica"/>
                <w:sz w:val="16"/>
                <w:szCs w:val="16"/>
              </w:rPr>
              <w:b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w:t>
            </w:r>
            <w:r w:rsidRPr="00EB01E3">
              <w:rPr>
                <w:rFonts w:ascii="Helvetica" w:eastAsia="Times New Roman" w:hAnsi="Helvetica" w:cs="Helvetica"/>
                <w:sz w:val="16"/>
                <w:szCs w:val="16"/>
              </w:rPr>
              <w:br/>
            </w:r>
            <w:r w:rsidRPr="00EB01E3">
              <w:rPr>
                <w:rFonts w:ascii="Helvetica" w:eastAsia="Times New Roman" w:hAnsi="Helvetica" w:cs="Helvetica"/>
                <w:sz w:val="16"/>
                <w:szCs w:val="16"/>
              </w:rPr>
              <w:br/>
              <w:t xml:space="preserve">To file a complaint of discrimination, write USDA, Director, Office of Civil Rights, </w:t>
            </w:r>
            <w:proofErr w:type="gramStart"/>
            <w:r w:rsidRPr="00EB01E3">
              <w:rPr>
                <w:rFonts w:ascii="Helvetica" w:eastAsia="Times New Roman" w:hAnsi="Helvetica" w:cs="Helvetica"/>
                <w:sz w:val="16"/>
                <w:szCs w:val="16"/>
              </w:rPr>
              <w:t>1400</w:t>
            </w:r>
            <w:proofErr w:type="gramEnd"/>
            <w:r w:rsidRPr="00EB01E3">
              <w:rPr>
                <w:rFonts w:ascii="Helvetica" w:eastAsia="Times New Roman" w:hAnsi="Helvetica" w:cs="Helvetica"/>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 </w:t>
            </w:r>
            <w:r w:rsidRPr="00EB01E3">
              <w:rPr>
                <w:rFonts w:ascii="Helvetica" w:eastAsia="Times New Roman" w:hAnsi="Helvetica" w:cs="Helvetica"/>
                <w:sz w:val="16"/>
                <w:szCs w:val="16"/>
              </w:rPr>
              <w:br/>
            </w:r>
            <w:r w:rsidRPr="00EB01E3">
              <w:rPr>
                <w:rFonts w:ascii="Helvetica" w:eastAsia="Times New Roman" w:hAnsi="Helvetica" w:cs="Helvetica"/>
                <w:sz w:val="16"/>
                <w:szCs w:val="16"/>
              </w:rPr>
              <w:br/>
              <w:t xml:space="preserve">The Privacy Act of 1974 (5 U.S.C. 552a) and the Freedom of Information Act (5 U.S.C. 552) govern the confidentiality to be provided for information received by the Forest Service. </w:t>
            </w:r>
          </w:p>
        </w:tc>
      </w:tr>
    </w:tbl>
    <w:p w:rsidR="00CE6E96" w:rsidRPr="00EB01E3" w:rsidRDefault="00CE6E96"/>
    <w:p w:rsidR="00081320" w:rsidRPr="00081320" w:rsidRDefault="00081320" w:rsidP="006D5ECF">
      <w:pPr>
        <w:spacing w:after="0"/>
        <w:rPr>
          <w:sz w:val="18"/>
          <w:szCs w:val="18"/>
        </w:rPr>
      </w:pPr>
    </w:p>
    <w:sectPr w:rsidR="00081320" w:rsidRPr="00081320" w:rsidSect="00AD6F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E00" w:rsidRDefault="003B1E00" w:rsidP="00360145">
      <w:pPr>
        <w:spacing w:after="0" w:line="240" w:lineRule="auto"/>
      </w:pPr>
      <w:r>
        <w:separator/>
      </w:r>
    </w:p>
  </w:endnote>
  <w:endnote w:type="continuationSeparator" w:id="0">
    <w:p w:rsidR="003B1E00" w:rsidRDefault="003B1E00" w:rsidP="0036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6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145" w:rsidRDefault="00360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145" w:rsidRPr="00D67C80" w:rsidRDefault="00360145" w:rsidP="00D67C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145" w:rsidRDefault="00360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E00" w:rsidRDefault="003B1E00" w:rsidP="00360145">
      <w:pPr>
        <w:spacing w:after="0" w:line="240" w:lineRule="auto"/>
      </w:pPr>
      <w:r>
        <w:separator/>
      </w:r>
    </w:p>
  </w:footnote>
  <w:footnote w:type="continuationSeparator" w:id="0">
    <w:p w:rsidR="003B1E00" w:rsidRDefault="003B1E00" w:rsidP="00360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145" w:rsidRDefault="00360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145" w:rsidRDefault="003601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145" w:rsidRDefault="00360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E76A24"/>
    <w:multiLevelType w:val="hybridMultilevel"/>
    <w:tmpl w:val="BFFEEA98"/>
    <w:lvl w:ilvl="0" w:tplc="2AF8A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1F"/>
    <w:rsid w:val="00032992"/>
    <w:rsid w:val="00040C95"/>
    <w:rsid w:val="00081320"/>
    <w:rsid w:val="0013086D"/>
    <w:rsid w:val="00141732"/>
    <w:rsid w:val="001B4DA1"/>
    <w:rsid w:val="00287DF8"/>
    <w:rsid w:val="00360145"/>
    <w:rsid w:val="003952F1"/>
    <w:rsid w:val="003B1E00"/>
    <w:rsid w:val="003E68A0"/>
    <w:rsid w:val="00421091"/>
    <w:rsid w:val="004554FB"/>
    <w:rsid w:val="00463489"/>
    <w:rsid w:val="00463A86"/>
    <w:rsid w:val="00520593"/>
    <w:rsid w:val="005A21E2"/>
    <w:rsid w:val="005A5A85"/>
    <w:rsid w:val="005C2C1F"/>
    <w:rsid w:val="005E00BF"/>
    <w:rsid w:val="00614889"/>
    <w:rsid w:val="00661E60"/>
    <w:rsid w:val="006D5ECF"/>
    <w:rsid w:val="006D6B45"/>
    <w:rsid w:val="00754159"/>
    <w:rsid w:val="00817533"/>
    <w:rsid w:val="00843354"/>
    <w:rsid w:val="008D28BC"/>
    <w:rsid w:val="00992623"/>
    <w:rsid w:val="00A17F39"/>
    <w:rsid w:val="00A8473D"/>
    <w:rsid w:val="00AD6F3D"/>
    <w:rsid w:val="00AE01B6"/>
    <w:rsid w:val="00AE320B"/>
    <w:rsid w:val="00BE5B04"/>
    <w:rsid w:val="00C214DA"/>
    <w:rsid w:val="00C22915"/>
    <w:rsid w:val="00C3226C"/>
    <w:rsid w:val="00CE6E96"/>
    <w:rsid w:val="00D67C80"/>
    <w:rsid w:val="00D82F14"/>
    <w:rsid w:val="00D953BF"/>
    <w:rsid w:val="00DE4FA3"/>
    <w:rsid w:val="00E47E42"/>
    <w:rsid w:val="00E67995"/>
    <w:rsid w:val="00EB01E3"/>
    <w:rsid w:val="00F2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C2C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C2C1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C2C1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C2C1F"/>
    <w:rPr>
      <w:rFonts w:ascii="Arial" w:eastAsia="Times New Roman" w:hAnsi="Arial" w:cs="Arial"/>
      <w:vanish/>
      <w:sz w:val="16"/>
      <w:szCs w:val="16"/>
    </w:rPr>
  </w:style>
  <w:style w:type="paragraph" w:styleId="NormalWeb">
    <w:name w:val="Normal (Web)"/>
    <w:basedOn w:val="Normal"/>
    <w:uiPriority w:val="99"/>
    <w:unhideWhenUsed/>
    <w:rsid w:val="005C2C1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52F1"/>
    <w:pPr>
      <w:ind w:left="720"/>
      <w:contextualSpacing/>
    </w:pPr>
  </w:style>
  <w:style w:type="paragraph" w:customStyle="1" w:styleId="Paragraph">
    <w:name w:val="Paragraph"/>
    <w:basedOn w:val="Normal"/>
    <w:rsid w:val="00287DF8"/>
    <w:pPr>
      <w:widowControl w:val="0"/>
      <w:autoSpaceDE w:val="0"/>
      <w:autoSpaceDN w:val="0"/>
      <w:adjustRightInd w:val="0"/>
      <w:spacing w:after="172" w:line="240" w:lineRule="auto"/>
    </w:pPr>
    <w:rPr>
      <w:rFonts w:ascii="Times" w:eastAsia="Times New Roman" w:hAnsi="Times" w:cs="Times New Roman"/>
      <w:color w:val="000000"/>
      <w:sz w:val="24"/>
      <w:szCs w:val="24"/>
    </w:rPr>
  </w:style>
  <w:style w:type="paragraph" w:styleId="Header">
    <w:name w:val="header"/>
    <w:basedOn w:val="Normal"/>
    <w:link w:val="HeaderChar"/>
    <w:uiPriority w:val="99"/>
    <w:semiHidden/>
    <w:unhideWhenUsed/>
    <w:rsid w:val="003601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0145"/>
  </w:style>
  <w:style w:type="paragraph" w:styleId="Footer">
    <w:name w:val="footer"/>
    <w:basedOn w:val="Normal"/>
    <w:link w:val="FooterChar"/>
    <w:uiPriority w:val="99"/>
    <w:unhideWhenUsed/>
    <w:rsid w:val="00360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145"/>
  </w:style>
  <w:style w:type="paragraph" w:styleId="BalloonText">
    <w:name w:val="Balloon Text"/>
    <w:basedOn w:val="Normal"/>
    <w:link w:val="BalloonTextChar"/>
    <w:uiPriority w:val="99"/>
    <w:semiHidden/>
    <w:unhideWhenUsed/>
    <w:rsid w:val="006D5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E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39728">
      <w:bodyDiv w:val="1"/>
      <w:marLeft w:val="0"/>
      <w:marRight w:val="0"/>
      <w:marTop w:val="0"/>
      <w:marBottom w:val="0"/>
      <w:divBdr>
        <w:top w:val="none" w:sz="0" w:space="0" w:color="auto"/>
        <w:left w:val="none" w:sz="0" w:space="0" w:color="auto"/>
        <w:bottom w:val="none" w:sz="0" w:space="0" w:color="auto"/>
        <w:right w:val="none" w:sz="0" w:space="0" w:color="auto"/>
      </w:divBdr>
      <w:divsChild>
        <w:div w:id="658191465">
          <w:marLeft w:val="0"/>
          <w:marRight w:val="0"/>
          <w:marTop w:val="0"/>
          <w:marBottom w:val="0"/>
          <w:divBdr>
            <w:top w:val="none" w:sz="0" w:space="0" w:color="auto"/>
            <w:left w:val="none" w:sz="0" w:space="0" w:color="auto"/>
            <w:bottom w:val="none" w:sz="0" w:space="0" w:color="auto"/>
            <w:right w:val="none" w:sz="0" w:space="0" w:color="auto"/>
          </w:divBdr>
        </w:div>
        <w:div w:id="1039280496">
          <w:marLeft w:val="0"/>
          <w:marRight w:val="0"/>
          <w:marTop w:val="0"/>
          <w:marBottom w:val="0"/>
          <w:divBdr>
            <w:top w:val="none" w:sz="0" w:space="0" w:color="auto"/>
            <w:left w:val="none" w:sz="0" w:space="0" w:color="auto"/>
            <w:bottom w:val="none" w:sz="0" w:space="0" w:color="auto"/>
            <w:right w:val="none" w:sz="0" w:space="0" w:color="auto"/>
          </w:divBdr>
        </w:div>
        <w:div w:id="1143886098">
          <w:marLeft w:val="0"/>
          <w:marRight w:val="0"/>
          <w:marTop w:val="0"/>
          <w:marBottom w:val="0"/>
          <w:divBdr>
            <w:top w:val="none" w:sz="0" w:space="0" w:color="auto"/>
            <w:left w:val="none" w:sz="0" w:space="0" w:color="auto"/>
            <w:bottom w:val="none" w:sz="0" w:space="0" w:color="auto"/>
            <w:right w:val="none" w:sz="0" w:space="0" w:color="auto"/>
          </w:divBdr>
        </w:div>
        <w:div w:id="1083184091">
          <w:marLeft w:val="0"/>
          <w:marRight w:val="0"/>
          <w:marTop w:val="0"/>
          <w:marBottom w:val="0"/>
          <w:divBdr>
            <w:top w:val="none" w:sz="0" w:space="0" w:color="auto"/>
            <w:left w:val="none" w:sz="0" w:space="0" w:color="auto"/>
            <w:bottom w:val="none" w:sz="0" w:space="0" w:color="auto"/>
            <w:right w:val="none" w:sz="0" w:space="0" w:color="auto"/>
          </w:divBdr>
        </w:div>
        <w:div w:id="951745490">
          <w:marLeft w:val="0"/>
          <w:marRight w:val="0"/>
          <w:marTop w:val="0"/>
          <w:marBottom w:val="0"/>
          <w:divBdr>
            <w:top w:val="none" w:sz="0" w:space="0" w:color="auto"/>
            <w:left w:val="none" w:sz="0" w:space="0" w:color="auto"/>
            <w:bottom w:val="none" w:sz="0" w:space="0" w:color="auto"/>
            <w:right w:val="none" w:sz="0" w:space="0" w:color="auto"/>
          </w:divBdr>
        </w:div>
        <w:div w:id="1231387452">
          <w:marLeft w:val="0"/>
          <w:marRight w:val="0"/>
          <w:marTop w:val="0"/>
          <w:marBottom w:val="0"/>
          <w:divBdr>
            <w:top w:val="none" w:sz="0" w:space="0" w:color="auto"/>
            <w:left w:val="none" w:sz="0" w:space="0" w:color="auto"/>
            <w:bottom w:val="none" w:sz="0" w:space="0" w:color="auto"/>
            <w:right w:val="none" w:sz="0" w:space="0" w:color="auto"/>
          </w:divBdr>
        </w:div>
        <w:div w:id="1719351779">
          <w:marLeft w:val="0"/>
          <w:marRight w:val="0"/>
          <w:marTop w:val="0"/>
          <w:marBottom w:val="0"/>
          <w:divBdr>
            <w:top w:val="none" w:sz="0" w:space="0" w:color="auto"/>
            <w:left w:val="none" w:sz="0" w:space="0" w:color="auto"/>
            <w:bottom w:val="none" w:sz="0" w:space="0" w:color="auto"/>
            <w:right w:val="none" w:sz="0" w:space="0" w:color="auto"/>
          </w:divBdr>
        </w:div>
        <w:div w:id="1705323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400943">
          <w:marLeft w:val="0"/>
          <w:marRight w:val="0"/>
          <w:marTop w:val="0"/>
          <w:marBottom w:val="0"/>
          <w:divBdr>
            <w:top w:val="none" w:sz="0" w:space="0" w:color="auto"/>
            <w:left w:val="none" w:sz="0" w:space="0" w:color="auto"/>
            <w:bottom w:val="none" w:sz="0" w:space="0" w:color="auto"/>
            <w:right w:val="none" w:sz="0" w:space="0" w:color="auto"/>
          </w:divBdr>
        </w:div>
        <w:div w:id="1941990369">
          <w:marLeft w:val="0"/>
          <w:marRight w:val="0"/>
          <w:marTop w:val="0"/>
          <w:marBottom w:val="0"/>
          <w:divBdr>
            <w:top w:val="none" w:sz="0" w:space="0" w:color="auto"/>
            <w:left w:val="none" w:sz="0" w:space="0" w:color="auto"/>
            <w:bottom w:val="none" w:sz="0" w:space="0" w:color="auto"/>
            <w:right w:val="none" w:sz="0" w:space="0" w:color="auto"/>
          </w:divBdr>
          <w:divsChild>
            <w:div w:id="1125587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405315">
          <w:marLeft w:val="0"/>
          <w:marRight w:val="0"/>
          <w:marTop w:val="0"/>
          <w:marBottom w:val="0"/>
          <w:divBdr>
            <w:top w:val="none" w:sz="0" w:space="0" w:color="auto"/>
            <w:left w:val="none" w:sz="0" w:space="0" w:color="auto"/>
            <w:bottom w:val="none" w:sz="0" w:space="0" w:color="auto"/>
            <w:right w:val="none" w:sz="0" w:space="0" w:color="auto"/>
          </w:divBdr>
        </w:div>
        <w:div w:id="1125193816">
          <w:marLeft w:val="0"/>
          <w:marRight w:val="0"/>
          <w:marTop w:val="0"/>
          <w:marBottom w:val="0"/>
          <w:divBdr>
            <w:top w:val="none" w:sz="0" w:space="0" w:color="auto"/>
            <w:left w:val="none" w:sz="0" w:space="0" w:color="auto"/>
            <w:bottom w:val="none" w:sz="0" w:space="0" w:color="auto"/>
            <w:right w:val="none" w:sz="0" w:space="0" w:color="auto"/>
          </w:divBdr>
        </w:div>
        <w:div w:id="1931815374">
          <w:marLeft w:val="0"/>
          <w:marRight w:val="0"/>
          <w:marTop w:val="0"/>
          <w:marBottom w:val="0"/>
          <w:divBdr>
            <w:top w:val="none" w:sz="0" w:space="0" w:color="auto"/>
            <w:left w:val="none" w:sz="0" w:space="0" w:color="auto"/>
            <w:bottom w:val="none" w:sz="0" w:space="0" w:color="auto"/>
            <w:right w:val="none" w:sz="0" w:space="0" w:color="auto"/>
          </w:divBdr>
        </w:div>
        <w:div w:id="158813918">
          <w:marLeft w:val="0"/>
          <w:marRight w:val="0"/>
          <w:marTop w:val="0"/>
          <w:marBottom w:val="0"/>
          <w:divBdr>
            <w:top w:val="none" w:sz="0" w:space="0" w:color="auto"/>
            <w:left w:val="none" w:sz="0" w:space="0" w:color="auto"/>
            <w:bottom w:val="none" w:sz="0" w:space="0" w:color="auto"/>
            <w:right w:val="none" w:sz="0" w:space="0" w:color="auto"/>
          </w:divBdr>
          <w:divsChild>
            <w:div w:id="173303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094850">
          <w:marLeft w:val="0"/>
          <w:marRight w:val="0"/>
          <w:marTop w:val="0"/>
          <w:marBottom w:val="0"/>
          <w:divBdr>
            <w:top w:val="none" w:sz="0" w:space="0" w:color="auto"/>
            <w:left w:val="none" w:sz="0" w:space="0" w:color="auto"/>
            <w:bottom w:val="none" w:sz="0" w:space="0" w:color="auto"/>
            <w:right w:val="none" w:sz="0" w:space="0" w:color="auto"/>
          </w:divBdr>
        </w:div>
        <w:div w:id="1910113368">
          <w:marLeft w:val="0"/>
          <w:marRight w:val="0"/>
          <w:marTop w:val="0"/>
          <w:marBottom w:val="0"/>
          <w:divBdr>
            <w:top w:val="none" w:sz="0" w:space="0" w:color="auto"/>
            <w:left w:val="none" w:sz="0" w:space="0" w:color="auto"/>
            <w:bottom w:val="none" w:sz="0" w:space="0" w:color="auto"/>
            <w:right w:val="none" w:sz="0" w:space="0" w:color="auto"/>
          </w:divBdr>
        </w:div>
        <w:div w:id="821774645">
          <w:marLeft w:val="0"/>
          <w:marRight w:val="0"/>
          <w:marTop w:val="0"/>
          <w:marBottom w:val="0"/>
          <w:divBdr>
            <w:top w:val="none" w:sz="0" w:space="0" w:color="auto"/>
            <w:left w:val="none" w:sz="0" w:space="0" w:color="auto"/>
            <w:bottom w:val="none" w:sz="0" w:space="0" w:color="auto"/>
            <w:right w:val="none" w:sz="0" w:space="0" w:color="auto"/>
          </w:divBdr>
        </w:div>
        <w:div w:id="624889535">
          <w:marLeft w:val="0"/>
          <w:marRight w:val="0"/>
          <w:marTop w:val="0"/>
          <w:marBottom w:val="0"/>
          <w:divBdr>
            <w:top w:val="none" w:sz="0" w:space="0" w:color="auto"/>
            <w:left w:val="none" w:sz="0" w:space="0" w:color="auto"/>
            <w:bottom w:val="none" w:sz="0" w:space="0" w:color="auto"/>
            <w:right w:val="none" w:sz="0" w:space="0" w:color="auto"/>
          </w:divBdr>
        </w:div>
        <w:div w:id="1095635664">
          <w:marLeft w:val="0"/>
          <w:marRight w:val="0"/>
          <w:marTop w:val="0"/>
          <w:marBottom w:val="0"/>
          <w:divBdr>
            <w:top w:val="none" w:sz="0" w:space="0" w:color="auto"/>
            <w:left w:val="none" w:sz="0" w:space="0" w:color="auto"/>
            <w:bottom w:val="none" w:sz="0" w:space="0" w:color="auto"/>
            <w:right w:val="none" w:sz="0" w:space="0" w:color="auto"/>
          </w:divBdr>
        </w:div>
        <w:div w:id="1326665255">
          <w:marLeft w:val="0"/>
          <w:marRight w:val="0"/>
          <w:marTop w:val="0"/>
          <w:marBottom w:val="0"/>
          <w:divBdr>
            <w:top w:val="none" w:sz="0" w:space="0" w:color="auto"/>
            <w:left w:val="none" w:sz="0" w:space="0" w:color="auto"/>
            <w:bottom w:val="none" w:sz="0" w:space="0" w:color="auto"/>
            <w:right w:val="none" w:sz="0" w:space="0" w:color="auto"/>
          </w:divBdr>
        </w:div>
        <w:div w:id="1480262993">
          <w:blockQuote w:val="1"/>
          <w:marLeft w:val="720"/>
          <w:marRight w:val="720"/>
          <w:marTop w:val="100"/>
          <w:marBottom w:val="100"/>
          <w:divBdr>
            <w:top w:val="none" w:sz="0" w:space="0" w:color="auto"/>
            <w:left w:val="none" w:sz="0" w:space="0" w:color="auto"/>
            <w:bottom w:val="none" w:sz="0" w:space="0" w:color="auto"/>
            <w:right w:val="none" w:sz="0" w:space="0" w:color="auto"/>
          </w:divBdr>
        </w:div>
        <w:div w:id="854466086">
          <w:blockQuote w:val="1"/>
          <w:marLeft w:val="720"/>
          <w:marRight w:val="720"/>
          <w:marTop w:val="100"/>
          <w:marBottom w:val="100"/>
          <w:divBdr>
            <w:top w:val="none" w:sz="0" w:space="0" w:color="auto"/>
            <w:left w:val="none" w:sz="0" w:space="0" w:color="auto"/>
            <w:bottom w:val="none" w:sz="0" w:space="0" w:color="auto"/>
            <w:right w:val="none" w:sz="0" w:space="0" w:color="auto"/>
          </w:divBdr>
        </w:div>
        <w:div w:id="587036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80398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484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9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5756293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6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17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04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91777">
          <w:marLeft w:val="0"/>
          <w:marRight w:val="0"/>
          <w:marTop w:val="0"/>
          <w:marBottom w:val="0"/>
          <w:divBdr>
            <w:top w:val="none" w:sz="0" w:space="0" w:color="auto"/>
            <w:left w:val="none" w:sz="0" w:space="0" w:color="auto"/>
            <w:bottom w:val="none" w:sz="0" w:space="0" w:color="auto"/>
            <w:right w:val="none" w:sz="0" w:space="0" w:color="auto"/>
          </w:divBdr>
        </w:div>
        <w:div w:id="1255045794">
          <w:marLeft w:val="0"/>
          <w:marRight w:val="0"/>
          <w:marTop w:val="0"/>
          <w:marBottom w:val="0"/>
          <w:divBdr>
            <w:top w:val="none" w:sz="0" w:space="0" w:color="auto"/>
            <w:left w:val="none" w:sz="0" w:space="0" w:color="auto"/>
            <w:bottom w:val="none" w:sz="0" w:space="0" w:color="auto"/>
            <w:right w:val="none" w:sz="0" w:space="0" w:color="auto"/>
          </w:divBdr>
        </w:div>
        <w:div w:id="983048071">
          <w:marLeft w:val="0"/>
          <w:marRight w:val="0"/>
          <w:marTop w:val="0"/>
          <w:marBottom w:val="0"/>
          <w:divBdr>
            <w:top w:val="none" w:sz="0" w:space="0" w:color="auto"/>
            <w:left w:val="none" w:sz="0" w:space="0" w:color="auto"/>
            <w:bottom w:val="none" w:sz="0" w:space="0" w:color="auto"/>
            <w:right w:val="none" w:sz="0" w:space="0" w:color="auto"/>
          </w:divBdr>
        </w:div>
        <w:div w:id="2109546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7061</Words>
  <Characters>40251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2017-03-31T13:31:00Z</dcterms:created>
  <dcterms:modified xsi:type="dcterms:W3CDTF">2017-04-25T18:52:00Z</dcterms:modified>
</cp:coreProperties>
</file>