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5B27F" w14:textId="761DAAEA" w:rsidR="00E77692" w:rsidRPr="00E77692" w:rsidRDefault="00E77692" w:rsidP="00E77692">
      <w:pPr>
        <w:tabs>
          <w:tab w:val="center" w:pos="4680"/>
        </w:tabs>
        <w:spacing w:after="240"/>
        <w:jc w:val="center"/>
        <w:rPr>
          <w:rFonts w:asciiTheme="minorHAnsi" w:hAnsiTheme="minorHAnsi"/>
          <w:b/>
          <w:bCs/>
          <w:sz w:val="28"/>
          <w:szCs w:val="22"/>
        </w:rPr>
      </w:pPr>
      <w:bookmarkStart w:id="0" w:name="_GoBack"/>
      <w:bookmarkEnd w:id="0"/>
      <w:r w:rsidRPr="00E77692">
        <w:rPr>
          <w:rFonts w:asciiTheme="minorHAnsi" w:hAnsiTheme="minorHAnsi"/>
          <w:b/>
          <w:bCs/>
          <w:sz w:val="28"/>
          <w:szCs w:val="22"/>
        </w:rPr>
        <w:t>Supporting Statement A</w:t>
      </w:r>
    </w:p>
    <w:p w14:paraId="6F19EA2B" w14:textId="15EB11FC" w:rsidR="00E77692" w:rsidRPr="00E77692" w:rsidRDefault="00E77692" w:rsidP="00E77692">
      <w:pPr>
        <w:pStyle w:val="NoSpacing"/>
        <w:jc w:val="center"/>
        <w:rPr>
          <w:b/>
          <w:sz w:val="28"/>
        </w:rPr>
      </w:pPr>
      <w:r w:rsidRPr="00E77692">
        <w:rPr>
          <w:b/>
          <w:sz w:val="28"/>
        </w:rPr>
        <w:t>Title V Maternal and Child Health (MCH) Block Grant Jurisdictional MCH Survey Instrument</w:t>
      </w:r>
    </w:p>
    <w:p w14:paraId="0A1E2A44" w14:textId="77777777" w:rsidR="00E77692" w:rsidRPr="00E77692" w:rsidRDefault="00E77692" w:rsidP="00E77692">
      <w:pPr>
        <w:tabs>
          <w:tab w:val="center" w:pos="4680"/>
        </w:tabs>
        <w:spacing w:before="120"/>
        <w:jc w:val="center"/>
        <w:rPr>
          <w:rFonts w:asciiTheme="minorHAnsi" w:hAnsiTheme="minorHAnsi"/>
          <w:b/>
          <w:bCs/>
          <w:sz w:val="28"/>
          <w:szCs w:val="22"/>
        </w:rPr>
      </w:pPr>
      <w:r w:rsidRPr="00E77692">
        <w:rPr>
          <w:rFonts w:asciiTheme="minorHAnsi" w:hAnsiTheme="minorHAnsi"/>
          <w:b/>
          <w:bCs/>
          <w:sz w:val="28"/>
          <w:szCs w:val="22"/>
        </w:rPr>
        <w:t>OMB Control No. 0915-0379</w:t>
      </w:r>
    </w:p>
    <w:p w14:paraId="59F372E1" w14:textId="77777777" w:rsidR="001C0F29" w:rsidRPr="00976CE3" w:rsidRDefault="001C0F29" w:rsidP="001C0F29">
      <w:pPr>
        <w:pStyle w:val="NoSpacing"/>
        <w:jc w:val="center"/>
        <w:rPr>
          <w:b/>
        </w:rPr>
      </w:pPr>
    </w:p>
    <w:p w14:paraId="6B8B0E28" w14:textId="77777777" w:rsidR="001C0F29" w:rsidRPr="00976CE3" w:rsidRDefault="001C0F29" w:rsidP="001C0F29">
      <w:pPr>
        <w:pStyle w:val="NoSpacing"/>
        <w:rPr>
          <w:b/>
        </w:rPr>
      </w:pPr>
      <w:r w:rsidRPr="00976CE3">
        <w:rPr>
          <w:b/>
        </w:rPr>
        <w:t>Terms of Clearance: None</w:t>
      </w:r>
    </w:p>
    <w:p w14:paraId="50AB0E5D" w14:textId="77777777" w:rsidR="001C0F29" w:rsidRPr="00976CE3" w:rsidRDefault="001C0F29" w:rsidP="001C0F29">
      <w:pPr>
        <w:pStyle w:val="NoSpacing"/>
        <w:rPr>
          <w:b/>
        </w:rPr>
      </w:pPr>
    </w:p>
    <w:p w14:paraId="4D52ED1C" w14:textId="77777777" w:rsidR="001C0F29" w:rsidRPr="00976CE3" w:rsidRDefault="001C0F29" w:rsidP="001C0F29">
      <w:pPr>
        <w:pStyle w:val="NoSpacing"/>
        <w:numPr>
          <w:ilvl w:val="0"/>
          <w:numId w:val="1"/>
        </w:numPr>
        <w:rPr>
          <w:b/>
        </w:rPr>
      </w:pPr>
      <w:r w:rsidRPr="00976CE3">
        <w:rPr>
          <w:b/>
        </w:rPr>
        <w:t>Justification</w:t>
      </w:r>
    </w:p>
    <w:p w14:paraId="015F3786" w14:textId="77777777" w:rsidR="001C0F29" w:rsidRPr="00976CE3" w:rsidRDefault="001C0F29" w:rsidP="001C0F29">
      <w:pPr>
        <w:pStyle w:val="NoSpacing"/>
        <w:ind w:left="360"/>
        <w:rPr>
          <w:b/>
        </w:rPr>
      </w:pPr>
    </w:p>
    <w:p w14:paraId="3CE1B5D2" w14:textId="77777777" w:rsidR="001C0F29" w:rsidRPr="005307EF" w:rsidRDefault="001C0F29" w:rsidP="001C0F29">
      <w:pPr>
        <w:pStyle w:val="NoSpacing"/>
        <w:numPr>
          <w:ilvl w:val="0"/>
          <w:numId w:val="2"/>
        </w:numPr>
        <w:rPr>
          <w:b/>
          <w:u w:val="single"/>
        </w:rPr>
      </w:pPr>
      <w:r w:rsidRPr="005307EF">
        <w:rPr>
          <w:b/>
          <w:u w:val="single"/>
        </w:rPr>
        <w:t>Circumstances Making the Collection of Information Necessary</w:t>
      </w:r>
    </w:p>
    <w:p w14:paraId="3A08FE3A" w14:textId="77777777" w:rsidR="001C0F29" w:rsidRPr="005307EF" w:rsidRDefault="001C0F29" w:rsidP="001C0F29">
      <w:pPr>
        <w:pStyle w:val="NoSpacing"/>
      </w:pPr>
    </w:p>
    <w:p w14:paraId="060DBA36" w14:textId="6730F94C" w:rsidR="00145656" w:rsidRPr="005307EF" w:rsidRDefault="00447641" w:rsidP="001C0F29">
      <w:pPr>
        <w:pStyle w:val="NoSpacing"/>
      </w:pPr>
      <w:r w:rsidRPr="005307EF">
        <w:t>T</w:t>
      </w:r>
      <w:r w:rsidR="00145656" w:rsidRPr="005307EF">
        <w:t xml:space="preserve">he </w:t>
      </w:r>
      <w:r w:rsidR="00A82C88" w:rsidRPr="005307EF">
        <w:t xml:space="preserve">mission of the </w:t>
      </w:r>
      <w:r w:rsidR="00145656" w:rsidRPr="005307EF">
        <w:t>Maternal and Child Health (MCH) Block Grant Program, as authorized under Title V of the Social Security Act, is to improve the health of all mothers, children, and their families. Through the MCH Block Grant, the Maternal and Child Health Bureau (MCHB), Health Resources and Services Administration (HRSA) distributes funding to 59 states and jurisdictions</w:t>
      </w:r>
      <w:r w:rsidR="005D52B5" w:rsidRPr="005307EF">
        <w:t xml:space="preserve"> </w:t>
      </w:r>
      <w:r w:rsidR="003E5C15">
        <w:t xml:space="preserve">and </w:t>
      </w:r>
      <w:r w:rsidR="00145656" w:rsidRPr="005307EF">
        <w:t>provides oversight by requiring states</w:t>
      </w:r>
      <w:r w:rsidR="005D52B5" w:rsidRPr="005307EF">
        <w:t xml:space="preserve"> and jurisdictions</w:t>
      </w:r>
      <w:r w:rsidR="00145656" w:rsidRPr="005307EF">
        <w:t xml:space="preserve"> to report progress annually on key MCH performance and outcome measures in the MCH Block Grant Application/Annual Report</w:t>
      </w:r>
      <w:r w:rsidR="0059063D">
        <w:t xml:space="preserve">.  In addition, </w:t>
      </w:r>
      <w:r w:rsidR="00145656" w:rsidRPr="005307EF">
        <w:t xml:space="preserve">technical assistance </w:t>
      </w:r>
      <w:r w:rsidR="0059063D">
        <w:t xml:space="preserve">is offered </w:t>
      </w:r>
      <w:r w:rsidR="00145656" w:rsidRPr="005307EF">
        <w:t>to states</w:t>
      </w:r>
      <w:r w:rsidR="005D52B5" w:rsidRPr="005307EF">
        <w:t xml:space="preserve"> and jurisdictions</w:t>
      </w:r>
      <w:r w:rsidR="00145656" w:rsidRPr="005307EF">
        <w:t xml:space="preserve"> to improve performance.  Each state</w:t>
      </w:r>
      <w:r w:rsidR="005D52B5" w:rsidRPr="005307EF">
        <w:t xml:space="preserve"> and jurisdiction</w:t>
      </w:r>
      <w:r w:rsidR="00145656" w:rsidRPr="005307EF">
        <w:t xml:space="preserve"> is responsible for determining its MCH priorities, based on the findings of a comprehensive Needs Assessment every five years, targeting funds to address the identified priorities and reporting annually on its progress in the MCH Block Grant Application/Annual Report. The MCH Block Grant emphasizes accountability in ensuring that States </w:t>
      </w:r>
      <w:r w:rsidR="0026749A" w:rsidRPr="005307EF">
        <w:t xml:space="preserve">and Jurisdictions </w:t>
      </w:r>
      <w:r w:rsidR="00145656" w:rsidRPr="005307EF">
        <w:t>meet the legislative and programmatic requirements while providing appropriate flexibility for each State</w:t>
      </w:r>
      <w:r w:rsidR="0026749A" w:rsidRPr="005307EF">
        <w:t xml:space="preserve"> and Jurisdiction</w:t>
      </w:r>
      <w:r w:rsidR="00145656" w:rsidRPr="005307EF">
        <w:t xml:space="preserve"> to address the unique needs of its MCH population.</w:t>
      </w:r>
    </w:p>
    <w:p w14:paraId="57AD5380" w14:textId="627FDBD3" w:rsidR="00A75BEA" w:rsidRPr="005307EF" w:rsidRDefault="00A75BEA" w:rsidP="001C0F29">
      <w:pPr>
        <w:pStyle w:val="NoSpacing"/>
      </w:pPr>
    </w:p>
    <w:p w14:paraId="19B6F8E2" w14:textId="31653106" w:rsidR="00ED3296" w:rsidRPr="005307EF" w:rsidRDefault="00ED3296" w:rsidP="00ED3296">
      <w:pPr>
        <w:pStyle w:val="NoSpacing"/>
      </w:pPr>
      <w:r w:rsidRPr="005307EF">
        <w:t>MCHB established a three-tiered performance measure framework in 2015 to enable states</w:t>
      </w:r>
      <w:r w:rsidR="0026749A" w:rsidRPr="005307EF">
        <w:t xml:space="preserve"> and jurisdictions</w:t>
      </w:r>
      <w:r w:rsidRPr="005307EF">
        <w:t xml:space="preserve"> to demonstrate the impacts of Title V </w:t>
      </w:r>
      <w:r w:rsidR="002209B2" w:rsidRPr="005307EF">
        <w:t xml:space="preserve">funding </w:t>
      </w:r>
      <w:r w:rsidRPr="005307EF">
        <w:t>on selected health outcomes within a state</w:t>
      </w:r>
      <w:r w:rsidR="0026749A" w:rsidRPr="005307EF">
        <w:t xml:space="preserve"> or jurisdiction</w:t>
      </w:r>
      <w:r w:rsidRPr="005307EF">
        <w:t xml:space="preserve">. </w:t>
      </w:r>
      <w:r w:rsidR="008C3451" w:rsidRPr="005307EF">
        <w:t>Each state or jurisdiction uses this framework in supporting the development of a five-year Action Plan that addresses its MCH priority needs</w:t>
      </w:r>
      <w:r w:rsidRPr="005307EF">
        <w:t>.</w:t>
      </w:r>
    </w:p>
    <w:p w14:paraId="1B76A7C8" w14:textId="12168E38" w:rsidR="00ED3296" w:rsidRPr="005307EF" w:rsidRDefault="00ED3296" w:rsidP="00ED3296">
      <w:pPr>
        <w:pStyle w:val="NoSpacing"/>
        <w:numPr>
          <w:ilvl w:val="0"/>
          <w:numId w:val="4"/>
        </w:numPr>
      </w:pPr>
      <w:r w:rsidRPr="005307EF">
        <w:t xml:space="preserve">National Outcome Measures (NOMs) </w:t>
      </w:r>
      <w:r w:rsidR="008C3451" w:rsidRPr="005307EF">
        <w:t>are</w:t>
      </w:r>
      <w:r w:rsidRPr="005307EF">
        <w:t xml:space="preserve"> intended to represent the desired result of Title V program activities and interventions. These measures for improved health are longer-term than National Performance Measures.</w:t>
      </w:r>
    </w:p>
    <w:p w14:paraId="320F678B" w14:textId="065AC86C" w:rsidR="00ED3296" w:rsidRPr="005307EF" w:rsidRDefault="00ED3296" w:rsidP="00ED3296">
      <w:pPr>
        <w:pStyle w:val="NoSpacing"/>
        <w:numPr>
          <w:ilvl w:val="0"/>
          <w:numId w:val="4"/>
        </w:numPr>
      </w:pPr>
      <w:r w:rsidRPr="005307EF">
        <w:t xml:space="preserve">National Performance Measures (NPMs) </w:t>
      </w:r>
      <w:r w:rsidR="008C3451" w:rsidRPr="005307EF">
        <w:t>are</w:t>
      </w:r>
      <w:r w:rsidRPr="005307EF">
        <w:t xml:space="preserve"> intended to drive improved outcomes relative to one or more indicators of health status (i.e., NOMs) for the MCH population.</w:t>
      </w:r>
    </w:p>
    <w:p w14:paraId="140408B4" w14:textId="41C58483" w:rsidR="00ED3296" w:rsidRPr="005307EF" w:rsidRDefault="00ED3296" w:rsidP="00ED3296">
      <w:pPr>
        <w:pStyle w:val="NoSpacing"/>
        <w:numPr>
          <w:ilvl w:val="0"/>
          <w:numId w:val="4"/>
        </w:numPr>
      </w:pPr>
      <w:r w:rsidRPr="005307EF">
        <w:t xml:space="preserve">Evidence-based Strategy Measures (ESMs) </w:t>
      </w:r>
      <w:r w:rsidR="008C3451" w:rsidRPr="005307EF">
        <w:t>are</w:t>
      </w:r>
      <w:r w:rsidRPr="005307EF">
        <w:t xml:space="preserve"> intended to hold states</w:t>
      </w:r>
      <w:r w:rsidR="0026749A" w:rsidRPr="005307EF">
        <w:t xml:space="preserve"> and jurisdictions</w:t>
      </w:r>
      <w:r w:rsidRPr="005307EF">
        <w:t xml:space="preserve"> accountable for improving quality and performance </w:t>
      </w:r>
      <w:r w:rsidR="004F26DF" w:rsidRPr="005307EF">
        <w:t xml:space="preserve">through implementation of evidence-based or –informed strategies that are </w:t>
      </w:r>
      <w:r w:rsidR="001207BC">
        <w:t xml:space="preserve">meaningfully related to an </w:t>
      </w:r>
      <w:r w:rsidRPr="005307EF">
        <w:t>NPM. ESMs will assist state</w:t>
      </w:r>
      <w:r w:rsidR="0026749A" w:rsidRPr="005307EF">
        <w:t xml:space="preserve"> and jurisdiction</w:t>
      </w:r>
      <w:r w:rsidR="00E25C08" w:rsidRPr="005307EF">
        <w:t>al</w:t>
      </w:r>
      <w:r w:rsidRPr="005307EF">
        <w:t xml:space="preserve"> efforts to more directly measure the impact of specific strategies on the NPMs.</w:t>
      </w:r>
    </w:p>
    <w:p w14:paraId="79CEA69F" w14:textId="77777777" w:rsidR="00ED3296" w:rsidRPr="005307EF" w:rsidRDefault="00ED3296" w:rsidP="00ED3296">
      <w:pPr>
        <w:pStyle w:val="NoSpacing"/>
      </w:pPr>
    </w:p>
    <w:p w14:paraId="2F6943F2" w14:textId="51797E0A" w:rsidR="00A75BEA" w:rsidRPr="005307EF" w:rsidRDefault="00ED3296" w:rsidP="00F75E1F">
      <w:pPr>
        <w:pStyle w:val="NoSpacing"/>
      </w:pPr>
      <w:r w:rsidRPr="005307EF">
        <w:t>Each measure, tied to a national data source, allows for more timely, reliable, and valid data reporting.  In an effort to reduce burden</w:t>
      </w:r>
      <w:r w:rsidR="005358A2" w:rsidRPr="005307EF">
        <w:t>,</w:t>
      </w:r>
      <w:r w:rsidRPr="005307EF">
        <w:t xml:space="preserve"> MCHB gathers and </w:t>
      </w:r>
      <w:r w:rsidR="005358A2" w:rsidRPr="005307EF">
        <w:t xml:space="preserve">makes </w:t>
      </w:r>
      <w:r w:rsidRPr="005307EF">
        <w:t xml:space="preserve">available </w:t>
      </w:r>
      <w:r w:rsidR="005358A2" w:rsidRPr="005307EF">
        <w:t>to states</w:t>
      </w:r>
      <w:r w:rsidR="005D25FB" w:rsidRPr="005307EF">
        <w:t xml:space="preserve"> and </w:t>
      </w:r>
      <w:r w:rsidR="005358A2" w:rsidRPr="005307EF">
        <w:t xml:space="preserve">jurisdictions </w:t>
      </w:r>
      <w:r w:rsidRPr="005307EF">
        <w:t>Federally Available Data (FAD)</w:t>
      </w:r>
      <w:r w:rsidR="005358A2" w:rsidRPr="005307EF">
        <w:t xml:space="preserve"> that derives from national data sources</w:t>
      </w:r>
      <w:r w:rsidRPr="005307EF">
        <w:t>.</w:t>
      </w:r>
      <w:r w:rsidR="005358A2" w:rsidRPr="005307EF">
        <w:t xml:space="preserve">  </w:t>
      </w:r>
      <w:r w:rsidR="00BC1E9E" w:rsidRPr="005307EF">
        <w:t xml:space="preserve">Such national sources </w:t>
      </w:r>
      <w:r w:rsidR="005D25FB" w:rsidRPr="005307EF">
        <w:t xml:space="preserve">include only limited </w:t>
      </w:r>
      <w:r w:rsidR="00BC1E9E" w:rsidRPr="005307EF">
        <w:t xml:space="preserve">data from the </w:t>
      </w:r>
      <w:r w:rsidR="005358A2" w:rsidRPr="005307EF">
        <w:t>eight jurisdictions</w:t>
      </w:r>
      <w:r w:rsidR="00BC1E9E" w:rsidRPr="005307EF">
        <w:t xml:space="preserve">.  In the absence of FAD, jurisdictions are required to report proxy data from an alternate data source </w:t>
      </w:r>
      <w:r w:rsidR="005D25FB" w:rsidRPr="005307EF">
        <w:t>with</w:t>
      </w:r>
      <w:r w:rsidR="00BC1E9E" w:rsidRPr="005307EF">
        <w:t xml:space="preserve">in the jurisdiction.  </w:t>
      </w:r>
      <w:r w:rsidR="005D25FB" w:rsidRPr="005307EF">
        <w:t xml:space="preserve">This </w:t>
      </w:r>
      <w:r w:rsidR="00BC1E9E" w:rsidRPr="005307EF">
        <w:t>data reporting imposes time and cost burden on jurisdictional grantees</w:t>
      </w:r>
      <w:r w:rsidR="005D25FB" w:rsidRPr="005307EF">
        <w:t>,</w:t>
      </w:r>
      <w:r w:rsidR="00BC1E9E" w:rsidRPr="005307EF">
        <w:t xml:space="preserve"> in addition to </w:t>
      </w:r>
      <w:r w:rsidR="005D25FB" w:rsidRPr="005307EF">
        <w:t xml:space="preserve">reducing the standardization and quality of performance </w:t>
      </w:r>
      <w:r w:rsidR="005D25FB" w:rsidRPr="005307EF">
        <w:lastRenderedPageBreak/>
        <w:t xml:space="preserve">measure data </w:t>
      </w:r>
      <w:r w:rsidR="00BC1E9E" w:rsidRPr="005307EF">
        <w:t>across the 59 state/jurisdictional MCH Block Grantees.</w:t>
      </w:r>
      <w:r w:rsidR="00F75E1F" w:rsidRPr="005307EF">
        <w:t xml:space="preserve"> </w:t>
      </w:r>
      <w:r w:rsidR="00A75BEA" w:rsidRPr="005307EF">
        <w:t xml:space="preserve">The lack of data makes it difficult for the </w:t>
      </w:r>
      <w:r w:rsidR="00102CED" w:rsidRPr="005307EF">
        <w:t>jurisdictions to assess the impact of their Title V Program</w:t>
      </w:r>
      <w:r w:rsidR="002E7B06" w:rsidRPr="005307EF">
        <w:t>s</w:t>
      </w:r>
      <w:r w:rsidR="00102CED" w:rsidRPr="005307EF">
        <w:t xml:space="preserve">, and the </w:t>
      </w:r>
      <w:r w:rsidR="00A75BEA" w:rsidRPr="005307EF">
        <w:t xml:space="preserve">Federal program office to report to Congress on the jurisdictions’ Title V program accomplishments. </w:t>
      </w:r>
    </w:p>
    <w:p w14:paraId="15558C24" w14:textId="77777777" w:rsidR="00F75E1F" w:rsidRPr="005307EF" w:rsidRDefault="00F75E1F" w:rsidP="00F75E1F">
      <w:pPr>
        <w:pStyle w:val="NoSpacing"/>
      </w:pPr>
    </w:p>
    <w:p w14:paraId="3E30765B" w14:textId="3F66940E" w:rsidR="002E7B06" w:rsidRPr="005307EF" w:rsidRDefault="00A75BEA" w:rsidP="001C0F29">
      <w:pPr>
        <w:pStyle w:val="NoSpacing"/>
      </w:pPr>
      <w:r w:rsidRPr="005307EF">
        <w:t>T</w:t>
      </w:r>
      <w:r w:rsidR="001C0F29" w:rsidRPr="005307EF">
        <w:t xml:space="preserve">he Title V MCH Block Grant Jurisdictional MCH Survey is designed </w:t>
      </w:r>
      <w:r w:rsidR="00884672" w:rsidRPr="005307EF">
        <w:t>to</w:t>
      </w:r>
      <w:r w:rsidR="008C3451" w:rsidRPr="005307EF">
        <w:t xml:space="preserve"> create a mechanism for jurisdictions to begin collecting, reporting and monitoring </w:t>
      </w:r>
      <w:r w:rsidR="002431E3" w:rsidRPr="005307EF">
        <w:t xml:space="preserve">key MCH indicators over time. </w:t>
      </w:r>
      <w:r w:rsidR="008C3451" w:rsidRPr="005307EF">
        <w:t>This data collection will enable the eight jurisdictions</w:t>
      </w:r>
      <w:r w:rsidR="00105DBE" w:rsidRPr="005307EF">
        <w:t xml:space="preserve"> (i.e., American Samoa, Federated States of Micronesia, Guam, Marshall Islands, Northern Mariana Islands, Palau, Puerto Rico, and U.S. Virgin Islands)</w:t>
      </w:r>
      <w:r w:rsidR="008C3451" w:rsidRPr="005307EF">
        <w:t xml:space="preserve"> to meet Federal performance reporting requirements and </w:t>
      </w:r>
      <w:r w:rsidR="00A54891">
        <w:t xml:space="preserve">to </w:t>
      </w:r>
      <w:r w:rsidR="008C3451" w:rsidRPr="005307EF">
        <w:t>demonstrate the impact of Title V funding relative to MCH outcomes</w:t>
      </w:r>
      <w:r w:rsidR="00884672" w:rsidRPr="005307EF">
        <w:t xml:space="preserve"> for the U.S. jurisdictions </w:t>
      </w:r>
      <w:r w:rsidR="00A54891">
        <w:t>in</w:t>
      </w:r>
      <w:r w:rsidR="00884672" w:rsidRPr="005307EF">
        <w:t xml:space="preserve"> reporting on the</w:t>
      </w:r>
      <w:r w:rsidR="004C1BE4" w:rsidRPr="005307EF">
        <w:t>ir unique MCH priority needs.</w:t>
      </w:r>
      <w:r w:rsidRPr="005307EF">
        <w:t xml:space="preserve">  </w:t>
      </w:r>
      <w:r w:rsidR="00091EA8" w:rsidRPr="005307EF">
        <w:t xml:space="preserve">Having these data will </w:t>
      </w:r>
      <w:r w:rsidRPr="005307EF">
        <w:t xml:space="preserve">allow for better annual reporting </w:t>
      </w:r>
      <w:r w:rsidR="002728F6">
        <w:t xml:space="preserve">by </w:t>
      </w:r>
      <w:r w:rsidR="002E7B06" w:rsidRPr="005307EF">
        <w:t>the</w:t>
      </w:r>
      <w:r w:rsidRPr="005307EF">
        <w:t xml:space="preserve"> Federal program office </w:t>
      </w:r>
      <w:r w:rsidR="00766150">
        <w:t>in</w:t>
      </w:r>
      <w:r w:rsidRPr="005307EF">
        <w:t xml:space="preserve"> report</w:t>
      </w:r>
      <w:r w:rsidR="00766150">
        <w:t>ing</w:t>
      </w:r>
      <w:r w:rsidRPr="005307EF">
        <w:t xml:space="preserve"> to Congress on the jurisdictions’ Title V program accomplishments.</w:t>
      </w:r>
    </w:p>
    <w:p w14:paraId="7EE0746F" w14:textId="03DFD00C" w:rsidR="004C1BE4" w:rsidRPr="005307EF" w:rsidRDefault="004C1BE4" w:rsidP="001C0F29">
      <w:pPr>
        <w:pStyle w:val="NoSpacing"/>
      </w:pPr>
    </w:p>
    <w:p w14:paraId="2F9CFB9C" w14:textId="15F6DD8E" w:rsidR="002431E3" w:rsidRPr="005307EF" w:rsidRDefault="004C1BE4" w:rsidP="002431E3">
      <w:pPr>
        <w:pStyle w:val="BodyText"/>
        <w:rPr>
          <w:rFonts w:asciiTheme="minorHAnsi" w:hAnsiTheme="minorHAnsi"/>
          <w:sz w:val="22"/>
          <w:szCs w:val="22"/>
        </w:rPr>
      </w:pPr>
      <w:r w:rsidRPr="005307EF">
        <w:rPr>
          <w:rFonts w:asciiTheme="minorHAnsi" w:hAnsiTheme="minorHAnsi"/>
          <w:sz w:val="22"/>
          <w:szCs w:val="22"/>
        </w:rPr>
        <w:t>Recognizing the need to support the eight MCH Block Grant jurisdictional grantees in creating and sustaining a mechanism for collecting and reporting annually on MCH performance measures</w:t>
      </w:r>
      <w:r w:rsidR="00F75E1F" w:rsidRPr="005307EF">
        <w:rPr>
          <w:rFonts w:asciiTheme="minorHAnsi" w:hAnsiTheme="minorHAnsi"/>
          <w:sz w:val="22"/>
          <w:szCs w:val="22"/>
        </w:rPr>
        <w:t>,</w:t>
      </w:r>
      <w:r w:rsidRPr="005307EF">
        <w:rPr>
          <w:rFonts w:asciiTheme="minorHAnsi" w:hAnsiTheme="minorHAnsi"/>
          <w:sz w:val="22"/>
          <w:szCs w:val="22"/>
        </w:rPr>
        <w:t xml:space="preserve"> the MCHB awarded a contract in September 2017</w:t>
      </w:r>
      <w:r w:rsidR="00F75E1F" w:rsidRPr="005307EF">
        <w:rPr>
          <w:rFonts w:asciiTheme="minorHAnsi" w:hAnsiTheme="minorHAnsi"/>
          <w:sz w:val="22"/>
          <w:szCs w:val="22"/>
        </w:rPr>
        <w:t xml:space="preserve"> to plan, develop, and pre-test a </w:t>
      </w:r>
      <w:r w:rsidR="00C350E3">
        <w:rPr>
          <w:rFonts w:asciiTheme="minorHAnsi" w:hAnsiTheme="minorHAnsi"/>
          <w:sz w:val="22"/>
          <w:szCs w:val="22"/>
        </w:rPr>
        <w:t xml:space="preserve">MCH </w:t>
      </w:r>
      <w:r w:rsidR="00F75E1F" w:rsidRPr="005307EF">
        <w:rPr>
          <w:rFonts w:asciiTheme="minorHAnsi" w:hAnsiTheme="minorHAnsi"/>
          <w:sz w:val="22"/>
          <w:szCs w:val="22"/>
        </w:rPr>
        <w:t>jurisdictional survey</w:t>
      </w:r>
      <w:r w:rsidRPr="005307EF">
        <w:rPr>
          <w:rFonts w:asciiTheme="minorHAnsi" w:hAnsiTheme="minorHAnsi"/>
          <w:sz w:val="22"/>
          <w:szCs w:val="22"/>
        </w:rPr>
        <w:t>.</w:t>
      </w:r>
      <w:r w:rsidR="002431E3" w:rsidRPr="005307EF">
        <w:rPr>
          <w:rFonts w:asciiTheme="minorHAnsi" w:hAnsiTheme="minorHAnsi"/>
          <w:sz w:val="22"/>
          <w:szCs w:val="22"/>
        </w:rPr>
        <w:t xml:space="preserve"> </w:t>
      </w:r>
      <w:r w:rsidR="00A95A11" w:rsidRPr="005307EF">
        <w:rPr>
          <w:rFonts w:asciiTheme="minorHAnsi" w:hAnsiTheme="minorHAnsi"/>
          <w:sz w:val="22"/>
          <w:szCs w:val="22"/>
        </w:rPr>
        <w:t xml:space="preserve">To identify jurisdictional priorities and gather recommendations for designing and fielding </w:t>
      </w:r>
      <w:r w:rsidR="00C350E3">
        <w:rPr>
          <w:rFonts w:asciiTheme="minorHAnsi" w:hAnsiTheme="minorHAnsi"/>
          <w:sz w:val="22"/>
          <w:szCs w:val="22"/>
        </w:rPr>
        <w:t xml:space="preserve">such </w:t>
      </w:r>
      <w:r w:rsidR="00A95A11" w:rsidRPr="005307EF">
        <w:rPr>
          <w:rFonts w:asciiTheme="minorHAnsi" w:hAnsiTheme="minorHAnsi"/>
          <w:sz w:val="22"/>
          <w:szCs w:val="22"/>
        </w:rPr>
        <w:t>a survey, m</w:t>
      </w:r>
      <w:r w:rsidR="002431E3" w:rsidRPr="005307EF">
        <w:rPr>
          <w:rFonts w:asciiTheme="minorHAnsi" w:hAnsiTheme="minorHAnsi"/>
          <w:sz w:val="22"/>
          <w:szCs w:val="22"/>
        </w:rPr>
        <w:t xml:space="preserve">embers of the </w:t>
      </w:r>
      <w:r w:rsidR="00992692" w:rsidRPr="005307EF">
        <w:rPr>
          <w:rFonts w:asciiTheme="minorHAnsi" w:hAnsiTheme="minorHAnsi"/>
          <w:sz w:val="22"/>
          <w:szCs w:val="22"/>
        </w:rPr>
        <w:t>contractor</w:t>
      </w:r>
      <w:r w:rsidR="002431E3" w:rsidRPr="005307EF">
        <w:rPr>
          <w:rFonts w:asciiTheme="minorHAnsi" w:hAnsiTheme="minorHAnsi"/>
          <w:sz w:val="22"/>
          <w:szCs w:val="22"/>
        </w:rPr>
        <w:t xml:space="preserve"> team met with </w:t>
      </w:r>
      <w:r w:rsidR="00C350E3">
        <w:rPr>
          <w:rFonts w:asciiTheme="minorHAnsi" w:hAnsiTheme="minorHAnsi"/>
          <w:sz w:val="22"/>
          <w:szCs w:val="22"/>
        </w:rPr>
        <w:t xml:space="preserve">Title V leadership and program staff in the </w:t>
      </w:r>
      <w:r w:rsidR="002431E3" w:rsidRPr="005307EF">
        <w:rPr>
          <w:rFonts w:asciiTheme="minorHAnsi" w:hAnsiTheme="minorHAnsi"/>
          <w:sz w:val="22"/>
          <w:szCs w:val="22"/>
        </w:rPr>
        <w:t xml:space="preserve">jurisdictions at an in-person meeting; reviewed Title V </w:t>
      </w:r>
      <w:r w:rsidR="00AC1783">
        <w:rPr>
          <w:rFonts w:asciiTheme="minorHAnsi" w:hAnsiTheme="minorHAnsi"/>
          <w:sz w:val="22"/>
          <w:szCs w:val="22"/>
        </w:rPr>
        <w:t>program documents</w:t>
      </w:r>
      <w:r w:rsidR="002431E3" w:rsidRPr="005307EF">
        <w:rPr>
          <w:rFonts w:asciiTheme="minorHAnsi" w:hAnsiTheme="minorHAnsi"/>
          <w:sz w:val="22"/>
          <w:szCs w:val="22"/>
        </w:rPr>
        <w:t xml:space="preserve"> for each </w:t>
      </w:r>
      <w:r w:rsidR="00AC1783">
        <w:rPr>
          <w:rFonts w:asciiTheme="minorHAnsi" w:hAnsiTheme="minorHAnsi"/>
          <w:sz w:val="22"/>
          <w:szCs w:val="22"/>
        </w:rPr>
        <w:t xml:space="preserve">of the eight </w:t>
      </w:r>
      <w:r w:rsidR="002431E3" w:rsidRPr="005307EF">
        <w:rPr>
          <w:rFonts w:asciiTheme="minorHAnsi" w:hAnsiTheme="minorHAnsi"/>
          <w:sz w:val="22"/>
          <w:szCs w:val="22"/>
        </w:rPr>
        <w:t>jurisdiction</w:t>
      </w:r>
      <w:r w:rsidR="00AC1783">
        <w:rPr>
          <w:rFonts w:asciiTheme="minorHAnsi" w:hAnsiTheme="minorHAnsi"/>
          <w:sz w:val="22"/>
          <w:szCs w:val="22"/>
        </w:rPr>
        <w:t>s</w:t>
      </w:r>
      <w:r w:rsidR="002431E3" w:rsidRPr="005307EF">
        <w:rPr>
          <w:rFonts w:asciiTheme="minorHAnsi" w:hAnsiTheme="minorHAnsi"/>
          <w:sz w:val="22"/>
          <w:szCs w:val="22"/>
        </w:rPr>
        <w:t xml:space="preserve">; reached out to experts at </w:t>
      </w:r>
      <w:r w:rsidR="00A95A11" w:rsidRPr="005307EF">
        <w:rPr>
          <w:rFonts w:asciiTheme="minorHAnsi" w:hAnsiTheme="minorHAnsi"/>
          <w:sz w:val="22"/>
          <w:szCs w:val="22"/>
        </w:rPr>
        <w:t xml:space="preserve">the </w:t>
      </w:r>
      <w:r w:rsidR="002431E3" w:rsidRPr="005307EF">
        <w:rPr>
          <w:rFonts w:asciiTheme="minorHAnsi" w:hAnsiTheme="minorHAnsi"/>
          <w:sz w:val="22"/>
          <w:szCs w:val="22"/>
        </w:rPr>
        <w:t>C</w:t>
      </w:r>
      <w:r w:rsidR="00A95A11" w:rsidRPr="005307EF">
        <w:rPr>
          <w:rFonts w:asciiTheme="minorHAnsi" w:hAnsiTheme="minorHAnsi"/>
          <w:sz w:val="22"/>
          <w:szCs w:val="22"/>
        </w:rPr>
        <w:t xml:space="preserve">enters for </w:t>
      </w:r>
      <w:r w:rsidR="002431E3" w:rsidRPr="005307EF">
        <w:rPr>
          <w:rFonts w:asciiTheme="minorHAnsi" w:hAnsiTheme="minorHAnsi"/>
          <w:sz w:val="22"/>
          <w:szCs w:val="22"/>
        </w:rPr>
        <w:t>D</w:t>
      </w:r>
      <w:r w:rsidR="00A95A11" w:rsidRPr="005307EF">
        <w:rPr>
          <w:rFonts w:asciiTheme="minorHAnsi" w:hAnsiTheme="minorHAnsi"/>
          <w:sz w:val="22"/>
          <w:szCs w:val="22"/>
        </w:rPr>
        <w:t xml:space="preserve">isease </w:t>
      </w:r>
      <w:r w:rsidR="002431E3" w:rsidRPr="005307EF">
        <w:rPr>
          <w:rFonts w:asciiTheme="minorHAnsi" w:hAnsiTheme="minorHAnsi"/>
          <w:sz w:val="22"/>
          <w:szCs w:val="22"/>
        </w:rPr>
        <w:t>C</w:t>
      </w:r>
      <w:r w:rsidR="00A95A11" w:rsidRPr="005307EF">
        <w:rPr>
          <w:rFonts w:asciiTheme="minorHAnsi" w:hAnsiTheme="minorHAnsi"/>
          <w:sz w:val="22"/>
          <w:szCs w:val="22"/>
        </w:rPr>
        <w:t>ontrol and Prevention</w:t>
      </w:r>
      <w:r w:rsidR="002431E3" w:rsidRPr="005307EF">
        <w:rPr>
          <w:rFonts w:asciiTheme="minorHAnsi" w:hAnsiTheme="minorHAnsi"/>
          <w:sz w:val="22"/>
          <w:szCs w:val="22"/>
        </w:rPr>
        <w:t xml:space="preserve"> </w:t>
      </w:r>
      <w:r w:rsidR="00A95A11" w:rsidRPr="005307EF">
        <w:rPr>
          <w:rFonts w:asciiTheme="minorHAnsi" w:hAnsiTheme="minorHAnsi"/>
          <w:sz w:val="22"/>
          <w:szCs w:val="22"/>
        </w:rPr>
        <w:t xml:space="preserve">(CDC) </w:t>
      </w:r>
      <w:r w:rsidR="002431E3" w:rsidRPr="005307EF">
        <w:rPr>
          <w:rFonts w:asciiTheme="minorHAnsi" w:hAnsiTheme="minorHAnsi"/>
          <w:sz w:val="22"/>
          <w:szCs w:val="22"/>
        </w:rPr>
        <w:t xml:space="preserve">and other organizations </w:t>
      </w:r>
      <w:r w:rsidR="007E601D" w:rsidRPr="005307EF">
        <w:rPr>
          <w:rFonts w:asciiTheme="minorHAnsi" w:hAnsiTheme="minorHAnsi"/>
          <w:sz w:val="22"/>
          <w:szCs w:val="22"/>
        </w:rPr>
        <w:t xml:space="preserve">with </w:t>
      </w:r>
      <w:r w:rsidR="00105DBE" w:rsidRPr="005307EF">
        <w:rPr>
          <w:rFonts w:asciiTheme="minorHAnsi" w:hAnsiTheme="minorHAnsi"/>
          <w:sz w:val="22"/>
          <w:szCs w:val="22"/>
        </w:rPr>
        <w:t xml:space="preserve">relevant </w:t>
      </w:r>
      <w:r w:rsidR="007E601D" w:rsidRPr="005307EF">
        <w:rPr>
          <w:rFonts w:asciiTheme="minorHAnsi" w:hAnsiTheme="minorHAnsi"/>
          <w:sz w:val="22"/>
          <w:szCs w:val="22"/>
        </w:rPr>
        <w:t>data collection experience</w:t>
      </w:r>
      <w:r w:rsidR="00A95A11" w:rsidRPr="005307EF">
        <w:rPr>
          <w:rFonts w:asciiTheme="minorHAnsi" w:hAnsiTheme="minorHAnsi"/>
          <w:sz w:val="22"/>
          <w:szCs w:val="22"/>
        </w:rPr>
        <w:t xml:space="preserve">; and </w:t>
      </w:r>
      <w:r w:rsidR="002431E3" w:rsidRPr="005307EF">
        <w:rPr>
          <w:rFonts w:asciiTheme="minorHAnsi" w:hAnsiTheme="minorHAnsi"/>
          <w:sz w:val="22"/>
          <w:szCs w:val="22"/>
        </w:rPr>
        <w:t xml:space="preserve">held individual meetings with each jurisdiction by phone, Skype, or Adobe Connect. </w:t>
      </w:r>
      <w:r w:rsidR="00992692" w:rsidRPr="005307EF">
        <w:rPr>
          <w:rFonts w:asciiTheme="minorHAnsi" w:hAnsiTheme="minorHAnsi"/>
          <w:sz w:val="22"/>
          <w:szCs w:val="22"/>
        </w:rPr>
        <w:t>The Title V MCH Block Grant Jurisdictional MCH Survey was designed b</w:t>
      </w:r>
      <w:r w:rsidR="002431E3" w:rsidRPr="005307EF">
        <w:rPr>
          <w:rFonts w:asciiTheme="minorHAnsi" w:hAnsiTheme="minorHAnsi"/>
          <w:sz w:val="22"/>
          <w:szCs w:val="22"/>
        </w:rPr>
        <w:t>ased on</w:t>
      </w:r>
      <w:r w:rsidR="00992692" w:rsidRPr="005307EF">
        <w:rPr>
          <w:rFonts w:asciiTheme="minorHAnsi" w:hAnsiTheme="minorHAnsi"/>
          <w:sz w:val="22"/>
          <w:szCs w:val="22"/>
        </w:rPr>
        <w:t xml:space="preserve"> these</w:t>
      </w:r>
      <w:r w:rsidR="002431E3" w:rsidRPr="005307EF">
        <w:rPr>
          <w:rFonts w:asciiTheme="minorHAnsi" w:hAnsiTheme="minorHAnsi"/>
          <w:sz w:val="22"/>
          <w:szCs w:val="22"/>
        </w:rPr>
        <w:t xml:space="preserve"> in</w:t>
      </w:r>
      <w:r w:rsidR="00105DBE" w:rsidRPr="005307EF">
        <w:rPr>
          <w:rFonts w:asciiTheme="minorHAnsi" w:hAnsiTheme="minorHAnsi"/>
          <w:sz w:val="22"/>
          <w:szCs w:val="22"/>
        </w:rPr>
        <w:t xml:space="preserve">formation-gathering activities </w:t>
      </w:r>
      <w:r w:rsidR="00992692" w:rsidRPr="005307EF">
        <w:rPr>
          <w:rFonts w:asciiTheme="minorHAnsi" w:hAnsiTheme="minorHAnsi"/>
          <w:sz w:val="22"/>
          <w:szCs w:val="22"/>
        </w:rPr>
        <w:t xml:space="preserve">as well as </w:t>
      </w:r>
      <w:r w:rsidR="007E601D" w:rsidRPr="005307EF">
        <w:rPr>
          <w:rFonts w:asciiTheme="minorHAnsi" w:hAnsiTheme="minorHAnsi"/>
          <w:sz w:val="22"/>
          <w:szCs w:val="22"/>
        </w:rPr>
        <w:t>the</w:t>
      </w:r>
      <w:r w:rsidR="002431E3" w:rsidRPr="005307EF">
        <w:rPr>
          <w:rFonts w:asciiTheme="minorHAnsi" w:hAnsiTheme="minorHAnsi"/>
          <w:sz w:val="22"/>
          <w:szCs w:val="22"/>
        </w:rPr>
        <w:t xml:space="preserve"> National Survey of Children’s Health (NSCH)</w:t>
      </w:r>
      <w:r w:rsidR="00992692" w:rsidRPr="005307EF">
        <w:rPr>
          <w:rFonts w:asciiTheme="minorHAnsi" w:hAnsiTheme="minorHAnsi"/>
          <w:sz w:val="22"/>
          <w:szCs w:val="22"/>
        </w:rPr>
        <w:t xml:space="preserve">; </w:t>
      </w:r>
      <w:r w:rsidR="002431E3" w:rsidRPr="005307EF">
        <w:rPr>
          <w:rFonts w:asciiTheme="minorHAnsi" w:hAnsiTheme="minorHAnsi"/>
          <w:sz w:val="22"/>
          <w:szCs w:val="22"/>
        </w:rPr>
        <w:t>the Behavioral Risk Factor Surveillance System (BRFSS)</w:t>
      </w:r>
      <w:r w:rsidR="00992692" w:rsidRPr="005307EF">
        <w:rPr>
          <w:rFonts w:asciiTheme="minorHAnsi" w:hAnsiTheme="minorHAnsi"/>
          <w:sz w:val="22"/>
          <w:szCs w:val="22"/>
        </w:rPr>
        <w:t xml:space="preserve">; </w:t>
      </w:r>
      <w:r w:rsidR="002431E3" w:rsidRPr="005307EF">
        <w:rPr>
          <w:rFonts w:asciiTheme="minorHAnsi" w:hAnsiTheme="minorHAnsi"/>
          <w:sz w:val="22"/>
          <w:szCs w:val="22"/>
        </w:rPr>
        <w:t>the Youth Behavior Surveillance System (YRBSS)</w:t>
      </w:r>
      <w:r w:rsidR="00992692" w:rsidRPr="005307EF">
        <w:rPr>
          <w:rFonts w:asciiTheme="minorHAnsi" w:hAnsiTheme="minorHAnsi"/>
          <w:sz w:val="22"/>
          <w:szCs w:val="22"/>
        </w:rPr>
        <w:t>;</w:t>
      </w:r>
      <w:r w:rsidR="002431E3" w:rsidRPr="005307EF">
        <w:rPr>
          <w:rFonts w:asciiTheme="minorHAnsi" w:hAnsiTheme="minorHAnsi"/>
          <w:sz w:val="22"/>
          <w:szCs w:val="22"/>
        </w:rPr>
        <w:t xml:space="preserve"> </w:t>
      </w:r>
      <w:r w:rsidR="00992692" w:rsidRPr="005307EF">
        <w:rPr>
          <w:rFonts w:asciiTheme="minorHAnsi" w:hAnsiTheme="minorHAnsi"/>
          <w:sz w:val="22"/>
          <w:szCs w:val="22"/>
        </w:rPr>
        <w:t xml:space="preserve">and </w:t>
      </w:r>
      <w:r w:rsidR="002431E3" w:rsidRPr="005307EF">
        <w:rPr>
          <w:rFonts w:asciiTheme="minorHAnsi" w:hAnsiTheme="minorHAnsi"/>
          <w:sz w:val="22"/>
          <w:szCs w:val="22"/>
        </w:rPr>
        <w:t xml:space="preserve">selected other federal studies. </w:t>
      </w:r>
    </w:p>
    <w:p w14:paraId="31EAB31E" w14:textId="18E7ED53" w:rsidR="00A978B8" w:rsidRPr="00EA6872" w:rsidRDefault="002E7B06" w:rsidP="004A7474">
      <w:pPr>
        <w:pStyle w:val="NoSpacing"/>
        <w:rPr>
          <w:i/>
        </w:rPr>
      </w:pPr>
      <w:r w:rsidRPr="00EA6872">
        <w:rPr>
          <w:i/>
        </w:rPr>
        <w:t>This submission requests approval for the following activit</w:t>
      </w:r>
      <w:r w:rsidR="00105DBE" w:rsidRPr="00EA6872">
        <w:rPr>
          <w:i/>
        </w:rPr>
        <w:t>y</w:t>
      </w:r>
      <w:r w:rsidRPr="00EA6872">
        <w:rPr>
          <w:i/>
        </w:rPr>
        <w:t>:</w:t>
      </w:r>
      <w:r w:rsidR="004A7474" w:rsidRPr="00EA6872">
        <w:rPr>
          <w:i/>
        </w:rPr>
        <w:t xml:space="preserve"> l</w:t>
      </w:r>
      <w:r w:rsidRPr="00EA6872">
        <w:rPr>
          <w:i/>
        </w:rPr>
        <w:t xml:space="preserve">imited </w:t>
      </w:r>
      <w:r w:rsidR="002431E3" w:rsidRPr="00EA6872">
        <w:rPr>
          <w:i/>
        </w:rPr>
        <w:t>pre-</w:t>
      </w:r>
      <w:r w:rsidRPr="00EA6872">
        <w:rPr>
          <w:i/>
        </w:rPr>
        <w:t xml:space="preserve">testing of the </w:t>
      </w:r>
      <w:r w:rsidR="002431E3" w:rsidRPr="00EA6872">
        <w:rPr>
          <w:i/>
        </w:rPr>
        <w:t xml:space="preserve">Title V MCH Block Grant Jurisdictional MCH Survey </w:t>
      </w:r>
      <w:r w:rsidRPr="00EA6872">
        <w:rPr>
          <w:i/>
        </w:rPr>
        <w:t xml:space="preserve">to </w:t>
      </w:r>
      <w:r w:rsidR="004A3932" w:rsidRPr="00EA6872">
        <w:rPr>
          <w:i/>
        </w:rPr>
        <w:t>e</w:t>
      </w:r>
      <w:r w:rsidRPr="00EA6872">
        <w:rPr>
          <w:i/>
        </w:rPr>
        <w:t xml:space="preserve">valuate </w:t>
      </w:r>
      <w:r w:rsidR="002431E3" w:rsidRPr="00EA6872">
        <w:rPr>
          <w:rFonts w:cs="Times New Roman"/>
          <w:i/>
        </w:rPr>
        <w:t>the completeness, navigability, and accurate questionnaire wording of the survey</w:t>
      </w:r>
      <w:r w:rsidR="002431E3" w:rsidRPr="00EA6872">
        <w:rPr>
          <w:i/>
        </w:rPr>
        <w:t>.</w:t>
      </w:r>
    </w:p>
    <w:p w14:paraId="04675034" w14:textId="05041E99" w:rsidR="00A978B8" w:rsidRPr="00EE7754" w:rsidRDefault="00A978B8" w:rsidP="00EE7754">
      <w:pPr>
        <w:pStyle w:val="ListParagraph"/>
        <w:numPr>
          <w:ilvl w:val="0"/>
          <w:numId w:val="2"/>
        </w:numPr>
        <w:spacing w:before="240"/>
        <w:rPr>
          <w:b/>
        </w:rPr>
      </w:pPr>
      <w:r w:rsidRPr="00EE7754">
        <w:rPr>
          <w:b/>
          <w:u w:val="single"/>
        </w:rPr>
        <w:t>Purpose and Use of Information Collection</w:t>
      </w:r>
    </w:p>
    <w:p w14:paraId="0A7C8BD3" w14:textId="1C52344E" w:rsidR="00A75BEA" w:rsidRPr="005307EF" w:rsidRDefault="00A75BEA" w:rsidP="00A75BEA">
      <w:pPr>
        <w:pStyle w:val="NoSpacing"/>
      </w:pPr>
      <w:r w:rsidRPr="005307EF">
        <w:t xml:space="preserve">Data from the Title V </w:t>
      </w:r>
      <w:r w:rsidR="00992692" w:rsidRPr="005307EF">
        <w:t>MCH Block Grant Jurisdictional S</w:t>
      </w:r>
      <w:r w:rsidRPr="005307EF">
        <w:t xml:space="preserve">urvey </w:t>
      </w:r>
      <w:r w:rsidR="004C1BE4" w:rsidRPr="005307EF">
        <w:t xml:space="preserve">will be </w:t>
      </w:r>
      <w:r w:rsidRPr="005307EF">
        <w:t xml:space="preserve">used to measure progress on national performance and outcome measures under </w:t>
      </w:r>
      <w:r w:rsidR="00AC1783">
        <w:t xml:space="preserve">the </w:t>
      </w:r>
      <w:r w:rsidRPr="005307EF">
        <w:t>Title</w:t>
      </w:r>
      <w:r w:rsidR="006B1E23" w:rsidRPr="005307EF">
        <w:t xml:space="preserve"> V</w:t>
      </w:r>
      <w:r w:rsidRPr="005307EF">
        <w:t xml:space="preserve"> </w:t>
      </w:r>
      <w:r w:rsidR="00041133" w:rsidRPr="005307EF">
        <w:t xml:space="preserve">MCH </w:t>
      </w:r>
      <w:r w:rsidRPr="005307EF">
        <w:t xml:space="preserve">Services Block Grant. This survey </w:t>
      </w:r>
      <w:r w:rsidR="00D424F5" w:rsidRPr="005307EF">
        <w:t xml:space="preserve">instrument </w:t>
      </w:r>
      <w:r w:rsidRPr="005307EF">
        <w:t xml:space="preserve">will be critical to collect information on factors related to the well-being of </w:t>
      </w:r>
      <w:r w:rsidR="00D424F5" w:rsidRPr="005307EF">
        <w:t>all mothers, children, and their families</w:t>
      </w:r>
      <w:r w:rsidR="00041133" w:rsidRPr="005307EF">
        <w:t xml:space="preserve"> in the jurisdiction</w:t>
      </w:r>
      <w:r w:rsidR="009451FC">
        <w:t>al</w:t>
      </w:r>
      <w:r w:rsidR="006B1E23" w:rsidRPr="005307EF">
        <w:t xml:space="preserve"> </w:t>
      </w:r>
      <w:r w:rsidR="009451FC">
        <w:t xml:space="preserve">Title V programs, which address </w:t>
      </w:r>
      <w:r w:rsidR="006B1E23" w:rsidRPr="005307EF">
        <w:t xml:space="preserve">their unique </w:t>
      </w:r>
      <w:r w:rsidR="009451FC">
        <w:t xml:space="preserve">MCH </w:t>
      </w:r>
      <w:r w:rsidR="006B1E23" w:rsidRPr="005307EF">
        <w:t>needs</w:t>
      </w:r>
      <w:r w:rsidR="00D424F5" w:rsidRPr="005307EF">
        <w:t xml:space="preserve">. </w:t>
      </w:r>
    </w:p>
    <w:p w14:paraId="670CC237" w14:textId="2A5034E0" w:rsidR="00D424F5" w:rsidRPr="005307EF" w:rsidRDefault="00D84D9E" w:rsidP="00093D0C">
      <w:pPr>
        <w:spacing w:before="240"/>
        <w:rPr>
          <w:rFonts w:asciiTheme="minorHAnsi" w:hAnsiTheme="minorHAnsi"/>
          <w:b/>
          <w:sz w:val="22"/>
          <w:szCs w:val="22"/>
        </w:rPr>
      </w:pPr>
      <w:r w:rsidRPr="005307EF">
        <w:rPr>
          <w:rFonts w:asciiTheme="minorHAnsi" w:hAnsiTheme="minorHAnsi"/>
          <w:bCs/>
          <w:sz w:val="22"/>
          <w:szCs w:val="22"/>
        </w:rPr>
        <w:t xml:space="preserve">In the absence of these preliminary research activities, HRSA would pursue research activities without pretesting, which could lead to increased burden time for respondents, decreased data quality, and less efficient data collection procedures. </w:t>
      </w:r>
      <w:r w:rsidRPr="005307EF">
        <w:rPr>
          <w:rFonts w:asciiTheme="minorHAnsi" w:hAnsiTheme="minorHAnsi"/>
          <w:sz w:val="22"/>
          <w:szCs w:val="22"/>
        </w:rPr>
        <w:t xml:space="preserve">    </w:t>
      </w:r>
    </w:p>
    <w:p w14:paraId="453435CB" w14:textId="44080DDE" w:rsidR="00D84D9E" w:rsidRPr="005307EF" w:rsidRDefault="00D84D9E" w:rsidP="00EE7754">
      <w:pPr>
        <w:pStyle w:val="ListParagraph"/>
        <w:numPr>
          <w:ilvl w:val="0"/>
          <w:numId w:val="2"/>
        </w:numPr>
        <w:spacing w:before="240"/>
      </w:pPr>
      <w:r w:rsidRPr="005307EF">
        <w:rPr>
          <w:b/>
          <w:u w:val="single"/>
        </w:rPr>
        <w:t>Use of Improved Information Technology and Burden Reduction</w:t>
      </w:r>
    </w:p>
    <w:p w14:paraId="60D4F68B" w14:textId="2B46D201" w:rsidR="00D84D9E" w:rsidRDefault="002D0525" w:rsidP="00093D0C">
      <w:pPr>
        <w:spacing w:before="240" w:after="240"/>
        <w:rPr>
          <w:rFonts w:asciiTheme="minorHAnsi" w:hAnsiTheme="minorHAnsi"/>
          <w:sz w:val="22"/>
          <w:szCs w:val="22"/>
        </w:rPr>
      </w:pPr>
      <w:r w:rsidRPr="002D0525">
        <w:rPr>
          <w:rFonts w:asciiTheme="minorHAnsi" w:hAnsiTheme="minorHAnsi"/>
          <w:sz w:val="22"/>
          <w:szCs w:val="22"/>
        </w:rPr>
        <w:t>In order to minimize respondent burden</w:t>
      </w:r>
      <w:r w:rsidR="00B610AE">
        <w:rPr>
          <w:rFonts w:asciiTheme="minorHAnsi" w:hAnsiTheme="minorHAnsi"/>
          <w:sz w:val="22"/>
          <w:szCs w:val="22"/>
        </w:rPr>
        <w:t>,</w:t>
      </w:r>
      <w:r w:rsidRPr="002D0525">
        <w:rPr>
          <w:rFonts w:asciiTheme="minorHAnsi" w:hAnsiTheme="minorHAnsi"/>
          <w:sz w:val="22"/>
          <w:szCs w:val="22"/>
        </w:rPr>
        <w:t xml:space="preserve"> </w:t>
      </w:r>
      <w:r w:rsidR="00B610AE">
        <w:rPr>
          <w:rFonts w:asciiTheme="minorHAnsi" w:hAnsiTheme="minorHAnsi"/>
          <w:sz w:val="22"/>
          <w:szCs w:val="22"/>
        </w:rPr>
        <w:t>t</w:t>
      </w:r>
      <w:r w:rsidR="00093D0C" w:rsidRPr="002D0525">
        <w:rPr>
          <w:rFonts w:asciiTheme="minorHAnsi" w:hAnsiTheme="minorHAnsi"/>
          <w:sz w:val="22"/>
          <w:szCs w:val="22"/>
        </w:rPr>
        <w:t xml:space="preserve">elephone data collection will be conducted via a combination of Computer Assisted Telephone Interview (CATI) software and Paper and Pencil Interviews (PAPI) in Guam, Puerto Rico, and the U.S. Virgin Islands. </w:t>
      </w:r>
      <w:r w:rsidR="00462A53" w:rsidRPr="002D0525">
        <w:rPr>
          <w:rFonts w:asciiTheme="minorHAnsi" w:hAnsiTheme="minorHAnsi"/>
          <w:sz w:val="22"/>
          <w:szCs w:val="22"/>
        </w:rPr>
        <w:t>T</w:t>
      </w:r>
      <w:r w:rsidR="00093D0C" w:rsidRPr="002D0525">
        <w:rPr>
          <w:rFonts w:asciiTheme="minorHAnsi" w:hAnsiTheme="minorHAnsi"/>
          <w:sz w:val="22"/>
          <w:szCs w:val="22"/>
        </w:rPr>
        <w:t xml:space="preserve">he Voxco system </w:t>
      </w:r>
      <w:r w:rsidR="00462A53" w:rsidRPr="002D0525">
        <w:rPr>
          <w:rFonts w:asciiTheme="minorHAnsi" w:hAnsiTheme="minorHAnsi"/>
          <w:sz w:val="22"/>
          <w:szCs w:val="22"/>
        </w:rPr>
        <w:t xml:space="preserve">will be used for </w:t>
      </w:r>
      <w:r w:rsidR="00093D0C" w:rsidRPr="002D0525">
        <w:rPr>
          <w:rFonts w:asciiTheme="minorHAnsi" w:hAnsiTheme="minorHAnsi"/>
          <w:sz w:val="22"/>
          <w:szCs w:val="22"/>
        </w:rPr>
        <w:t>dialing and administration of the screener. Voxco is a modern, standards-compliant data collection platform for use i</w:t>
      </w:r>
      <w:r w:rsidR="00462A53" w:rsidRPr="002D0525">
        <w:rPr>
          <w:rFonts w:asciiTheme="minorHAnsi" w:hAnsiTheme="minorHAnsi"/>
          <w:sz w:val="22"/>
          <w:szCs w:val="22"/>
        </w:rPr>
        <w:t xml:space="preserve">n administering questionnaires, </w:t>
      </w:r>
      <w:r w:rsidR="00AC11A9">
        <w:rPr>
          <w:rFonts w:asciiTheme="minorHAnsi" w:hAnsiTheme="minorHAnsi"/>
          <w:sz w:val="22"/>
          <w:szCs w:val="22"/>
        </w:rPr>
        <w:t>which</w:t>
      </w:r>
      <w:r w:rsidR="00462A53" w:rsidRPr="002D0525">
        <w:rPr>
          <w:rFonts w:asciiTheme="minorHAnsi" w:hAnsiTheme="minorHAnsi"/>
          <w:sz w:val="22"/>
          <w:szCs w:val="22"/>
        </w:rPr>
        <w:t xml:space="preserve"> has been used </w:t>
      </w:r>
      <w:r w:rsidR="00093D0C" w:rsidRPr="002D0525">
        <w:rPr>
          <w:rFonts w:asciiTheme="minorHAnsi" w:hAnsiTheme="minorHAnsi"/>
          <w:sz w:val="22"/>
          <w:szCs w:val="22"/>
        </w:rPr>
        <w:t>for a myriad of web and telephone surveys</w:t>
      </w:r>
      <w:r w:rsidR="00AC11A9">
        <w:rPr>
          <w:rFonts w:asciiTheme="minorHAnsi" w:hAnsiTheme="minorHAnsi"/>
          <w:sz w:val="22"/>
          <w:szCs w:val="22"/>
        </w:rPr>
        <w:t>,</w:t>
      </w:r>
      <w:r w:rsidR="00093D0C" w:rsidRPr="002D0525">
        <w:rPr>
          <w:rFonts w:asciiTheme="minorHAnsi" w:hAnsiTheme="minorHAnsi"/>
          <w:sz w:val="22"/>
          <w:szCs w:val="22"/>
        </w:rPr>
        <w:t xml:space="preserve"> including the NSCH Redesign. Once the screener is completed for an eligible household, the interviewer </w:t>
      </w:r>
      <w:r w:rsidR="00093D0C" w:rsidRPr="002D0525">
        <w:rPr>
          <w:rFonts w:asciiTheme="minorHAnsi" w:hAnsiTheme="minorHAnsi"/>
          <w:sz w:val="22"/>
          <w:szCs w:val="22"/>
        </w:rPr>
        <w:lastRenderedPageBreak/>
        <w:t xml:space="preserve">will </w:t>
      </w:r>
      <w:r w:rsidR="00093D0C" w:rsidRPr="00AE6560">
        <w:rPr>
          <w:rFonts w:asciiTheme="minorHAnsi" w:hAnsiTheme="minorHAnsi"/>
          <w:sz w:val="22"/>
          <w:szCs w:val="22"/>
        </w:rPr>
        <w:t>administer the main questionnaire using PAPI.</w:t>
      </w:r>
      <w:r w:rsidR="00AE6560" w:rsidRPr="00AE6560">
        <w:rPr>
          <w:rFonts w:asciiTheme="minorHAnsi" w:hAnsiTheme="minorHAnsi"/>
          <w:sz w:val="22"/>
          <w:szCs w:val="22"/>
        </w:rPr>
        <w:t xml:space="preserve"> </w:t>
      </w:r>
      <w:r w:rsidR="0042644A">
        <w:rPr>
          <w:rFonts w:asciiTheme="minorHAnsi" w:hAnsiTheme="minorHAnsi" w:cs="Tahoma"/>
          <w:sz w:val="22"/>
          <w:szCs w:val="22"/>
        </w:rPr>
        <w:t>If</w:t>
      </w:r>
      <w:r w:rsidR="00AE6560" w:rsidRPr="00AE6560">
        <w:rPr>
          <w:rFonts w:asciiTheme="minorHAnsi" w:hAnsiTheme="minorHAnsi" w:cs="Tahoma"/>
          <w:sz w:val="22"/>
          <w:szCs w:val="22"/>
        </w:rPr>
        <w:t xml:space="preserve"> </w:t>
      </w:r>
      <w:r w:rsidR="0042644A">
        <w:rPr>
          <w:rFonts w:asciiTheme="minorHAnsi" w:hAnsiTheme="minorHAnsi" w:cs="Tahoma"/>
          <w:sz w:val="22"/>
          <w:szCs w:val="22"/>
        </w:rPr>
        <w:t xml:space="preserve">respondent concern regarding using cell-phone minutes </w:t>
      </w:r>
      <w:r w:rsidR="00AE6560" w:rsidRPr="00AE6560">
        <w:rPr>
          <w:rFonts w:asciiTheme="minorHAnsi" w:hAnsiTheme="minorHAnsi" w:cs="Tahoma"/>
          <w:sz w:val="22"/>
          <w:szCs w:val="22"/>
        </w:rPr>
        <w:t>in Guam</w:t>
      </w:r>
      <w:r w:rsidR="0042644A">
        <w:rPr>
          <w:rFonts w:asciiTheme="minorHAnsi" w:hAnsiTheme="minorHAnsi" w:cs="Tahoma"/>
          <w:sz w:val="22"/>
          <w:szCs w:val="22"/>
        </w:rPr>
        <w:t xml:space="preserve">, where pre-paid cell-phones are more common than in Puerto Rico or </w:t>
      </w:r>
      <w:r w:rsidR="0042644A" w:rsidRPr="002D0525">
        <w:rPr>
          <w:rFonts w:asciiTheme="minorHAnsi" w:hAnsiTheme="minorHAnsi"/>
          <w:sz w:val="22"/>
          <w:szCs w:val="22"/>
        </w:rPr>
        <w:t>the U.S. Virgin Islands</w:t>
      </w:r>
      <w:r w:rsidR="0042644A">
        <w:rPr>
          <w:rFonts w:asciiTheme="minorHAnsi" w:hAnsiTheme="minorHAnsi"/>
          <w:sz w:val="22"/>
          <w:szCs w:val="22"/>
        </w:rPr>
        <w:t>,</w:t>
      </w:r>
      <w:r w:rsidR="00AE6560" w:rsidRPr="00AE6560">
        <w:rPr>
          <w:rFonts w:asciiTheme="minorHAnsi" w:hAnsiTheme="minorHAnsi" w:cs="Tahoma"/>
          <w:sz w:val="22"/>
          <w:szCs w:val="22"/>
        </w:rPr>
        <w:t xml:space="preserve"> </w:t>
      </w:r>
      <w:r w:rsidR="0042644A">
        <w:rPr>
          <w:rFonts w:asciiTheme="minorHAnsi" w:hAnsiTheme="minorHAnsi" w:cs="Tahoma"/>
          <w:sz w:val="22"/>
          <w:szCs w:val="22"/>
        </w:rPr>
        <w:t>results in difficulty completing</w:t>
      </w:r>
      <w:r w:rsidR="00AE6560" w:rsidRPr="00AE6560">
        <w:rPr>
          <w:rFonts w:asciiTheme="minorHAnsi" w:hAnsiTheme="minorHAnsi" w:cs="Tahoma"/>
          <w:sz w:val="22"/>
          <w:szCs w:val="22"/>
        </w:rPr>
        <w:t xml:space="preserve"> 25 interviews, </w:t>
      </w:r>
      <w:r w:rsidR="0042644A">
        <w:rPr>
          <w:rFonts w:asciiTheme="minorHAnsi" w:hAnsiTheme="minorHAnsi" w:cs="Tahoma"/>
          <w:sz w:val="22"/>
          <w:szCs w:val="22"/>
        </w:rPr>
        <w:t xml:space="preserve">then </w:t>
      </w:r>
      <w:r w:rsidR="00AE6560" w:rsidRPr="00AE6560">
        <w:rPr>
          <w:rFonts w:asciiTheme="minorHAnsi" w:hAnsiTheme="minorHAnsi" w:cs="Tahoma"/>
          <w:sz w:val="22"/>
          <w:szCs w:val="22"/>
        </w:rPr>
        <w:t xml:space="preserve">data collection in Guam will be </w:t>
      </w:r>
      <w:r w:rsidR="00AE6560">
        <w:rPr>
          <w:rFonts w:asciiTheme="minorHAnsi" w:hAnsiTheme="minorHAnsi" w:cs="Tahoma"/>
          <w:sz w:val="22"/>
          <w:szCs w:val="22"/>
        </w:rPr>
        <w:t>converted</w:t>
      </w:r>
      <w:r w:rsidR="00AE6560" w:rsidRPr="00AE6560">
        <w:rPr>
          <w:rFonts w:asciiTheme="minorHAnsi" w:hAnsiTheme="minorHAnsi" w:cs="Tahoma"/>
          <w:sz w:val="22"/>
          <w:szCs w:val="22"/>
        </w:rPr>
        <w:t xml:space="preserve"> to in-person mode.</w:t>
      </w:r>
    </w:p>
    <w:p w14:paraId="7C3891BF" w14:textId="45E1C083" w:rsidR="002D0525" w:rsidRPr="002D0525" w:rsidRDefault="002D0525" w:rsidP="00093D0C">
      <w:pPr>
        <w:spacing w:before="240" w:after="240"/>
        <w:rPr>
          <w:rFonts w:asciiTheme="minorHAnsi" w:hAnsiTheme="minorHAnsi"/>
          <w:sz w:val="22"/>
          <w:szCs w:val="22"/>
        </w:rPr>
      </w:pPr>
      <w:r w:rsidRPr="002D0525">
        <w:rPr>
          <w:rFonts w:asciiTheme="minorHAnsi" w:hAnsiTheme="minorHAnsi"/>
          <w:sz w:val="22"/>
          <w:szCs w:val="22"/>
        </w:rPr>
        <w:t>In-person interviewers will be used in American Samoa, Federated States of Micronesia, Marshall Islands, Northern Mariana Islands, and Palau to minimize burden on respondents.</w:t>
      </w:r>
      <w:r>
        <w:rPr>
          <w:rFonts w:asciiTheme="minorHAnsi" w:hAnsiTheme="minorHAnsi"/>
          <w:sz w:val="22"/>
          <w:szCs w:val="22"/>
        </w:rPr>
        <w:t xml:space="preserve"> Due to </w:t>
      </w:r>
      <w:r w:rsidR="00AC11A9">
        <w:rPr>
          <w:rFonts w:asciiTheme="minorHAnsi" w:hAnsiTheme="minorHAnsi"/>
          <w:sz w:val="22"/>
          <w:szCs w:val="22"/>
        </w:rPr>
        <w:t xml:space="preserve">the </w:t>
      </w:r>
      <w:r>
        <w:rPr>
          <w:rFonts w:asciiTheme="minorHAnsi" w:hAnsiTheme="minorHAnsi"/>
          <w:sz w:val="22"/>
          <w:szCs w:val="22"/>
        </w:rPr>
        <w:t xml:space="preserve">remote locations of these areas, which may mean difficulty accessing electricity or internet connections, and the low number of anticipated interviews to be completed, all in-person screeners and interviews will be PAPI.  </w:t>
      </w:r>
    </w:p>
    <w:p w14:paraId="6F83AA65" w14:textId="5EE1BDF8" w:rsidR="00D424F5" w:rsidRPr="005307EF" w:rsidRDefault="00D424F5" w:rsidP="00EE7754">
      <w:pPr>
        <w:pStyle w:val="NoSpacing"/>
        <w:numPr>
          <w:ilvl w:val="0"/>
          <w:numId w:val="2"/>
        </w:numPr>
        <w:spacing w:after="240"/>
        <w:rPr>
          <w:rFonts w:cs="Times New Roman"/>
          <w:b/>
          <w:u w:val="single"/>
        </w:rPr>
      </w:pPr>
      <w:r w:rsidRPr="005307EF">
        <w:rPr>
          <w:rFonts w:cs="Times New Roman"/>
          <w:b/>
          <w:u w:val="single"/>
        </w:rPr>
        <w:t>Efforts to Identify Duplication and Use of Similar Information</w:t>
      </w:r>
    </w:p>
    <w:p w14:paraId="09936234" w14:textId="537FD792" w:rsidR="00D84D9E" w:rsidRPr="005307EF" w:rsidRDefault="00D84D9E" w:rsidP="003C7AFA">
      <w:pPr>
        <w:pStyle w:val="ListParagraph"/>
        <w:ind w:left="0"/>
      </w:pPr>
      <w:r w:rsidRPr="005307EF">
        <w:t xml:space="preserve">Efforts to identify published information on a comparable survey </w:t>
      </w:r>
      <w:r w:rsidR="00462A53" w:rsidRPr="005307EF">
        <w:t>in these jurisdictions</w:t>
      </w:r>
      <w:r w:rsidRPr="005307EF">
        <w:t xml:space="preserve"> on similar content areas were unsuccessful. It is unlikely that an entity external to HRSA would undergo research on </w:t>
      </w:r>
      <w:r w:rsidR="00462A53" w:rsidRPr="005307EF">
        <w:t>the extension of data collection</w:t>
      </w:r>
      <w:r w:rsidRPr="005307EF">
        <w:t xml:space="preserve"> overseen by the </w:t>
      </w:r>
      <w:r w:rsidR="00AC11A9">
        <w:t>MCHB</w:t>
      </w:r>
      <w:r w:rsidR="00462A53" w:rsidRPr="005307EF">
        <w:t>.</w:t>
      </w:r>
    </w:p>
    <w:p w14:paraId="0AB4CB7C" w14:textId="77777777" w:rsidR="00D84D9E" w:rsidRPr="005307EF" w:rsidRDefault="00D84D9E" w:rsidP="00EE7754">
      <w:pPr>
        <w:numPr>
          <w:ilvl w:val="0"/>
          <w:numId w:val="2"/>
        </w:numPr>
        <w:spacing w:before="240"/>
        <w:rPr>
          <w:rFonts w:asciiTheme="minorHAnsi" w:hAnsiTheme="minorHAnsi"/>
          <w:color w:val="000000"/>
          <w:sz w:val="22"/>
          <w:szCs w:val="22"/>
        </w:rPr>
      </w:pPr>
      <w:r w:rsidRPr="005307EF">
        <w:rPr>
          <w:rFonts w:asciiTheme="minorHAnsi" w:hAnsiTheme="minorHAnsi"/>
          <w:b/>
          <w:sz w:val="22"/>
          <w:szCs w:val="22"/>
          <w:u w:val="single"/>
        </w:rPr>
        <w:t>Impact on Small Businesses or Other Small Entities</w:t>
      </w:r>
    </w:p>
    <w:p w14:paraId="733997BE" w14:textId="14883A29" w:rsidR="00D84D9E" w:rsidRPr="005307EF" w:rsidRDefault="003D318F" w:rsidP="00D84D9E">
      <w:pPr>
        <w:tabs>
          <w:tab w:val="left" w:pos="3060"/>
        </w:tabs>
        <w:spacing w:before="120"/>
        <w:rPr>
          <w:rFonts w:asciiTheme="minorHAnsi" w:hAnsiTheme="minorHAnsi"/>
          <w:color w:val="000000"/>
          <w:sz w:val="22"/>
          <w:szCs w:val="22"/>
        </w:rPr>
      </w:pPr>
      <w:r w:rsidRPr="005307EF">
        <w:rPr>
          <w:rFonts w:asciiTheme="minorHAnsi" w:hAnsiTheme="minorHAnsi"/>
          <w:sz w:val="22"/>
          <w:szCs w:val="22"/>
        </w:rPr>
        <w:t>This data collection will not impact small business or other small entities</w:t>
      </w:r>
      <w:r w:rsidR="00484C46">
        <w:rPr>
          <w:rFonts w:asciiTheme="minorHAnsi" w:hAnsiTheme="minorHAnsi"/>
          <w:sz w:val="22"/>
          <w:szCs w:val="22"/>
        </w:rPr>
        <w:t>.</w:t>
      </w:r>
      <w:r w:rsidRPr="005307EF">
        <w:rPr>
          <w:rFonts w:asciiTheme="minorHAnsi" w:hAnsiTheme="minorHAnsi"/>
          <w:sz w:val="22"/>
          <w:szCs w:val="22"/>
        </w:rPr>
        <w:t xml:space="preserve"> </w:t>
      </w:r>
    </w:p>
    <w:p w14:paraId="037F4971"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Consequences of Collecting the Information Less Frequently</w:t>
      </w:r>
    </w:p>
    <w:p w14:paraId="45311971" w14:textId="77777777" w:rsidR="00D84D9E" w:rsidRPr="005307EF" w:rsidRDefault="00D84D9E" w:rsidP="00D84D9E">
      <w:pPr>
        <w:widowControl/>
        <w:spacing w:before="120" w:after="120"/>
        <w:rPr>
          <w:rFonts w:asciiTheme="minorHAnsi" w:hAnsiTheme="minorHAnsi"/>
          <w:sz w:val="22"/>
          <w:szCs w:val="22"/>
        </w:rPr>
      </w:pPr>
      <w:r w:rsidRPr="005307EF">
        <w:rPr>
          <w:rFonts w:asciiTheme="minorHAnsi" w:hAnsiTheme="minorHAnsi"/>
          <w:sz w:val="22"/>
          <w:szCs w:val="22"/>
        </w:rPr>
        <w:t>This data collection is a one-time activity. One-time activities cannot be conducted less frequently.</w:t>
      </w:r>
    </w:p>
    <w:p w14:paraId="07A9D008" w14:textId="670F864C" w:rsidR="00D84D9E" w:rsidRPr="00EA6872" w:rsidRDefault="00D84D9E" w:rsidP="00EE7754">
      <w:pPr>
        <w:numPr>
          <w:ilvl w:val="0"/>
          <w:numId w:val="2"/>
        </w:numPr>
        <w:spacing w:before="240" w:after="240"/>
        <w:rPr>
          <w:rFonts w:asciiTheme="minorHAnsi" w:hAnsiTheme="minorHAnsi"/>
          <w:b/>
          <w:sz w:val="22"/>
          <w:szCs w:val="22"/>
        </w:rPr>
      </w:pPr>
      <w:r w:rsidRPr="005307EF">
        <w:rPr>
          <w:rFonts w:asciiTheme="minorHAnsi" w:hAnsiTheme="minorHAnsi"/>
          <w:b/>
          <w:sz w:val="22"/>
          <w:szCs w:val="22"/>
          <w:u w:val="single"/>
        </w:rPr>
        <w:t>Special Circumstances Relating to the Guidelines of 5 CFR 1320.5</w:t>
      </w:r>
    </w:p>
    <w:p w14:paraId="7EF7E933" w14:textId="77777777" w:rsidR="00A91CFF" w:rsidRPr="00EA6872" w:rsidRDefault="00A91CFF" w:rsidP="00A91CFF">
      <w:pPr>
        <w:widowControl/>
        <w:autoSpaceDE/>
        <w:autoSpaceDN/>
        <w:adjustRightInd/>
        <w:jc w:val="both"/>
        <w:rPr>
          <w:rFonts w:eastAsia="Calibri"/>
          <w:color w:val="000000" w:themeColor="text1"/>
          <w:sz w:val="22"/>
          <w:szCs w:val="22"/>
        </w:rPr>
      </w:pPr>
      <w:r w:rsidRPr="00EA6872">
        <w:rPr>
          <w:rFonts w:eastAsia="Calibri"/>
          <w:color w:val="000000" w:themeColor="text1"/>
          <w:sz w:val="22"/>
          <w:szCs w:val="22"/>
        </w:rPr>
        <w:t>The proposed data collection is consistent with guidelines set forth in 5 CFR 1320.5(d) (2).</w:t>
      </w:r>
    </w:p>
    <w:p w14:paraId="133E931F"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iCs/>
          <w:sz w:val="22"/>
          <w:szCs w:val="22"/>
          <w:u w:val="single"/>
        </w:rPr>
        <w:t>Comments in Response to the Federal Register</w:t>
      </w:r>
      <w:r w:rsidRPr="005307EF">
        <w:rPr>
          <w:rFonts w:asciiTheme="minorHAnsi" w:hAnsiTheme="minorHAnsi"/>
          <w:b/>
          <w:sz w:val="22"/>
          <w:szCs w:val="22"/>
          <w:u w:val="single"/>
        </w:rPr>
        <w:t xml:space="preserve"> Notice/Outside Consultation</w:t>
      </w:r>
    </w:p>
    <w:p w14:paraId="2C4F2DDF" w14:textId="77777777" w:rsidR="008928B4" w:rsidRPr="007A7F36" w:rsidRDefault="008928B4" w:rsidP="008928B4">
      <w:pPr>
        <w:spacing w:before="120" w:after="120"/>
        <w:rPr>
          <w:rFonts w:asciiTheme="minorHAnsi" w:hAnsiTheme="minorHAnsi"/>
          <w:b/>
          <w:sz w:val="22"/>
          <w:szCs w:val="22"/>
        </w:rPr>
      </w:pPr>
      <w:r w:rsidRPr="007A7F36">
        <w:rPr>
          <w:rFonts w:asciiTheme="minorHAnsi" w:hAnsiTheme="minorHAnsi"/>
          <w:b/>
          <w:sz w:val="22"/>
          <w:szCs w:val="22"/>
        </w:rPr>
        <w:t>Section 8A:</w:t>
      </w:r>
    </w:p>
    <w:p w14:paraId="749F9442" w14:textId="71ED3D52" w:rsidR="008928B4" w:rsidRPr="007A7F36" w:rsidRDefault="00234EE3" w:rsidP="008928B4">
      <w:pPr>
        <w:spacing w:before="120" w:after="120"/>
        <w:rPr>
          <w:rFonts w:asciiTheme="minorHAnsi" w:hAnsiTheme="minorHAnsi"/>
          <w:sz w:val="22"/>
          <w:szCs w:val="22"/>
        </w:rPr>
      </w:pPr>
      <w:r w:rsidRPr="007A7F36">
        <w:rPr>
          <w:rFonts w:asciiTheme="minorHAnsi" w:hAnsiTheme="minorHAnsi"/>
          <w:sz w:val="22"/>
          <w:szCs w:val="22"/>
        </w:rPr>
        <w:t>As required under</w:t>
      </w:r>
      <w:r w:rsidR="008928B4" w:rsidRPr="007A7F36">
        <w:rPr>
          <w:rFonts w:asciiTheme="minorHAnsi" w:hAnsiTheme="minorHAnsi"/>
          <w:sz w:val="22"/>
          <w:szCs w:val="22"/>
        </w:rPr>
        <w:t xml:space="preserve"> 5 CFR 1320.8(d), a 60-day Federal Register Notice was published in the </w:t>
      </w:r>
      <w:r w:rsidR="008928B4" w:rsidRPr="007A7F36">
        <w:rPr>
          <w:rFonts w:asciiTheme="minorHAnsi" w:hAnsiTheme="minorHAnsi"/>
          <w:i/>
          <w:iCs/>
          <w:sz w:val="22"/>
          <w:szCs w:val="22"/>
        </w:rPr>
        <w:t xml:space="preserve">Federal Register </w:t>
      </w:r>
      <w:r w:rsidR="008928B4" w:rsidRPr="007A7F36">
        <w:rPr>
          <w:rFonts w:asciiTheme="minorHAnsi" w:hAnsiTheme="minorHAnsi"/>
          <w:sz w:val="22"/>
          <w:szCs w:val="22"/>
        </w:rPr>
        <w:t>on</w:t>
      </w:r>
      <w:r w:rsidR="00B64A14" w:rsidRPr="007A7F36">
        <w:rPr>
          <w:rFonts w:asciiTheme="minorHAnsi" w:hAnsiTheme="minorHAnsi"/>
          <w:sz w:val="22"/>
          <w:szCs w:val="22"/>
        </w:rPr>
        <w:t xml:space="preserve"> February 21, 2017, vol. 82, No. 33:</w:t>
      </w:r>
      <w:r w:rsidR="00516021" w:rsidRPr="007A7F36">
        <w:rPr>
          <w:rFonts w:asciiTheme="minorHAnsi" w:hAnsiTheme="minorHAnsi"/>
          <w:sz w:val="22"/>
          <w:szCs w:val="22"/>
        </w:rPr>
        <w:t xml:space="preserve"> pp. 11230</w:t>
      </w:r>
      <w:r w:rsidR="008928B4" w:rsidRPr="007A7F36">
        <w:rPr>
          <w:rFonts w:asciiTheme="minorHAnsi" w:hAnsiTheme="minorHAnsi"/>
          <w:sz w:val="22"/>
          <w:szCs w:val="22"/>
        </w:rPr>
        <w:t>. No comments were received.</w:t>
      </w:r>
    </w:p>
    <w:p w14:paraId="2907966C" w14:textId="77777777" w:rsidR="008928B4" w:rsidRPr="007A7F36" w:rsidRDefault="008928B4" w:rsidP="008928B4">
      <w:pPr>
        <w:spacing w:before="120" w:after="120"/>
        <w:rPr>
          <w:rFonts w:asciiTheme="minorHAnsi" w:hAnsiTheme="minorHAnsi"/>
          <w:b/>
          <w:sz w:val="22"/>
          <w:szCs w:val="22"/>
        </w:rPr>
      </w:pPr>
      <w:r w:rsidRPr="007A7F36">
        <w:rPr>
          <w:rFonts w:asciiTheme="minorHAnsi" w:hAnsiTheme="minorHAnsi"/>
          <w:b/>
          <w:sz w:val="22"/>
          <w:szCs w:val="22"/>
        </w:rPr>
        <w:t>Section 8B:</w:t>
      </w:r>
    </w:p>
    <w:p w14:paraId="0A2D5150" w14:textId="4CB59EB9" w:rsidR="005421FD" w:rsidRDefault="005421FD" w:rsidP="00976CE3">
      <w:pPr>
        <w:tabs>
          <w:tab w:val="left" w:pos="1080"/>
          <w:tab w:val="left" w:pos="1440"/>
        </w:tabs>
        <w:spacing w:before="240"/>
        <w:rPr>
          <w:rFonts w:asciiTheme="minorHAnsi" w:hAnsiTheme="minorHAnsi"/>
          <w:sz w:val="22"/>
          <w:szCs w:val="22"/>
        </w:rPr>
      </w:pPr>
      <w:r w:rsidRPr="005421FD">
        <w:rPr>
          <w:rFonts w:asciiTheme="minorHAnsi" w:hAnsiTheme="minorHAnsi"/>
          <w:sz w:val="22"/>
          <w:szCs w:val="22"/>
        </w:rPr>
        <w:t>In order to design the survey for these eight jurisdictions, a comprehensive assessment to identify the priority needs for each jurisdiction was conducted. M</w:t>
      </w:r>
      <w:r w:rsidR="00A82CC1" w:rsidRPr="005421FD">
        <w:rPr>
          <w:rFonts w:asciiTheme="minorHAnsi" w:hAnsiTheme="minorHAnsi"/>
          <w:sz w:val="22"/>
          <w:szCs w:val="22"/>
        </w:rPr>
        <w:t>embers of the contractor team met with Title V leadership and program staff in the jurisdictions at an in-person meeting; reviewed Title V program documents for each of the eight jurisdictions; reached out to experts at the Centers for Disease Control and Prevention (CDC) and other organizations with relevant data collection experience; and held individual meetings with each jurisdiction by phone</w:t>
      </w:r>
      <w:r w:rsidRPr="005421FD">
        <w:rPr>
          <w:rFonts w:asciiTheme="minorHAnsi" w:hAnsiTheme="minorHAnsi"/>
          <w:sz w:val="22"/>
          <w:szCs w:val="22"/>
        </w:rPr>
        <w:t xml:space="preserve"> or web</w:t>
      </w:r>
      <w:r w:rsidR="00A82CC1" w:rsidRPr="005421FD">
        <w:rPr>
          <w:rFonts w:asciiTheme="minorHAnsi" w:hAnsiTheme="minorHAnsi"/>
          <w:sz w:val="22"/>
          <w:szCs w:val="22"/>
        </w:rPr>
        <w:t>.</w:t>
      </w:r>
      <w:r w:rsidRPr="005421FD">
        <w:rPr>
          <w:rFonts w:asciiTheme="minorHAnsi" w:hAnsiTheme="minorHAnsi"/>
          <w:sz w:val="22"/>
          <w:szCs w:val="22"/>
        </w:rPr>
        <w:t xml:space="preserve"> Title V leadership and program staff in the jurisdictions</w:t>
      </w:r>
      <w:r>
        <w:rPr>
          <w:rFonts w:asciiTheme="minorHAnsi" w:hAnsiTheme="minorHAnsi"/>
          <w:sz w:val="22"/>
          <w:szCs w:val="22"/>
        </w:rPr>
        <w:t xml:space="preserve"> have all had the opportunity to review and provide feedback on the survey questions. In addition, </w:t>
      </w:r>
      <w:r w:rsidRPr="005421FD">
        <w:rPr>
          <w:rFonts w:asciiTheme="minorHAnsi" w:hAnsiTheme="minorHAnsi"/>
          <w:sz w:val="22"/>
          <w:szCs w:val="22"/>
        </w:rPr>
        <w:t>Title V leadership and program staff in the jurisdictions</w:t>
      </w:r>
      <w:r>
        <w:rPr>
          <w:rFonts w:asciiTheme="minorHAnsi" w:hAnsiTheme="minorHAnsi"/>
          <w:sz w:val="22"/>
          <w:szCs w:val="22"/>
        </w:rPr>
        <w:t xml:space="preserve"> have provided input on the plans for mode of data collection, </w:t>
      </w:r>
      <w:r w:rsidR="00E543DB">
        <w:rPr>
          <w:rFonts w:asciiTheme="minorHAnsi" w:hAnsiTheme="minorHAnsi"/>
          <w:sz w:val="22"/>
          <w:szCs w:val="22"/>
        </w:rPr>
        <w:t xml:space="preserve">and </w:t>
      </w:r>
      <w:r>
        <w:rPr>
          <w:rFonts w:asciiTheme="minorHAnsi" w:hAnsiTheme="minorHAnsi"/>
          <w:sz w:val="22"/>
          <w:szCs w:val="22"/>
        </w:rPr>
        <w:t xml:space="preserve">languages in which to complete the survey. </w:t>
      </w:r>
    </w:p>
    <w:p w14:paraId="6CBC171F" w14:textId="77777777" w:rsidR="00DB70DF" w:rsidRDefault="00DB70DF">
      <w:pPr>
        <w:widowControl/>
        <w:autoSpaceDE/>
        <w:autoSpaceDN/>
        <w:adjustRightInd/>
        <w:spacing w:after="160" w:line="259" w:lineRule="auto"/>
        <w:rPr>
          <w:rFonts w:asciiTheme="minorHAnsi" w:hAnsiTheme="minorHAnsi"/>
          <w:b/>
          <w:sz w:val="22"/>
          <w:szCs w:val="22"/>
          <w:u w:val="single"/>
        </w:rPr>
      </w:pPr>
      <w:r>
        <w:rPr>
          <w:rFonts w:asciiTheme="minorHAnsi" w:hAnsiTheme="minorHAnsi"/>
          <w:b/>
          <w:sz w:val="22"/>
          <w:szCs w:val="22"/>
          <w:u w:val="single"/>
        </w:rPr>
        <w:br w:type="page"/>
      </w:r>
    </w:p>
    <w:p w14:paraId="2F3F1FFD" w14:textId="77777777" w:rsidR="005013C4" w:rsidRPr="005013C4" w:rsidRDefault="00D84D9E" w:rsidP="005013C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Explanation of any Payment/Gift to Respondents</w:t>
      </w:r>
      <w:r w:rsidR="005013C4">
        <w:rPr>
          <w:rFonts w:asciiTheme="minorHAnsi" w:hAnsiTheme="minorHAnsi"/>
          <w:b/>
          <w:sz w:val="22"/>
          <w:szCs w:val="22"/>
          <w:u w:val="single"/>
        </w:rPr>
        <w:t xml:space="preserve"> </w:t>
      </w:r>
    </w:p>
    <w:p w14:paraId="19109942" w14:textId="0169E1C7" w:rsidR="00D84D9E" w:rsidRPr="005307EF" w:rsidRDefault="005013C4" w:rsidP="005013C4">
      <w:pPr>
        <w:spacing w:before="240"/>
        <w:rPr>
          <w:rFonts w:asciiTheme="minorHAnsi" w:hAnsiTheme="minorHAnsi"/>
          <w:b/>
          <w:sz w:val="22"/>
          <w:szCs w:val="22"/>
        </w:rPr>
      </w:pPr>
      <w:r>
        <w:rPr>
          <w:rFonts w:asciiTheme="minorHAnsi" w:hAnsiTheme="minorHAnsi"/>
          <w:sz w:val="22"/>
          <w:szCs w:val="22"/>
        </w:rPr>
        <w:t>No incentives will be used.</w:t>
      </w:r>
    </w:p>
    <w:p w14:paraId="27A4216C" w14:textId="63670D1F"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Assurance of Confidentiality Provided to Respondents</w:t>
      </w:r>
    </w:p>
    <w:p w14:paraId="5EA301E0" w14:textId="77777777" w:rsidR="00D84D9E" w:rsidRPr="005307EF" w:rsidRDefault="00D84D9E" w:rsidP="00D84D9E">
      <w:pPr>
        <w:spacing w:before="120" w:after="120"/>
        <w:rPr>
          <w:rFonts w:asciiTheme="minorHAnsi" w:hAnsiTheme="minorHAnsi"/>
          <w:sz w:val="22"/>
          <w:szCs w:val="22"/>
        </w:rPr>
      </w:pPr>
      <w:r w:rsidRPr="005307EF">
        <w:rPr>
          <w:rFonts w:asciiTheme="minorHAnsi" w:hAnsiTheme="minorHAnsi"/>
          <w:sz w:val="22"/>
          <w:szCs w:val="22"/>
        </w:rPr>
        <w:t xml:space="preserve">Data will be kept private to the extent allowed by law.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14:paraId="2E8BDFD1" w14:textId="47155B5F"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Justification for Sensitive Questions</w:t>
      </w:r>
    </w:p>
    <w:p w14:paraId="09B010FF" w14:textId="2D6D32A0" w:rsidR="00802D7E" w:rsidRPr="00802D7E" w:rsidRDefault="00E776EB" w:rsidP="008916CA">
      <w:pPr>
        <w:widowControl/>
        <w:tabs>
          <w:tab w:val="num" w:pos="360"/>
        </w:tabs>
        <w:spacing w:before="120" w:after="240"/>
        <w:rPr>
          <w:rFonts w:asciiTheme="minorHAnsi" w:hAnsiTheme="minorHAnsi"/>
          <w:sz w:val="22"/>
          <w:szCs w:val="22"/>
        </w:rPr>
      </w:pPr>
      <w:r w:rsidRPr="005307EF">
        <w:rPr>
          <w:rFonts w:asciiTheme="minorHAnsi" w:hAnsiTheme="minorHAnsi"/>
          <w:sz w:val="22"/>
          <w:szCs w:val="22"/>
        </w:rPr>
        <w:t xml:space="preserve">The </w:t>
      </w:r>
      <w:r w:rsidR="00EA78B3" w:rsidRPr="005307EF">
        <w:rPr>
          <w:rFonts w:asciiTheme="minorHAnsi" w:hAnsiTheme="minorHAnsi"/>
          <w:sz w:val="22"/>
          <w:szCs w:val="22"/>
        </w:rPr>
        <w:t>Title V MCH Block Grant Jurisdictional MCH Survey</w:t>
      </w:r>
      <w:r w:rsidR="00EA78B3">
        <w:rPr>
          <w:rFonts w:asciiTheme="minorHAnsi" w:hAnsiTheme="minorHAnsi"/>
          <w:sz w:val="22"/>
          <w:szCs w:val="22"/>
        </w:rPr>
        <w:t xml:space="preserve"> is based on the NSCH and other governmental surveys approved by </w:t>
      </w:r>
      <w:r w:rsidR="00EA78B3" w:rsidRPr="005307EF">
        <w:rPr>
          <w:rFonts w:asciiTheme="minorHAnsi" w:hAnsiTheme="minorHAnsi"/>
          <w:sz w:val="22"/>
          <w:szCs w:val="22"/>
        </w:rPr>
        <w:t>Office of Management and Budget</w:t>
      </w:r>
      <w:r w:rsidR="00D84D9E" w:rsidRPr="005307EF">
        <w:rPr>
          <w:rFonts w:asciiTheme="minorHAnsi" w:hAnsiTheme="minorHAnsi"/>
          <w:sz w:val="22"/>
          <w:szCs w:val="22"/>
        </w:rPr>
        <w:t xml:space="preserve">.  </w:t>
      </w:r>
      <w:r w:rsidR="005922D8">
        <w:rPr>
          <w:rFonts w:asciiTheme="minorHAnsi" w:hAnsiTheme="minorHAnsi"/>
          <w:sz w:val="22"/>
          <w:szCs w:val="22"/>
        </w:rPr>
        <w:t>I</w:t>
      </w:r>
      <w:r w:rsidR="00D84D9E" w:rsidRPr="005307EF">
        <w:rPr>
          <w:rFonts w:asciiTheme="minorHAnsi" w:hAnsiTheme="minorHAnsi"/>
          <w:sz w:val="22"/>
          <w:szCs w:val="22"/>
        </w:rPr>
        <w:t xml:space="preserve">tems </w:t>
      </w:r>
      <w:r w:rsidR="005922D8">
        <w:rPr>
          <w:rFonts w:asciiTheme="minorHAnsi" w:hAnsiTheme="minorHAnsi"/>
          <w:sz w:val="22"/>
          <w:szCs w:val="22"/>
        </w:rPr>
        <w:t xml:space="preserve">have been included </w:t>
      </w:r>
      <w:r w:rsidR="00D84D9E" w:rsidRPr="005307EF">
        <w:rPr>
          <w:rFonts w:asciiTheme="minorHAnsi" w:hAnsiTheme="minorHAnsi"/>
          <w:sz w:val="22"/>
          <w:szCs w:val="22"/>
        </w:rPr>
        <w:t xml:space="preserve">related to race and ethnicity. The U.S. Department of Health &amp; Human Services (HHS) requires that race </w:t>
      </w:r>
      <w:r w:rsidR="00D84D9E" w:rsidRPr="005307EF">
        <w:rPr>
          <w:rFonts w:asciiTheme="minorHAnsi" w:hAnsiTheme="minorHAnsi"/>
          <w:sz w:val="22"/>
          <w:szCs w:val="22"/>
          <w:u w:val="single"/>
        </w:rPr>
        <w:t>and</w:t>
      </w:r>
      <w:r w:rsidR="00D84D9E" w:rsidRPr="005307EF">
        <w:rPr>
          <w:rFonts w:asciiTheme="minorHAnsi" w:hAnsiTheme="minorHAnsi"/>
          <w:sz w:val="22"/>
          <w:szCs w:val="22"/>
        </w:rPr>
        <w:t xml:space="preserve"> ethnicity be </w:t>
      </w:r>
      <w:r w:rsidR="00D84D9E" w:rsidRPr="00802D7E">
        <w:rPr>
          <w:rFonts w:asciiTheme="minorHAnsi" w:hAnsiTheme="minorHAnsi"/>
          <w:sz w:val="22"/>
          <w:szCs w:val="22"/>
        </w:rPr>
        <w:t xml:space="preserve">collected on all HHS data collection instruments. </w:t>
      </w:r>
      <w:r w:rsidR="00802D7E" w:rsidRPr="00802D7E">
        <w:rPr>
          <w:rFonts w:asciiTheme="minorHAnsi" w:hAnsiTheme="minorHAnsi"/>
          <w:sz w:val="22"/>
          <w:szCs w:val="22"/>
        </w:rPr>
        <w:t xml:space="preserve">The proposed questions </w:t>
      </w:r>
      <w:r w:rsidR="007D5EEC">
        <w:rPr>
          <w:rFonts w:asciiTheme="minorHAnsi" w:hAnsiTheme="minorHAnsi"/>
          <w:sz w:val="22"/>
          <w:szCs w:val="22"/>
        </w:rPr>
        <w:t>are included below. These q</w:t>
      </w:r>
      <w:r w:rsidR="00802D7E" w:rsidRPr="00802D7E">
        <w:rPr>
          <w:rFonts w:asciiTheme="minorHAnsi" w:hAnsiTheme="minorHAnsi"/>
          <w:sz w:val="22"/>
          <w:szCs w:val="22"/>
        </w:rPr>
        <w:t>uestions have been revised to confo</w:t>
      </w:r>
      <w:r w:rsidR="00802D7E">
        <w:rPr>
          <w:rFonts w:asciiTheme="minorHAnsi" w:hAnsiTheme="minorHAnsi"/>
          <w:sz w:val="22"/>
          <w:szCs w:val="22"/>
        </w:rPr>
        <w:t>rm with existing OMB standards</w:t>
      </w:r>
      <w:r w:rsidR="001F1B67">
        <w:rPr>
          <w:rFonts w:asciiTheme="minorHAnsi" w:hAnsiTheme="minorHAnsi"/>
          <w:sz w:val="22"/>
          <w:szCs w:val="22"/>
        </w:rPr>
        <w:t xml:space="preserve"> and </w:t>
      </w:r>
      <w:r w:rsidR="00943A5E">
        <w:rPr>
          <w:rFonts w:asciiTheme="minorHAnsi" w:hAnsiTheme="minorHAnsi"/>
          <w:sz w:val="22"/>
          <w:szCs w:val="22"/>
        </w:rPr>
        <w:t xml:space="preserve">largely </w:t>
      </w:r>
      <w:r w:rsidR="001F1B67">
        <w:rPr>
          <w:rFonts w:asciiTheme="minorHAnsi" w:hAnsiTheme="minorHAnsi"/>
          <w:sz w:val="22"/>
          <w:szCs w:val="22"/>
        </w:rPr>
        <w:t xml:space="preserve">align with those used in the </w:t>
      </w:r>
      <w:r w:rsidR="00943A5E">
        <w:rPr>
          <w:rFonts w:asciiTheme="minorHAnsi" w:hAnsiTheme="minorHAnsi"/>
          <w:sz w:val="22"/>
          <w:szCs w:val="22"/>
        </w:rPr>
        <w:t>2010 C</w:t>
      </w:r>
      <w:r w:rsidR="001F1B67">
        <w:rPr>
          <w:rFonts w:asciiTheme="minorHAnsi" w:hAnsiTheme="minorHAnsi"/>
          <w:sz w:val="22"/>
          <w:szCs w:val="22"/>
        </w:rPr>
        <w:t>ensus</w:t>
      </w:r>
    </w:p>
    <w:p w14:paraId="38EF3F25" w14:textId="4AAF6E2A" w:rsidR="00802D7E" w:rsidRPr="00802D7E" w:rsidRDefault="00802D7E" w:rsidP="007D5EEC">
      <w:pPr>
        <w:pStyle w:val="ListParagraph"/>
        <w:numPr>
          <w:ilvl w:val="0"/>
          <w:numId w:val="11"/>
        </w:numPr>
        <w:tabs>
          <w:tab w:val="left" w:pos="720"/>
          <w:tab w:val="left" w:pos="1080"/>
        </w:tabs>
        <w:rPr>
          <w:b/>
          <w:bCs/>
          <w:szCs w:val="20"/>
        </w:rPr>
      </w:pPr>
      <w:r w:rsidRPr="00802D7E">
        <w:rPr>
          <w:b/>
          <w:bCs/>
          <w:szCs w:val="20"/>
        </w:rPr>
        <w:t>Is this child of Hispanic, Latino, or Spanish origin?</w:t>
      </w:r>
    </w:p>
    <w:p w14:paraId="4D565312" w14:textId="37455253" w:rsidR="00802D7E" w:rsidRPr="00802D7E" w:rsidRDefault="00802D7E" w:rsidP="00802D7E">
      <w:pPr>
        <w:pStyle w:val="NoSpacing"/>
        <w:ind w:left="720"/>
        <w:rPr>
          <w:sz w:val="20"/>
          <w:szCs w:val="20"/>
        </w:rPr>
      </w:pPr>
      <w:r w:rsidRPr="00802D7E">
        <w:rPr>
          <w:sz w:val="20"/>
          <w:szCs w:val="20"/>
        </w:rPr>
        <w:t>1 No, not of Hispanic, Latino, or Spanish origin</w:t>
      </w:r>
    </w:p>
    <w:p w14:paraId="03BDB136" w14:textId="71E86EB5" w:rsidR="00802D7E" w:rsidRPr="00802D7E" w:rsidRDefault="00802D7E" w:rsidP="00802D7E">
      <w:pPr>
        <w:pStyle w:val="NoSpacing"/>
        <w:ind w:left="720"/>
        <w:rPr>
          <w:sz w:val="20"/>
          <w:szCs w:val="20"/>
        </w:rPr>
      </w:pPr>
      <w:r w:rsidRPr="00802D7E">
        <w:rPr>
          <w:sz w:val="20"/>
          <w:szCs w:val="20"/>
        </w:rPr>
        <w:t>2 Yes, Mexican, Mexican American, Chicano</w:t>
      </w:r>
    </w:p>
    <w:p w14:paraId="1F4405AA" w14:textId="7CEBFD60" w:rsidR="00802D7E" w:rsidRPr="00802D7E" w:rsidRDefault="00802D7E" w:rsidP="00802D7E">
      <w:pPr>
        <w:pStyle w:val="NoSpacing"/>
        <w:ind w:left="720"/>
        <w:rPr>
          <w:sz w:val="20"/>
          <w:szCs w:val="20"/>
        </w:rPr>
      </w:pPr>
      <w:r w:rsidRPr="00802D7E">
        <w:rPr>
          <w:sz w:val="20"/>
          <w:szCs w:val="20"/>
        </w:rPr>
        <w:t>3 Yes, Puerto Rican</w:t>
      </w:r>
    </w:p>
    <w:p w14:paraId="0F9A0235" w14:textId="0464542C" w:rsidR="00802D7E" w:rsidRPr="00802D7E" w:rsidRDefault="00802D7E" w:rsidP="00802D7E">
      <w:pPr>
        <w:pStyle w:val="NoSpacing"/>
        <w:ind w:left="720"/>
        <w:rPr>
          <w:sz w:val="20"/>
          <w:szCs w:val="20"/>
        </w:rPr>
      </w:pPr>
      <w:r w:rsidRPr="00802D7E">
        <w:rPr>
          <w:sz w:val="20"/>
          <w:szCs w:val="20"/>
        </w:rPr>
        <w:t>4 Yes, Cuban</w:t>
      </w:r>
    </w:p>
    <w:p w14:paraId="22536E9E" w14:textId="17FDDF0C" w:rsidR="00802D7E" w:rsidRPr="00802D7E" w:rsidRDefault="00802D7E" w:rsidP="00802D7E">
      <w:pPr>
        <w:pStyle w:val="NoSpacing"/>
        <w:ind w:left="720"/>
        <w:rPr>
          <w:sz w:val="20"/>
          <w:szCs w:val="20"/>
        </w:rPr>
      </w:pPr>
      <w:r w:rsidRPr="00802D7E">
        <w:rPr>
          <w:sz w:val="20"/>
          <w:szCs w:val="20"/>
        </w:rPr>
        <w:t>5 Yes, another Hispanic, Latino, or Spanish origin.</w:t>
      </w:r>
    </w:p>
    <w:p w14:paraId="4951F6D4" w14:textId="77777777" w:rsidR="00802D7E" w:rsidRDefault="00802D7E" w:rsidP="00802D7E">
      <w:pPr>
        <w:pStyle w:val="NoSpacing"/>
        <w:ind w:left="900" w:firstLine="90"/>
        <w:rPr>
          <w:color w:val="000000"/>
          <w:sz w:val="20"/>
          <w:szCs w:val="20"/>
        </w:rPr>
      </w:pPr>
      <w:r w:rsidRPr="00802D7E">
        <w:rPr>
          <w:sz w:val="20"/>
          <w:szCs w:val="20"/>
        </w:rPr>
        <w:t>P</w:t>
      </w:r>
      <w:r w:rsidRPr="00802D7E">
        <w:rPr>
          <w:color w:val="000000"/>
          <w:sz w:val="20"/>
          <w:szCs w:val="20"/>
        </w:rPr>
        <w:t>lease specify_____________</w:t>
      </w:r>
    </w:p>
    <w:p w14:paraId="5C8EE95D" w14:textId="77777777" w:rsidR="00802D7E" w:rsidRDefault="00802D7E" w:rsidP="00802D7E">
      <w:pPr>
        <w:pStyle w:val="NoSpacing"/>
        <w:ind w:left="720"/>
        <w:rPr>
          <w:color w:val="000000"/>
          <w:sz w:val="20"/>
          <w:szCs w:val="20"/>
        </w:rPr>
      </w:pPr>
    </w:p>
    <w:p w14:paraId="75A7C16B" w14:textId="2B14FA59" w:rsidR="007D5EEC" w:rsidRDefault="00802D7E" w:rsidP="007D5EEC">
      <w:pPr>
        <w:pStyle w:val="NoSpacing"/>
        <w:numPr>
          <w:ilvl w:val="0"/>
          <w:numId w:val="11"/>
        </w:numPr>
        <w:spacing w:after="240"/>
        <w:rPr>
          <w:b/>
          <w:sz w:val="20"/>
          <w:szCs w:val="20"/>
        </w:rPr>
      </w:pPr>
      <w:r w:rsidRPr="00802D7E">
        <w:rPr>
          <w:b/>
          <w:sz w:val="20"/>
          <w:szCs w:val="20"/>
        </w:rPr>
        <w:t xml:space="preserve">What is this child’s race? </w:t>
      </w:r>
      <w:r w:rsidR="00192C6D">
        <w:rPr>
          <w:b/>
          <w:sz w:val="20"/>
          <w:szCs w:val="20"/>
        </w:rPr>
        <w:t>S</w:t>
      </w:r>
      <w:r w:rsidRPr="00802D7E">
        <w:rPr>
          <w:b/>
          <w:sz w:val="20"/>
          <w:szCs w:val="20"/>
        </w:rPr>
        <w:t xml:space="preserve">elect one </w:t>
      </w:r>
      <w:r w:rsidR="007D5EEC">
        <w:rPr>
          <w:b/>
          <w:sz w:val="20"/>
          <w:szCs w:val="20"/>
        </w:rPr>
        <w:t xml:space="preserve">or more </w:t>
      </w:r>
    </w:p>
    <w:p w14:paraId="371D8026" w14:textId="77777777" w:rsidR="007D5EEC" w:rsidRDefault="007D5EEC" w:rsidP="007D5EEC">
      <w:pPr>
        <w:pStyle w:val="NoSpacing"/>
        <w:rPr>
          <w:b/>
          <w:sz w:val="20"/>
          <w:szCs w:val="20"/>
        </w:rPr>
        <w:sectPr w:rsidR="007D5EEC">
          <w:footerReference w:type="default" r:id="rId9"/>
          <w:pgSz w:w="12240" w:h="15840"/>
          <w:pgMar w:top="1440" w:right="1440" w:bottom="1440" w:left="1440" w:header="720" w:footer="720" w:gutter="0"/>
          <w:cols w:space="720"/>
          <w:docGrid w:linePitch="360"/>
        </w:sectPr>
      </w:pPr>
    </w:p>
    <w:p w14:paraId="7BE778BA" w14:textId="77777777" w:rsidR="00802D7E" w:rsidRPr="00802D7E" w:rsidRDefault="00802D7E" w:rsidP="00802D7E">
      <w:pPr>
        <w:pStyle w:val="NoSpacing"/>
        <w:ind w:left="630" w:firstLine="90"/>
        <w:rPr>
          <w:sz w:val="20"/>
          <w:szCs w:val="20"/>
        </w:rPr>
      </w:pPr>
      <w:r w:rsidRPr="00802D7E">
        <w:rPr>
          <w:sz w:val="20"/>
          <w:szCs w:val="20"/>
        </w:rPr>
        <w:t>1 White</w:t>
      </w:r>
    </w:p>
    <w:p w14:paraId="7A0F8448" w14:textId="77777777" w:rsidR="00802D7E" w:rsidRPr="00802D7E" w:rsidRDefault="00802D7E" w:rsidP="00802D7E">
      <w:pPr>
        <w:pStyle w:val="NoSpacing"/>
        <w:ind w:left="630" w:firstLine="90"/>
        <w:rPr>
          <w:sz w:val="20"/>
          <w:szCs w:val="20"/>
        </w:rPr>
      </w:pPr>
      <w:r w:rsidRPr="00802D7E">
        <w:rPr>
          <w:sz w:val="20"/>
          <w:szCs w:val="20"/>
        </w:rPr>
        <w:t>2 Black or African American</w:t>
      </w:r>
    </w:p>
    <w:p w14:paraId="4052C327" w14:textId="77777777" w:rsidR="00802D7E" w:rsidRDefault="00802D7E" w:rsidP="00802D7E">
      <w:pPr>
        <w:pStyle w:val="NoSpacing"/>
        <w:ind w:left="630" w:firstLine="90"/>
        <w:rPr>
          <w:sz w:val="20"/>
          <w:szCs w:val="20"/>
        </w:rPr>
      </w:pPr>
      <w:r w:rsidRPr="00802D7E">
        <w:rPr>
          <w:sz w:val="20"/>
          <w:szCs w:val="20"/>
        </w:rPr>
        <w:t>3 American Indian or Alaska Native</w:t>
      </w:r>
    </w:p>
    <w:p w14:paraId="6B777730" w14:textId="1D97D13B" w:rsidR="001F1B67" w:rsidRPr="00802D7E" w:rsidRDefault="001F1B67" w:rsidP="001F1B67">
      <w:pPr>
        <w:pStyle w:val="NoSpacing"/>
        <w:ind w:firstLine="990"/>
        <w:rPr>
          <w:sz w:val="20"/>
          <w:szCs w:val="20"/>
        </w:rPr>
      </w:pPr>
      <w:r w:rsidRPr="00802D7E">
        <w:rPr>
          <w:sz w:val="20"/>
          <w:szCs w:val="20"/>
        </w:rPr>
        <w:t>Please specify_____________</w:t>
      </w:r>
    </w:p>
    <w:p w14:paraId="421598E4" w14:textId="77777777" w:rsidR="00802D7E" w:rsidRPr="00802D7E" w:rsidRDefault="00802D7E" w:rsidP="00802D7E">
      <w:pPr>
        <w:pStyle w:val="NoSpacing"/>
        <w:ind w:left="630" w:firstLine="90"/>
        <w:rPr>
          <w:sz w:val="20"/>
          <w:szCs w:val="20"/>
        </w:rPr>
      </w:pPr>
      <w:r w:rsidRPr="00802D7E">
        <w:rPr>
          <w:sz w:val="20"/>
          <w:szCs w:val="20"/>
        </w:rPr>
        <w:t>4 Asian Indian</w:t>
      </w:r>
    </w:p>
    <w:p w14:paraId="519747FB" w14:textId="77777777" w:rsidR="00802D7E" w:rsidRPr="00802D7E" w:rsidRDefault="00802D7E" w:rsidP="00802D7E">
      <w:pPr>
        <w:pStyle w:val="NoSpacing"/>
        <w:ind w:left="630" w:firstLine="90"/>
        <w:rPr>
          <w:sz w:val="20"/>
          <w:szCs w:val="20"/>
        </w:rPr>
      </w:pPr>
      <w:r w:rsidRPr="00802D7E">
        <w:rPr>
          <w:sz w:val="20"/>
          <w:szCs w:val="20"/>
        </w:rPr>
        <w:t>5 Chinese</w:t>
      </w:r>
    </w:p>
    <w:p w14:paraId="33B14A44" w14:textId="77777777" w:rsidR="00802D7E" w:rsidRPr="00802D7E" w:rsidRDefault="00802D7E" w:rsidP="00802D7E">
      <w:pPr>
        <w:pStyle w:val="NoSpacing"/>
        <w:ind w:left="630" w:firstLine="90"/>
        <w:rPr>
          <w:sz w:val="20"/>
          <w:szCs w:val="20"/>
        </w:rPr>
      </w:pPr>
      <w:r w:rsidRPr="00802D7E">
        <w:rPr>
          <w:sz w:val="20"/>
          <w:szCs w:val="20"/>
        </w:rPr>
        <w:t>6 Filipino</w:t>
      </w:r>
    </w:p>
    <w:p w14:paraId="337AE3A0" w14:textId="77777777" w:rsidR="00802D7E" w:rsidRPr="00802D7E" w:rsidRDefault="00802D7E" w:rsidP="00802D7E">
      <w:pPr>
        <w:pStyle w:val="NoSpacing"/>
        <w:ind w:left="630" w:firstLine="90"/>
        <w:rPr>
          <w:sz w:val="20"/>
          <w:szCs w:val="20"/>
        </w:rPr>
      </w:pPr>
      <w:r w:rsidRPr="00802D7E">
        <w:rPr>
          <w:sz w:val="20"/>
          <w:szCs w:val="20"/>
        </w:rPr>
        <w:t>7 Japanese</w:t>
      </w:r>
    </w:p>
    <w:p w14:paraId="0C7B5190" w14:textId="77777777" w:rsidR="00802D7E" w:rsidRPr="00802D7E" w:rsidRDefault="00802D7E" w:rsidP="00802D7E">
      <w:pPr>
        <w:pStyle w:val="NoSpacing"/>
        <w:ind w:left="630" w:firstLine="90"/>
        <w:rPr>
          <w:sz w:val="20"/>
          <w:szCs w:val="20"/>
        </w:rPr>
      </w:pPr>
      <w:r w:rsidRPr="00802D7E">
        <w:rPr>
          <w:sz w:val="20"/>
          <w:szCs w:val="20"/>
        </w:rPr>
        <w:t>8 Korean</w:t>
      </w:r>
    </w:p>
    <w:p w14:paraId="71F4AC05" w14:textId="77777777" w:rsidR="00802D7E" w:rsidRPr="00802D7E" w:rsidRDefault="00802D7E" w:rsidP="00802D7E">
      <w:pPr>
        <w:pStyle w:val="NoSpacing"/>
        <w:ind w:left="630" w:firstLine="90"/>
        <w:rPr>
          <w:sz w:val="20"/>
          <w:szCs w:val="20"/>
        </w:rPr>
      </w:pPr>
      <w:r w:rsidRPr="00802D7E">
        <w:rPr>
          <w:sz w:val="20"/>
          <w:szCs w:val="20"/>
        </w:rPr>
        <w:t>9 Vietnamese</w:t>
      </w:r>
    </w:p>
    <w:p w14:paraId="52782A2F" w14:textId="77777777" w:rsidR="00802D7E" w:rsidRPr="00802D7E" w:rsidRDefault="00802D7E" w:rsidP="00802D7E">
      <w:pPr>
        <w:pStyle w:val="NoSpacing"/>
        <w:ind w:left="630" w:firstLine="90"/>
        <w:rPr>
          <w:sz w:val="20"/>
          <w:szCs w:val="20"/>
        </w:rPr>
      </w:pPr>
      <w:r w:rsidRPr="00802D7E">
        <w:rPr>
          <w:sz w:val="20"/>
          <w:szCs w:val="20"/>
        </w:rPr>
        <w:t xml:space="preserve">10 Other Asian  </w:t>
      </w:r>
    </w:p>
    <w:p w14:paraId="66F73C57" w14:textId="43B93792" w:rsidR="00802D7E" w:rsidRPr="00802D7E" w:rsidRDefault="00802D7E" w:rsidP="00802D7E">
      <w:pPr>
        <w:pStyle w:val="NoSpacing"/>
        <w:ind w:firstLine="990"/>
        <w:rPr>
          <w:sz w:val="20"/>
          <w:szCs w:val="20"/>
        </w:rPr>
      </w:pPr>
      <w:r w:rsidRPr="00802D7E">
        <w:rPr>
          <w:sz w:val="20"/>
          <w:szCs w:val="20"/>
        </w:rPr>
        <w:t>Please specify_____________</w:t>
      </w:r>
    </w:p>
    <w:p w14:paraId="35D2CBB2" w14:textId="77777777" w:rsidR="00802D7E" w:rsidRPr="00802D7E" w:rsidRDefault="00802D7E" w:rsidP="00802D7E">
      <w:pPr>
        <w:pStyle w:val="NoSpacing"/>
        <w:ind w:left="630" w:firstLine="90"/>
        <w:rPr>
          <w:sz w:val="20"/>
          <w:szCs w:val="20"/>
        </w:rPr>
      </w:pPr>
      <w:r w:rsidRPr="00802D7E">
        <w:rPr>
          <w:sz w:val="20"/>
          <w:szCs w:val="20"/>
        </w:rPr>
        <w:t xml:space="preserve">11 Native Hawaiian </w:t>
      </w:r>
    </w:p>
    <w:p w14:paraId="72DD2954" w14:textId="6442895E" w:rsidR="00802D7E" w:rsidRPr="00802D7E" w:rsidRDefault="00802D7E" w:rsidP="00802D7E">
      <w:pPr>
        <w:pStyle w:val="NoSpacing"/>
        <w:ind w:left="630" w:firstLine="90"/>
        <w:rPr>
          <w:sz w:val="20"/>
          <w:szCs w:val="20"/>
        </w:rPr>
      </w:pPr>
      <w:r w:rsidRPr="00802D7E">
        <w:rPr>
          <w:sz w:val="20"/>
          <w:szCs w:val="20"/>
        </w:rPr>
        <w:t xml:space="preserve">12 </w:t>
      </w:r>
      <w:r w:rsidR="001F1B67">
        <w:rPr>
          <w:sz w:val="20"/>
          <w:szCs w:val="20"/>
        </w:rPr>
        <w:t xml:space="preserve">Guamanian or </w:t>
      </w:r>
      <w:r w:rsidRPr="00802D7E">
        <w:rPr>
          <w:sz w:val="20"/>
          <w:szCs w:val="20"/>
        </w:rPr>
        <w:t xml:space="preserve">Chamorro   </w:t>
      </w:r>
    </w:p>
    <w:p w14:paraId="2987682A" w14:textId="5ED4F7E8" w:rsidR="00802D7E" w:rsidRPr="00802D7E" w:rsidRDefault="00802D7E" w:rsidP="00802D7E">
      <w:pPr>
        <w:pStyle w:val="NoSpacing"/>
        <w:ind w:left="630" w:firstLine="90"/>
        <w:rPr>
          <w:sz w:val="20"/>
          <w:szCs w:val="20"/>
        </w:rPr>
      </w:pPr>
      <w:r w:rsidRPr="00802D7E">
        <w:rPr>
          <w:sz w:val="20"/>
          <w:szCs w:val="20"/>
        </w:rPr>
        <w:t>13 Samoan</w:t>
      </w:r>
    </w:p>
    <w:p w14:paraId="58041412" w14:textId="77777777" w:rsidR="00802D7E" w:rsidRPr="00802D7E" w:rsidRDefault="00802D7E" w:rsidP="00802D7E">
      <w:pPr>
        <w:pStyle w:val="NoSpacing"/>
        <w:ind w:left="630" w:firstLine="90"/>
        <w:rPr>
          <w:sz w:val="20"/>
          <w:szCs w:val="20"/>
        </w:rPr>
      </w:pPr>
      <w:r w:rsidRPr="00802D7E">
        <w:rPr>
          <w:sz w:val="20"/>
          <w:szCs w:val="20"/>
        </w:rPr>
        <w:t>23 Other Pacific Islander</w:t>
      </w:r>
    </w:p>
    <w:p w14:paraId="59CF2509" w14:textId="77777777" w:rsidR="007D5EEC" w:rsidRDefault="00802D7E" w:rsidP="00802D7E">
      <w:pPr>
        <w:pStyle w:val="NoSpacing"/>
        <w:ind w:left="630" w:firstLine="360"/>
        <w:rPr>
          <w:sz w:val="20"/>
          <w:szCs w:val="20"/>
        </w:rPr>
      </w:pPr>
      <w:r w:rsidRPr="00802D7E">
        <w:rPr>
          <w:sz w:val="20"/>
          <w:szCs w:val="20"/>
        </w:rPr>
        <w:t>Please specify______________</w:t>
      </w:r>
    </w:p>
    <w:p w14:paraId="2CDBE394" w14:textId="4A33142D" w:rsidR="0069000C" w:rsidRDefault="0069000C" w:rsidP="0069000C">
      <w:pPr>
        <w:pStyle w:val="NoSpacing"/>
        <w:ind w:firstLine="720"/>
        <w:rPr>
          <w:sz w:val="20"/>
          <w:szCs w:val="20"/>
        </w:rPr>
        <w:sectPr w:rsidR="0069000C" w:rsidSect="007D5EEC">
          <w:type w:val="continuous"/>
          <w:pgSz w:w="12240" w:h="15840"/>
          <w:pgMar w:top="1440" w:right="1440" w:bottom="1440" w:left="1440" w:header="720" w:footer="720" w:gutter="0"/>
          <w:cols w:num="2" w:space="720"/>
          <w:docGrid w:linePitch="360"/>
        </w:sectPr>
      </w:pPr>
      <w:r>
        <w:rPr>
          <w:sz w:val="20"/>
          <w:szCs w:val="20"/>
        </w:rPr>
        <w:tab/>
      </w:r>
    </w:p>
    <w:p w14:paraId="47162EEA" w14:textId="2499EB19" w:rsidR="00D84D9E" w:rsidRPr="005307EF" w:rsidRDefault="005922D8" w:rsidP="00D84D9E">
      <w:pPr>
        <w:widowControl/>
        <w:tabs>
          <w:tab w:val="num" w:pos="360"/>
        </w:tabs>
        <w:spacing w:before="120"/>
        <w:rPr>
          <w:rFonts w:asciiTheme="minorHAnsi" w:hAnsiTheme="minorHAnsi"/>
          <w:sz w:val="22"/>
          <w:szCs w:val="22"/>
        </w:rPr>
      </w:pPr>
      <w:r>
        <w:rPr>
          <w:rFonts w:asciiTheme="minorHAnsi" w:hAnsiTheme="minorHAnsi"/>
          <w:sz w:val="22"/>
          <w:szCs w:val="22"/>
        </w:rPr>
        <w:t xml:space="preserve">In addition, based on requests from </w:t>
      </w:r>
      <w:r w:rsidRPr="005421FD">
        <w:rPr>
          <w:rFonts w:asciiTheme="minorHAnsi" w:hAnsiTheme="minorHAnsi"/>
          <w:sz w:val="22"/>
          <w:szCs w:val="22"/>
        </w:rPr>
        <w:t>Title V leadership and program staff in the jurisdictions</w:t>
      </w:r>
      <w:r>
        <w:rPr>
          <w:rFonts w:asciiTheme="minorHAnsi" w:hAnsiTheme="minorHAnsi"/>
          <w:sz w:val="22"/>
          <w:szCs w:val="22"/>
        </w:rPr>
        <w:t xml:space="preserve">, questions on substance use and mental health care have been included. These are viewed as </w:t>
      </w:r>
      <w:r w:rsidR="00321F3A">
        <w:rPr>
          <w:rFonts w:asciiTheme="minorHAnsi" w:hAnsiTheme="minorHAnsi"/>
          <w:sz w:val="22"/>
          <w:szCs w:val="22"/>
        </w:rPr>
        <w:t>questions</w:t>
      </w:r>
      <w:r>
        <w:rPr>
          <w:rFonts w:asciiTheme="minorHAnsi" w:hAnsiTheme="minorHAnsi"/>
          <w:sz w:val="22"/>
          <w:szCs w:val="22"/>
        </w:rPr>
        <w:t xml:space="preserve"> </w:t>
      </w:r>
      <w:r w:rsidRPr="00321F3A">
        <w:rPr>
          <w:rFonts w:asciiTheme="minorHAnsi" w:hAnsiTheme="minorHAnsi"/>
          <w:sz w:val="22"/>
          <w:szCs w:val="22"/>
        </w:rPr>
        <w:t xml:space="preserve">domains that </w:t>
      </w:r>
      <w:r w:rsidR="00321F3A" w:rsidRPr="00321F3A">
        <w:rPr>
          <w:rFonts w:asciiTheme="minorHAnsi" w:hAnsiTheme="minorHAnsi"/>
          <w:sz w:val="22"/>
          <w:szCs w:val="22"/>
        </w:rPr>
        <w:t xml:space="preserve">will </w:t>
      </w:r>
      <w:r w:rsidRPr="00321F3A">
        <w:rPr>
          <w:rFonts w:asciiTheme="minorHAnsi" w:hAnsiTheme="minorHAnsi"/>
          <w:sz w:val="22"/>
          <w:szCs w:val="22"/>
        </w:rPr>
        <w:t xml:space="preserve">provide a more complete understanding of </w:t>
      </w:r>
      <w:r w:rsidR="00321F3A" w:rsidRPr="00321F3A">
        <w:rPr>
          <w:rFonts w:asciiTheme="minorHAnsi" w:hAnsiTheme="minorHAnsi"/>
          <w:sz w:val="22"/>
          <w:szCs w:val="22"/>
        </w:rPr>
        <w:t xml:space="preserve">maternal health </w:t>
      </w:r>
      <w:r w:rsidRPr="00321F3A">
        <w:rPr>
          <w:rFonts w:asciiTheme="minorHAnsi" w:hAnsiTheme="minorHAnsi"/>
          <w:sz w:val="22"/>
          <w:szCs w:val="22"/>
        </w:rPr>
        <w:t xml:space="preserve">in each jurisdiction. During the consent process, respondents will be told that </w:t>
      </w:r>
      <w:r w:rsidR="00321F3A" w:rsidRPr="00321F3A">
        <w:rPr>
          <w:rFonts w:asciiTheme="minorHAnsi" w:hAnsiTheme="minorHAnsi"/>
          <w:sz w:val="22"/>
          <w:szCs w:val="22"/>
        </w:rPr>
        <w:t>their decision to be in this research is voluntary, they can stop at any time, they do not have to answer any questions they do not want to answer, and refusal to take part in or withdrawing from this study will involve no penalty or loss of benefits they would receive otherwise.</w:t>
      </w:r>
    </w:p>
    <w:p w14:paraId="3BA379FC" w14:textId="77777777" w:rsidR="00A62F2C" w:rsidRDefault="00A62F2C">
      <w:pPr>
        <w:widowControl/>
        <w:autoSpaceDE/>
        <w:autoSpaceDN/>
        <w:adjustRightInd/>
        <w:spacing w:after="160" w:line="259" w:lineRule="auto"/>
        <w:rPr>
          <w:rFonts w:asciiTheme="minorHAnsi" w:hAnsiTheme="minorHAnsi"/>
          <w:b/>
          <w:sz w:val="22"/>
          <w:szCs w:val="22"/>
          <w:u w:val="single"/>
        </w:rPr>
      </w:pPr>
      <w:r>
        <w:rPr>
          <w:rFonts w:asciiTheme="minorHAnsi" w:hAnsiTheme="minorHAnsi"/>
          <w:b/>
          <w:sz w:val="22"/>
          <w:szCs w:val="22"/>
          <w:u w:val="single"/>
        </w:rPr>
        <w:br w:type="page"/>
      </w:r>
    </w:p>
    <w:p w14:paraId="3912A69E" w14:textId="156415C2" w:rsidR="00D84D9E" w:rsidRPr="005307EF" w:rsidRDefault="00D84D9E" w:rsidP="008C08EB">
      <w:pPr>
        <w:numPr>
          <w:ilvl w:val="0"/>
          <w:numId w:val="2"/>
        </w:numPr>
        <w:spacing w:before="240"/>
        <w:rPr>
          <w:rFonts w:asciiTheme="minorHAnsi" w:hAnsiTheme="minorHAnsi"/>
          <w:sz w:val="22"/>
          <w:szCs w:val="22"/>
        </w:rPr>
      </w:pPr>
      <w:r w:rsidRPr="005307EF">
        <w:rPr>
          <w:rFonts w:asciiTheme="minorHAnsi" w:hAnsiTheme="minorHAnsi"/>
          <w:b/>
          <w:sz w:val="22"/>
          <w:szCs w:val="22"/>
          <w:u w:val="single"/>
        </w:rPr>
        <w:t xml:space="preserve">Estimates of Annualized Hour and Cost Burden  </w:t>
      </w:r>
    </w:p>
    <w:p w14:paraId="1B8ECC8C" w14:textId="77777777" w:rsidR="00D84D9E" w:rsidRPr="005307EF" w:rsidRDefault="00D84D9E" w:rsidP="00D84D9E">
      <w:pPr>
        <w:widowControl/>
        <w:autoSpaceDE/>
        <w:autoSpaceDN/>
        <w:adjustRightInd/>
        <w:rPr>
          <w:rFonts w:asciiTheme="minorHAnsi" w:hAnsiTheme="minorHAnsi"/>
          <w:i/>
          <w:color w:val="002060"/>
          <w:sz w:val="22"/>
          <w:szCs w:val="22"/>
        </w:rPr>
      </w:pPr>
    </w:p>
    <w:p w14:paraId="5049E5D5" w14:textId="52FC6B39" w:rsidR="00D84D9E" w:rsidRPr="005307EF" w:rsidRDefault="00D84D9E" w:rsidP="00D84D9E">
      <w:pPr>
        <w:rPr>
          <w:rFonts w:asciiTheme="minorHAnsi" w:hAnsiTheme="minorHAnsi"/>
          <w:sz w:val="22"/>
          <w:szCs w:val="22"/>
        </w:rPr>
      </w:pPr>
      <w:r w:rsidRPr="005307EF">
        <w:rPr>
          <w:rFonts w:asciiTheme="minorHAnsi" w:hAnsiTheme="minorHAnsi"/>
          <w:sz w:val="22"/>
          <w:szCs w:val="22"/>
        </w:rPr>
        <w:t xml:space="preserve">Estimates of annualized hour burden and annualized cost to respondents are laid out in Tables </w:t>
      </w:r>
      <w:r w:rsidR="001E1054">
        <w:rPr>
          <w:rFonts w:asciiTheme="minorHAnsi" w:hAnsiTheme="minorHAnsi"/>
          <w:sz w:val="22"/>
          <w:szCs w:val="22"/>
        </w:rPr>
        <w:t>2</w:t>
      </w:r>
      <w:r w:rsidRPr="005307EF">
        <w:rPr>
          <w:rFonts w:asciiTheme="minorHAnsi" w:hAnsiTheme="minorHAnsi"/>
          <w:sz w:val="22"/>
          <w:szCs w:val="22"/>
        </w:rPr>
        <w:t xml:space="preserve"> and </w:t>
      </w:r>
      <w:r w:rsidR="001E1054">
        <w:rPr>
          <w:rFonts w:asciiTheme="minorHAnsi" w:hAnsiTheme="minorHAnsi"/>
          <w:sz w:val="22"/>
          <w:szCs w:val="22"/>
        </w:rPr>
        <w:t>3</w:t>
      </w:r>
      <w:r w:rsidRPr="005307EF">
        <w:rPr>
          <w:rFonts w:asciiTheme="minorHAnsi" w:hAnsiTheme="minorHAnsi"/>
          <w:sz w:val="22"/>
          <w:szCs w:val="22"/>
        </w:rPr>
        <w:t xml:space="preserve">, respectively.  The total number of estimated respondents is </w:t>
      </w:r>
      <w:r w:rsidR="00A2078F" w:rsidRPr="005307EF">
        <w:rPr>
          <w:rFonts w:asciiTheme="minorHAnsi" w:hAnsiTheme="minorHAnsi"/>
          <w:sz w:val="22"/>
          <w:szCs w:val="22"/>
        </w:rPr>
        <w:t>1,757</w:t>
      </w:r>
      <w:r w:rsidRPr="005307EF">
        <w:rPr>
          <w:rFonts w:asciiTheme="minorHAnsi" w:hAnsiTheme="minorHAnsi"/>
          <w:sz w:val="22"/>
          <w:szCs w:val="22"/>
        </w:rPr>
        <w:t xml:space="preserve">.  The total number of burden hours </w:t>
      </w:r>
      <w:r w:rsidRPr="000D7BFD">
        <w:rPr>
          <w:rFonts w:asciiTheme="minorHAnsi" w:hAnsiTheme="minorHAnsi"/>
          <w:sz w:val="22"/>
          <w:szCs w:val="22"/>
        </w:rPr>
        <w:t xml:space="preserve">is </w:t>
      </w:r>
      <w:r w:rsidR="00A2078F" w:rsidRPr="000D7BFD">
        <w:rPr>
          <w:rFonts w:asciiTheme="minorHAnsi" w:hAnsiTheme="minorHAnsi"/>
          <w:sz w:val="22"/>
          <w:szCs w:val="22"/>
        </w:rPr>
        <w:t>2</w:t>
      </w:r>
      <w:r w:rsidR="000D7BFD" w:rsidRPr="000D7BFD">
        <w:rPr>
          <w:rFonts w:asciiTheme="minorHAnsi" w:hAnsiTheme="minorHAnsi"/>
          <w:sz w:val="22"/>
          <w:szCs w:val="22"/>
        </w:rPr>
        <w:t>20</w:t>
      </w:r>
      <w:r w:rsidRPr="000D7BFD">
        <w:rPr>
          <w:rFonts w:asciiTheme="minorHAnsi" w:hAnsiTheme="minorHAnsi"/>
          <w:sz w:val="22"/>
          <w:szCs w:val="22"/>
        </w:rPr>
        <w:t>. The estimated total respondent cost is $</w:t>
      </w:r>
      <w:r w:rsidR="00A2078F" w:rsidRPr="000D7BFD">
        <w:rPr>
          <w:rFonts w:asciiTheme="minorHAnsi" w:hAnsiTheme="minorHAnsi"/>
          <w:sz w:val="22"/>
          <w:szCs w:val="22"/>
        </w:rPr>
        <w:t>2,</w:t>
      </w:r>
      <w:r w:rsidR="000D7BFD" w:rsidRPr="000D7BFD">
        <w:rPr>
          <w:rFonts w:asciiTheme="minorHAnsi" w:hAnsiTheme="minorHAnsi"/>
          <w:sz w:val="22"/>
          <w:szCs w:val="22"/>
        </w:rPr>
        <w:t>20</w:t>
      </w:r>
      <w:r w:rsidR="00A2078F" w:rsidRPr="000D7BFD">
        <w:rPr>
          <w:rFonts w:asciiTheme="minorHAnsi" w:hAnsiTheme="minorHAnsi"/>
          <w:sz w:val="22"/>
          <w:szCs w:val="22"/>
        </w:rPr>
        <w:t>0</w:t>
      </w:r>
      <w:r w:rsidRPr="000D7BFD">
        <w:rPr>
          <w:rFonts w:asciiTheme="minorHAnsi" w:hAnsiTheme="minorHAnsi"/>
          <w:sz w:val="22"/>
          <w:szCs w:val="22"/>
        </w:rPr>
        <w:t>.</w:t>
      </w:r>
    </w:p>
    <w:p w14:paraId="3E030774" w14:textId="77777777" w:rsidR="00D84D9E" w:rsidRPr="005307EF" w:rsidRDefault="00D84D9E" w:rsidP="00D84D9E">
      <w:pPr>
        <w:rPr>
          <w:rFonts w:asciiTheme="minorHAnsi" w:hAnsiTheme="minorHAnsi"/>
          <w:sz w:val="22"/>
          <w:szCs w:val="22"/>
        </w:rPr>
      </w:pPr>
    </w:p>
    <w:p w14:paraId="0951594A" w14:textId="3319C361" w:rsidR="00D84D9E" w:rsidRPr="005307EF" w:rsidRDefault="00D84D9E" w:rsidP="00E706E3">
      <w:pPr>
        <w:spacing w:after="240"/>
        <w:rPr>
          <w:rFonts w:asciiTheme="minorHAnsi" w:hAnsiTheme="minorHAnsi"/>
          <w:sz w:val="22"/>
          <w:szCs w:val="22"/>
        </w:rPr>
      </w:pPr>
      <w:r w:rsidRPr="005307EF">
        <w:rPr>
          <w:rFonts w:asciiTheme="minorHAnsi" w:hAnsiTheme="minorHAnsi"/>
          <w:sz w:val="22"/>
          <w:szCs w:val="22"/>
        </w:rPr>
        <w:t xml:space="preserve">For the </w:t>
      </w:r>
      <w:r w:rsidR="00E776EB" w:rsidRPr="005307EF">
        <w:rPr>
          <w:rFonts w:asciiTheme="minorHAnsi" w:hAnsiTheme="minorHAnsi"/>
          <w:sz w:val="22"/>
          <w:szCs w:val="22"/>
        </w:rPr>
        <w:t>pretest</w:t>
      </w:r>
      <w:r w:rsidRPr="005307EF">
        <w:rPr>
          <w:rFonts w:asciiTheme="minorHAnsi" w:hAnsiTheme="minorHAnsi"/>
          <w:sz w:val="22"/>
          <w:szCs w:val="22"/>
        </w:rPr>
        <w:t xml:space="preserve">, </w:t>
      </w:r>
      <w:r w:rsidR="00A2078F" w:rsidRPr="005307EF">
        <w:rPr>
          <w:rFonts w:asciiTheme="minorHAnsi" w:hAnsiTheme="minorHAnsi"/>
          <w:sz w:val="22"/>
          <w:szCs w:val="22"/>
        </w:rPr>
        <w:t>1,557</w:t>
      </w:r>
      <w:r w:rsidRPr="005307EF">
        <w:rPr>
          <w:rFonts w:asciiTheme="minorHAnsi" w:hAnsiTheme="minorHAnsi"/>
          <w:sz w:val="22"/>
          <w:szCs w:val="22"/>
        </w:rPr>
        <w:t xml:space="preserve"> respondents are expected to complete the screener; </w:t>
      </w:r>
      <w:r w:rsidR="00A2078F" w:rsidRPr="005307EF">
        <w:rPr>
          <w:rFonts w:asciiTheme="minorHAnsi" w:hAnsiTheme="minorHAnsi"/>
          <w:sz w:val="22"/>
          <w:szCs w:val="22"/>
        </w:rPr>
        <w:t>200</w:t>
      </w:r>
      <w:r w:rsidRPr="005307EF">
        <w:rPr>
          <w:rFonts w:asciiTheme="minorHAnsi" w:hAnsiTheme="minorHAnsi"/>
          <w:sz w:val="22"/>
          <w:szCs w:val="22"/>
        </w:rPr>
        <w:t xml:space="preserve"> respondents are expected to complete the </w:t>
      </w:r>
      <w:r w:rsidR="0001202D">
        <w:rPr>
          <w:rFonts w:asciiTheme="minorHAnsi" w:hAnsiTheme="minorHAnsi"/>
          <w:sz w:val="22"/>
          <w:szCs w:val="22"/>
        </w:rPr>
        <w:t xml:space="preserve">Core </w:t>
      </w:r>
      <w:r w:rsidR="000D7BFD">
        <w:rPr>
          <w:rFonts w:asciiTheme="minorHAnsi" w:hAnsiTheme="minorHAnsi"/>
          <w:sz w:val="22"/>
          <w:szCs w:val="22"/>
        </w:rPr>
        <w:t>Instrument</w:t>
      </w:r>
      <w:r w:rsidR="0001202D">
        <w:rPr>
          <w:rFonts w:asciiTheme="minorHAnsi" w:hAnsiTheme="minorHAnsi"/>
          <w:sz w:val="22"/>
          <w:szCs w:val="22"/>
        </w:rPr>
        <w:t>, comprised of 25 respondents from each jurisdiction</w:t>
      </w:r>
      <w:r w:rsidRPr="005307EF">
        <w:rPr>
          <w:rFonts w:asciiTheme="minorHAnsi" w:hAnsiTheme="minorHAnsi"/>
          <w:sz w:val="22"/>
          <w:szCs w:val="22"/>
        </w:rPr>
        <w:t>.</w:t>
      </w:r>
      <w:r w:rsidR="0001202D">
        <w:rPr>
          <w:rFonts w:asciiTheme="minorHAnsi" w:hAnsiTheme="minorHAnsi"/>
          <w:sz w:val="22"/>
          <w:szCs w:val="22"/>
        </w:rPr>
        <w:t xml:space="preserve"> </w:t>
      </w:r>
      <w:r w:rsidR="00E706E3" w:rsidRPr="00E706E3">
        <w:rPr>
          <w:rFonts w:asciiTheme="minorHAnsi" w:hAnsiTheme="minorHAnsi"/>
          <w:sz w:val="22"/>
          <w:szCs w:val="22"/>
        </w:rPr>
        <w:t>A full description of the assumptions for active personal cell phone, eligibility, and completion rates used to calculate the number of respondents is provided in the ‘sampling methods’ section of Supporting Statement B.</w:t>
      </w:r>
      <w:r w:rsidR="00E706E3">
        <w:rPr>
          <w:rFonts w:asciiTheme="minorHAnsi" w:hAnsiTheme="minorHAnsi"/>
          <w:sz w:val="22"/>
          <w:szCs w:val="22"/>
        </w:rPr>
        <w:t xml:space="preserve">  As described in </w:t>
      </w:r>
      <w:r w:rsidR="00E706E3" w:rsidRPr="00E706E3">
        <w:rPr>
          <w:rFonts w:asciiTheme="minorHAnsi" w:hAnsiTheme="minorHAnsi"/>
          <w:sz w:val="22"/>
          <w:szCs w:val="22"/>
        </w:rPr>
        <w:t>Supporting Statement B</w:t>
      </w:r>
      <w:r w:rsidR="00E706E3">
        <w:rPr>
          <w:rFonts w:asciiTheme="minorHAnsi" w:hAnsiTheme="minorHAnsi"/>
          <w:sz w:val="22"/>
          <w:szCs w:val="22"/>
        </w:rPr>
        <w:t>, these a</w:t>
      </w:r>
      <w:r w:rsidR="00E706E3" w:rsidRPr="002203DE">
        <w:rPr>
          <w:rFonts w:asciiTheme="minorHAnsi" w:hAnsiTheme="minorHAnsi"/>
          <w:sz w:val="22"/>
          <w:szCs w:val="22"/>
        </w:rPr>
        <w:t xml:space="preserve">ssumptions are based on </w:t>
      </w:r>
      <w:r w:rsidR="00E706E3">
        <w:rPr>
          <w:rFonts w:asciiTheme="minorHAnsi" w:hAnsiTheme="minorHAnsi"/>
          <w:sz w:val="22"/>
          <w:szCs w:val="22"/>
        </w:rPr>
        <w:t>previous</w:t>
      </w:r>
      <w:r w:rsidR="00E706E3" w:rsidRPr="002203DE">
        <w:rPr>
          <w:rFonts w:asciiTheme="minorHAnsi" w:hAnsiTheme="minorHAnsi"/>
          <w:sz w:val="22"/>
          <w:szCs w:val="22"/>
        </w:rPr>
        <w:t xml:space="preserve"> experience with a large, telephone-based, federal survey in Guam, Pu</w:t>
      </w:r>
      <w:r w:rsidR="00E706E3">
        <w:rPr>
          <w:rFonts w:asciiTheme="minorHAnsi" w:hAnsiTheme="minorHAnsi"/>
          <w:sz w:val="22"/>
          <w:szCs w:val="22"/>
        </w:rPr>
        <w:t>erto Rico, and the U.S. Virgin Islands as well as</w:t>
      </w:r>
      <w:r w:rsidR="00E706E3" w:rsidRPr="002203DE">
        <w:rPr>
          <w:rFonts w:asciiTheme="minorHAnsi" w:hAnsiTheme="minorHAnsi"/>
          <w:sz w:val="22"/>
          <w:szCs w:val="22"/>
        </w:rPr>
        <w:t xml:space="preserve"> </w:t>
      </w:r>
      <w:r w:rsidR="00E706E3">
        <w:rPr>
          <w:rFonts w:asciiTheme="minorHAnsi" w:hAnsiTheme="minorHAnsi"/>
          <w:sz w:val="22"/>
          <w:szCs w:val="22"/>
        </w:rPr>
        <w:t xml:space="preserve">with a </w:t>
      </w:r>
      <w:r w:rsidR="00E706E3" w:rsidRPr="002203DE">
        <w:rPr>
          <w:rFonts w:asciiTheme="minorHAnsi" w:hAnsiTheme="minorHAnsi"/>
          <w:sz w:val="22"/>
          <w:szCs w:val="22"/>
        </w:rPr>
        <w:t>mode effects experiment</w:t>
      </w:r>
      <w:r w:rsidR="00E706E3">
        <w:rPr>
          <w:rFonts w:asciiTheme="minorHAnsi" w:hAnsiTheme="minorHAnsi"/>
          <w:sz w:val="22"/>
          <w:szCs w:val="22"/>
        </w:rPr>
        <w:t xml:space="preserve"> of a similar children’s health survey</w:t>
      </w:r>
      <w:r w:rsidR="00E706E3" w:rsidRPr="002203DE">
        <w:rPr>
          <w:rFonts w:asciiTheme="minorHAnsi" w:hAnsiTheme="minorHAnsi"/>
          <w:sz w:val="22"/>
          <w:szCs w:val="22"/>
        </w:rPr>
        <w:t>.</w:t>
      </w:r>
      <w:r w:rsidR="00E706E3">
        <w:rPr>
          <w:rFonts w:asciiTheme="minorHAnsi" w:hAnsiTheme="minorHAnsi"/>
          <w:sz w:val="22"/>
          <w:szCs w:val="22"/>
        </w:rPr>
        <w:t xml:space="preserve"> In addition</w:t>
      </w:r>
      <w:r w:rsidR="000D7BFD">
        <w:rPr>
          <w:rFonts w:asciiTheme="minorHAnsi" w:hAnsiTheme="minorHAnsi"/>
          <w:sz w:val="22"/>
          <w:szCs w:val="22"/>
        </w:rPr>
        <w:t xml:space="preserve"> to the Core Instrument, </w:t>
      </w:r>
      <w:r w:rsidR="0001202D">
        <w:rPr>
          <w:rFonts w:asciiTheme="minorHAnsi" w:hAnsiTheme="minorHAnsi"/>
          <w:sz w:val="22"/>
          <w:szCs w:val="22"/>
        </w:rPr>
        <w:t>J</w:t>
      </w:r>
      <w:r w:rsidR="000D7BFD">
        <w:rPr>
          <w:rFonts w:asciiTheme="minorHAnsi" w:hAnsiTheme="minorHAnsi"/>
          <w:sz w:val="22"/>
          <w:szCs w:val="22"/>
        </w:rPr>
        <w:t>urisdiction-Specific M</w:t>
      </w:r>
      <w:r w:rsidR="0001202D">
        <w:rPr>
          <w:rFonts w:asciiTheme="minorHAnsi" w:hAnsiTheme="minorHAnsi"/>
          <w:sz w:val="22"/>
          <w:szCs w:val="22"/>
        </w:rPr>
        <w:t xml:space="preserve">odules, designed to reflect </w:t>
      </w:r>
      <w:r w:rsidR="0001202D" w:rsidRPr="005307EF">
        <w:rPr>
          <w:rFonts w:asciiTheme="minorHAnsi" w:hAnsiTheme="minorHAnsi"/>
          <w:sz w:val="22"/>
          <w:szCs w:val="22"/>
        </w:rPr>
        <w:t xml:space="preserve">jurisdictional </w:t>
      </w:r>
      <w:r w:rsidR="0001202D">
        <w:rPr>
          <w:rFonts w:asciiTheme="minorHAnsi" w:hAnsiTheme="minorHAnsi"/>
          <w:sz w:val="22"/>
          <w:szCs w:val="22"/>
        </w:rPr>
        <w:t>priorities, will be completed with the 25 respondents in each jurisdiction</w:t>
      </w:r>
      <w:r w:rsidR="000D7BFD">
        <w:rPr>
          <w:rFonts w:asciiTheme="minorHAnsi" w:hAnsiTheme="minorHAnsi"/>
          <w:sz w:val="22"/>
          <w:szCs w:val="22"/>
        </w:rPr>
        <w:t>.</w:t>
      </w:r>
      <w:r w:rsidR="00CD359E">
        <w:rPr>
          <w:rFonts w:asciiTheme="minorHAnsi" w:hAnsiTheme="minorHAnsi"/>
          <w:sz w:val="22"/>
          <w:szCs w:val="22"/>
        </w:rPr>
        <w:t xml:space="preserve"> </w:t>
      </w:r>
    </w:p>
    <w:p w14:paraId="10DB2355" w14:textId="15B16D8F" w:rsidR="00D84D9E" w:rsidRPr="005307EF" w:rsidRDefault="00E776EB" w:rsidP="00D84D9E">
      <w:pPr>
        <w:rPr>
          <w:rFonts w:asciiTheme="minorHAnsi" w:hAnsiTheme="minorHAnsi"/>
          <w:sz w:val="22"/>
          <w:szCs w:val="22"/>
        </w:rPr>
      </w:pPr>
      <w:r w:rsidRPr="005307EF">
        <w:rPr>
          <w:rFonts w:asciiTheme="minorHAnsi" w:hAnsiTheme="minorHAnsi"/>
          <w:sz w:val="22"/>
          <w:szCs w:val="22"/>
        </w:rPr>
        <w:t>The</w:t>
      </w:r>
      <w:r w:rsidR="00D84D9E" w:rsidRPr="005307EF">
        <w:rPr>
          <w:rFonts w:asciiTheme="minorHAnsi" w:hAnsiTheme="minorHAnsi"/>
          <w:sz w:val="22"/>
          <w:szCs w:val="22"/>
        </w:rPr>
        <w:t xml:space="preserve"> </w:t>
      </w:r>
      <w:r w:rsidR="00A2078F" w:rsidRPr="005307EF">
        <w:rPr>
          <w:rFonts w:asciiTheme="minorHAnsi" w:hAnsiTheme="minorHAnsi"/>
          <w:sz w:val="22"/>
          <w:szCs w:val="22"/>
        </w:rPr>
        <w:t>survey</w:t>
      </w:r>
      <w:r w:rsidR="00D84D9E" w:rsidRPr="005307EF">
        <w:rPr>
          <w:rFonts w:asciiTheme="minorHAnsi" w:hAnsiTheme="minorHAnsi"/>
          <w:sz w:val="22"/>
          <w:szCs w:val="22"/>
        </w:rPr>
        <w:t xml:space="preserve"> requires one response per respondent.</w:t>
      </w:r>
    </w:p>
    <w:p w14:paraId="41E7373D" w14:textId="77777777" w:rsidR="00D84D9E" w:rsidRPr="005307EF" w:rsidRDefault="00D84D9E" w:rsidP="00D84D9E">
      <w:pPr>
        <w:rPr>
          <w:rFonts w:asciiTheme="minorHAnsi" w:hAnsiTheme="minorHAnsi"/>
          <w:sz w:val="22"/>
          <w:szCs w:val="22"/>
        </w:rPr>
      </w:pPr>
    </w:p>
    <w:p w14:paraId="5E3F0450" w14:textId="52C4B195" w:rsidR="00D84D9E" w:rsidRPr="005307EF" w:rsidRDefault="00D84D9E" w:rsidP="00D84D9E">
      <w:pPr>
        <w:rPr>
          <w:rFonts w:asciiTheme="minorHAnsi" w:hAnsiTheme="minorHAnsi"/>
          <w:sz w:val="22"/>
          <w:szCs w:val="22"/>
        </w:rPr>
      </w:pPr>
      <w:r w:rsidRPr="005307EF">
        <w:rPr>
          <w:rFonts w:asciiTheme="minorHAnsi" w:hAnsiTheme="minorHAnsi"/>
          <w:sz w:val="22"/>
          <w:szCs w:val="22"/>
        </w:rPr>
        <w:t xml:space="preserve">The average burden per response was determined by timing administration with 9 or fewer respondents.  </w:t>
      </w:r>
    </w:p>
    <w:p w14:paraId="32955325" w14:textId="77777777" w:rsidR="00D84D9E" w:rsidRPr="005307EF" w:rsidRDefault="00D84D9E" w:rsidP="00D84D9E">
      <w:pPr>
        <w:rPr>
          <w:rFonts w:asciiTheme="minorHAnsi" w:hAnsiTheme="minorHAnsi"/>
          <w:sz w:val="22"/>
          <w:szCs w:val="22"/>
        </w:rPr>
      </w:pPr>
    </w:p>
    <w:p w14:paraId="35D732C5" w14:textId="3FDCF560" w:rsidR="006A0D0E" w:rsidRDefault="00D84D9E" w:rsidP="006A0D0E">
      <w:pPr>
        <w:rPr>
          <w:rFonts w:asciiTheme="minorHAnsi" w:hAnsiTheme="minorHAnsi"/>
          <w:sz w:val="22"/>
          <w:szCs w:val="22"/>
        </w:rPr>
      </w:pPr>
      <w:r w:rsidRPr="005307EF">
        <w:rPr>
          <w:rFonts w:asciiTheme="minorHAnsi" w:hAnsiTheme="minorHAnsi"/>
          <w:sz w:val="22"/>
          <w:szCs w:val="22"/>
        </w:rPr>
        <w:t xml:space="preserve">Estimates of the total annual respondent cost for the collection of information </w:t>
      </w:r>
      <w:r w:rsidR="00287633">
        <w:rPr>
          <w:rFonts w:asciiTheme="minorHAnsi" w:hAnsiTheme="minorHAnsi"/>
          <w:sz w:val="22"/>
          <w:szCs w:val="22"/>
        </w:rPr>
        <w:t>were determined using the following sources:</w:t>
      </w:r>
    </w:p>
    <w:p w14:paraId="67C7B106" w14:textId="2A1B8696" w:rsidR="00F763F7" w:rsidRDefault="00287633" w:rsidP="00287633">
      <w:pPr>
        <w:pStyle w:val="ListParagraph"/>
        <w:numPr>
          <w:ilvl w:val="0"/>
          <w:numId w:val="14"/>
        </w:numPr>
      </w:pPr>
      <w:r>
        <w:t xml:space="preserve">For Guam, Puerto Rico and the U.S. Virgin Islands, the average hourly wage for all occupations was used based on the May 2017 Bureau of Labor statistics- </w:t>
      </w:r>
      <w:hyperlink r:id="rId10" w:history="1">
        <w:r w:rsidRPr="00DE76D6">
          <w:rPr>
            <w:rStyle w:val="Hyperlink"/>
          </w:rPr>
          <w:t>https://www.bls.gov/oes/current/oessrcst.htm</w:t>
        </w:r>
      </w:hyperlink>
    </w:p>
    <w:p w14:paraId="6F6B0022" w14:textId="77777777" w:rsidR="00287633" w:rsidRDefault="00287633" w:rsidP="00287633">
      <w:pPr>
        <w:pStyle w:val="ListParagraph"/>
        <w:numPr>
          <w:ilvl w:val="0"/>
          <w:numId w:val="14"/>
        </w:numPr>
      </w:pPr>
      <w:r>
        <w:t>For American Samoa, Federated States of Micronesia, Palau, Marshall Islands, and the Northern Mariana Islands, the hourly minimum wage was used based on the websites below. An average hourly wage rate for all occupations is not available in these jurisdictions, and the minimum wage is expected to be the standard wage for respondents.</w:t>
      </w:r>
    </w:p>
    <w:p w14:paraId="7802F77D" w14:textId="1F74539E" w:rsidR="00287633" w:rsidRDefault="00287633" w:rsidP="008C08EB">
      <w:pPr>
        <w:pStyle w:val="ListParagraph"/>
        <w:numPr>
          <w:ilvl w:val="1"/>
          <w:numId w:val="14"/>
        </w:numPr>
      </w:pPr>
      <w:r>
        <w:t>A</w:t>
      </w:r>
      <w:r w:rsidR="008C08EB">
        <w:t xml:space="preserve">merica </w:t>
      </w:r>
      <w:r>
        <w:t>S</w:t>
      </w:r>
      <w:r w:rsidR="008C08EB">
        <w:t>amoa</w:t>
      </w:r>
      <w:r>
        <w:t xml:space="preserve">: </w:t>
      </w:r>
      <w:hyperlink r:id="rId11" w:history="1">
        <w:r w:rsidRPr="00DE76D6">
          <w:rPr>
            <w:rStyle w:val="Hyperlink"/>
          </w:rPr>
          <w:t>https://www.dol.gov/whd/minwage/americanSamoa/ASminwagePoster.pdf</w:t>
        </w:r>
      </w:hyperlink>
      <w:r>
        <w:t>)</w:t>
      </w:r>
    </w:p>
    <w:p w14:paraId="1176C653" w14:textId="734FFFC8" w:rsidR="008C08EB" w:rsidRDefault="00287633" w:rsidP="008C08EB">
      <w:pPr>
        <w:pStyle w:val="ListParagraph"/>
        <w:numPr>
          <w:ilvl w:val="1"/>
          <w:numId w:val="14"/>
        </w:numPr>
      </w:pPr>
      <w:r>
        <w:t>F</w:t>
      </w:r>
      <w:r w:rsidR="008C08EB">
        <w:t xml:space="preserve">ederated </w:t>
      </w:r>
      <w:r>
        <w:t>S</w:t>
      </w:r>
      <w:r w:rsidR="008C08EB">
        <w:t xml:space="preserve">tates of </w:t>
      </w:r>
      <w:r>
        <w:t>M</w:t>
      </w:r>
      <w:r w:rsidR="008C08EB">
        <w:t>icronesia</w:t>
      </w:r>
      <w:r>
        <w:t xml:space="preserve">: </w:t>
      </w:r>
      <w:hyperlink r:id="rId12" w:history="1">
        <w:r w:rsidR="008C08EB" w:rsidRPr="00DE76D6">
          <w:rPr>
            <w:rStyle w:val="Hyperlink"/>
          </w:rPr>
          <w:t>https://www.state.gov/documents/organization/160093.pdf</w:t>
        </w:r>
      </w:hyperlink>
    </w:p>
    <w:p w14:paraId="2EEB0B27" w14:textId="19592995" w:rsidR="008C08EB" w:rsidRDefault="008C08EB" w:rsidP="008C08EB">
      <w:pPr>
        <w:pStyle w:val="ListParagraph"/>
        <w:numPr>
          <w:ilvl w:val="1"/>
          <w:numId w:val="14"/>
        </w:numPr>
      </w:pPr>
      <w:r>
        <w:t xml:space="preserve">Northern Mariana Islands: </w:t>
      </w:r>
      <w:hyperlink r:id="rId13" w:history="1">
        <w:r w:rsidR="00A33E59" w:rsidRPr="008C08EB">
          <w:rPr>
            <w:rStyle w:val="Hyperlink"/>
          </w:rPr>
          <w:t>https://www.saipantribune.com/index.php/minimum-wage-7-05/</w:t>
        </w:r>
      </w:hyperlink>
    </w:p>
    <w:p w14:paraId="7A0211B1" w14:textId="47538967" w:rsidR="00A33E59" w:rsidRDefault="008C08EB" w:rsidP="008C08EB">
      <w:pPr>
        <w:pStyle w:val="ListParagraph"/>
        <w:numPr>
          <w:ilvl w:val="1"/>
          <w:numId w:val="14"/>
        </w:numPr>
      </w:pPr>
      <w:r>
        <w:t xml:space="preserve">Palau: </w:t>
      </w:r>
      <w:hyperlink r:id="rId14" w:history="1">
        <w:r w:rsidR="00A33E59" w:rsidRPr="008C08EB">
          <w:rPr>
            <w:rStyle w:val="Hyperlink"/>
          </w:rPr>
          <w:t>https://www.state.gov/j/drl/rls/hrrpt/1999/301.htm</w:t>
        </w:r>
      </w:hyperlink>
      <w:r w:rsidR="00287633" w:rsidRPr="008C08EB">
        <w:t>)</w:t>
      </w:r>
    </w:p>
    <w:p w14:paraId="313AAF31" w14:textId="40FAAF1E" w:rsidR="00A33E59" w:rsidRPr="008C08EB" w:rsidRDefault="008C08EB" w:rsidP="008C08EB">
      <w:pPr>
        <w:pStyle w:val="ListParagraph"/>
        <w:numPr>
          <w:ilvl w:val="1"/>
          <w:numId w:val="14"/>
        </w:numPr>
      </w:pPr>
      <w:r>
        <w:t xml:space="preserve">Marshall Islands: </w:t>
      </w:r>
      <w:r w:rsidRPr="008C08EB">
        <w:t>http://rmicourts.org/wp-content/uploads/P.L.2016-12-Minimum-Wage-Amendment-Act-2016.pdf</w:t>
      </w:r>
    </w:p>
    <w:p w14:paraId="70CBA06A" w14:textId="0823C6C4" w:rsidR="00A62F2C" w:rsidRDefault="00A62F2C">
      <w:pPr>
        <w:widowControl/>
        <w:autoSpaceDE/>
        <w:autoSpaceDN/>
        <w:adjustRightInd/>
        <w:spacing w:after="160" w:line="259" w:lineRule="auto"/>
        <w:rPr>
          <w:rFonts w:asciiTheme="minorHAnsi" w:hAnsiTheme="minorHAnsi"/>
          <w:b/>
          <w:szCs w:val="22"/>
        </w:rPr>
      </w:pPr>
      <w:r>
        <w:rPr>
          <w:rFonts w:asciiTheme="minorHAnsi" w:hAnsiTheme="minorHAnsi"/>
          <w:b/>
          <w:szCs w:val="22"/>
        </w:rPr>
        <w:br w:type="page"/>
      </w:r>
    </w:p>
    <w:p w14:paraId="5F8D0985" w14:textId="77777777" w:rsidR="00D84D9E" w:rsidRPr="00E77692" w:rsidRDefault="00D84D9E" w:rsidP="00D84D9E">
      <w:pPr>
        <w:widowControl/>
        <w:tabs>
          <w:tab w:val="num" w:pos="720"/>
        </w:tabs>
        <w:spacing w:before="120"/>
        <w:rPr>
          <w:rFonts w:asciiTheme="minorHAnsi" w:hAnsiTheme="minorHAnsi"/>
          <w:b/>
          <w:szCs w:val="22"/>
          <w:u w:val="single"/>
        </w:rPr>
      </w:pPr>
    </w:p>
    <w:tbl>
      <w:tblPr>
        <w:tblpPr w:leftFromText="180" w:rightFromText="180" w:vertAnchor="text" w:horzAnchor="margin" w:tblpXSpec="center" w:tblpY="34"/>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515"/>
        <w:gridCol w:w="1123"/>
        <w:gridCol w:w="8"/>
        <w:gridCol w:w="1350"/>
        <w:gridCol w:w="8"/>
        <w:gridCol w:w="1295"/>
        <w:gridCol w:w="8"/>
        <w:gridCol w:w="1244"/>
        <w:gridCol w:w="8"/>
        <w:gridCol w:w="1244"/>
        <w:gridCol w:w="8"/>
      </w:tblGrid>
      <w:tr w:rsidR="00CF6F49" w:rsidRPr="00E77692" w14:paraId="2AB0F83D" w14:textId="1D1F6EA1" w:rsidTr="00CF6F49">
        <w:trPr>
          <w:trHeight w:val="980"/>
        </w:trPr>
        <w:tc>
          <w:tcPr>
            <w:tcW w:w="1361" w:type="dxa"/>
            <w:shd w:val="clear" w:color="auto" w:fill="auto"/>
          </w:tcPr>
          <w:p w14:paraId="4ED5F0E0"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Type of</w:t>
            </w:r>
          </w:p>
          <w:p w14:paraId="0086B0A6"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Respondent</w:t>
            </w:r>
          </w:p>
          <w:p w14:paraId="4A3379AA" w14:textId="77777777" w:rsidR="00CF6F49" w:rsidRPr="000D7BFD" w:rsidRDefault="00CF6F49" w:rsidP="00EB52A7">
            <w:pPr>
              <w:widowControl/>
              <w:tabs>
                <w:tab w:val="num" w:pos="1080"/>
              </w:tabs>
              <w:rPr>
                <w:rFonts w:asciiTheme="minorHAnsi" w:hAnsiTheme="minorHAnsi"/>
                <w:b/>
                <w:bCs/>
                <w:szCs w:val="20"/>
              </w:rPr>
            </w:pPr>
          </w:p>
        </w:tc>
        <w:tc>
          <w:tcPr>
            <w:tcW w:w="1515" w:type="dxa"/>
            <w:shd w:val="clear" w:color="auto" w:fill="auto"/>
          </w:tcPr>
          <w:p w14:paraId="33CF52CA"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Form</w:t>
            </w:r>
          </w:p>
          <w:p w14:paraId="33A7E121"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Name</w:t>
            </w:r>
          </w:p>
          <w:p w14:paraId="4A748F59" w14:textId="77777777" w:rsidR="00CF6F49" w:rsidRPr="000D7BFD" w:rsidRDefault="00CF6F49" w:rsidP="00EB52A7">
            <w:pPr>
              <w:widowControl/>
              <w:tabs>
                <w:tab w:val="num" w:pos="1080"/>
              </w:tabs>
              <w:rPr>
                <w:rFonts w:asciiTheme="minorHAnsi" w:hAnsiTheme="minorHAnsi"/>
                <w:b/>
                <w:bCs/>
                <w:szCs w:val="20"/>
              </w:rPr>
            </w:pPr>
          </w:p>
        </w:tc>
        <w:tc>
          <w:tcPr>
            <w:tcW w:w="1131" w:type="dxa"/>
            <w:gridSpan w:val="2"/>
            <w:shd w:val="clear" w:color="auto" w:fill="auto"/>
          </w:tcPr>
          <w:p w14:paraId="74AC136F" w14:textId="76511EDF"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No. of</w:t>
            </w:r>
          </w:p>
          <w:p w14:paraId="08727BD2"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Respondents</w:t>
            </w:r>
          </w:p>
        </w:tc>
        <w:tc>
          <w:tcPr>
            <w:tcW w:w="1358" w:type="dxa"/>
            <w:gridSpan w:val="2"/>
            <w:shd w:val="clear" w:color="auto" w:fill="auto"/>
          </w:tcPr>
          <w:p w14:paraId="2B04C962"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No.</w:t>
            </w:r>
          </w:p>
          <w:p w14:paraId="71AE80E0"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Responses</w:t>
            </w:r>
          </w:p>
          <w:p w14:paraId="4E930E21"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per</w:t>
            </w:r>
          </w:p>
          <w:p w14:paraId="7A91F275"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Respondent</w:t>
            </w:r>
          </w:p>
        </w:tc>
        <w:tc>
          <w:tcPr>
            <w:tcW w:w="1303" w:type="dxa"/>
            <w:gridSpan w:val="2"/>
            <w:shd w:val="clear" w:color="auto" w:fill="auto"/>
          </w:tcPr>
          <w:p w14:paraId="4C0F76FA"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Average</w:t>
            </w:r>
          </w:p>
          <w:p w14:paraId="0854340F"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Burden per</w:t>
            </w:r>
          </w:p>
          <w:p w14:paraId="215DD1C2"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Response</w:t>
            </w:r>
          </w:p>
          <w:p w14:paraId="2744BCB2" w14:textId="7777777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(in hours)</w:t>
            </w:r>
          </w:p>
        </w:tc>
        <w:tc>
          <w:tcPr>
            <w:tcW w:w="1252" w:type="dxa"/>
            <w:gridSpan w:val="2"/>
            <w:shd w:val="clear" w:color="auto" w:fill="auto"/>
          </w:tcPr>
          <w:p w14:paraId="1307BB81" w14:textId="1ABE2ECE"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Burden Hours</w:t>
            </w:r>
            <w:r>
              <w:rPr>
                <w:rFonts w:asciiTheme="minorHAnsi" w:hAnsiTheme="minorHAnsi"/>
                <w:b/>
                <w:bCs/>
                <w:szCs w:val="20"/>
              </w:rPr>
              <w:t xml:space="preserve"> per Form</w:t>
            </w:r>
          </w:p>
        </w:tc>
        <w:tc>
          <w:tcPr>
            <w:tcW w:w="1252" w:type="dxa"/>
            <w:gridSpan w:val="2"/>
          </w:tcPr>
          <w:p w14:paraId="59E3E6BC" w14:textId="33713A17" w:rsidR="00CF6F49" w:rsidRPr="000D7BFD" w:rsidRDefault="00CF6F49" w:rsidP="00EB52A7">
            <w:pPr>
              <w:widowControl/>
              <w:tabs>
                <w:tab w:val="num" w:pos="1080"/>
              </w:tabs>
              <w:rPr>
                <w:rFonts w:asciiTheme="minorHAnsi" w:hAnsiTheme="minorHAnsi"/>
                <w:b/>
                <w:bCs/>
                <w:szCs w:val="20"/>
              </w:rPr>
            </w:pPr>
            <w:r w:rsidRPr="000D7BFD">
              <w:rPr>
                <w:rFonts w:asciiTheme="minorHAnsi" w:hAnsiTheme="minorHAnsi"/>
                <w:b/>
                <w:bCs/>
                <w:szCs w:val="20"/>
              </w:rPr>
              <w:t>Total Burden Hours</w:t>
            </w:r>
          </w:p>
        </w:tc>
      </w:tr>
      <w:tr w:rsidR="00CF6F49" w:rsidRPr="00E77692" w14:paraId="3E307666" w14:textId="1717A8BE" w:rsidTr="00CF6F49">
        <w:trPr>
          <w:gridAfter w:val="1"/>
          <w:wAfter w:w="8" w:type="dxa"/>
          <w:trHeight w:val="800"/>
        </w:trPr>
        <w:tc>
          <w:tcPr>
            <w:tcW w:w="1361" w:type="dxa"/>
            <w:vMerge w:val="restart"/>
            <w:vAlign w:val="center"/>
          </w:tcPr>
          <w:p w14:paraId="624DF6E7" w14:textId="3A8D7F58" w:rsidR="00CF6F49" w:rsidRPr="000D7BFD" w:rsidRDefault="00CF6F49" w:rsidP="001B4F35">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Puerto Rico</w:t>
            </w:r>
            <w:r w:rsidRPr="000D7BFD">
              <w:rPr>
                <w:rFonts w:asciiTheme="minorHAnsi" w:hAnsiTheme="minorHAnsi"/>
                <w:b/>
                <w:bCs/>
                <w:szCs w:val="20"/>
              </w:rPr>
              <w:t xml:space="preserve"> </w:t>
            </w:r>
          </w:p>
        </w:tc>
        <w:tc>
          <w:tcPr>
            <w:tcW w:w="1515" w:type="dxa"/>
            <w:vAlign w:val="center"/>
          </w:tcPr>
          <w:p w14:paraId="6405F2C1" w14:textId="1BC36555" w:rsidR="00CF6F49" w:rsidRPr="000D7BFD" w:rsidDel="003A439A" w:rsidRDefault="00CF6F49" w:rsidP="00F834F7">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533EB319" w14:textId="684630AB" w:rsidR="00CF6F49" w:rsidRDefault="00CF6F49" w:rsidP="00F834F7">
            <w:pPr>
              <w:jc w:val="center"/>
              <w:rPr>
                <w:rFonts w:asciiTheme="minorHAnsi" w:hAnsiTheme="minorHAnsi"/>
                <w:szCs w:val="20"/>
              </w:rPr>
            </w:pPr>
            <w:r>
              <w:rPr>
                <w:rFonts w:asciiTheme="minorHAnsi" w:hAnsiTheme="minorHAnsi"/>
                <w:szCs w:val="20"/>
              </w:rPr>
              <w:t>263</w:t>
            </w:r>
          </w:p>
        </w:tc>
        <w:tc>
          <w:tcPr>
            <w:tcW w:w="1358" w:type="dxa"/>
            <w:gridSpan w:val="2"/>
            <w:vAlign w:val="center"/>
          </w:tcPr>
          <w:p w14:paraId="2769AFE2" w14:textId="4F63AF64" w:rsidR="00CF6F49" w:rsidRPr="000D7BFD" w:rsidRDefault="00CF6F49" w:rsidP="00F834F7">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1C8D36DD" w14:textId="3333BFEC" w:rsidR="00CF6F49" w:rsidRDefault="00CF6F49" w:rsidP="00F834F7">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707E73E1" w14:textId="125D9871" w:rsidR="00CF6F49" w:rsidRPr="000D7BFD" w:rsidRDefault="00CF6F49" w:rsidP="00F834F7">
            <w:pPr>
              <w:jc w:val="center"/>
              <w:rPr>
                <w:rFonts w:asciiTheme="minorHAnsi" w:hAnsiTheme="minorHAnsi"/>
                <w:color w:val="000000"/>
                <w:szCs w:val="20"/>
              </w:rPr>
            </w:pPr>
            <w:r>
              <w:rPr>
                <w:rFonts w:asciiTheme="minorHAnsi" w:hAnsiTheme="minorHAnsi"/>
                <w:color w:val="000000"/>
                <w:szCs w:val="20"/>
              </w:rPr>
              <w:t>18</w:t>
            </w:r>
          </w:p>
        </w:tc>
        <w:tc>
          <w:tcPr>
            <w:tcW w:w="1252" w:type="dxa"/>
            <w:gridSpan w:val="2"/>
            <w:vMerge w:val="restart"/>
            <w:vAlign w:val="center"/>
          </w:tcPr>
          <w:p w14:paraId="01B150D4" w14:textId="77AAF849" w:rsidR="00CF6F49" w:rsidRDefault="00CF6F49" w:rsidP="00CF6F49">
            <w:pPr>
              <w:jc w:val="center"/>
              <w:rPr>
                <w:rFonts w:asciiTheme="minorHAnsi" w:hAnsiTheme="minorHAnsi"/>
                <w:color w:val="000000"/>
                <w:szCs w:val="20"/>
              </w:rPr>
            </w:pPr>
            <w:r>
              <w:rPr>
                <w:rFonts w:asciiTheme="minorHAnsi" w:hAnsiTheme="minorHAnsi"/>
                <w:color w:val="000000"/>
                <w:szCs w:val="20"/>
              </w:rPr>
              <w:t>33</w:t>
            </w:r>
          </w:p>
        </w:tc>
      </w:tr>
      <w:tr w:rsidR="00CF6F49" w:rsidRPr="00E77692" w14:paraId="1D4C8C24" w14:textId="0A76734A" w:rsidTr="00CF6F49">
        <w:trPr>
          <w:gridAfter w:val="1"/>
          <w:wAfter w:w="8" w:type="dxa"/>
          <w:trHeight w:val="800"/>
        </w:trPr>
        <w:tc>
          <w:tcPr>
            <w:tcW w:w="1361" w:type="dxa"/>
            <w:vMerge/>
            <w:vAlign w:val="center"/>
          </w:tcPr>
          <w:p w14:paraId="33A83106" w14:textId="617C7B56" w:rsidR="00CF6F49" w:rsidRPr="000D7BFD" w:rsidRDefault="00CF6F49" w:rsidP="001B4F35">
            <w:pPr>
              <w:tabs>
                <w:tab w:val="num" w:pos="1080"/>
              </w:tabs>
              <w:rPr>
                <w:rFonts w:asciiTheme="minorHAnsi" w:hAnsiTheme="minorHAnsi"/>
                <w:b/>
                <w:bCs/>
                <w:szCs w:val="20"/>
              </w:rPr>
            </w:pPr>
          </w:p>
        </w:tc>
        <w:tc>
          <w:tcPr>
            <w:tcW w:w="1515" w:type="dxa"/>
            <w:vAlign w:val="center"/>
          </w:tcPr>
          <w:p w14:paraId="566D79FC" w14:textId="7A007DBF" w:rsidR="00CF6F49" w:rsidRPr="000D7BFD" w:rsidDel="003A439A" w:rsidRDefault="00CF6F49" w:rsidP="00F834F7">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40EDAB56" w14:textId="5BD1BD93" w:rsidR="00CF6F49" w:rsidRDefault="00CF6F49" w:rsidP="00F834F7">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78D2E691" w14:textId="18628D9E" w:rsidR="00CF6F49" w:rsidRPr="000D7BFD" w:rsidRDefault="00CF6F49" w:rsidP="00F834F7">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4DE45132" w14:textId="17DF9861" w:rsidR="00CF6F49" w:rsidRDefault="00CF6F49" w:rsidP="00F834F7">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4B0BC334" w14:textId="77E57AA1" w:rsidR="00CF6F49" w:rsidRPr="000D7BFD" w:rsidRDefault="00CF6F49" w:rsidP="00F834F7">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7D31A00B" w14:textId="77777777" w:rsidR="00CF6F49" w:rsidRDefault="00CF6F49" w:rsidP="006A37E1">
            <w:pPr>
              <w:jc w:val="center"/>
              <w:rPr>
                <w:rFonts w:asciiTheme="minorHAnsi" w:hAnsiTheme="minorHAnsi"/>
                <w:color w:val="000000"/>
                <w:szCs w:val="20"/>
              </w:rPr>
            </w:pPr>
          </w:p>
        </w:tc>
      </w:tr>
      <w:tr w:rsidR="00CF6F49" w:rsidRPr="00E77692" w14:paraId="645F7EA5" w14:textId="73D5C5BD" w:rsidTr="00CF6F49">
        <w:trPr>
          <w:gridAfter w:val="1"/>
          <w:wAfter w:w="8" w:type="dxa"/>
          <w:trHeight w:val="800"/>
        </w:trPr>
        <w:tc>
          <w:tcPr>
            <w:tcW w:w="1361" w:type="dxa"/>
            <w:vMerge/>
            <w:vAlign w:val="center"/>
          </w:tcPr>
          <w:p w14:paraId="3A4FF8DE" w14:textId="1B83D940"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290B2E8C" w14:textId="0D1660E4" w:rsidR="00CF6F49" w:rsidRPr="000D7BFD" w:rsidRDefault="00CF6F49" w:rsidP="00F834F7">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p>
        </w:tc>
        <w:tc>
          <w:tcPr>
            <w:tcW w:w="1123" w:type="dxa"/>
            <w:vAlign w:val="center"/>
          </w:tcPr>
          <w:p w14:paraId="2D0578CB" w14:textId="11AA2254"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45F7C59C" w14:textId="0231FE61"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4D64BE8C" w14:textId="4C6B63AE"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2CEEE8A3" w14:textId="21AC0100"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2</w:t>
            </w:r>
          </w:p>
        </w:tc>
        <w:tc>
          <w:tcPr>
            <w:tcW w:w="1252" w:type="dxa"/>
            <w:gridSpan w:val="2"/>
            <w:vMerge/>
            <w:vAlign w:val="center"/>
          </w:tcPr>
          <w:p w14:paraId="6B0FC909" w14:textId="77777777" w:rsidR="00CF6F49" w:rsidRPr="000D7BFD" w:rsidRDefault="00CF6F49" w:rsidP="006A37E1">
            <w:pPr>
              <w:jc w:val="center"/>
              <w:rPr>
                <w:rFonts w:asciiTheme="minorHAnsi" w:hAnsiTheme="minorHAnsi"/>
                <w:color w:val="000000"/>
                <w:szCs w:val="20"/>
              </w:rPr>
            </w:pPr>
          </w:p>
        </w:tc>
      </w:tr>
      <w:tr w:rsidR="00CF6F49" w:rsidRPr="00E77692" w14:paraId="17173ADD" w14:textId="57A05554" w:rsidTr="00CF6F49">
        <w:trPr>
          <w:gridAfter w:val="1"/>
          <w:wAfter w:w="8" w:type="dxa"/>
          <w:trHeight w:val="800"/>
        </w:trPr>
        <w:tc>
          <w:tcPr>
            <w:tcW w:w="1361" w:type="dxa"/>
            <w:vMerge w:val="restart"/>
            <w:vAlign w:val="center"/>
          </w:tcPr>
          <w:p w14:paraId="5D8910AA" w14:textId="490B08C8" w:rsidR="00CF6F49" w:rsidRPr="000D7BFD" w:rsidRDefault="00CF6F49" w:rsidP="00822D6C">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U.S. Virgin Islands</w:t>
            </w:r>
            <w:r w:rsidRPr="000D7BFD">
              <w:rPr>
                <w:rFonts w:asciiTheme="minorHAnsi" w:hAnsiTheme="minorHAnsi"/>
                <w:b/>
                <w:bCs/>
                <w:szCs w:val="20"/>
              </w:rPr>
              <w:t xml:space="preserve"> </w:t>
            </w:r>
          </w:p>
        </w:tc>
        <w:tc>
          <w:tcPr>
            <w:tcW w:w="1515" w:type="dxa"/>
            <w:vAlign w:val="center"/>
          </w:tcPr>
          <w:p w14:paraId="6E5120AC" w14:textId="23385658" w:rsidR="00CF6F49" w:rsidRPr="000D7BFD" w:rsidRDefault="00CF6F49" w:rsidP="003A439A">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64101D8D" w14:textId="05A6B082" w:rsidR="00CF6F49" w:rsidRDefault="00CF6F49" w:rsidP="003A439A">
            <w:pPr>
              <w:jc w:val="center"/>
              <w:rPr>
                <w:rFonts w:asciiTheme="minorHAnsi" w:hAnsiTheme="minorHAnsi"/>
                <w:szCs w:val="20"/>
              </w:rPr>
            </w:pPr>
            <w:r>
              <w:rPr>
                <w:rFonts w:asciiTheme="minorHAnsi" w:hAnsiTheme="minorHAnsi"/>
                <w:szCs w:val="20"/>
              </w:rPr>
              <w:t>309</w:t>
            </w:r>
          </w:p>
        </w:tc>
        <w:tc>
          <w:tcPr>
            <w:tcW w:w="1358" w:type="dxa"/>
            <w:gridSpan w:val="2"/>
            <w:vAlign w:val="center"/>
          </w:tcPr>
          <w:p w14:paraId="594A881B" w14:textId="09AFF9F0"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1B546481" w14:textId="7FC528CF" w:rsidR="00CF6F49" w:rsidRDefault="00CF6F49" w:rsidP="003A439A">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0FA06389" w14:textId="2A96CF16" w:rsidR="00CF6F49" w:rsidRPr="000D7BFD" w:rsidRDefault="00CF6F49" w:rsidP="003A439A">
            <w:pPr>
              <w:jc w:val="center"/>
              <w:rPr>
                <w:rFonts w:asciiTheme="minorHAnsi" w:hAnsiTheme="minorHAnsi"/>
                <w:color w:val="000000"/>
                <w:szCs w:val="20"/>
              </w:rPr>
            </w:pPr>
            <w:r>
              <w:rPr>
                <w:rFonts w:asciiTheme="minorHAnsi" w:hAnsiTheme="minorHAnsi"/>
                <w:color w:val="000000"/>
                <w:szCs w:val="20"/>
              </w:rPr>
              <w:t>22</w:t>
            </w:r>
          </w:p>
        </w:tc>
        <w:tc>
          <w:tcPr>
            <w:tcW w:w="1252" w:type="dxa"/>
            <w:gridSpan w:val="2"/>
            <w:vMerge w:val="restart"/>
            <w:vAlign w:val="center"/>
          </w:tcPr>
          <w:p w14:paraId="3CF6697B" w14:textId="7503F1F1" w:rsidR="00CF6F49" w:rsidRDefault="00CF6F49" w:rsidP="00CF6F49">
            <w:pPr>
              <w:jc w:val="center"/>
              <w:rPr>
                <w:rFonts w:asciiTheme="minorHAnsi" w:hAnsiTheme="minorHAnsi"/>
                <w:color w:val="000000"/>
                <w:szCs w:val="20"/>
              </w:rPr>
            </w:pPr>
            <w:r>
              <w:rPr>
                <w:rFonts w:asciiTheme="minorHAnsi" w:hAnsiTheme="minorHAnsi"/>
                <w:color w:val="000000"/>
                <w:szCs w:val="20"/>
              </w:rPr>
              <w:t>37</w:t>
            </w:r>
          </w:p>
        </w:tc>
      </w:tr>
      <w:tr w:rsidR="00CF6F49" w:rsidRPr="00E77692" w14:paraId="78EB9661" w14:textId="54397816" w:rsidTr="00CF6F49">
        <w:trPr>
          <w:gridAfter w:val="1"/>
          <w:wAfter w:w="8" w:type="dxa"/>
          <w:trHeight w:val="800"/>
        </w:trPr>
        <w:tc>
          <w:tcPr>
            <w:tcW w:w="1361" w:type="dxa"/>
            <w:vMerge/>
            <w:vAlign w:val="center"/>
          </w:tcPr>
          <w:p w14:paraId="27A7C66F" w14:textId="5451AF62" w:rsidR="00CF6F49" w:rsidRPr="000D7BFD" w:rsidRDefault="00CF6F49" w:rsidP="00822D6C">
            <w:pPr>
              <w:tabs>
                <w:tab w:val="num" w:pos="1080"/>
              </w:tabs>
              <w:rPr>
                <w:rFonts w:asciiTheme="minorHAnsi" w:hAnsiTheme="minorHAnsi"/>
                <w:b/>
                <w:bCs/>
                <w:szCs w:val="20"/>
              </w:rPr>
            </w:pPr>
          </w:p>
        </w:tc>
        <w:tc>
          <w:tcPr>
            <w:tcW w:w="1515" w:type="dxa"/>
            <w:vAlign w:val="center"/>
          </w:tcPr>
          <w:p w14:paraId="6A745149" w14:textId="43554410" w:rsidR="00CF6F49" w:rsidRPr="000D7BFD" w:rsidRDefault="00CF6F49" w:rsidP="003A439A">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0F0A1B1B" w14:textId="66CE273E" w:rsidR="00CF6F49"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11BE927C" w14:textId="3F141061"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570650F3" w14:textId="49BB89A8" w:rsidR="00CF6F49" w:rsidRDefault="00CF6F49" w:rsidP="003A439A">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285C5312" w14:textId="3A9CC0A2" w:rsidR="00CF6F49" w:rsidRPr="000D7BFD" w:rsidRDefault="00CF6F49" w:rsidP="003A439A">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3BC0CD1E" w14:textId="77777777" w:rsidR="00CF6F49" w:rsidRDefault="00CF6F49" w:rsidP="006A37E1">
            <w:pPr>
              <w:jc w:val="center"/>
              <w:rPr>
                <w:rFonts w:asciiTheme="minorHAnsi" w:hAnsiTheme="minorHAnsi"/>
                <w:color w:val="000000"/>
                <w:szCs w:val="20"/>
              </w:rPr>
            </w:pPr>
          </w:p>
        </w:tc>
      </w:tr>
      <w:tr w:rsidR="00CF6F49" w:rsidRPr="00E77692" w14:paraId="13535437" w14:textId="6E89CBAA" w:rsidTr="00CF6F49">
        <w:trPr>
          <w:gridAfter w:val="1"/>
          <w:wAfter w:w="8" w:type="dxa"/>
          <w:trHeight w:val="800"/>
        </w:trPr>
        <w:tc>
          <w:tcPr>
            <w:tcW w:w="1361" w:type="dxa"/>
            <w:vMerge/>
            <w:vAlign w:val="center"/>
          </w:tcPr>
          <w:p w14:paraId="30BE3B36" w14:textId="5EF77229"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0CF2421D" w14:textId="2E8FCC51"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 odule</w:t>
            </w:r>
            <w:r w:rsidRPr="000D7BFD">
              <w:rPr>
                <w:rFonts w:asciiTheme="minorHAnsi" w:hAnsiTheme="minorHAnsi"/>
                <w:b/>
                <w:szCs w:val="20"/>
              </w:rPr>
              <w:t xml:space="preserve"> </w:t>
            </w:r>
          </w:p>
        </w:tc>
        <w:tc>
          <w:tcPr>
            <w:tcW w:w="1123" w:type="dxa"/>
            <w:vAlign w:val="center"/>
          </w:tcPr>
          <w:p w14:paraId="44DF0E8E" w14:textId="04A0D8E3"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3C3E2405" w14:textId="63D0332B"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36F8A3C4" w14:textId="67637A64"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7BAF68C5" w14:textId="5EAF1B1D"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2</w:t>
            </w:r>
          </w:p>
        </w:tc>
        <w:tc>
          <w:tcPr>
            <w:tcW w:w="1252" w:type="dxa"/>
            <w:gridSpan w:val="2"/>
            <w:vMerge/>
            <w:vAlign w:val="center"/>
          </w:tcPr>
          <w:p w14:paraId="37573BCF" w14:textId="77777777" w:rsidR="00CF6F49" w:rsidRPr="000D7BFD" w:rsidRDefault="00CF6F49" w:rsidP="006A37E1">
            <w:pPr>
              <w:jc w:val="center"/>
              <w:rPr>
                <w:rFonts w:asciiTheme="minorHAnsi" w:hAnsiTheme="minorHAnsi"/>
                <w:color w:val="000000"/>
                <w:szCs w:val="20"/>
              </w:rPr>
            </w:pPr>
          </w:p>
        </w:tc>
      </w:tr>
      <w:tr w:rsidR="00CF6F49" w:rsidRPr="00E77692" w14:paraId="3E958EDA" w14:textId="289E4234" w:rsidTr="00CF6F49">
        <w:trPr>
          <w:gridAfter w:val="1"/>
          <w:wAfter w:w="8" w:type="dxa"/>
          <w:trHeight w:val="800"/>
        </w:trPr>
        <w:tc>
          <w:tcPr>
            <w:tcW w:w="1361" w:type="dxa"/>
            <w:vMerge w:val="restart"/>
            <w:vAlign w:val="center"/>
          </w:tcPr>
          <w:p w14:paraId="76BE3CF8" w14:textId="255A064A" w:rsidR="00CF6F49" w:rsidRPr="000D7BFD" w:rsidRDefault="00CF6F49" w:rsidP="00DD7992">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Guam</w:t>
            </w:r>
            <w:r w:rsidRPr="000D7BFD">
              <w:rPr>
                <w:rFonts w:asciiTheme="minorHAnsi" w:hAnsiTheme="minorHAnsi"/>
                <w:b/>
                <w:bCs/>
                <w:szCs w:val="20"/>
              </w:rPr>
              <w:t xml:space="preserve"> </w:t>
            </w:r>
          </w:p>
        </w:tc>
        <w:tc>
          <w:tcPr>
            <w:tcW w:w="1515" w:type="dxa"/>
            <w:vAlign w:val="center"/>
          </w:tcPr>
          <w:p w14:paraId="7B35E882" w14:textId="4E9A6C11"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06BA0F8A" w14:textId="29660586" w:rsidR="00CF6F49" w:rsidRDefault="00CF6F49" w:rsidP="00DD7992">
            <w:pPr>
              <w:jc w:val="center"/>
              <w:rPr>
                <w:rFonts w:asciiTheme="minorHAnsi" w:hAnsiTheme="minorHAnsi"/>
                <w:szCs w:val="20"/>
              </w:rPr>
            </w:pPr>
            <w:r>
              <w:rPr>
                <w:rFonts w:asciiTheme="minorHAnsi" w:hAnsiTheme="minorHAnsi"/>
                <w:szCs w:val="20"/>
              </w:rPr>
              <w:t>192</w:t>
            </w:r>
          </w:p>
        </w:tc>
        <w:tc>
          <w:tcPr>
            <w:tcW w:w="1358" w:type="dxa"/>
            <w:gridSpan w:val="2"/>
            <w:vAlign w:val="center"/>
          </w:tcPr>
          <w:p w14:paraId="2AF2E4F2" w14:textId="071775DE"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4345DA27" w14:textId="2A11851D"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69CED385" w14:textId="19210B02"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restart"/>
            <w:vAlign w:val="center"/>
          </w:tcPr>
          <w:p w14:paraId="5A5E7BBD" w14:textId="33659A45" w:rsidR="00CF6F49" w:rsidRDefault="00CF6F49" w:rsidP="00CF6F49">
            <w:pPr>
              <w:jc w:val="center"/>
              <w:rPr>
                <w:rFonts w:asciiTheme="minorHAnsi" w:hAnsiTheme="minorHAnsi"/>
                <w:color w:val="000000"/>
                <w:szCs w:val="20"/>
              </w:rPr>
            </w:pPr>
            <w:r>
              <w:rPr>
                <w:rFonts w:asciiTheme="minorHAnsi" w:hAnsiTheme="minorHAnsi"/>
                <w:color w:val="000000"/>
                <w:szCs w:val="20"/>
              </w:rPr>
              <w:t>28</w:t>
            </w:r>
          </w:p>
        </w:tc>
      </w:tr>
      <w:tr w:rsidR="00CF6F49" w:rsidRPr="00E77692" w14:paraId="606DE2E9" w14:textId="75BDD9FF" w:rsidTr="00CF6F49">
        <w:trPr>
          <w:gridAfter w:val="1"/>
          <w:wAfter w:w="8" w:type="dxa"/>
          <w:trHeight w:val="800"/>
        </w:trPr>
        <w:tc>
          <w:tcPr>
            <w:tcW w:w="1361" w:type="dxa"/>
            <w:vMerge/>
            <w:vAlign w:val="center"/>
          </w:tcPr>
          <w:p w14:paraId="19219D28" w14:textId="5158EF60" w:rsidR="00CF6F49" w:rsidRPr="000D7BFD" w:rsidRDefault="00CF6F49" w:rsidP="00DD7992">
            <w:pPr>
              <w:tabs>
                <w:tab w:val="num" w:pos="1080"/>
              </w:tabs>
              <w:rPr>
                <w:rFonts w:asciiTheme="minorHAnsi" w:hAnsiTheme="minorHAnsi"/>
                <w:b/>
                <w:bCs/>
                <w:szCs w:val="20"/>
              </w:rPr>
            </w:pPr>
          </w:p>
        </w:tc>
        <w:tc>
          <w:tcPr>
            <w:tcW w:w="1515" w:type="dxa"/>
            <w:vAlign w:val="center"/>
          </w:tcPr>
          <w:p w14:paraId="3996CE1B" w14:textId="2EDB7582"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7940299E" w14:textId="3437B9BE" w:rsidR="00CF6F49" w:rsidRDefault="00CF6F49" w:rsidP="00DD7992">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2D898A96" w14:textId="58DD8CBB"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10965D75" w14:textId="466CD28D"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738C177C" w14:textId="57D64549"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0F6111C3" w14:textId="77777777" w:rsidR="00CF6F49" w:rsidRDefault="00CF6F49" w:rsidP="006A37E1">
            <w:pPr>
              <w:jc w:val="center"/>
              <w:rPr>
                <w:rFonts w:asciiTheme="minorHAnsi" w:hAnsiTheme="minorHAnsi"/>
                <w:color w:val="000000"/>
                <w:szCs w:val="20"/>
              </w:rPr>
            </w:pPr>
          </w:p>
        </w:tc>
      </w:tr>
      <w:tr w:rsidR="00CF6F49" w:rsidRPr="00E77692" w14:paraId="0066796D" w14:textId="19F31EB7" w:rsidTr="00CF6F49">
        <w:trPr>
          <w:gridAfter w:val="1"/>
          <w:wAfter w:w="8" w:type="dxa"/>
          <w:trHeight w:val="800"/>
        </w:trPr>
        <w:tc>
          <w:tcPr>
            <w:tcW w:w="1361" w:type="dxa"/>
            <w:vMerge/>
            <w:vAlign w:val="center"/>
          </w:tcPr>
          <w:p w14:paraId="1C3BB3C3" w14:textId="774C7955"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396C02E7" w14:textId="5D9E0FD3"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r w:rsidRPr="000D7BFD">
              <w:rPr>
                <w:rFonts w:asciiTheme="minorHAnsi" w:hAnsiTheme="minorHAnsi"/>
                <w:b/>
                <w:szCs w:val="20"/>
              </w:rPr>
              <w:t xml:space="preserve"> </w:t>
            </w:r>
          </w:p>
        </w:tc>
        <w:tc>
          <w:tcPr>
            <w:tcW w:w="1123" w:type="dxa"/>
            <w:vAlign w:val="center"/>
          </w:tcPr>
          <w:p w14:paraId="7FB82132" w14:textId="7476BDD3"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55DE6DBA" w14:textId="77777777"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51246E6F" w14:textId="3A8286E6"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7DAD6772" w14:textId="7EB017A0"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2</w:t>
            </w:r>
          </w:p>
        </w:tc>
        <w:tc>
          <w:tcPr>
            <w:tcW w:w="1252" w:type="dxa"/>
            <w:gridSpan w:val="2"/>
            <w:vMerge/>
            <w:vAlign w:val="center"/>
          </w:tcPr>
          <w:p w14:paraId="1EEE00CA" w14:textId="77777777" w:rsidR="00CF6F49" w:rsidRPr="000D7BFD" w:rsidRDefault="00CF6F49" w:rsidP="006A37E1">
            <w:pPr>
              <w:jc w:val="center"/>
              <w:rPr>
                <w:rFonts w:asciiTheme="minorHAnsi" w:hAnsiTheme="minorHAnsi"/>
                <w:color w:val="000000"/>
                <w:szCs w:val="20"/>
              </w:rPr>
            </w:pPr>
          </w:p>
        </w:tc>
      </w:tr>
      <w:tr w:rsidR="00CF6F49" w:rsidRPr="00E77692" w14:paraId="64773A60" w14:textId="2BA1029A" w:rsidTr="00CF6F49">
        <w:trPr>
          <w:gridAfter w:val="1"/>
          <w:wAfter w:w="8" w:type="dxa"/>
          <w:trHeight w:val="800"/>
        </w:trPr>
        <w:tc>
          <w:tcPr>
            <w:tcW w:w="1361" w:type="dxa"/>
            <w:vMerge w:val="restart"/>
            <w:vAlign w:val="center"/>
          </w:tcPr>
          <w:p w14:paraId="38C6D2F8" w14:textId="0060037A" w:rsidR="00CF6F49" w:rsidRPr="000D7BFD" w:rsidRDefault="00CF6F49" w:rsidP="00822D6C">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American Samoa</w:t>
            </w:r>
          </w:p>
        </w:tc>
        <w:tc>
          <w:tcPr>
            <w:tcW w:w="1515" w:type="dxa"/>
            <w:vAlign w:val="center"/>
          </w:tcPr>
          <w:p w14:paraId="3E98404C" w14:textId="5257CB14"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23C57471" w14:textId="3BEE8AF6" w:rsidR="00CF6F49" w:rsidRDefault="00CF6F49" w:rsidP="00DD7992">
            <w:pPr>
              <w:jc w:val="center"/>
              <w:rPr>
                <w:rFonts w:asciiTheme="minorHAnsi" w:hAnsiTheme="minorHAnsi"/>
                <w:szCs w:val="20"/>
              </w:rPr>
            </w:pPr>
            <w:r>
              <w:rPr>
                <w:rFonts w:asciiTheme="minorHAnsi" w:hAnsiTheme="minorHAnsi"/>
                <w:szCs w:val="20"/>
              </w:rPr>
              <w:t>156</w:t>
            </w:r>
          </w:p>
        </w:tc>
        <w:tc>
          <w:tcPr>
            <w:tcW w:w="1358" w:type="dxa"/>
            <w:gridSpan w:val="2"/>
            <w:vAlign w:val="center"/>
          </w:tcPr>
          <w:p w14:paraId="6910DA88" w14:textId="2A4FE830"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469C782F" w14:textId="568B3036"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7BBB88AC" w14:textId="01BDA0F9"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11</w:t>
            </w:r>
          </w:p>
        </w:tc>
        <w:tc>
          <w:tcPr>
            <w:tcW w:w="1252" w:type="dxa"/>
            <w:gridSpan w:val="2"/>
            <w:vMerge w:val="restart"/>
            <w:vAlign w:val="center"/>
          </w:tcPr>
          <w:p w14:paraId="5AED90C8" w14:textId="5BDC1C4F" w:rsidR="00CF6F49" w:rsidRDefault="00CF6F49" w:rsidP="00CF6F49">
            <w:pPr>
              <w:jc w:val="center"/>
              <w:rPr>
                <w:rFonts w:asciiTheme="minorHAnsi" w:hAnsiTheme="minorHAnsi"/>
                <w:color w:val="000000"/>
                <w:szCs w:val="20"/>
              </w:rPr>
            </w:pPr>
            <w:r>
              <w:rPr>
                <w:rFonts w:asciiTheme="minorHAnsi" w:hAnsiTheme="minorHAnsi"/>
                <w:color w:val="000000"/>
                <w:szCs w:val="20"/>
              </w:rPr>
              <w:t>25</w:t>
            </w:r>
          </w:p>
        </w:tc>
      </w:tr>
      <w:tr w:rsidR="00CF6F49" w:rsidRPr="00E77692" w14:paraId="748FE914" w14:textId="66D82364" w:rsidTr="00CF6F49">
        <w:trPr>
          <w:gridAfter w:val="1"/>
          <w:wAfter w:w="8" w:type="dxa"/>
          <w:trHeight w:val="800"/>
        </w:trPr>
        <w:tc>
          <w:tcPr>
            <w:tcW w:w="1361" w:type="dxa"/>
            <w:vMerge/>
            <w:vAlign w:val="center"/>
          </w:tcPr>
          <w:p w14:paraId="3855B45E" w14:textId="6A27C198" w:rsidR="00CF6F49" w:rsidRPr="000D7BFD" w:rsidRDefault="00CF6F49" w:rsidP="00822D6C">
            <w:pPr>
              <w:tabs>
                <w:tab w:val="num" w:pos="1080"/>
              </w:tabs>
              <w:rPr>
                <w:rFonts w:asciiTheme="minorHAnsi" w:hAnsiTheme="minorHAnsi"/>
                <w:b/>
                <w:bCs/>
                <w:szCs w:val="20"/>
              </w:rPr>
            </w:pPr>
          </w:p>
        </w:tc>
        <w:tc>
          <w:tcPr>
            <w:tcW w:w="1515" w:type="dxa"/>
            <w:vAlign w:val="center"/>
          </w:tcPr>
          <w:p w14:paraId="4AF54F31" w14:textId="0D16AB24"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39087A91" w14:textId="34C558FE" w:rsidR="00CF6F49" w:rsidRDefault="00CF6F49" w:rsidP="00DD7992">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1552D3A3" w14:textId="11F3C5CB"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258DC838" w14:textId="4FF7B517"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4B46C211" w14:textId="6CEB23F8"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0CD2B243" w14:textId="77777777" w:rsidR="00CF6F49" w:rsidRDefault="00CF6F49" w:rsidP="006A37E1">
            <w:pPr>
              <w:jc w:val="center"/>
              <w:rPr>
                <w:rFonts w:asciiTheme="minorHAnsi" w:hAnsiTheme="minorHAnsi"/>
                <w:color w:val="000000"/>
                <w:szCs w:val="20"/>
              </w:rPr>
            </w:pPr>
          </w:p>
        </w:tc>
      </w:tr>
      <w:tr w:rsidR="00CF6F49" w:rsidRPr="00E77692" w14:paraId="18454B7E" w14:textId="0A0D5C48" w:rsidTr="00CF6F49">
        <w:trPr>
          <w:gridAfter w:val="1"/>
          <w:wAfter w:w="8" w:type="dxa"/>
          <w:trHeight w:val="800"/>
        </w:trPr>
        <w:tc>
          <w:tcPr>
            <w:tcW w:w="1361" w:type="dxa"/>
            <w:vMerge/>
            <w:vAlign w:val="center"/>
          </w:tcPr>
          <w:p w14:paraId="4EF291D0" w14:textId="0BD07241"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4AD0A716" w14:textId="13D1E7AC"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p>
        </w:tc>
        <w:tc>
          <w:tcPr>
            <w:tcW w:w="1123" w:type="dxa"/>
            <w:vAlign w:val="center"/>
          </w:tcPr>
          <w:p w14:paraId="41A6DE9E" w14:textId="33C91A47"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39B73541" w14:textId="6986B602"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4482E0FF" w14:textId="60CA61A7"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0.05</w:t>
            </w:r>
          </w:p>
        </w:tc>
        <w:tc>
          <w:tcPr>
            <w:tcW w:w="1252" w:type="dxa"/>
            <w:gridSpan w:val="2"/>
            <w:vAlign w:val="center"/>
          </w:tcPr>
          <w:p w14:paraId="6BFE5D11" w14:textId="44874B23"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1</w:t>
            </w:r>
          </w:p>
        </w:tc>
        <w:tc>
          <w:tcPr>
            <w:tcW w:w="1252" w:type="dxa"/>
            <w:gridSpan w:val="2"/>
            <w:vMerge/>
            <w:vAlign w:val="center"/>
          </w:tcPr>
          <w:p w14:paraId="3D99E284" w14:textId="77777777" w:rsidR="00CF6F49" w:rsidRPr="000D7BFD" w:rsidRDefault="00CF6F49" w:rsidP="006A37E1">
            <w:pPr>
              <w:jc w:val="center"/>
              <w:rPr>
                <w:rFonts w:asciiTheme="minorHAnsi" w:hAnsiTheme="minorHAnsi"/>
                <w:color w:val="000000"/>
                <w:szCs w:val="20"/>
              </w:rPr>
            </w:pPr>
          </w:p>
        </w:tc>
      </w:tr>
      <w:tr w:rsidR="00CF6F49" w:rsidRPr="00E77692" w14:paraId="72960EAB" w14:textId="5393A9CF" w:rsidTr="00CF6F49">
        <w:trPr>
          <w:gridAfter w:val="1"/>
          <w:wAfter w:w="8" w:type="dxa"/>
          <w:trHeight w:val="800"/>
        </w:trPr>
        <w:tc>
          <w:tcPr>
            <w:tcW w:w="1361" w:type="dxa"/>
            <w:vMerge w:val="restart"/>
            <w:vAlign w:val="center"/>
          </w:tcPr>
          <w:p w14:paraId="619D8B44" w14:textId="76818A6C" w:rsidR="00CF6F49" w:rsidRPr="000D7BFD" w:rsidRDefault="00CF6F49" w:rsidP="00822D6C">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Federated States of Micronesia</w:t>
            </w:r>
          </w:p>
        </w:tc>
        <w:tc>
          <w:tcPr>
            <w:tcW w:w="1515" w:type="dxa"/>
            <w:vAlign w:val="center"/>
          </w:tcPr>
          <w:p w14:paraId="73F49CDF" w14:textId="5060581F"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630BE1CD" w14:textId="1B2173F5" w:rsidR="00CF6F49" w:rsidRDefault="00CF6F49" w:rsidP="00DD7992">
            <w:pPr>
              <w:jc w:val="center"/>
              <w:rPr>
                <w:rFonts w:asciiTheme="minorHAnsi" w:hAnsiTheme="minorHAnsi"/>
                <w:szCs w:val="20"/>
              </w:rPr>
            </w:pPr>
            <w:r>
              <w:rPr>
                <w:rFonts w:asciiTheme="minorHAnsi" w:hAnsiTheme="minorHAnsi"/>
                <w:szCs w:val="20"/>
              </w:rPr>
              <w:t>156</w:t>
            </w:r>
          </w:p>
        </w:tc>
        <w:tc>
          <w:tcPr>
            <w:tcW w:w="1358" w:type="dxa"/>
            <w:gridSpan w:val="2"/>
            <w:vAlign w:val="center"/>
          </w:tcPr>
          <w:p w14:paraId="59E257A1" w14:textId="6D6A378C"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5B489361" w14:textId="1EE1E2E2"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0A4ACC8E" w14:textId="5AC9B6AA"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11</w:t>
            </w:r>
          </w:p>
        </w:tc>
        <w:tc>
          <w:tcPr>
            <w:tcW w:w="1252" w:type="dxa"/>
            <w:gridSpan w:val="2"/>
            <w:vMerge w:val="restart"/>
            <w:vAlign w:val="center"/>
          </w:tcPr>
          <w:p w14:paraId="62E64B74" w14:textId="2636FB56" w:rsidR="00CF6F49" w:rsidRDefault="00CF6F49" w:rsidP="00CF6F49">
            <w:pPr>
              <w:jc w:val="center"/>
              <w:rPr>
                <w:rFonts w:asciiTheme="minorHAnsi" w:hAnsiTheme="minorHAnsi"/>
                <w:color w:val="000000"/>
                <w:szCs w:val="20"/>
              </w:rPr>
            </w:pPr>
            <w:r>
              <w:rPr>
                <w:rFonts w:asciiTheme="minorHAnsi" w:hAnsiTheme="minorHAnsi"/>
                <w:color w:val="000000"/>
                <w:szCs w:val="20"/>
              </w:rPr>
              <w:t>25</w:t>
            </w:r>
          </w:p>
        </w:tc>
      </w:tr>
      <w:tr w:rsidR="00CF6F49" w:rsidRPr="00E77692" w14:paraId="7AB0AEAF" w14:textId="37E99881" w:rsidTr="00CF6F49">
        <w:trPr>
          <w:gridAfter w:val="1"/>
          <w:wAfter w:w="8" w:type="dxa"/>
          <w:trHeight w:val="800"/>
        </w:trPr>
        <w:tc>
          <w:tcPr>
            <w:tcW w:w="1361" w:type="dxa"/>
            <w:vMerge/>
            <w:vAlign w:val="center"/>
          </w:tcPr>
          <w:p w14:paraId="6C1ED01B" w14:textId="2185E88C" w:rsidR="00CF6F49" w:rsidRPr="000D7BFD" w:rsidRDefault="00CF6F49" w:rsidP="00822D6C">
            <w:pPr>
              <w:tabs>
                <w:tab w:val="num" w:pos="1080"/>
              </w:tabs>
              <w:rPr>
                <w:rFonts w:asciiTheme="minorHAnsi" w:hAnsiTheme="minorHAnsi"/>
                <w:b/>
                <w:bCs/>
                <w:szCs w:val="20"/>
              </w:rPr>
            </w:pPr>
          </w:p>
        </w:tc>
        <w:tc>
          <w:tcPr>
            <w:tcW w:w="1515" w:type="dxa"/>
            <w:vAlign w:val="center"/>
          </w:tcPr>
          <w:p w14:paraId="75228C6C" w14:textId="07718B4D"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373918EB" w14:textId="29F9BFE6" w:rsidR="00CF6F49" w:rsidRDefault="00CF6F49" w:rsidP="00DD7992">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247DBF3F" w14:textId="6D43937F"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071E9F7E" w14:textId="547E7123"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3CD962D1" w14:textId="11C72B40"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178C4DE7" w14:textId="77777777" w:rsidR="00CF6F49" w:rsidRDefault="00CF6F49" w:rsidP="006A37E1">
            <w:pPr>
              <w:jc w:val="center"/>
              <w:rPr>
                <w:rFonts w:asciiTheme="minorHAnsi" w:hAnsiTheme="minorHAnsi"/>
                <w:color w:val="000000"/>
                <w:szCs w:val="20"/>
              </w:rPr>
            </w:pPr>
          </w:p>
        </w:tc>
      </w:tr>
      <w:tr w:rsidR="00CF6F49" w:rsidRPr="00E77692" w14:paraId="2664CF66" w14:textId="7C9563DE" w:rsidTr="00CF6F49">
        <w:trPr>
          <w:gridAfter w:val="1"/>
          <w:wAfter w:w="8" w:type="dxa"/>
          <w:trHeight w:val="800"/>
        </w:trPr>
        <w:tc>
          <w:tcPr>
            <w:tcW w:w="1361" w:type="dxa"/>
            <w:vMerge/>
            <w:vAlign w:val="center"/>
          </w:tcPr>
          <w:p w14:paraId="3D78B3AB" w14:textId="6BB81ED9"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5A917E09" w14:textId="76B1790A"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p>
        </w:tc>
        <w:tc>
          <w:tcPr>
            <w:tcW w:w="1123" w:type="dxa"/>
            <w:vAlign w:val="center"/>
          </w:tcPr>
          <w:p w14:paraId="1A9D1416" w14:textId="748F9FD3"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17184A4A" w14:textId="70016515"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19E6B880" w14:textId="4F0E9BA2"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0.05</w:t>
            </w:r>
          </w:p>
        </w:tc>
        <w:tc>
          <w:tcPr>
            <w:tcW w:w="1252" w:type="dxa"/>
            <w:gridSpan w:val="2"/>
            <w:vAlign w:val="center"/>
          </w:tcPr>
          <w:p w14:paraId="4340C225" w14:textId="7134F559"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1</w:t>
            </w:r>
          </w:p>
        </w:tc>
        <w:tc>
          <w:tcPr>
            <w:tcW w:w="1252" w:type="dxa"/>
            <w:gridSpan w:val="2"/>
            <w:vMerge/>
            <w:vAlign w:val="center"/>
          </w:tcPr>
          <w:p w14:paraId="0A252A65" w14:textId="77777777" w:rsidR="00CF6F49" w:rsidRPr="000D7BFD" w:rsidRDefault="00CF6F49" w:rsidP="006A37E1">
            <w:pPr>
              <w:jc w:val="center"/>
              <w:rPr>
                <w:rFonts w:asciiTheme="minorHAnsi" w:hAnsiTheme="minorHAnsi"/>
                <w:color w:val="000000"/>
                <w:szCs w:val="20"/>
              </w:rPr>
            </w:pPr>
          </w:p>
        </w:tc>
      </w:tr>
      <w:tr w:rsidR="00CF6F49" w:rsidRPr="00E77692" w14:paraId="328E71CC" w14:textId="4ED82A26" w:rsidTr="00CF6F49">
        <w:trPr>
          <w:gridAfter w:val="1"/>
          <w:wAfter w:w="8" w:type="dxa"/>
          <w:trHeight w:val="800"/>
        </w:trPr>
        <w:tc>
          <w:tcPr>
            <w:tcW w:w="1361" w:type="dxa"/>
            <w:vMerge w:val="restart"/>
            <w:vAlign w:val="center"/>
          </w:tcPr>
          <w:p w14:paraId="4F1B24F2" w14:textId="43F03A01" w:rsidR="00CF6F49" w:rsidRPr="000D7BFD" w:rsidRDefault="00CF6F49" w:rsidP="00822D6C">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Marshall Islands</w:t>
            </w:r>
          </w:p>
        </w:tc>
        <w:tc>
          <w:tcPr>
            <w:tcW w:w="1515" w:type="dxa"/>
            <w:vAlign w:val="center"/>
          </w:tcPr>
          <w:p w14:paraId="5F6543F6" w14:textId="03037119"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02D99DD8" w14:textId="3616725F" w:rsidR="00CF6F49" w:rsidRDefault="00CF6F49" w:rsidP="00DD7992">
            <w:pPr>
              <w:jc w:val="center"/>
              <w:rPr>
                <w:rFonts w:asciiTheme="minorHAnsi" w:hAnsiTheme="minorHAnsi"/>
                <w:szCs w:val="20"/>
              </w:rPr>
            </w:pPr>
            <w:r>
              <w:rPr>
                <w:rFonts w:asciiTheme="minorHAnsi" w:hAnsiTheme="minorHAnsi"/>
                <w:szCs w:val="20"/>
              </w:rPr>
              <w:t>156</w:t>
            </w:r>
          </w:p>
        </w:tc>
        <w:tc>
          <w:tcPr>
            <w:tcW w:w="1358" w:type="dxa"/>
            <w:gridSpan w:val="2"/>
            <w:vAlign w:val="center"/>
          </w:tcPr>
          <w:p w14:paraId="71891DA4" w14:textId="162E7963"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344302EF" w14:textId="0FF39167"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09D45A07" w14:textId="0E1DC602"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11</w:t>
            </w:r>
          </w:p>
        </w:tc>
        <w:tc>
          <w:tcPr>
            <w:tcW w:w="1252" w:type="dxa"/>
            <w:gridSpan w:val="2"/>
            <w:vMerge w:val="restart"/>
            <w:vAlign w:val="center"/>
          </w:tcPr>
          <w:p w14:paraId="55D5DC41" w14:textId="2066F0F3" w:rsidR="00CF6F49" w:rsidRDefault="00CF6F49" w:rsidP="00CF6F49">
            <w:pPr>
              <w:jc w:val="center"/>
              <w:rPr>
                <w:rFonts w:asciiTheme="minorHAnsi" w:hAnsiTheme="minorHAnsi"/>
                <w:color w:val="000000"/>
                <w:szCs w:val="20"/>
              </w:rPr>
            </w:pPr>
            <w:r>
              <w:rPr>
                <w:rFonts w:asciiTheme="minorHAnsi" w:hAnsiTheme="minorHAnsi"/>
                <w:color w:val="000000"/>
                <w:szCs w:val="20"/>
              </w:rPr>
              <w:t>26</w:t>
            </w:r>
          </w:p>
        </w:tc>
      </w:tr>
      <w:tr w:rsidR="00CF6F49" w:rsidRPr="00E77692" w14:paraId="76CFC878" w14:textId="086F8B66" w:rsidTr="00CF6F49">
        <w:trPr>
          <w:gridAfter w:val="1"/>
          <w:wAfter w:w="8" w:type="dxa"/>
          <w:trHeight w:val="800"/>
        </w:trPr>
        <w:tc>
          <w:tcPr>
            <w:tcW w:w="1361" w:type="dxa"/>
            <w:vMerge/>
            <w:vAlign w:val="center"/>
          </w:tcPr>
          <w:p w14:paraId="2CE855C8" w14:textId="14851588" w:rsidR="00CF6F49" w:rsidRPr="000D7BFD" w:rsidRDefault="00CF6F49" w:rsidP="00822D6C">
            <w:pPr>
              <w:tabs>
                <w:tab w:val="num" w:pos="1080"/>
              </w:tabs>
              <w:rPr>
                <w:rFonts w:asciiTheme="minorHAnsi" w:hAnsiTheme="minorHAnsi"/>
                <w:b/>
                <w:bCs/>
                <w:szCs w:val="20"/>
              </w:rPr>
            </w:pPr>
          </w:p>
        </w:tc>
        <w:tc>
          <w:tcPr>
            <w:tcW w:w="1515" w:type="dxa"/>
            <w:vAlign w:val="center"/>
          </w:tcPr>
          <w:p w14:paraId="682FA542" w14:textId="2741E6F0"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6CBE1FA8" w14:textId="26453F1C" w:rsidR="00CF6F49" w:rsidRDefault="00CF6F49" w:rsidP="00DD7992">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54D16AFD" w14:textId="4992D84F"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0102489A" w14:textId="21811EF3" w:rsidR="00CF6F49" w:rsidRDefault="00CF6F49" w:rsidP="00DD7992">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4FA7E382" w14:textId="718D185B"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3A437D1B" w14:textId="77777777" w:rsidR="00CF6F49" w:rsidRDefault="00CF6F49" w:rsidP="006A37E1">
            <w:pPr>
              <w:jc w:val="center"/>
              <w:rPr>
                <w:rFonts w:asciiTheme="minorHAnsi" w:hAnsiTheme="minorHAnsi"/>
                <w:color w:val="000000"/>
                <w:szCs w:val="20"/>
              </w:rPr>
            </w:pPr>
          </w:p>
        </w:tc>
      </w:tr>
      <w:tr w:rsidR="00CF6F49" w:rsidRPr="00E77692" w14:paraId="56C32787" w14:textId="4A233F5D" w:rsidTr="00CF6F49">
        <w:trPr>
          <w:gridAfter w:val="1"/>
          <w:wAfter w:w="8" w:type="dxa"/>
          <w:trHeight w:val="800"/>
        </w:trPr>
        <w:tc>
          <w:tcPr>
            <w:tcW w:w="1361" w:type="dxa"/>
            <w:vMerge/>
            <w:vAlign w:val="center"/>
          </w:tcPr>
          <w:p w14:paraId="2422829E" w14:textId="26DD935D"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5AF9A391" w14:textId="11E74ADF"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p>
        </w:tc>
        <w:tc>
          <w:tcPr>
            <w:tcW w:w="1123" w:type="dxa"/>
            <w:vAlign w:val="center"/>
          </w:tcPr>
          <w:p w14:paraId="3604C60C" w14:textId="472649EE"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702E8210" w14:textId="008FC839"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4340997F" w14:textId="1D11B31E"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0.08</w:t>
            </w:r>
          </w:p>
        </w:tc>
        <w:tc>
          <w:tcPr>
            <w:tcW w:w="1252" w:type="dxa"/>
            <w:gridSpan w:val="2"/>
            <w:vAlign w:val="center"/>
          </w:tcPr>
          <w:p w14:paraId="204D7661" w14:textId="32198585"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2</w:t>
            </w:r>
          </w:p>
        </w:tc>
        <w:tc>
          <w:tcPr>
            <w:tcW w:w="1252" w:type="dxa"/>
            <w:gridSpan w:val="2"/>
            <w:vMerge/>
            <w:vAlign w:val="center"/>
          </w:tcPr>
          <w:p w14:paraId="4542A25C" w14:textId="77777777" w:rsidR="00CF6F49" w:rsidRPr="000D7BFD" w:rsidRDefault="00CF6F49" w:rsidP="006A37E1">
            <w:pPr>
              <w:jc w:val="center"/>
              <w:rPr>
                <w:rFonts w:asciiTheme="minorHAnsi" w:hAnsiTheme="minorHAnsi"/>
                <w:color w:val="000000"/>
                <w:szCs w:val="20"/>
              </w:rPr>
            </w:pPr>
          </w:p>
        </w:tc>
      </w:tr>
      <w:tr w:rsidR="00CF6F49" w:rsidRPr="00E77692" w14:paraId="623506FB" w14:textId="285B7984" w:rsidTr="00CF6F49">
        <w:trPr>
          <w:gridAfter w:val="1"/>
          <w:wAfter w:w="8" w:type="dxa"/>
          <w:trHeight w:val="800"/>
        </w:trPr>
        <w:tc>
          <w:tcPr>
            <w:tcW w:w="1361" w:type="dxa"/>
            <w:vMerge w:val="restart"/>
            <w:vAlign w:val="center"/>
          </w:tcPr>
          <w:p w14:paraId="3C0666CA" w14:textId="23212DAD" w:rsidR="00CF6F49" w:rsidRPr="000D7BFD" w:rsidRDefault="00CF6F49" w:rsidP="00822D6C">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Northern Mariana Islands</w:t>
            </w:r>
          </w:p>
        </w:tc>
        <w:tc>
          <w:tcPr>
            <w:tcW w:w="1515" w:type="dxa"/>
            <w:vAlign w:val="center"/>
          </w:tcPr>
          <w:p w14:paraId="5CA22F3E" w14:textId="60B1781C"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48814EAD" w14:textId="4671B8C5" w:rsidR="00CF6F49" w:rsidRDefault="00CF6F49" w:rsidP="00DD7992">
            <w:pPr>
              <w:jc w:val="center"/>
              <w:rPr>
                <w:rFonts w:asciiTheme="minorHAnsi" w:hAnsiTheme="minorHAnsi"/>
                <w:szCs w:val="20"/>
              </w:rPr>
            </w:pPr>
            <w:r>
              <w:rPr>
                <w:rFonts w:asciiTheme="minorHAnsi" w:hAnsiTheme="minorHAnsi"/>
                <w:szCs w:val="20"/>
              </w:rPr>
              <w:t>169</w:t>
            </w:r>
          </w:p>
        </w:tc>
        <w:tc>
          <w:tcPr>
            <w:tcW w:w="1358" w:type="dxa"/>
            <w:gridSpan w:val="2"/>
            <w:vAlign w:val="center"/>
          </w:tcPr>
          <w:p w14:paraId="23B41B31" w14:textId="73293F69"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4F83E032" w14:textId="10729CCD"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113CBD40" w14:textId="4F046ABB"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12</w:t>
            </w:r>
          </w:p>
        </w:tc>
        <w:tc>
          <w:tcPr>
            <w:tcW w:w="1252" w:type="dxa"/>
            <w:gridSpan w:val="2"/>
            <w:vMerge w:val="restart"/>
            <w:vAlign w:val="center"/>
          </w:tcPr>
          <w:p w14:paraId="58518B7A" w14:textId="63B6327E" w:rsidR="00CF6F49" w:rsidRDefault="00CF6F49" w:rsidP="00CF6F49">
            <w:pPr>
              <w:jc w:val="center"/>
              <w:rPr>
                <w:rFonts w:asciiTheme="minorHAnsi" w:hAnsiTheme="minorHAnsi"/>
                <w:color w:val="000000"/>
                <w:szCs w:val="20"/>
              </w:rPr>
            </w:pPr>
            <w:r>
              <w:rPr>
                <w:rFonts w:asciiTheme="minorHAnsi" w:hAnsiTheme="minorHAnsi"/>
                <w:color w:val="000000"/>
                <w:szCs w:val="20"/>
              </w:rPr>
              <w:t>27</w:t>
            </w:r>
          </w:p>
        </w:tc>
      </w:tr>
      <w:tr w:rsidR="00CF6F49" w:rsidRPr="00E77692" w14:paraId="767C9922" w14:textId="4B60AEF2" w:rsidTr="00CF6F49">
        <w:trPr>
          <w:gridAfter w:val="1"/>
          <w:wAfter w:w="8" w:type="dxa"/>
          <w:trHeight w:val="800"/>
        </w:trPr>
        <w:tc>
          <w:tcPr>
            <w:tcW w:w="1361" w:type="dxa"/>
            <w:vMerge/>
            <w:vAlign w:val="center"/>
          </w:tcPr>
          <w:p w14:paraId="15E9AE72" w14:textId="46EF0DD3" w:rsidR="00CF6F49" w:rsidRPr="000D7BFD" w:rsidRDefault="00CF6F49" w:rsidP="00822D6C">
            <w:pPr>
              <w:tabs>
                <w:tab w:val="num" w:pos="1080"/>
              </w:tabs>
              <w:rPr>
                <w:rFonts w:asciiTheme="minorHAnsi" w:hAnsiTheme="minorHAnsi"/>
                <w:b/>
                <w:bCs/>
                <w:szCs w:val="20"/>
              </w:rPr>
            </w:pPr>
          </w:p>
        </w:tc>
        <w:tc>
          <w:tcPr>
            <w:tcW w:w="1515" w:type="dxa"/>
            <w:vAlign w:val="center"/>
          </w:tcPr>
          <w:p w14:paraId="40D60CAD" w14:textId="5A882E57"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1DC01DC6" w14:textId="3566A356" w:rsidR="00CF6F49" w:rsidRDefault="00CF6F49" w:rsidP="00DD7992">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6E42FB6F" w14:textId="3D94EB04"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1AB4CE9B" w14:textId="1508CAF4"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2566DEC3" w14:textId="0D5EA598"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57245BC5" w14:textId="77777777" w:rsidR="00CF6F49" w:rsidRDefault="00CF6F49" w:rsidP="006A37E1">
            <w:pPr>
              <w:jc w:val="center"/>
              <w:rPr>
                <w:rFonts w:asciiTheme="minorHAnsi" w:hAnsiTheme="minorHAnsi"/>
                <w:color w:val="000000"/>
                <w:szCs w:val="20"/>
              </w:rPr>
            </w:pPr>
          </w:p>
        </w:tc>
      </w:tr>
      <w:tr w:rsidR="00CF6F49" w:rsidRPr="00E77692" w14:paraId="4BD5DBB6" w14:textId="28E176F3" w:rsidTr="00CF6F49">
        <w:trPr>
          <w:gridAfter w:val="1"/>
          <w:wAfter w:w="8" w:type="dxa"/>
          <w:trHeight w:val="800"/>
        </w:trPr>
        <w:tc>
          <w:tcPr>
            <w:tcW w:w="1361" w:type="dxa"/>
            <w:vMerge/>
            <w:vAlign w:val="center"/>
          </w:tcPr>
          <w:p w14:paraId="7B285944" w14:textId="63ACF8EE"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55F578F1" w14:textId="71301A7C"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p>
        </w:tc>
        <w:tc>
          <w:tcPr>
            <w:tcW w:w="1123" w:type="dxa"/>
            <w:vAlign w:val="center"/>
          </w:tcPr>
          <w:p w14:paraId="452D9D7A" w14:textId="4786BDAB"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01FF28B1" w14:textId="2700F445"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34C8B9D6" w14:textId="5D750034"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0.08</w:t>
            </w:r>
          </w:p>
        </w:tc>
        <w:tc>
          <w:tcPr>
            <w:tcW w:w="1252" w:type="dxa"/>
            <w:gridSpan w:val="2"/>
            <w:vAlign w:val="center"/>
          </w:tcPr>
          <w:p w14:paraId="138E0EAE" w14:textId="1823FE2F"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2</w:t>
            </w:r>
          </w:p>
        </w:tc>
        <w:tc>
          <w:tcPr>
            <w:tcW w:w="1252" w:type="dxa"/>
            <w:gridSpan w:val="2"/>
            <w:vMerge/>
            <w:vAlign w:val="center"/>
          </w:tcPr>
          <w:p w14:paraId="6C9D0EB5" w14:textId="77777777" w:rsidR="00CF6F49" w:rsidRPr="000D7BFD" w:rsidRDefault="00CF6F49" w:rsidP="006A37E1">
            <w:pPr>
              <w:jc w:val="center"/>
              <w:rPr>
                <w:rFonts w:asciiTheme="minorHAnsi" w:hAnsiTheme="minorHAnsi"/>
                <w:color w:val="000000"/>
                <w:szCs w:val="20"/>
              </w:rPr>
            </w:pPr>
          </w:p>
        </w:tc>
      </w:tr>
      <w:tr w:rsidR="00CF6F49" w:rsidRPr="00E77692" w14:paraId="1D0955FA" w14:textId="604A2C10" w:rsidTr="00CF6F49">
        <w:trPr>
          <w:gridAfter w:val="1"/>
          <w:wAfter w:w="8" w:type="dxa"/>
          <w:trHeight w:val="800"/>
        </w:trPr>
        <w:tc>
          <w:tcPr>
            <w:tcW w:w="1361" w:type="dxa"/>
            <w:vMerge w:val="restart"/>
            <w:vAlign w:val="center"/>
          </w:tcPr>
          <w:p w14:paraId="73334281" w14:textId="1E3A9F37" w:rsidR="00CF6F49" w:rsidRPr="000D7BFD" w:rsidRDefault="00CF6F49" w:rsidP="00822D6C">
            <w:pPr>
              <w:tabs>
                <w:tab w:val="num" w:pos="1080"/>
              </w:tabs>
              <w:rPr>
                <w:rFonts w:asciiTheme="minorHAnsi" w:hAnsiTheme="minorHAnsi"/>
                <w:b/>
                <w:bCs/>
                <w:szCs w:val="20"/>
              </w:rPr>
            </w:pPr>
            <w:r w:rsidRPr="000D7BFD">
              <w:rPr>
                <w:rFonts w:asciiTheme="minorHAnsi" w:hAnsiTheme="minorHAnsi"/>
                <w:b/>
                <w:bCs/>
                <w:szCs w:val="20"/>
              </w:rPr>
              <w:t>Adult Parents</w:t>
            </w:r>
            <w:r>
              <w:rPr>
                <w:rFonts w:asciiTheme="minorHAnsi" w:hAnsiTheme="minorHAnsi"/>
                <w:b/>
                <w:bCs/>
                <w:szCs w:val="20"/>
              </w:rPr>
              <w:t>- Palau</w:t>
            </w:r>
          </w:p>
        </w:tc>
        <w:tc>
          <w:tcPr>
            <w:tcW w:w="1515" w:type="dxa"/>
            <w:vAlign w:val="center"/>
          </w:tcPr>
          <w:p w14:paraId="108B501E" w14:textId="05F0DEA9"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Screener</w:t>
            </w:r>
          </w:p>
        </w:tc>
        <w:tc>
          <w:tcPr>
            <w:tcW w:w="1123" w:type="dxa"/>
            <w:vAlign w:val="center"/>
          </w:tcPr>
          <w:p w14:paraId="0720D891" w14:textId="049AA994" w:rsidR="00CF6F49" w:rsidRDefault="00CF6F49" w:rsidP="00DD7992">
            <w:pPr>
              <w:jc w:val="center"/>
              <w:rPr>
                <w:rFonts w:asciiTheme="minorHAnsi" w:hAnsiTheme="minorHAnsi"/>
                <w:szCs w:val="20"/>
              </w:rPr>
            </w:pPr>
            <w:r>
              <w:rPr>
                <w:rFonts w:asciiTheme="minorHAnsi" w:hAnsiTheme="minorHAnsi"/>
                <w:szCs w:val="20"/>
              </w:rPr>
              <w:t>156</w:t>
            </w:r>
          </w:p>
        </w:tc>
        <w:tc>
          <w:tcPr>
            <w:tcW w:w="1358" w:type="dxa"/>
            <w:gridSpan w:val="2"/>
            <w:vAlign w:val="center"/>
          </w:tcPr>
          <w:p w14:paraId="1220DBAA" w14:textId="3C683E60"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1197C9F3" w14:textId="062DB7C7"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0.07</w:t>
            </w:r>
          </w:p>
        </w:tc>
        <w:tc>
          <w:tcPr>
            <w:tcW w:w="1252" w:type="dxa"/>
            <w:gridSpan w:val="2"/>
            <w:vAlign w:val="center"/>
          </w:tcPr>
          <w:p w14:paraId="072B23CE" w14:textId="22F00B09"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11</w:t>
            </w:r>
          </w:p>
        </w:tc>
        <w:tc>
          <w:tcPr>
            <w:tcW w:w="1252" w:type="dxa"/>
            <w:gridSpan w:val="2"/>
            <w:vMerge w:val="restart"/>
            <w:vAlign w:val="center"/>
          </w:tcPr>
          <w:p w14:paraId="18895AD3" w14:textId="222A75F5" w:rsidR="00CF6F49" w:rsidRDefault="00CF6F49" w:rsidP="00CF6F49">
            <w:pPr>
              <w:jc w:val="center"/>
              <w:rPr>
                <w:rFonts w:asciiTheme="minorHAnsi" w:hAnsiTheme="minorHAnsi"/>
                <w:color w:val="000000"/>
                <w:szCs w:val="20"/>
              </w:rPr>
            </w:pPr>
            <w:r>
              <w:rPr>
                <w:rFonts w:asciiTheme="minorHAnsi" w:hAnsiTheme="minorHAnsi"/>
                <w:color w:val="000000"/>
                <w:szCs w:val="20"/>
              </w:rPr>
              <w:t>25</w:t>
            </w:r>
          </w:p>
        </w:tc>
      </w:tr>
      <w:tr w:rsidR="00CF6F49" w:rsidRPr="00E77692" w14:paraId="61E27AA5" w14:textId="686E118A" w:rsidTr="00CF6F49">
        <w:trPr>
          <w:gridAfter w:val="1"/>
          <w:wAfter w:w="8" w:type="dxa"/>
          <w:trHeight w:val="800"/>
        </w:trPr>
        <w:tc>
          <w:tcPr>
            <w:tcW w:w="1361" w:type="dxa"/>
            <w:vMerge/>
            <w:vAlign w:val="center"/>
          </w:tcPr>
          <w:p w14:paraId="0353BA6C" w14:textId="61146E81" w:rsidR="00CF6F49" w:rsidRPr="000D7BFD" w:rsidRDefault="00CF6F49" w:rsidP="00822D6C">
            <w:pPr>
              <w:tabs>
                <w:tab w:val="num" w:pos="1080"/>
              </w:tabs>
              <w:rPr>
                <w:rFonts w:asciiTheme="minorHAnsi" w:hAnsiTheme="minorHAnsi"/>
                <w:b/>
                <w:bCs/>
                <w:szCs w:val="20"/>
              </w:rPr>
            </w:pPr>
          </w:p>
        </w:tc>
        <w:tc>
          <w:tcPr>
            <w:tcW w:w="1515" w:type="dxa"/>
            <w:vAlign w:val="center"/>
          </w:tcPr>
          <w:p w14:paraId="3E236068" w14:textId="6DE42585" w:rsidR="00CF6F49" w:rsidRPr="000D7BFD" w:rsidRDefault="00CF6F49" w:rsidP="00DD7992">
            <w:pPr>
              <w:widowControl/>
              <w:tabs>
                <w:tab w:val="num" w:pos="1080"/>
              </w:tabs>
              <w:jc w:val="center"/>
              <w:rPr>
                <w:rFonts w:asciiTheme="minorHAnsi" w:hAnsiTheme="minorHAnsi"/>
                <w:b/>
                <w:szCs w:val="20"/>
              </w:rPr>
            </w:pPr>
            <w:r>
              <w:rPr>
                <w:rFonts w:asciiTheme="minorHAnsi" w:hAnsiTheme="minorHAnsi"/>
                <w:b/>
                <w:szCs w:val="20"/>
              </w:rPr>
              <w:t>Core</w:t>
            </w:r>
          </w:p>
        </w:tc>
        <w:tc>
          <w:tcPr>
            <w:tcW w:w="1123" w:type="dxa"/>
            <w:vAlign w:val="center"/>
          </w:tcPr>
          <w:p w14:paraId="32158C68" w14:textId="64804392" w:rsidR="00CF6F49" w:rsidRDefault="00CF6F49" w:rsidP="00DD7992">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7FB84493" w14:textId="27AD1361"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1</w:t>
            </w:r>
          </w:p>
        </w:tc>
        <w:tc>
          <w:tcPr>
            <w:tcW w:w="1303" w:type="dxa"/>
            <w:gridSpan w:val="2"/>
            <w:vAlign w:val="center"/>
          </w:tcPr>
          <w:p w14:paraId="5B2BB097" w14:textId="35CD33D3" w:rsidR="00CF6F49" w:rsidRPr="000D7BFD" w:rsidRDefault="00CF6F49" w:rsidP="00DD7992">
            <w:pPr>
              <w:widowControl/>
              <w:tabs>
                <w:tab w:val="num" w:pos="1080"/>
              </w:tabs>
              <w:jc w:val="center"/>
              <w:rPr>
                <w:rFonts w:asciiTheme="minorHAnsi" w:hAnsiTheme="minorHAnsi"/>
                <w:szCs w:val="20"/>
              </w:rPr>
            </w:pPr>
            <w:r>
              <w:rPr>
                <w:rFonts w:asciiTheme="minorHAnsi" w:hAnsiTheme="minorHAnsi"/>
                <w:szCs w:val="20"/>
              </w:rPr>
              <w:t>0.52</w:t>
            </w:r>
          </w:p>
        </w:tc>
        <w:tc>
          <w:tcPr>
            <w:tcW w:w="1252" w:type="dxa"/>
            <w:gridSpan w:val="2"/>
            <w:vAlign w:val="center"/>
          </w:tcPr>
          <w:p w14:paraId="36226DFE" w14:textId="1C49F95A" w:rsidR="00CF6F49" w:rsidRPr="000D7BFD" w:rsidRDefault="00CF6F49" w:rsidP="00DD7992">
            <w:pPr>
              <w:jc w:val="center"/>
              <w:rPr>
                <w:rFonts w:asciiTheme="minorHAnsi" w:hAnsiTheme="minorHAnsi"/>
                <w:color w:val="000000"/>
                <w:szCs w:val="20"/>
              </w:rPr>
            </w:pPr>
            <w:r>
              <w:rPr>
                <w:rFonts w:asciiTheme="minorHAnsi" w:hAnsiTheme="minorHAnsi"/>
                <w:color w:val="000000"/>
                <w:szCs w:val="20"/>
              </w:rPr>
              <w:t>13</w:t>
            </w:r>
          </w:p>
        </w:tc>
        <w:tc>
          <w:tcPr>
            <w:tcW w:w="1252" w:type="dxa"/>
            <w:gridSpan w:val="2"/>
            <w:vMerge/>
            <w:vAlign w:val="center"/>
          </w:tcPr>
          <w:p w14:paraId="61A3C082" w14:textId="77777777" w:rsidR="00CF6F49" w:rsidRDefault="00CF6F49" w:rsidP="006A37E1">
            <w:pPr>
              <w:jc w:val="center"/>
              <w:rPr>
                <w:rFonts w:asciiTheme="minorHAnsi" w:hAnsiTheme="minorHAnsi"/>
                <w:color w:val="000000"/>
                <w:szCs w:val="20"/>
              </w:rPr>
            </w:pPr>
          </w:p>
        </w:tc>
      </w:tr>
      <w:tr w:rsidR="00CF6F49" w:rsidRPr="00E77692" w14:paraId="00382E80" w14:textId="621D3236" w:rsidTr="00CF6F49">
        <w:trPr>
          <w:gridAfter w:val="1"/>
          <w:wAfter w:w="8" w:type="dxa"/>
          <w:trHeight w:val="800"/>
        </w:trPr>
        <w:tc>
          <w:tcPr>
            <w:tcW w:w="1361" w:type="dxa"/>
            <w:vMerge/>
            <w:vAlign w:val="center"/>
          </w:tcPr>
          <w:p w14:paraId="49C9CFD8" w14:textId="745B793A" w:rsidR="00CF6F49" w:rsidRPr="000D7BFD" w:rsidRDefault="00CF6F49" w:rsidP="003A439A">
            <w:pPr>
              <w:widowControl/>
              <w:tabs>
                <w:tab w:val="num" w:pos="1080"/>
              </w:tabs>
              <w:rPr>
                <w:rFonts w:asciiTheme="minorHAnsi" w:hAnsiTheme="minorHAnsi"/>
                <w:b/>
                <w:bCs/>
                <w:szCs w:val="20"/>
              </w:rPr>
            </w:pPr>
          </w:p>
        </w:tc>
        <w:tc>
          <w:tcPr>
            <w:tcW w:w="1515" w:type="dxa"/>
            <w:vAlign w:val="center"/>
          </w:tcPr>
          <w:p w14:paraId="5E3763D0" w14:textId="6C95C027" w:rsidR="00CF6F49" w:rsidRPr="000D7BFD" w:rsidRDefault="00CF6F49" w:rsidP="00DD7992">
            <w:pPr>
              <w:widowControl/>
              <w:tabs>
                <w:tab w:val="num" w:pos="1080"/>
              </w:tabs>
              <w:jc w:val="center"/>
              <w:rPr>
                <w:rFonts w:asciiTheme="minorHAnsi" w:hAnsiTheme="minorHAnsi"/>
                <w:b/>
                <w:bCs/>
                <w:szCs w:val="20"/>
              </w:rPr>
            </w:pPr>
            <w:r w:rsidRPr="000D7BFD">
              <w:rPr>
                <w:rFonts w:asciiTheme="minorHAnsi" w:hAnsiTheme="minorHAnsi"/>
                <w:b/>
                <w:szCs w:val="20"/>
              </w:rPr>
              <w:t>Jurisdiction</w:t>
            </w:r>
            <w:r>
              <w:rPr>
                <w:rFonts w:asciiTheme="minorHAnsi" w:hAnsiTheme="minorHAnsi"/>
                <w:b/>
                <w:szCs w:val="20"/>
              </w:rPr>
              <w:t xml:space="preserve"> Module</w:t>
            </w:r>
          </w:p>
        </w:tc>
        <w:tc>
          <w:tcPr>
            <w:tcW w:w="1123" w:type="dxa"/>
            <w:vAlign w:val="center"/>
          </w:tcPr>
          <w:p w14:paraId="0DFD144F" w14:textId="566EC6C4" w:rsidR="00CF6F49" w:rsidRPr="000D7BFD" w:rsidRDefault="00CF6F49" w:rsidP="003A439A">
            <w:pPr>
              <w:jc w:val="center"/>
              <w:rPr>
                <w:rFonts w:asciiTheme="minorHAnsi" w:hAnsiTheme="minorHAnsi"/>
                <w:szCs w:val="20"/>
              </w:rPr>
            </w:pPr>
            <w:r>
              <w:rPr>
                <w:rFonts w:asciiTheme="minorHAnsi" w:hAnsiTheme="minorHAnsi"/>
                <w:szCs w:val="20"/>
              </w:rPr>
              <w:t>25</w:t>
            </w:r>
          </w:p>
        </w:tc>
        <w:tc>
          <w:tcPr>
            <w:tcW w:w="1358" w:type="dxa"/>
            <w:gridSpan w:val="2"/>
            <w:vAlign w:val="center"/>
          </w:tcPr>
          <w:p w14:paraId="4100C3D6" w14:textId="6AA7D26F" w:rsidR="00CF6F49" w:rsidRPr="000D7BFD" w:rsidRDefault="00CF6F49" w:rsidP="003A439A">
            <w:pPr>
              <w:widowControl/>
              <w:tabs>
                <w:tab w:val="num" w:pos="1080"/>
              </w:tabs>
              <w:jc w:val="center"/>
              <w:rPr>
                <w:rFonts w:asciiTheme="minorHAnsi" w:hAnsiTheme="minorHAnsi"/>
                <w:szCs w:val="20"/>
              </w:rPr>
            </w:pPr>
            <w:r w:rsidRPr="000D7BFD">
              <w:rPr>
                <w:rFonts w:asciiTheme="minorHAnsi" w:hAnsiTheme="minorHAnsi"/>
                <w:szCs w:val="20"/>
              </w:rPr>
              <w:t>1</w:t>
            </w:r>
          </w:p>
        </w:tc>
        <w:tc>
          <w:tcPr>
            <w:tcW w:w="1303" w:type="dxa"/>
            <w:gridSpan w:val="2"/>
            <w:vAlign w:val="center"/>
          </w:tcPr>
          <w:p w14:paraId="5565B7DE" w14:textId="47F97C46" w:rsidR="00CF6F49" w:rsidRPr="000D7BFD" w:rsidRDefault="00CF6F49" w:rsidP="003A439A">
            <w:pPr>
              <w:widowControl/>
              <w:tabs>
                <w:tab w:val="num" w:pos="1080"/>
              </w:tabs>
              <w:jc w:val="center"/>
              <w:rPr>
                <w:rFonts w:asciiTheme="minorHAnsi" w:hAnsiTheme="minorHAnsi"/>
                <w:szCs w:val="20"/>
              </w:rPr>
            </w:pPr>
            <w:r>
              <w:rPr>
                <w:rFonts w:asciiTheme="minorHAnsi" w:hAnsiTheme="minorHAnsi"/>
                <w:szCs w:val="20"/>
              </w:rPr>
              <w:t>0.03</w:t>
            </w:r>
          </w:p>
        </w:tc>
        <w:tc>
          <w:tcPr>
            <w:tcW w:w="1252" w:type="dxa"/>
            <w:gridSpan w:val="2"/>
            <w:vAlign w:val="center"/>
          </w:tcPr>
          <w:p w14:paraId="3A4B924C" w14:textId="37DB13C3" w:rsidR="00CF6F49" w:rsidRPr="000D7BFD" w:rsidRDefault="00CF6F49" w:rsidP="003A439A">
            <w:pPr>
              <w:jc w:val="center"/>
              <w:rPr>
                <w:rFonts w:asciiTheme="minorHAnsi" w:hAnsiTheme="minorHAnsi"/>
                <w:color w:val="000000"/>
                <w:szCs w:val="20"/>
              </w:rPr>
            </w:pPr>
            <w:r w:rsidRPr="000D7BFD">
              <w:rPr>
                <w:rFonts w:asciiTheme="minorHAnsi" w:hAnsiTheme="minorHAnsi"/>
                <w:color w:val="000000"/>
                <w:szCs w:val="20"/>
              </w:rPr>
              <w:t>1</w:t>
            </w:r>
          </w:p>
        </w:tc>
        <w:tc>
          <w:tcPr>
            <w:tcW w:w="1252" w:type="dxa"/>
            <w:gridSpan w:val="2"/>
            <w:vMerge/>
            <w:vAlign w:val="center"/>
          </w:tcPr>
          <w:p w14:paraId="151C2C8B" w14:textId="77777777" w:rsidR="00CF6F49" w:rsidRPr="000D7BFD" w:rsidRDefault="00CF6F49" w:rsidP="006A37E1">
            <w:pPr>
              <w:jc w:val="center"/>
              <w:rPr>
                <w:rFonts w:asciiTheme="minorHAnsi" w:hAnsiTheme="minorHAnsi"/>
                <w:color w:val="000000"/>
                <w:szCs w:val="20"/>
              </w:rPr>
            </w:pPr>
          </w:p>
        </w:tc>
      </w:tr>
      <w:tr w:rsidR="00CF6F49" w:rsidRPr="00E77692" w14:paraId="5D80F926" w14:textId="74E58BB0" w:rsidTr="00CF6F49">
        <w:trPr>
          <w:gridAfter w:val="1"/>
          <w:wAfter w:w="8" w:type="dxa"/>
          <w:trHeight w:val="815"/>
        </w:trPr>
        <w:tc>
          <w:tcPr>
            <w:tcW w:w="1361" w:type="dxa"/>
            <w:tcBorders>
              <w:bottom w:val="single" w:sz="4" w:space="0" w:color="auto"/>
            </w:tcBorders>
            <w:vAlign w:val="center"/>
          </w:tcPr>
          <w:p w14:paraId="78258BE3" w14:textId="77777777" w:rsidR="00CF6F49" w:rsidRPr="000D7BFD" w:rsidRDefault="00CF6F49" w:rsidP="003A439A">
            <w:pPr>
              <w:widowControl/>
              <w:tabs>
                <w:tab w:val="num" w:pos="1080"/>
              </w:tabs>
              <w:rPr>
                <w:rFonts w:asciiTheme="minorHAnsi" w:hAnsiTheme="minorHAnsi"/>
                <w:b/>
                <w:bCs/>
                <w:szCs w:val="20"/>
              </w:rPr>
            </w:pPr>
            <w:r w:rsidRPr="000D7BFD">
              <w:rPr>
                <w:rFonts w:asciiTheme="minorHAnsi" w:hAnsiTheme="minorHAnsi"/>
                <w:b/>
                <w:bCs/>
                <w:szCs w:val="20"/>
              </w:rPr>
              <w:t>Total</w:t>
            </w:r>
          </w:p>
        </w:tc>
        <w:tc>
          <w:tcPr>
            <w:tcW w:w="1515" w:type="dxa"/>
            <w:tcBorders>
              <w:bottom w:val="single" w:sz="4" w:space="0" w:color="auto"/>
            </w:tcBorders>
            <w:vAlign w:val="center"/>
          </w:tcPr>
          <w:p w14:paraId="53746B9E" w14:textId="77777777" w:rsidR="00CF6F49" w:rsidRPr="000D7BFD" w:rsidRDefault="00CF6F49" w:rsidP="003A439A">
            <w:pPr>
              <w:widowControl/>
              <w:tabs>
                <w:tab w:val="num" w:pos="1080"/>
              </w:tabs>
              <w:jc w:val="center"/>
              <w:rPr>
                <w:rFonts w:asciiTheme="minorHAnsi" w:hAnsiTheme="minorHAnsi"/>
                <w:szCs w:val="20"/>
              </w:rPr>
            </w:pPr>
          </w:p>
        </w:tc>
        <w:tc>
          <w:tcPr>
            <w:tcW w:w="1123" w:type="dxa"/>
            <w:tcBorders>
              <w:bottom w:val="single" w:sz="4" w:space="0" w:color="auto"/>
            </w:tcBorders>
            <w:vAlign w:val="center"/>
          </w:tcPr>
          <w:p w14:paraId="34516018" w14:textId="492156AE" w:rsidR="00CF6F49" w:rsidRPr="000D7BFD" w:rsidRDefault="00CF6F49" w:rsidP="003A439A">
            <w:pPr>
              <w:widowControl/>
              <w:tabs>
                <w:tab w:val="num" w:pos="1080"/>
              </w:tabs>
              <w:jc w:val="center"/>
              <w:rPr>
                <w:rFonts w:asciiTheme="minorHAnsi" w:hAnsiTheme="minorHAnsi"/>
                <w:b/>
                <w:szCs w:val="20"/>
              </w:rPr>
            </w:pPr>
            <w:r w:rsidRPr="000D7BFD">
              <w:rPr>
                <w:rFonts w:asciiTheme="minorHAnsi" w:hAnsiTheme="minorHAnsi"/>
                <w:b/>
                <w:szCs w:val="20"/>
              </w:rPr>
              <w:t>1757</w:t>
            </w:r>
          </w:p>
        </w:tc>
        <w:tc>
          <w:tcPr>
            <w:tcW w:w="1358" w:type="dxa"/>
            <w:gridSpan w:val="2"/>
            <w:tcBorders>
              <w:bottom w:val="single" w:sz="4" w:space="0" w:color="auto"/>
            </w:tcBorders>
            <w:vAlign w:val="center"/>
          </w:tcPr>
          <w:p w14:paraId="30E04E70" w14:textId="77777777" w:rsidR="00CF6F49" w:rsidRPr="000D7BFD" w:rsidRDefault="00CF6F49" w:rsidP="003A439A">
            <w:pPr>
              <w:widowControl/>
              <w:tabs>
                <w:tab w:val="num" w:pos="1080"/>
              </w:tabs>
              <w:jc w:val="center"/>
              <w:rPr>
                <w:rFonts w:asciiTheme="minorHAnsi" w:hAnsiTheme="minorHAnsi"/>
                <w:szCs w:val="20"/>
              </w:rPr>
            </w:pPr>
          </w:p>
        </w:tc>
        <w:tc>
          <w:tcPr>
            <w:tcW w:w="1303" w:type="dxa"/>
            <w:gridSpan w:val="2"/>
            <w:tcBorders>
              <w:bottom w:val="single" w:sz="4" w:space="0" w:color="auto"/>
            </w:tcBorders>
            <w:vAlign w:val="center"/>
          </w:tcPr>
          <w:p w14:paraId="282DF0BC" w14:textId="77777777" w:rsidR="00CF6F49" w:rsidRPr="000D7BFD" w:rsidRDefault="00CF6F49" w:rsidP="003A439A">
            <w:pPr>
              <w:widowControl/>
              <w:tabs>
                <w:tab w:val="num" w:pos="1080"/>
              </w:tabs>
              <w:jc w:val="center"/>
              <w:rPr>
                <w:rFonts w:asciiTheme="minorHAnsi" w:hAnsiTheme="minorHAnsi"/>
                <w:szCs w:val="20"/>
              </w:rPr>
            </w:pPr>
          </w:p>
        </w:tc>
        <w:tc>
          <w:tcPr>
            <w:tcW w:w="1252" w:type="dxa"/>
            <w:gridSpan w:val="2"/>
            <w:tcBorders>
              <w:bottom w:val="single" w:sz="4" w:space="0" w:color="auto"/>
            </w:tcBorders>
            <w:vAlign w:val="center"/>
          </w:tcPr>
          <w:p w14:paraId="1586553E" w14:textId="729AF16A" w:rsidR="00CF6F49" w:rsidRPr="000D7BFD" w:rsidRDefault="00CF6F49" w:rsidP="003A439A">
            <w:pPr>
              <w:widowControl/>
              <w:tabs>
                <w:tab w:val="num" w:pos="1080"/>
              </w:tabs>
              <w:jc w:val="center"/>
              <w:rPr>
                <w:rFonts w:asciiTheme="minorHAnsi" w:hAnsiTheme="minorHAnsi"/>
                <w:b/>
                <w:szCs w:val="20"/>
              </w:rPr>
            </w:pPr>
          </w:p>
        </w:tc>
        <w:tc>
          <w:tcPr>
            <w:tcW w:w="1252" w:type="dxa"/>
            <w:gridSpan w:val="2"/>
            <w:tcBorders>
              <w:bottom w:val="single" w:sz="4" w:space="0" w:color="auto"/>
            </w:tcBorders>
            <w:vAlign w:val="center"/>
          </w:tcPr>
          <w:p w14:paraId="252CCBCF" w14:textId="4ACD251A" w:rsidR="00CF6F49" w:rsidRPr="000D7BFD" w:rsidRDefault="00CF6F49" w:rsidP="00CF6F49">
            <w:pPr>
              <w:widowControl/>
              <w:tabs>
                <w:tab w:val="num" w:pos="1080"/>
              </w:tabs>
              <w:jc w:val="center"/>
              <w:rPr>
                <w:rFonts w:asciiTheme="minorHAnsi" w:hAnsiTheme="minorHAnsi"/>
                <w:b/>
                <w:szCs w:val="20"/>
              </w:rPr>
            </w:pPr>
            <w:r>
              <w:rPr>
                <w:rFonts w:asciiTheme="minorHAnsi" w:hAnsiTheme="minorHAnsi"/>
                <w:b/>
                <w:szCs w:val="20"/>
              </w:rPr>
              <w:t>226</w:t>
            </w:r>
          </w:p>
        </w:tc>
      </w:tr>
    </w:tbl>
    <w:p w14:paraId="2D64B4CF" w14:textId="77777777" w:rsidR="009D68EC" w:rsidRDefault="009D68EC" w:rsidP="00D84D9E">
      <w:pPr>
        <w:widowControl/>
        <w:spacing w:before="120"/>
        <w:rPr>
          <w:rFonts w:asciiTheme="minorHAnsi" w:hAnsiTheme="minorHAnsi"/>
          <w:b/>
          <w:szCs w:val="22"/>
        </w:rPr>
      </w:pPr>
    </w:p>
    <w:p w14:paraId="1BA4FFB8" w14:textId="140F095B" w:rsidR="00D84D9E" w:rsidRDefault="001E1054" w:rsidP="00D84D9E">
      <w:pPr>
        <w:widowControl/>
        <w:spacing w:before="120"/>
        <w:rPr>
          <w:rFonts w:asciiTheme="minorHAnsi" w:hAnsiTheme="minorHAnsi"/>
          <w:b/>
          <w:szCs w:val="22"/>
        </w:rPr>
      </w:pPr>
      <w:r w:rsidDel="00F834F7">
        <w:rPr>
          <w:rFonts w:asciiTheme="minorHAnsi" w:hAnsiTheme="minorHAnsi"/>
          <w:b/>
          <w:szCs w:val="22"/>
        </w:rPr>
        <w:t>Table 3:</w:t>
      </w:r>
      <w:r w:rsidR="00E81B93" w:rsidDel="00F834F7">
        <w:rPr>
          <w:rFonts w:asciiTheme="minorHAnsi" w:hAnsiTheme="minorHAnsi"/>
          <w:b/>
          <w:szCs w:val="22"/>
        </w:rPr>
        <w:t xml:space="preserve">   </w:t>
      </w:r>
      <w:r w:rsidR="00D84D9E" w:rsidRPr="00E77692">
        <w:rPr>
          <w:rFonts w:asciiTheme="minorHAnsi" w:hAnsiTheme="minorHAnsi"/>
          <w:b/>
          <w:szCs w:val="22"/>
        </w:rPr>
        <w:t>Estimated Annualized Burden Costs</w:t>
      </w:r>
    </w:p>
    <w:p w14:paraId="1FE69F0F" w14:textId="77777777" w:rsidR="00073DB0" w:rsidRPr="00E77692" w:rsidRDefault="00073DB0" w:rsidP="00D84D9E">
      <w:pPr>
        <w:widowControl/>
        <w:spacing w:before="120"/>
        <w:rPr>
          <w:rFonts w:asciiTheme="minorHAnsi" w:hAnsiTheme="minorHAnsi"/>
          <w:b/>
          <w:szCs w:val="22"/>
        </w:rPr>
      </w:pPr>
    </w:p>
    <w:tbl>
      <w:tblPr>
        <w:tblW w:w="743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585"/>
        <w:gridCol w:w="1959"/>
        <w:gridCol w:w="1943"/>
      </w:tblGrid>
      <w:tr w:rsidR="00F834F7" w:rsidRPr="00E77692" w14:paraId="1A4299CE" w14:textId="77777777" w:rsidTr="00F834F7">
        <w:trPr>
          <w:trHeight w:val="63"/>
        </w:trPr>
        <w:tc>
          <w:tcPr>
            <w:tcW w:w="1945" w:type="dxa"/>
            <w:shd w:val="clear" w:color="auto" w:fill="auto"/>
          </w:tcPr>
          <w:p w14:paraId="23F2ED5E" w14:textId="77777777" w:rsidR="00F834F7" w:rsidRPr="000D7BFD" w:rsidRDefault="00F834F7" w:rsidP="00073DB0">
            <w:pPr>
              <w:widowControl/>
              <w:rPr>
                <w:rFonts w:asciiTheme="minorHAnsi" w:hAnsiTheme="minorHAnsi"/>
                <w:b/>
                <w:bCs/>
                <w:szCs w:val="20"/>
              </w:rPr>
            </w:pPr>
            <w:r w:rsidRPr="000D7BFD">
              <w:rPr>
                <w:rFonts w:asciiTheme="minorHAnsi" w:hAnsiTheme="minorHAnsi"/>
                <w:b/>
                <w:bCs/>
                <w:szCs w:val="20"/>
              </w:rPr>
              <w:t>Type of</w:t>
            </w:r>
          </w:p>
          <w:p w14:paraId="56D79E5A" w14:textId="2A20CBBC" w:rsidR="00F834F7" w:rsidRPr="000D7BFD" w:rsidRDefault="00F834F7" w:rsidP="00073DB0">
            <w:pPr>
              <w:widowControl/>
              <w:rPr>
                <w:rFonts w:asciiTheme="minorHAnsi" w:hAnsiTheme="minorHAnsi"/>
                <w:b/>
                <w:bCs/>
                <w:szCs w:val="20"/>
              </w:rPr>
            </w:pPr>
            <w:r w:rsidRPr="000D7BFD">
              <w:rPr>
                <w:rFonts w:asciiTheme="minorHAnsi" w:hAnsiTheme="minorHAnsi"/>
                <w:b/>
                <w:bCs/>
                <w:szCs w:val="20"/>
              </w:rPr>
              <w:t>Respondent</w:t>
            </w:r>
          </w:p>
        </w:tc>
        <w:tc>
          <w:tcPr>
            <w:tcW w:w="1585" w:type="dxa"/>
            <w:shd w:val="clear" w:color="auto" w:fill="auto"/>
          </w:tcPr>
          <w:p w14:paraId="28E2C527" w14:textId="3512E044" w:rsidR="00F834F7" w:rsidRPr="000D7BFD" w:rsidRDefault="00F834F7" w:rsidP="00073DB0">
            <w:pPr>
              <w:widowControl/>
              <w:rPr>
                <w:rFonts w:asciiTheme="minorHAnsi" w:hAnsiTheme="minorHAnsi"/>
                <w:b/>
                <w:bCs/>
                <w:szCs w:val="20"/>
              </w:rPr>
            </w:pPr>
            <w:r w:rsidRPr="000D7BFD">
              <w:rPr>
                <w:rFonts w:asciiTheme="minorHAnsi" w:hAnsiTheme="minorHAnsi"/>
                <w:b/>
                <w:bCs/>
                <w:szCs w:val="20"/>
              </w:rPr>
              <w:t>Total Burden</w:t>
            </w:r>
          </w:p>
          <w:p w14:paraId="1EB23692" w14:textId="77777777" w:rsidR="00F834F7" w:rsidRPr="000D7BFD" w:rsidRDefault="00F834F7" w:rsidP="00073DB0">
            <w:pPr>
              <w:widowControl/>
              <w:rPr>
                <w:rFonts w:asciiTheme="minorHAnsi" w:hAnsiTheme="minorHAnsi"/>
                <w:szCs w:val="20"/>
              </w:rPr>
            </w:pPr>
            <w:r w:rsidRPr="000D7BFD">
              <w:rPr>
                <w:rFonts w:asciiTheme="minorHAnsi" w:hAnsiTheme="minorHAnsi"/>
                <w:b/>
                <w:bCs/>
                <w:szCs w:val="20"/>
              </w:rPr>
              <w:t>Hours</w:t>
            </w:r>
          </w:p>
        </w:tc>
        <w:tc>
          <w:tcPr>
            <w:tcW w:w="1959" w:type="dxa"/>
            <w:shd w:val="clear" w:color="auto" w:fill="auto"/>
          </w:tcPr>
          <w:p w14:paraId="35E44ADE" w14:textId="77777777" w:rsidR="00F834F7" w:rsidRPr="000D7BFD" w:rsidRDefault="00F834F7" w:rsidP="00073DB0">
            <w:pPr>
              <w:widowControl/>
              <w:rPr>
                <w:rFonts w:asciiTheme="minorHAnsi" w:hAnsiTheme="minorHAnsi"/>
                <w:b/>
                <w:bCs/>
                <w:szCs w:val="20"/>
              </w:rPr>
            </w:pPr>
            <w:r w:rsidRPr="000D7BFD">
              <w:rPr>
                <w:rFonts w:asciiTheme="minorHAnsi" w:hAnsiTheme="minorHAnsi"/>
                <w:b/>
                <w:bCs/>
                <w:szCs w:val="20"/>
              </w:rPr>
              <w:t>Hourly</w:t>
            </w:r>
          </w:p>
          <w:p w14:paraId="632C18FA" w14:textId="7CE55606" w:rsidR="00F834F7" w:rsidRPr="000D7BFD" w:rsidRDefault="00F834F7" w:rsidP="00073DB0">
            <w:pPr>
              <w:widowControl/>
              <w:rPr>
                <w:rFonts w:asciiTheme="minorHAnsi" w:hAnsiTheme="minorHAnsi"/>
                <w:b/>
                <w:bCs/>
                <w:szCs w:val="20"/>
              </w:rPr>
            </w:pPr>
            <w:r w:rsidRPr="000D7BFD">
              <w:rPr>
                <w:rFonts w:asciiTheme="minorHAnsi" w:hAnsiTheme="minorHAnsi"/>
                <w:b/>
                <w:bCs/>
                <w:szCs w:val="20"/>
              </w:rPr>
              <w:t>Wage Rate</w:t>
            </w:r>
          </w:p>
        </w:tc>
        <w:tc>
          <w:tcPr>
            <w:tcW w:w="1943" w:type="dxa"/>
            <w:shd w:val="clear" w:color="auto" w:fill="auto"/>
          </w:tcPr>
          <w:p w14:paraId="4CA61363" w14:textId="01F11AD4" w:rsidR="00F834F7" w:rsidRPr="000D7BFD" w:rsidRDefault="00F834F7" w:rsidP="00073DB0">
            <w:pPr>
              <w:widowControl/>
              <w:rPr>
                <w:rFonts w:asciiTheme="minorHAnsi" w:hAnsiTheme="minorHAnsi"/>
                <w:b/>
                <w:bCs/>
                <w:szCs w:val="20"/>
              </w:rPr>
            </w:pPr>
            <w:r w:rsidRPr="000D7BFD">
              <w:rPr>
                <w:rFonts w:asciiTheme="minorHAnsi" w:hAnsiTheme="minorHAnsi"/>
                <w:b/>
                <w:bCs/>
                <w:szCs w:val="20"/>
              </w:rPr>
              <w:t>Total Respondent Costs</w:t>
            </w:r>
          </w:p>
        </w:tc>
      </w:tr>
      <w:tr w:rsidR="00F834F7" w:rsidRPr="00E77692" w14:paraId="1987EDD0" w14:textId="77777777" w:rsidTr="00F834F7">
        <w:trPr>
          <w:trHeight w:val="440"/>
        </w:trPr>
        <w:tc>
          <w:tcPr>
            <w:tcW w:w="1945" w:type="dxa"/>
            <w:vAlign w:val="center"/>
          </w:tcPr>
          <w:p w14:paraId="57D4388F" w14:textId="7502CCE7"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szCs w:val="20"/>
              </w:rPr>
              <w:t>Jurisdiction-Specific Module Puerto Rico</w:t>
            </w:r>
          </w:p>
        </w:tc>
        <w:tc>
          <w:tcPr>
            <w:tcW w:w="1585" w:type="dxa"/>
            <w:vAlign w:val="center"/>
          </w:tcPr>
          <w:p w14:paraId="038AA6E9" w14:textId="3D2C71E2"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33</w:t>
            </w:r>
          </w:p>
        </w:tc>
        <w:tc>
          <w:tcPr>
            <w:tcW w:w="1959" w:type="dxa"/>
            <w:vAlign w:val="center"/>
          </w:tcPr>
          <w:p w14:paraId="7931EDC4" w14:textId="6D19C709" w:rsidR="00F834F7" w:rsidRPr="000D7BFD" w:rsidRDefault="00F834F7" w:rsidP="003A439A">
            <w:pPr>
              <w:widowControl/>
              <w:jc w:val="center"/>
              <w:rPr>
                <w:rFonts w:asciiTheme="minorHAnsi" w:hAnsiTheme="minorHAnsi"/>
                <w:szCs w:val="20"/>
              </w:rPr>
            </w:pPr>
            <w:r w:rsidRPr="000D7BFD">
              <w:rPr>
                <w:rFonts w:asciiTheme="minorHAnsi" w:hAnsiTheme="minorHAnsi"/>
                <w:szCs w:val="20"/>
              </w:rPr>
              <w:t>$</w:t>
            </w:r>
            <w:r w:rsidR="008C215F">
              <w:rPr>
                <w:rFonts w:asciiTheme="minorHAnsi" w:hAnsiTheme="minorHAnsi"/>
                <w:szCs w:val="20"/>
              </w:rPr>
              <w:t>14.00</w:t>
            </w:r>
          </w:p>
        </w:tc>
        <w:tc>
          <w:tcPr>
            <w:tcW w:w="1943" w:type="dxa"/>
            <w:vAlign w:val="center"/>
          </w:tcPr>
          <w:p w14:paraId="0B7B7018" w14:textId="10F59F9B"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462.00</w:t>
            </w:r>
          </w:p>
        </w:tc>
      </w:tr>
      <w:tr w:rsidR="00F834F7" w:rsidRPr="00E77692" w14:paraId="1C0ECDD0" w14:textId="77777777" w:rsidTr="00F834F7">
        <w:trPr>
          <w:trHeight w:val="440"/>
        </w:trPr>
        <w:tc>
          <w:tcPr>
            <w:tcW w:w="1945" w:type="dxa"/>
            <w:vAlign w:val="center"/>
          </w:tcPr>
          <w:p w14:paraId="2CBEF942" w14:textId="309A4945"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szCs w:val="20"/>
              </w:rPr>
              <w:t xml:space="preserve">Jurisdiction-Specific U.S. Virgin Islands </w:t>
            </w:r>
          </w:p>
        </w:tc>
        <w:tc>
          <w:tcPr>
            <w:tcW w:w="1585" w:type="dxa"/>
            <w:vAlign w:val="center"/>
          </w:tcPr>
          <w:p w14:paraId="356D2B79" w14:textId="39F8B030"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37</w:t>
            </w:r>
          </w:p>
        </w:tc>
        <w:tc>
          <w:tcPr>
            <w:tcW w:w="1959" w:type="dxa"/>
            <w:vAlign w:val="center"/>
          </w:tcPr>
          <w:p w14:paraId="38299A46" w14:textId="148BE1BB" w:rsidR="00F834F7" w:rsidRPr="000D7BFD" w:rsidRDefault="00F834F7" w:rsidP="003A439A">
            <w:pPr>
              <w:widowControl/>
              <w:jc w:val="center"/>
              <w:rPr>
                <w:rFonts w:asciiTheme="minorHAnsi" w:hAnsiTheme="minorHAnsi"/>
                <w:szCs w:val="20"/>
              </w:rPr>
            </w:pPr>
            <w:r w:rsidRPr="000D7BFD">
              <w:rPr>
                <w:rFonts w:asciiTheme="minorHAnsi" w:hAnsiTheme="minorHAnsi"/>
                <w:szCs w:val="20"/>
              </w:rPr>
              <w:t>$</w:t>
            </w:r>
            <w:r w:rsidR="008C215F">
              <w:rPr>
                <w:rFonts w:asciiTheme="minorHAnsi" w:hAnsiTheme="minorHAnsi"/>
                <w:szCs w:val="20"/>
              </w:rPr>
              <w:t>19.00</w:t>
            </w:r>
          </w:p>
        </w:tc>
        <w:tc>
          <w:tcPr>
            <w:tcW w:w="1943" w:type="dxa"/>
            <w:vAlign w:val="center"/>
          </w:tcPr>
          <w:p w14:paraId="2F1036B0" w14:textId="555F7090"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703.00</w:t>
            </w:r>
          </w:p>
        </w:tc>
      </w:tr>
      <w:tr w:rsidR="00F834F7" w:rsidRPr="00E77692" w14:paraId="07594C5B" w14:textId="77777777" w:rsidTr="00F834F7">
        <w:trPr>
          <w:trHeight w:val="440"/>
        </w:trPr>
        <w:tc>
          <w:tcPr>
            <w:tcW w:w="1945" w:type="dxa"/>
            <w:vAlign w:val="center"/>
          </w:tcPr>
          <w:p w14:paraId="50B119D4" w14:textId="683ADFB0"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szCs w:val="20"/>
              </w:rPr>
              <w:t xml:space="preserve">Jurisdiction-Specific Guam </w:t>
            </w:r>
          </w:p>
        </w:tc>
        <w:tc>
          <w:tcPr>
            <w:tcW w:w="1585" w:type="dxa"/>
            <w:vAlign w:val="center"/>
          </w:tcPr>
          <w:p w14:paraId="3538B5E1" w14:textId="496E35E7"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28</w:t>
            </w:r>
          </w:p>
        </w:tc>
        <w:tc>
          <w:tcPr>
            <w:tcW w:w="1959" w:type="dxa"/>
            <w:vAlign w:val="center"/>
          </w:tcPr>
          <w:p w14:paraId="5BA646BD" w14:textId="2416C6D8" w:rsidR="00F834F7" w:rsidRPr="000D7BFD" w:rsidRDefault="00F834F7" w:rsidP="003A439A">
            <w:pPr>
              <w:widowControl/>
              <w:jc w:val="center"/>
              <w:rPr>
                <w:rFonts w:asciiTheme="minorHAnsi" w:hAnsiTheme="minorHAnsi"/>
                <w:szCs w:val="20"/>
              </w:rPr>
            </w:pPr>
            <w:r w:rsidRPr="000D7BFD">
              <w:rPr>
                <w:rFonts w:asciiTheme="minorHAnsi" w:hAnsiTheme="minorHAnsi"/>
                <w:szCs w:val="20"/>
              </w:rPr>
              <w:t>$</w:t>
            </w:r>
            <w:r w:rsidR="008C215F">
              <w:rPr>
                <w:rFonts w:asciiTheme="minorHAnsi" w:hAnsiTheme="minorHAnsi"/>
                <w:szCs w:val="20"/>
              </w:rPr>
              <w:t>17.00</w:t>
            </w:r>
          </w:p>
        </w:tc>
        <w:tc>
          <w:tcPr>
            <w:tcW w:w="1943" w:type="dxa"/>
            <w:vAlign w:val="center"/>
          </w:tcPr>
          <w:p w14:paraId="14F49DE0" w14:textId="18D723D6"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476.00</w:t>
            </w:r>
          </w:p>
        </w:tc>
      </w:tr>
      <w:tr w:rsidR="00F834F7" w:rsidRPr="00E77692" w14:paraId="43A4CEB0" w14:textId="77777777" w:rsidTr="00F834F7">
        <w:trPr>
          <w:trHeight w:val="440"/>
        </w:trPr>
        <w:tc>
          <w:tcPr>
            <w:tcW w:w="1945" w:type="dxa"/>
            <w:vAlign w:val="center"/>
          </w:tcPr>
          <w:p w14:paraId="5C63E5B2" w14:textId="7D7C5942"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szCs w:val="20"/>
              </w:rPr>
              <w:t>Jurisdiction-Specific American Samoa</w:t>
            </w:r>
          </w:p>
        </w:tc>
        <w:tc>
          <w:tcPr>
            <w:tcW w:w="1585" w:type="dxa"/>
            <w:vAlign w:val="center"/>
          </w:tcPr>
          <w:p w14:paraId="7F6FBF71" w14:textId="10869AA4"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25</w:t>
            </w:r>
          </w:p>
        </w:tc>
        <w:tc>
          <w:tcPr>
            <w:tcW w:w="1959" w:type="dxa"/>
            <w:vAlign w:val="center"/>
          </w:tcPr>
          <w:p w14:paraId="7D1053D3" w14:textId="16E74D83" w:rsidR="00F834F7" w:rsidRPr="000D7BFD" w:rsidRDefault="00F834F7" w:rsidP="008C215F">
            <w:pPr>
              <w:widowControl/>
              <w:jc w:val="center"/>
              <w:rPr>
                <w:rFonts w:asciiTheme="minorHAnsi" w:hAnsiTheme="minorHAnsi"/>
                <w:szCs w:val="20"/>
              </w:rPr>
            </w:pPr>
            <w:r w:rsidRPr="000D7BFD">
              <w:rPr>
                <w:rFonts w:asciiTheme="minorHAnsi" w:hAnsiTheme="minorHAnsi"/>
                <w:szCs w:val="20"/>
              </w:rPr>
              <w:t>$</w:t>
            </w:r>
            <w:r w:rsidR="008C215F">
              <w:rPr>
                <w:rFonts w:asciiTheme="minorHAnsi" w:hAnsiTheme="minorHAnsi"/>
                <w:szCs w:val="20"/>
              </w:rPr>
              <w:t>6.00</w:t>
            </w:r>
          </w:p>
        </w:tc>
        <w:tc>
          <w:tcPr>
            <w:tcW w:w="1943" w:type="dxa"/>
            <w:vAlign w:val="center"/>
          </w:tcPr>
          <w:p w14:paraId="766CB691" w14:textId="42955C74"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150.00</w:t>
            </w:r>
          </w:p>
        </w:tc>
      </w:tr>
      <w:tr w:rsidR="00F834F7" w:rsidRPr="00E77692" w14:paraId="356517AF" w14:textId="77777777" w:rsidTr="00F834F7">
        <w:trPr>
          <w:trHeight w:val="440"/>
        </w:trPr>
        <w:tc>
          <w:tcPr>
            <w:tcW w:w="1945" w:type="dxa"/>
            <w:vAlign w:val="center"/>
          </w:tcPr>
          <w:p w14:paraId="26794566" w14:textId="10FB6943"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szCs w:val="20"/>
              </w:rPr>
              <w:t>Jurisdiction-Specific Federated States of Micronesia</w:t>
            </w:r>
          </w:p>
        </w:tc>
        <w:tc>
          <w:tcPr>
            <w:tcW w:w="1585" w:type="dxa"/>
            <w:vAlign w:val="center"/>
          </w:tcPr>
          <w:p w14:paraId="1568341F" w14:textId="77089B04"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25</w:t>
            </w:r>
          </w:p>
        </w:tc>
        <w:tc>
          <w:tcPr>
            <w:tcW w:w="1959" w:type="dxa"/>
            <w:vAlign w:val="center"/>
          </w:tcPr>
          <w:p w14:paraId="59A44979" w14:textId="202FD03B" w:rsidR="00F834F7" w:rsidRPr="000D7BFD" w:rsidRDefault="00F834F7" w:rsidP="003A439A">
            <w:pPr>
              <w:widowControl/>
              <w:jc w:val="center"/>
              <w:rPr>
                <w:rFonts w:asciiTheme="minorHAnsi" w:hAnsiTheme="minorHAnsi"/>
                <w:szCs w:val="20"/>
              </w:rPr>
            </w:pPr>
            <w:r w:rsidRPr="000D7BFD">
              <w:rPr>
                <w:rFonts w:asciiTheme="minorHAnsi" w:hAnsiTheme="minorHAnsi"/>
                <w:szCs w:val="20"/>
              </w:rPr>
              <w:t>$</w:t>
            </w:r>
            <w:r>
              <w:rPr>
                <w:rFonts w:asciiTheme="minorHAnsi" w:hAnsiTheme="minorHAnsi"/>
                <w:szCs w:val="20"/>
              </w:rPr>
              <w:t>2.00</w:t>
            </w:r>
          </w:p>
        </w:tc>
        <w:tc>
          <w:tcPr>
            <w:tcW w:w="1943" w:type="dxa"/>
            <w:vAlign w:val="center"/>
          </w:tcPr>
          <w:p w14:paraId="0EA39A5A" w14:textId="655430F0"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50.00</w:t>
            </w:r>
          </w:p>
        </w:tc>
      </w:tr>
      <w:tr w:rsidR="00F834F7" w:rsidRPr="00E77692" w14:paraId="3082D0DD" w14:textId="77777777" w:rsidTr="00F834F7">
        <w:trPr>
          <w:trHeight w:val="440"/>
        </w:trPr>
        <w:tc>
          <w:tcPr>
            <w:tcW w:w="1945" w:type="dxa"/>
            <w:vAlign w:val="center"/>
          </w:tcPr>
          <w:p w14:paraId="6285A901" w14:textId="1A44EAAA"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szCs w:val="20"/>
              </w:rPr>
              <w:t>Jurisdiction-Specific Marshall Islands</w:t>
            </w:r>
          </w:p>
        </w:tc>
        <w:tc>
          <w:tcPr>
            <w:tcW w:w="1585" w:type="dxa"/>
            <w:vAlign w:val="center"/>
          </w:tcPr>
          <w:p w14:paraId="3CB16F3E" w14:textId="69E6484B"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26</w:t>
            </w:r>
          </w:p>
        </w:tc>
        <w:tc>
          <w:tcPr>
            <w:tcW w:w="1959" w:type="dxa"/>
            <w:vAlign w:val="center"/>
          </w:tcPr>
          <w:p w14:paraId="7E057C3B" w14:textId="42704EAC" w:rsidR="00F834F7" w:rsidRPr="000D7BFD" w:rsidRDefault="00F834F7" w:rsidP="003A439A">
            <w:pPr>
              <w:widowControl/>
              <w:jc w:val="center"/>
              <w:rPr>
                <w:rFonts w:asciiTheme="minorHAnsi" w:hAnsiTheme="minorHAnsi"/>
                <w:szCs w:val="20"/>
              </w:rPr>
            </w:pPr>
            <w:r w:rsidRPr="000D7BFD">
              <w:rPr>
                <w:rFonts w:asciiTheme="minorHAnsi" w:hAnsiTheme="minorHAnsi"/>
                <w:szCs w:val="20"/>
              </w:rPr>
              <w:t>$</w:t>
            </w:r>
            <w:r w:rsidR="00FD6C66">
              <w:rPr>
                <w:rFonts w:asciiTheme="minorHAnsi" w:hAnsiTheme="minorHAnsi"/>
                <w:szCs w:val="20"/>
              </w:rPr>
              <w:t>3.5</w:t>
            </w:r>
            <w:r>
              <w:rPr>
                <w:rFonts w:asciiTheme="minorHAnsi" w:hAnsiTheme="minorHAnsi"/>
                <w:szCs w:val="20"/>
              </w:rPr>
              <w:t>0</w:t>
            </w:r>
          </w:p>
        </w:tc>
        <w:tc>
          <w:tcPr>
            <w:tcW w:w="1943" w:type="dxa"/>
            <w:vAlign w:val="center"/>
          </w:tcPr>
          <w:p w14:paraId="337BD40D" w14:textId="6986E5C3"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FD6C66">
              <w:rPr>
                <w:rFonts w:asciiTheme="minorHAnsi" w:hAnsiTheme="minorHAnsi"/>
                <w:color w:val="000000"/>
                <w:szCs w:val="20"/>
              </w:rPr>
              <w:t>91</w:t>
            </w:r>
            <w:r w:rsidR="008C215F">
              <w:rPr>
                <w:rFonts w:asciiTheme="minorHAnsi" w:hAnsiTheme="minorHAnsi"/>
                <w:color w:val="000000"/>
                <w:szCs w:val="20"/>
              </w:rPr>
              <w:t>.00</w:t>
            </w:r>
          </w:p>
        </w:tc>
      </w:tr>
      <w:tr w:rsidR="00F834F7" w:rsidRPr="00E77692" w14:paraId="3122849A" w14:textId="77777777" w:rsidTr="00F834F7">
        <w:trPr>
          <w:trHeight w:val="440"/>
        </w:trPr>
        <w:tc>
          <w:tcPr>
            <w:tcW w:w="1945" w:type="dxa"/>
            <w:vAlign w:val="center"/>
          </w:tcPr>
          <w:p w14:paraId="7A607A04" w14:textId="1933A72D" w:rsidR="00F834F7" w:rsidRPr="000D7BFD" w:rsidRDefault="00F834F7" w:rsidP="003A439A">
            <w:pPr>
              <w:widowControl/>
              <w:tabs>
                <w:tab w:val="num" w:pos="1080"/>
              </w:tabs>
              <w:rPr>
                <w:rFonts w:asciiTheme="minorHAnsi" w:hAnsiTheme="minorHAnsi"/>
                <w:b/>
                <w:szCs w:val="20"/>
              </w:rPr>
            </w:pPr>
            <w:r w:rsidRPr="000D7BFD">
              <w:rPr>
                <w:rFonts w:asciiTheme="minorHAnsi" w:hAnsiTheme="minorHAnsi"/>
                <w:b/>
                <w:szCs w:val="20"/>
              </w:rPr>
              <w:t>Jurisdiction-Specific Northern Mariana Islands</w:t>
            </w:r>
          </w:p>
        </w:tc>
        <w:tc>
          <w:tcPr>
            <w:tcW w:w="1585" w:type="dxa"/>
            <w:vAlign w:val="center"/>
          </w:tcPr>
          <w:p w14:paraId="6235E19D" w14:textId="77295C67"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27</w:t>
            </w:r>
          </w:p>
        </w:tc>
        <w:tc>
          <w:tcPr>
            <w:tcW w:w="1959" w:type="dxa"/>
            <w:vAlign w:val="center"/>
          </w:tcPr>
          <w:p w14:paraId="481D2F1C" w14:textId="08CAD135" w:rsidR="00F834F7" w:rsidRPr="000D7BFD" w:rsidRDefault="00F834F7" w:rsidP="008C215F">
            <w:pPr>
              <w:widowControl/>
              <w:jc w:val="center"/>
              <w:rPr>
                <w:rFonts w:asciiTheme="minorHAnsi" w:hAnsiTheme="minorHAnsi"/>
                <w:szCs w:val="20"/>
              </w:rPr>
            </w:pPr>
            <w:r w:rsidRPr="000D7BFD">
              <w:rPr>
                <w:rFonts w:asciiTheme="minorHAnsi" w:hAnsiTheme="minorHAnsi"/>
                <w:szCs w:val="20"/>
              </w:rPr>
              <w:t>$</w:t>
            </w:r>
            <w:r>
              <w:rPr>
                <w:rFonts w:asciiTheme="minorHAnsi" w:hAnsiTheme="minorHAnsi"/>
                <w:szCs w:val="20"/>
              </w:rPr>
              <w:t>7.0</w:t>
            </w:r>
            <w:r w:rsidR="008C215F">
              <w:rPr>
                <w:rFonts w:asciiTheme="minorHAnsi" w:hAnsiTheme="minorHAnsi"/>
                <w:szCs w:val="20"/>
              </w:rPr>
              <w:t>0</w:t>
            </w:r>
          </w:p>
        </w:tc>
        <w:tc>
          <w:tcPr>
            <w:tcW w:w="1943" w:type="dxa"/>
            <w:vAlign w:val="center"/>
          </w:tcPr>
          <w:p w14:paraId="22A50E4E" w14:textId="67C8A668"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189.00</w:t>
            </w:r>
          </w:p>
        </w:tc>
      </w:tr>
      <w:tr w:rsidR="00F834F7" w:rsidRPr="00E77692" w14:paraId="402AC077" w14:textId="77777777" w:rsidTr="00F834F7">
        <w:trPr>
          <w:trHeight w:val="440"/>
        </w:trPr>
        <w:tc>
          <w:tcPr>
            <w:tcW w:w="1945" w:type="dxa"/>
            <w:vAlign w:val="center"/>
          </w:tcPr>
          <w:p w14:paraId="00A11D19" w14:textId="6DA12331" w:rsidR="00F834F7" w:rsidRPr="000D7BFD" w:rsidRDefault="00F834F7" w:rsidP="003A439A">
            <w:pPr>
              <w:widowControl/>
              <w:tabs>
                <w:tab w:val="num" w:pos="1080"/>
              </w:tabs>
              <w:rPr>
                <w:rFonts w:asciiTheme="minorHAnsi" w:hAnsiTheme="minorHAnsi"/>
                <w:b/>
                <w:szCs w:val="20"/>
              </w:rPr>
            </w:pPr>
            <w:r w:rsidRPr="000D7BFD">
              <w:rPr>
                <w:rFonts w:asciiTheme="minorHAnsi" w:hAnsiTheme="minorHAnsi"/>
                <w:b/>
                <w:szCs w:val="20"/>
              </w:rPr>
              <w:t>Jurisdiction-Specific Palau</w:t>
            </w:r>
          </w:p>
        </w:tc>
        <w:tc>
          <w:tcPr>
            <w:tcW w:w="1585" w:type="dxa"/>
            <w:vAlign w:val="center"/>
          </w:tcPr>
          <w:p w14:paraId="3FE603F3" w14:textId="17A4E0EA" w:rsidR="00F834F7" w:rsidRPr="000D7BFD" w:rsidRDefault="00FB2A70" w:rsidP="003A439A">
            <w:pPr>
              <w:jc w:val="center"/>
              <w:rPr>
                <w:rFonts w:asciiTheme="minorHAnsi" w:hAnsiTheme="minorHAnsi"/>
                <w:color w:val="000000"/>
                <w:szCs w:val="20"/>
              </w:rPr>
            </w:pPr>
            <w:r>
              <w:rPr>
                <w:rFonts w:asciiTheme="minorHAnsi" w:hAnsiTheme="minorHAnsi"/>
                <w:color w:val="000000"/>
                <w:szCs w:val="20"/>
              </w:rPr>
              <w:t>25</w:t>
            </w:r>
          </w:p>
        </w:tc>
        <w:tc>
          <w:tcPr>
            <w:tcW w:w="1959" w:type="dxa"/>
            <w:vAlign w:val="center"/>
          </w:tcPr>
          <w:p w14:paraId="76326022" w14:textId="2B553186" w:rsidR="00F834F7" w:rsidRPr="000D7BFD" w:rsidRDefault="00F834F7" w:rsidP="003A439A">
            <w:pPr>
              <w:widowControl/>
              <w:jc w:val="center"/>
              <w:rPr>
                <w:rFonts w:asciiTheme="minorHAnsi" w:hAnsiTheme="minorHAnsi"/>
                <w:szCs w:val="20"/>
              </w:rPr>
            </w:pPr>
            <w:r w:rsidRPr="000D7BFD">
              <w:rPr>
                <w:rFonts w:asciiTheme="minorHAnsi" w:hAnsiTheme="minorHAnsi"/>
                <w:szCs w:val="20"/>
              </w:rPr>
              <w:t>$</w:t>
            </w:r>
            <w:r>
              <w:rPr>
                <w:rFonts w:asciiTheme="minorHAnsi" w:hAnsiTheme="minorHAnsi"/>
                <w:szCs w:val="20"/>
              </w:rPr>
              <w:t>3.50</w:t>
            </w:r>
          </w:p>
        </w:tc>
        <w:tc>
          <w:tcPr>
            <w:tcW w:w="1943" w:type="dxa"/>
            <w:vAlign w:val="center"/>
          </w:tcPr>
          <w:p w14:paraId="059F0260" w14:textId="7E59A436" w:rsidR="00F834F7" w:rsidRPr="000D7BFD" w:rsidRDefault="00F834F7" w:rsidP="008C215F">
            <w:pPr>
              <w:jc w:val="center"/>
              <w:rPr>
                <w:rFonts w:asciiTheme="minorHAnsi" w:hAnsiTheme="minorHAnsi"/>
                <w:color w:val="000000"/>
                <w:szCs w:val="20"/>
              </w:rPr>
            </w:pPr>
            <w:r>
              <w:rPr>
                <w:rFonts w:asciiTheme="minorHAnsi" w:hAnsiTheme="minorHAnsi"/>
                <w:color w:val="000000"/>
                <w:szCs w:val="20"/>
              </w:rPr>
              <w:t>$</w:t>
            </w:r>
            <w:r w:rsidR="008C215F">
              <w:rPr>
                <w:rFonts w:asciiTheme="minorHAnsi" w:hAnsiTheme="minorHAnsi"/>
                <w:color w:val="000000"/>
                <w:szCs w:val="20"/>
              </w:rPr>
              <w:t>87.50</w:t>
            </w:r>
          </w:p>
        </w:tc>
      </w:tr>
      <w:tr w:rsidR="00F834F7" w:rsidRPr="00E77692" w14:paraId="0B72DCE5" w14:textId="77777777" w:rsidTr="00F834F7">
        <w:trPr>
          <w:trHeight w:val="440"/>
        </w:trPr>
        <w:tc>
          <w:tcPr>
            <w:tcW w:w="1945" w:type="dxa"/>
            <w:vAlign w:val="center"/>
          </w:tcPr>
          <w:p w14:paraId="4B19D5F1" w14:textId="1B8B97F1" w:rsidR="00F834F7" w:rsidRPr="000D7BFD" w:rsidRDefault="00F834F7" w:rsidP="003A439A">
            <w:pPr>
              <w:widowControl/>
              <w:tabs>
                <w:tab w:val="num" w:pos="1080"/>
              </w:tabs>
              <w:rPr>
                <w:rFonts w:asciiTheme="minorHAnsi" w:hAnsiTheme="minorHAnsi"/>
                <w:b/>
                <w:bCs/>
                <w:szCs w:val="20"/>
              </w:rPr>
            </w:pPr>
            <w:r w:rsidRPr="000D7BFD">
              <w:rPr>
                <w:rFonts w:asciiTheme="minorHAnsi" w:hAnsiTheme="minorHAnsi"/>
                <w:b/>
                <w:bCs/>
                <w:szCs w:val="20"/>
              </w:rPr>
              <w:t>Total</w:t>
            </w:r>
          </w:p>
        </w:tc>
        <w:tc>
          <w:tcPr>
            <w:tcW w:w="1585" w:type="dxa"/>
            <w:vAlign w:val="center"/>
          </w:tcPr>
          <w:p w14:paraId="393166ED" w14:textId="71EA0879" w:rsidR="00F834F7" w:rsidRPr="008071D9" w:rsidRDefault="00F834F7" w:rsidP="003A439A">
            <w:pPr>
              <w:jc w:val="center"/>
              <w:rPr>
                <w:rFonts w:asciiTheme="minorHAnsi" w:hAnsiTheme="minorHAnsi"/>
                <w:b/>
                <w:color w:val="000000"/>
                <w:szCs w:val="20"/>
              </w:rPr>
            </w:pPr>
            <w:r w:rsidRPr="008071D9">
              <w:rPr>
                <w:rFonts w:asciiTheme="minorHAnsi" w:hAnsiTheme="minorHAnsi"/>
                <w:b/>
                <w:color w:val="000000"/>
                <w:szCs w:val="20"/>
              </w:rPr>
              <w:t>220</w:t>
            </w:r>
          </w:p>
        </w:tc>
        <w:tc>
          <w:tcPr>
            <w:tcW w:w="1959" w:type="dxa"/>
            <w:vAlign w:val="center"/>
          </w:tcPr>
          <w:p w14:paraId="37466CE9" w14:textId="77777777" w:rsidR="00F834F7" w:rsidRPr="008071D9" w:rsidRDefault="00F834F7" w:rsidP="003A439A">
            <w:pPr>
              <w:widowControl/>
              <w:jc w:val="center"/>
              <w:rPr>
                <w:rFonts w:asciiTheme="minorHAnsi" w:hAnsiTheme="minorHAnsi"/>
                <w:b/>
                <w:szCs w:val="20"/>
              </w:rPr>
            </w:pPr>
          </w:p>
        </w:tc>
        <w:tc>
          <w:tcPr>
            <w:tcW w:w="1943" w:type="dxa"/>
            <w:vAlign w:val="center"/>
          </w:tcPr>
          <w:p w14:paraId="23CD062E" w14:textId="536A5561" w:rsidR="00F834F7" w:rsidRPr="008071D9" w:rsidRDefault="00F834F7" w:rsidP="003A439A">
            <w:pPr>
              <w:jc w:val="center"/>
              <w:rPr>
                <w:rFonts w:asciiTheme="minorHAnsi" w:hAnsiTheme="minorHAnsi"/>
                <w:b/>
                <w:color w:val="000000"/>
                <w:szCs w:val="20"/>
              </w:rPr>
            </w:pPr>
            <w:r w:rsidRPr="008071D9">
              <w:rPr>
                <w:rFonts w:asciiTheme="minorHAnsi" w:hAnsiTheme="minorHAnsi"/>
                <w:b/>
                <w:color w:val="000000"/>
                <w:szCs w:val="20"/>
              </w:rPr>
              <w:t>$2,</w:t>
            </w:r>
            <w:r w:rsidR="00FD6C66">
              <w:rPr>
                <w:rFonts w:asciiTheme="minorHAnsi" w:hAnsiTheme="minorHAnsi"/>
                <w:b/>
                <w:color w:val="000000"/>
                <w:szCs w:val="20"/>
              </w:rPr>
              <w:t>208</w:t>
            </w:r>
            <w:r w:rsidRPr="008071D9">
              <w:rPr>
                <w:rFonts w:asciiTheme="minorHAnsi" w:hAnsiTheme="minorHAnsi"/>
                <w:b/>
                <w:color w:val="000000"/>
                <w:szCs w:val="20"/>
              </w:rPr>
              <w:t>.</w:t>
            </w:r>
            <w:r w:rsidR="008C215F">
              <w:rPr>
                <w:rFonts w:asciiTheme="minorHAnsi" w:hAnsiTheme="minorHAnsi"/>
                <w:b/>
                <w:color w:val="000000"/>
                <w:szCs w:val="20"/>
              </w:rPr>
              <w:t>5</w:t>
            </w:r>
            <w:r w:rsidRPr="008071D9">
              <w:rPr>
                <w:rFonts w:asciiTheme="minorHAnsi" w:hAnsiTheme="minorHAnsi"/>
                <w:b/>
                <w:color w:val="000000"/>
                <w:szCs w:val="20"/>
              </w:rPr>
              <w:t>0</w:t>
            </w:r>
          </w:p>
        </w:tc>
      </w:tr>
    </w:tbl>
    <w:p w14:paraId="4E230452"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 xml:space="preserve">Estimates of other Total Annual Cost Burden to Respondents </w:t>
      </w:r>
    </w:p>
    <w:p w14:paraId="30699335" w14:textId="77777777" w:rsidR="00D84D9E" w:rsidRPr="005307EF" w:rsidRDefault="00D84D9E" w:rsidP="00E91F07">
      <w:pPr>
        <w:pStyle w:val="BodyTextIndent"/>
        <w:spacing w:before="120"/>
        <w:ind w:left="0"/>
        <w:rPr>
          <w:rFonts w:asciiTheme="minorHAnsi" w:hAnsiTheme="minorHAnsi"/>
          <w:sz w:val="22"/>
          <w:szCs w:val="22"/>
        </w:rPr>
      </w:pPr>
      <w:r w:rsidRPr="005307EF">
        <w:rPr>
          <w:rFonts w:asciiTheme="minorHAnsi" w:hAnsiTheme="minorHAnsi"/>
          <w:sz w:val="22"/>
          <w:szCs w:val="22"/>
        </w:rPr>
        <w:t xml:space="preserve">There are no direct costs to respondents other than their time to participate in the study. </w:t>
      </w:r>
    </w:p>
    <w:p w14:paraId="2A80A44D" w14:textId="77777777" w:rsidR="0044019C" w:rsidRPr="005307EF" w:rsidRDefault="0044019C"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Annualized Cost to the Federal Government</w:t>
      </w:r>
    </w:p>
    <w:p w14:paraId="242BF08C" w14:textId="77777777" w:rsidR="0044019C" w:rsidRPr="005307EF" w:rsidRDefault="0044019C" w:rsidP="0044019C">
      <w:pPr>
        <w:spacing w:before="120" w:after="120"/>
        <w:rPr>
          <w:rFonts w:asciiTheme="minorHAnsi" w:hAnsiTheme="minorHAnsi"/>
          <w:sz w:val="22"/>
          <w:szCs w:val="22"/>
        </w:rPr>
      </w:pPr>
      <w:r w:rsidRPr="005307EF">
        <w:rPr>
          <w:rFonts w:asciiTheme="minorHAnsi" w:hAnsiTheme="minorHAnsi"/>
          <w:sz w:val="22"/>
          <w:szCs w:val="22"/>
        </w:rPr>
        <w:t>This data collection will be carried out under a contract awarded to NORC in the amount of $481,965. This contract spans a seventeen month project period, and represents an annual cost of $340,211.</w:t>
      </w:r>
    </w:p>
    <w:p w14:paraId="44B7E4C7" w14:textId="77777777" w:rsidR="0044019C" w:rsidRPr="005307EF" w:rsidRDefault="0044019C" w:rsidP="0044019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rPr>
          <w:rFonts w:asciiTheme="minorHAnsi" w:hAnsiTheme="minorHAnsi"/>
          <w:sz w:val="22"/>
          <w:szCs w:val="22"/>
        </w:rPr>
      </w:pPr>
      <w:r w:rsidRPr="005307EF">
        <w:rPr>
          <w:rFonts w:asciiTheme="minorHAnsi" w:hAnsiTheme="minorHAnsi"/>
          <w:sz w:val="22"/>
          <w:szCs w:val="22"/>
        </w:rPr>
        <w:t xml:space="preserve">Additionally, the cost to the government consists </w:t>
      </w:r>
      <w:r>
        <w:rPr>
          <w:rFonts w:asciiTheme="minorHAnsi" w:hAnsiTheme="minorHAnsi"/>
          <w:sz w:val="22"/>
          <w:szCs w:val="22"/>
        </w:rPr>
        <w:t xml:space="preserve">mainly </w:t>
      </w:r>
      <w:r w:rsidRPr="005307EF">
        <w:rPr>
          <w:rFonts w:asciiTheme="minorHAnsi" w:hAnsiTheme="minorHAnsi"/>
          <w:sz w:val="22"/>
          <w:szCs w:val="22"/>
        </w:rPr>
        <w:t>of the salaries of the HRSA staff who (1) determine the content of the data collection instruments, (2) oversee the scope of work conducted under the aforementioned contract, and  (3) assist in the analysis of the results and recommend changes in questionnaire wording:</w:t>
      </w:r>
    </w:p>
    <w:p w14:paraId="5DD08FCA" w14:textId="3A7DD180" w:rsidR="0044019C" w:rsidRDefault="0044019C" w:rsidP="0044019C">
      <w:pPr>
        <w:widowControl/>
        <w:tabs>
          <w:tab w:val="left" w:pos="1440"/>
          <w:tab w:val="left" w:pos="4320"/>
          <w:tab w:val="left" w:pos="5940"/>
          <w:tab w:val="right" w:pos="8280"/>
        </w:tabs>
        <w:spacing w:before="120" w:after="120"/>
        <w:contextualSpacing/>
        <w:rPr>
          <w:rFonts w:asciiTheme="minorHAnsi" w:hAnsiTheme="minorHAnsi"/>
          <w:b/>
          <w:szCs w:val="22"/>
        </w:rPr>
      </w:pPr>
      <w:r>
        <w:rPr>
          <w:rFonts w:asciiTheme="minorHAnsi" w:hAnsiTheme="minorHAnsi"/>
          <w:b/>
          <w:szCs w:val="22"/>
        </w:rPr>
        <w:t xml:space="preserve">Table </w:t>
      </w:r>
      <w:r>
        <w:rPr>
          <w:b/>
        </w:rPr>
        <w:t>4</w:t>
      </w:r>
      <w:r>
        <w:rPr>
          <w:rFonts w:asciiTheme="minorHAnsi" w:hAnsiTheme="minorHAnsi"/>
          <w:b/>
          <w:szCs w:val="22"/>
        </w:rPr>
        <w:t xml:space="preserve">:   </w:t>
      </w:r>
      <w:r w:rsidRPr="00E77692">
        <w:rPr>
          <w:rFonts w:asciiTheme="minorHAnsi" w:hAnsiTheme="minorHAnsi"/>
          <w:b/>
          <w:szCs w:val="22"/>
        </w:rPr>
        <w:t xml:space="preserve">Estimated </w:t>
      </w:r>
      <w:r>
        <w:rPr>
          <w:rFonts w:asciiTheme="minorHAnsi" w:hAnsiTheme="minorHAnsi"/>
          <w:b/>
          <w:szCs w:val="22"/>
        </w:rPr>
        <w:t>Government Staff</w:t>
      </w:r>
      <w:r w:rsidRPr="00E77692">
        <w:rPr>
          <w:rFonts w:asciiTheme="minorHAnsi" w:hAnsiTheme="minorHAnsi"/>
          <w:b/>
          <w:szCs w:val="22"/>
        </w:rPr>
        <w:t xml:space="preserve"> Costs</w:t>
      </w:r>
    </w:p>
    <w:p w14:paraId="07DAE1B6" w14:textId="7864796F" w:rsidR="00C26764" w:rsidRDefault="00C26764" w:rsidP="0044019C">
      <w:pPr>
        <w:widowControl/>
        <w:tabs>
          <w:tab w:val="left" w:pos="1440"/>
          <w:tab w:val="left" w:pos="4320"/>
          <w:tab w:val="left" w:pos="5940"/>
          <w:tab w:val="right" w:pos="8280"/>
        </w:tabs>
        <w:spacing w:before="120" w:after="120"/>
        <w:contextualSpacing/>
        <w:rPr>
          <w:rFonts w:asciiTheme="minorHAnsi" w:hAnsiTheme="minorHAnsi"/>
          <w:szCs w:val="22"/>
        </w:rPr>
      </w:pPr>
      <w:r w:rsidRPr="00C26764">
        <w:rPr>
          <w:rFonts w:asciiTheme="minorHAnsi" w:hAnsiTheme="minorHAnsi"/>
          <w:szCs w:val="22"/>
        </w:rPr>
        <w:t>The following wage rates are for staff in the Washington, DC area.</w:t>
      </w:r>
    </w:p>
    <w:p w14:paraId="41938073" w14:textId="77777777" w:rsidR="00073DB0" w:rsidRPr="00C26764" w:rsidRDefault="00073DB0" w:rsidP="0044019C">
      <w:pPr>
        <w:widowControl/>
        <w:tabs>
          <w:tab w:val="left" w:pos="1440"/>
          <w:tab w:val="left" w:pos="4320"/>
          <w:tab w:val="left" w:pos="5940"/>
          <w:tab w:val="right" w:pos="8280"/>
        </w:tabs>
        <w:spacing w:before="120" w:after="120"/>
        <w:contextualSpacing/>
        <w:rPr>
          <w:rFonts w:asciiTheme="minorHAnsi" w:hAnsiTheme="minorHAnsi"/>
          <w:sz w:val="22"/>
          <w:szCs w:val="22"/>
        </w:rPr>
      </w:pPr>
    </w:p>
    <w:tbl>
      <w:tblPr>
        <w:tblW w:w="7228" w:type="dxa"/>
        <w:tblInd w:w="828" w:type="dxa"/>
        <w:tblCellMar>
          <w:left w:w="0" w:type="dxa"/>
          <w:right w:w="0" w:type="dxa"/>
        </w:tblCellMar>
        <w:tblLook w:val="04A0" w:firstRow="1" w:lastRow="0" w:firstColumn="1" w:lastColumn="0" w:noHBand="0" w:noVBand="1"/>
      </w:tblPr>
      <w:tblGrid>
        <w:gridCol w:w="1366"/>
        <w:gridCol w:w="3075"/>
        <w:gridCol w:w="1437"/>
        <w:gridCol w:w="1350"/>
      </w:tblGrid>
      <w:tr w:rsidR="0044019C" w:rsidRPr="00073DB0" w14:paraId="2A142BEE" w14:textId="77777777" w:rsidTr="00822D6C">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292EFF" w14:textId="77777777" w:rsidR="0044019C" w:rsidRPr="00073DB0" w:rsidRDefault="0044019C" w:rsidP="00822D6C">
            <w:pPr>
              <w:ind w:right="300"/>
              <w:rPr>
                <w:rFonts w:asciiTheme="minorHAnsi" w:hAnsiTheme="minorHAnsi"/>
                <w:b/>
                <w:bCs/>
                <w:szCs w:val="22"/>
              </w:rPr>
            </w:pPr>
            <w:r w:rsidRPr="00073DB0">
              <w:rPr>
                <w:rFonts w:asciiTheme="minorHAnsi" w:hAnsiTheme="minorHAnsi"/>
                <w:b/>
                <w:bCs/>
              </w:rPr>
              <w:t>Type of Federal Program Staff</w:t>
            </w:r>
          </w:p>
        </w:tc>
        <w:tc>
          <w:tcPr>
            <w:tcW w:w="30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CB4B8" w14:textId="77777777" w:rsidR="0044019C" w:rsidRPr="00073DB0" w:rsidRDefault="0044019C" w:rsidP="00822D6C">
            <w:pPr>
              <w:rPr>
                <w:rFonts w:asciiTheme="minorHAnsi" w:hAnsiTheme="minorHAnsi"/>
                <w:b/>
                <w:bCs/>
              </w:rPr>
            </w:pPr>
            <w:r w:rsidRPr="00073DB0">
              <w:rPr>
                <w:rFonts w:asciiTheme="minorHAnsi" w:hAnsiTheme="minorHAnsi"/>
                <w:b/>
                <w:bCs/>
              </w:rPr>
              <w:t>Average Total Annual Burden Hours*</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DC6A4" w14:textId="77777777" w:rsidR="0044019C" w:rsidRPr="00073DB0" w:rsidRDefault="0044019C" w:rsidP="00822D6C">
            <w:pPr>
              <w:rPr>
                <w:rFonts w:asciiTheme="minorHAnsi" w:hAnsiTheme="minorHAnsi"/>
                <w:b/>
                <w:bCs/>
              </w:rPr>
            </w:pPr>
            <w:r w:rsidRPr="00073DB0">
              <w:rPr>
                <w:rFonts w:asciiTheme="minorHAnsi" w:hAnsiTheme="minorHAnsi"/>
                <w:b/>
                <w:bCs/>
              </w:rPr>
              <w:t>Hourly Wage Rate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AA6C93" w14:textId="77777777" w:rsidR="0044019C" w:rsidRPr="00073DB0" w:rsidRDefault="0044019C" w:rsidP="00822D6C">
            <w:pPr>
              <w:rPr>
                <w:rFonts w:asciiTheme="minorHAnsi" w:hAnsiTheme="minorHAnsi"/>
                <w:b/>
                <w:bCs/>
              </w:rPr>
            </w:pPr>
            <w:r w:rsidRPr="00073DB0">
              <w:rPr>
                <w:rFonts w:asciiTheme="minorHAnsi" w:hAnsiTheme="minorHAnsi"/>
                <w:b/>
                <w:bCs/>
              </w:rPr>
              <w:t>Total Respondent Costs</w:t>
            </w:r>
          </w:p>
        </w:tc>
      </w:tr>
      <w:tr w:rsidR="0044019C" w:rsidRPr="00073DB0" w14:paraId="23E3C911" w14:textId="77777777" w:rsidTr="00822D6C">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E60BD8" w14:textId="77777777" w:rsidR="0044019C" w:rsidRPr="00073DB0" w:rsidRDefault="0044019C" w:rsidP="00822D6C">
            <w:pPr>
              <w:rPr>
                <w:rFonts w:asciiTheme="minorHAnsi" w:hAnsiTheme="minorHAnsi"/>
              </w:rPr>
            </w:pPr>
            <w:r w:rsidRPr="00073DB0">
              <w:rPr>
                <w:rFonts w:asciiTheme="minorHAnsi" w:hAnsiTheme="minorHAnsi"/>
              </w:rPr>
              <w:t>Supervisory Public Health Analyst (GS-015)</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615B20" w14:textId="77777777" w:rsidR="0044019C" w:rsidRPr="00073DB0" w:rsidRDefault="0044019C" w:rsidP="00822D6C">
            <w:pPr>
              <w:rPr>
                <w:rFonts w:asciiTheme="minorHAnsi" w:hAnsiTheme="minorHAnsi"/>
              </w:rPr>
            </w:pPr>
            <w:r w:rsidRPr="00073DB0">
              <w:rPr>
                <w:rFonts w:asciiTheme="minorHAnsi" w:hAnsiTheme="minorHAnsi"/>
              </w:rPr>
              <w:t>208 (0.1 FTE)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52E567" w14:textId="62C0747D" w:rsidR="00C26764" w:rsidRPr="00073DB0" w:rsidRDefault="00C26764" w:rsidP="00822D6C">
            <w:pPr>
              <w:rPr>
                <w:rFonts w:asciiTheme="minorHAnsi" w:hAnsiTheme="minorHAnsi"/>
              </w:rPr>
            </w:pPr>
            <w:r w:rsidRPr="00073DB0">
              <w:rPr>
                <w:rFonts w:asciiTheme="minorHAnsi" w:hAnsiTheme="minorHAnsi"/>
              </w:rPr>
              <w:t>Step 8</w:t>
            </w:r>
          </w:p>
          <w:p w14:paraId="1110977E" w14:textId="77777777" w:rsidR="00C26764" w:rsidRPr="00073DB0" w:rsidRDefault="00C26764" w:rsidP="00822D6C">
            <w:pPr>
              <w:rPr>
                <w:rFonts w:asciiTheme="minorHAnsi" w:hAnsiTheme="minorHAnsi"/>
              </w:rPr>
            </w:pPr>
          </w:p>
          <w:p w14:paraId="67F1A58D" w14:textId="65F8EAC1" w:rsidR="0044019C" w:rsidRPr="00073DB0" w:rsidRDefault="0044019C" w:rsidP="00822D6C">
            <w:pPr>
              <w:rPr>
                <w:rFonts w:asciiTheme="minorHAnsi" w:hAnsiTheme="minorHAnsi"/>
              </w:rPr>
            </w:pPr>
            <w:r w:rsidRPr="00073DB0">
              <w:rPr>
                <w:rFonts w:asciiTheme="minorHAnsi" w:hAnsiTheme="minorHAnsi"/>
              </w:rPr>
              <w:t>$78.68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6904A4" w14:textId="77777777" w:rsidR="0044019C" w:rsidRPr="00073DB0" w:rsidRDefault="0044019C" w:rsidP="00822D6C">
            <w:pPr>
              <w:rPr>
                <w:rFonts w:asciiTheme="minorHAnsi" w:hAnsiTheme="minorHAnsi"/>
              </w:rPr>
            </w:pPr>
            <w:r w:rsidRPr="00073DB0">
              <w:rPr>
                <w:rFonts w:asciiTheme="minorHAnsi" w:hAnsiTheme="minorHAnsi"/>
              </w:rPr>
              <w:t>$16,365</w:t>
            </w:r>
          </w:p>
        </w:tc>
      </w:tr>
      <w:tr w:rsidR="0044019C" w:rsidRPr="00073DB0" w14:paraId="68C54878" w14:textId="77777777" w:rsidTr="00822D6C">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A56192" w14:textId="77777777" w:rsidR="0044019C" w:rsidRPr="00073DB0" w:rsidRDefault="0044019C" w:rsidP="00822D6C">
            <w:pPr>
              <w:rPr>
                <w:rFonts w:asciiTheme="minorHAnsi" w:hAnsiTheme="minorHAnsi"/>
              </w:rPr>
            </w:pPr>
            <w:r w:rsidRPr="00073DB0">
              <w:rPr>
                <w:rFonts w:asciiTheme="minorHAnsi" w:hAnsiTheme="minorHAnsi"/>
              </w:rPr>
              <w:t>Supervisory Public Health Analyst (GS-015)</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9D1A6C" w14:textId="77777777" w:rsidR="0044019C" w:rsidRPr="00073DB0" w:rsidRDefault="0044019C" w:rsidP="00822D6C">
            <w:pPr>
              <w:rPr>
                <w:rFonts w:asciiTheme="minorHAnsi" w:hAnsiTheme="minorHAnsi"/>
              </w:rPr>
            </w:pPr>
            <w:r w:rsidRPr="00073DB0">
              <w:rPr>
                <w:rFonts w:asciiTheme="minorHAnsi" w:hAnsiTheme="minorHAnsi"/>
              </w:rPr>
              <w:t>104 (0.05 FTE)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90A1E4" w14:textId="55EAFFE4" w:rsidR="00C26764" w:rsidRPr="00073DB0" w:rsidRDefault="00C26764" w:rsidP="00822D6C">
            <w:pPr>
              <w:rPr>
                <w:rFonts w:asciiTheme="minorHAnsi" w:hAnsiTheme="minorHAnsi"/>
              </w:rPr>
            </w:pPr>
            <w:r w:rsidRPr="00073DB0">
              <w:rPr>
                <w:rFonts w:asciiTheme="minorHAnsi" w:hAnsiTheme="minorHAnsi"/>
              </w:rPr>
              <w:t>Step 8</w:t>
            </w:r>
          </w:p>
          <w:p w14:paraId="0B3B7142" w14:textId="77777777" w:rsidR="00C26764" w:rsidRPr="00073DB0" w:rsidRDefault="00C26764" w:rsidP="00822D6C">
            <w:pPr>
              <w:rPr>
                <w:rFonts w:asciiTheme="minorHAnsi" w:hAnsiTheme="minorHAnsi"/>
              </w:rPr>
            </w:pPr>
          </w:p>
          <w:p w14:paraId="310B68CB" w14:textId="24E99F4A" w:rsidR="0044019C" w:rsidRPr="00073DB0" w:rsidRDefault="0044019C" w:rsidP="00822D6C">
            <w:pPr>
              <w:rPr>
                <w:rFonts w:asciiTheme="minorHAnsi" w:hAnsiTheme="minorHAnsi"/>
              </w:rPr>
            </w:pPr>
            <w:r w:rsidRPr="00073DB0">
              <w:rPr>
                <w:rFonts w:asciiTheme="minorHAnsi" w:hAnsiTheme="minorHAnsi"/>
              </w:rPr>
              <w:t>$78.68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BFF922" w14:textId="77777777" w:rsidR="0044019C" w:rsidRPr="00073DB0" w:rsidRDefault="0044019C" w:rsidP="00822D6C">
            <w:pPr>
              <w:rPr>
                <w:rFonts w:asciiTheme="minorHAnsi" w:hAnsiTheme="minorHAnsi"/>
              </w:rPr>
            </w:pPr>
            <w:r w:rsidRPr="00073DB0">
              <w:rPr>
                <w:rFonts w:asciiTheme="minorHAnsi" w:hAnsiTheme="minorHAnsi"/>
              </w:rPr>
              <w:t>$8,183</w:t>
            </w:r>
          </w:p>
        </w:tc>
      </w:tr>
      <w:tr w:rsidR="0044019C" w:rsidRPr="00073DB0" w14:paraId="62B1BB9E" w14:textId="77777777" w:rsidTr="00822D6C">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7A097E" w14:textId="77777777" w:rsidR="0044019C" w:rsidRPr="00073DB0" w:rsidRDefault="0044019C" w:rsidP="00822D6C">
            <w:pPr>
              <w:rPr>
                <w:rFonts w:asciiTheme="minorHAnsi" w:hAnsiTheme="minorHAnsi"/>
              </w:rPr>
            </w:pPr>
            <w:r w:rsidRPr="00073DB0">
              <w:rPr>
                <w:rFonts w:asciiTheme="minorHAnsi" w:hAnsiTheme="minorHAnsi"/>
              </w:rPr>
              <w:t>Supervisory Public Health Analyst (GS-015)</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CB282D" w14:textId="77777777" w:rsidR="0044019C" w:rsidRPr="00073DB0" w:rsidRDefault="0044019C" w:rsidP="00822D6C">
            <w:pPr>
              <w:rPr>
                <w:rFonts w:asciiTheme="minorHAnsi" w:hAnsiTheme="minorHAnsi"/>
              </w:rPr>
            </w:pPr>
            <w:r w:rsidRPr="00073DB0">
              <w:rPr>
                <w:rFonts w:asciiTheme="minorHAnsi" w:hAnsiTheme="minorHAnsi"/>
              </w:rPr>
              <w:t>104 (0.05 FTE)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2CEA9E" w14:textId="64E834F9" w:rsidR="00C26764" w:rsidRPr="00073DB0" w:rsidRDefault="00C26764" w:rsidP="00822D6C">
            <w:pPr>
              <w:rPr>
                <w:rFonts w:asciiTheme="minorHAnsi" w:hAnsiTheme="minorHAnsi"/>
              </w:rPr>
            </w:pPr>
          </w:p>
          <w:p w14:paraId="3B450E39" w14:textId="10A16889" w:rsidR="00C26764" w:rsidRPr="00073DB0" w:rsidRDefault="00C26764" w:rsidP="00822D6C">
            <w:pPr>
              <w:rPr>
                <w:rFonts w:asciiTheme="minorHAnsi" w:hAnsiTheme="minorHAnsi"/>
              </w:rPr>
            </w:pPr>
            <w:r w:rsidRPr="00073DB0">
              <w:rPr>
                <w:rFonts w:asciiTheme="minorHAnsi" w:hAnsiTheme="minorHAnsi"/>
              </w:rPr>
              <w:t>Step 8</w:t>
            </w:r>
          </w:p>
          <w:p w14:paraId="26DE763F" w14:textId="77777777" w:rsidR="00C26764" w:rsidRPr="00073DB0" w:rsidRDefault="00C26764" w:rsidP="00822D6C">
            <w:pPr>
              <w:rPr>
                <w:rFonts w:asciiTheme="minorHAnsi" w:hAnsiTheme="minorHAnsi"/>
              </w:rPr>
            </w:pPr>
          </w:p>
          <w:p w14:paraId="2BD11480" w14:textId="21F5E3B2" w:rsidR="0044019C" w:rsidRPr="00073DB0" w:rsidRDefault="0044019C" w:rsidP="00822D6C">
            <w:pPr>
              <w:rPr>
                <w:rFonts w:asciiTheme="minorHAnsi" w:hAnsiTheme="minorHAnsi"/>
              </w:rPr>
            </w:pPr>
            <w:r w:rsidRPr="00073DB0">
              <w:rPr>
                <w:rFonts w:asciiTheme="minorHAnsi" w:hAnsiTheme="minorHAnsi"/>
              </w:rPr>
              <w:t>$78.68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0C374A" w14:textId="77777777" w:rsidR="0044019C" w:rsidRPr="00073DB0" w:rsidRDefault="0044019C" w:rsidP="00822D6C">
            <w:pPr>
              <w:rPr>
                <w:rFonts w:asciiTheme="minorHAnsi" w:hAnsiTheme="minorHAnsi"/>
              </w:rPr>
            </w:pPr>
            <w:r w:rsidRPr="00073DB0">
              <w:rPr>
                <w:rFonts w:asciiTheme="minorHAnsi" w:hAnsiTheme="minorHAnsi"/>
              </w:rPr>
              <w:t>$8,183</w:t>
            </w:r>
          </w:p>
        </w:tc>
      </w:tr>
      <w:tr w:rsidR="0044019C" w:rsidRPr="00073DB0" w14:paraId="17CF5A06" w14:textId="77777777" w:rsidTr="00822D6C">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777CE8" w14:textId="77777777" w:rsidR="0044019C" w:rsidRPr="00073DB0" w:rsidRDefault="0044019C" w:rsidP="00822D6C">
            <w:pPr>
              <w:rPr>
                <w:rFonts w:asciiTheme="minorHAnsi" w:hAnsiTheme="minorHAnsi"/>
              </w:rPr>
            </w:pPr>
            <w:r w:rsidRPr="00073DB0">
              <w:rPr>
                <w:rFonts w:asciiTheme="minorHAnsi" w:hAnsiTheme="minorHAnsi"/>
              </w:rPr>
              <w:t>Management and Program Analyst</w:t>
            </w:r>
          </w:p>
          <w:p w14:paraId="1DFFA853" w14:textId="77777777" w:rsidR="0044019C" w:rsidRPr="00073DB0" w:rsidRDefault="0044019C" w:rsidP="00822D6C">
            <w:pPr>
              <w:rPr>
                <w:rFonts w:asciiTheme="minorHAnsi" w:hAnsiTheme="minorHAnsi"/>
              </w:rPr>
            </w:pPr>
            <w:r w:rsidRPr="00073DB0">
              <w:rPr>
                <w:rFonts w:asciiTheme="minorHAnsi" w:hAnsiTheme="minorHAnsi"/>
              </w:rPr>
              <w:t>(GS-014)</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E93C09" w14:textId="77777777" w:rsidR="0044019C" w:rsidRPr="00073DB0" w:rsidRDefault="0044019C" w:rsidP="00822D6C">
            <w:pPr>
              <w:rPr>
                <w:rFonts w:asciiTheme="minorHAnsi" w:hAnsiTheme="minorHAnsi"/>
              </w:rPr>
            </w:pPr>
            <w:r w:rsidRPr="00073DB0">
              <w:rPr>
                <w:rFonts w:asciiTheme="minorHAnsi" w:hAnsiTheme="minorHAnsi"/>
              </w:rPr>
              <w:t>520 (0.25 FTE)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A4DE59" w14:textId="77777777" w:rsidR="00C26764" w:rsidRPr="00073DB0" w:rsidRDefault="00C26764" w:rsidP="00822D6C">
            <w:pPr>
              <w:rPr>
                <w:rFonts w:asciiTheme="minorHAnsi" w:hAnsiTheme="minorHAnsi"/>
              </w:rPr>
            </w:pPr>
          </w:p>
          <w:p w14:paraId="618C8226" w14:textId="3839BA17" w:rsidR="00C26764" w:rsidRPr="00073DB0" w:rsidRDefault="00C26764" w:rsidP="00822D6C">
            <w:pPr>
              <w:rPr>
                <w:rFonts w:asciiTheme="minorHAnsi" w:hAnsiTheme="minorHAnsi"/>
              </w:rPr>
            </w:pPr>
            <w:r w:rsidRPr="00073DB0">
              <w:rPr>
                <w:rFonts w:asciiTheme="minorHAnsi" w:hAnsiTheme="minorHAnsi"/>
              </w:rPr>
              <w:t>Step 4</w:t>
            </w:r>
          </w:p>
          <w:p w14:paraId="049E5E2A" w14:textId="77777777" w:rsidR="00C26764" w:rsidRPr="00073DB0" w:rsidRDefault="00C26764" w:rsidP="00822D6C">
            <w:pPr>
              <w:rPr>
                <w:rFonts w:asciiTheme="minorHAnsi" w:hAnsiTheme="minorHAnsi"/>
              </w:rPr>
            </w:pPr>
          </w:p>
          <w:p w14:paraId="55B114D6" w14:textId="7FF127B0" w:rsidR="0044019C" w:rsidRPr="00073DB0" w:rsidRDefault="0044019C" w:rsidP="00822D6C">
            <w:pPr>
              <w:rPr>
                <w:rFonts w:asciiTheme="minorHAnsi" w:hAnsiTheme="minorHAnsi"/>
              </w:rPr>
            </w:pPr>
            <w:r w:rsidRPr="00073DB0">
              <w:rPr>
                <w:rFonts w:asciiTheme="minorHAnsi" w:hAnsiTheme="minorHAnsi"/>
              </w:rPr>
              <w:t>$71.38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79416B" w14:textId="77777777" w:rsidR="0044019C" w:rsidRPr="00073DB0" w:rsidRDefault="0044019C" w:rsidP="00822D6C">
            <w:pPr>
              <w:rPr>
                <w:rFonts w:asciiTheme="minorHAnsi" w:hAnsiTheme="minorHAnsi"/>
              </w:rPr>
            </w:pPr>
            <w:r w:rsidRPr="00073DB0">
              <w:rPr>
                <w:rFonts w:asciiTheme="minorHAnsi" w:hAnsiTheme="minorHAnsi"/>
              </w:rPr>
              <w:t>$37,117</w:t>
            </w:r>
          </w:p>
        </w:tc>
      </w:tr>
      <w:tr w:rsidR="0044019C" w:rsidRPr="00073DB0" w14:paraId="0D056290" w14:textId="77777777" w:rsidTr="00822D6C">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BD5BD8" w14:textId="77777777" w:rsidR="0044019C" w:rsidRPr="00073DB0" w:rsidRDefault="0044019C" w:rsidP="00822D6C">
            <w:pPr>
              <w:rPr>
                <w:rFonts w:asciiTheme="minorHAnsi" w:hAnsiTheme="minorHAnsi"/>
              </w:rPr>
            </w:pPr>
            <w:r w:rsidRPr="00073DB0">
              <w:rPr>
                <w:rFonts w:asciiTheme="minorHAnsi" w:hAnsiTheme="minorHAnsi"/>
              </w:rPr>
              <w:t>Public Health Analyst (GS-013)</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7921C4" w14:textId="77777777" w:rsidR="0044019C" w:rsidRPr="00073DB0" w:rsidRDefault="0044019C" w:rsidP="00822D6C">
            <w:pPr>
              <w:rPr>
                <w:rFonts w:asciiTheme="minorHAnsi" w:hAnsiTheme="minorHAnsi"/>
              </w:rPr>
            </w:pPr>
            <w:r w:rsidRPr="00073DB0">
              <w:rPr>
                <w:rFonts w:asciiTheme="minorHAnsi" w:hAnsiTheme="minorHAnsi"/>
              </w:rPr>
              <w:t>520 (0.25 FTE)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223C08" w14:textId="29095DB2" w:rsidR="00C26764" w:rsidRPr="00073DB0" w:rsidRDefault="00C26764" w:rsidP="00822D6C">
            <w:pPr>
              <w:rPr>
                <w:rFonts w:asciiTheme="minorHAnsi" w:hAnsiTheme="minorHAnsi"/>
              </w:rPr>
            </w:pPr>
            <w:r w:rsidRPr="00073DB0">
              <w:rPr>
                <w:rFonts w:asciiTheme="minorHAnsi" w:hAnsiTheme="minorHAnsi"/>
              </w:rPr>
              <w:t>Step 3</w:t>
            </w:r>
          </w:p>
          <w:p w14:paraId="7357ECD5" w14:textId="77777777" w:rsidR="00C26764" w:rsidRPr="00073DB0" w:rsidRDefault="00C26764" w:rsidP="00822D6C">
            <w:pPr>
              <w:rPr>
                <w:rFonts w:asciiTheme="minorHAnsi" w:hAnsiTheme="minorHAnsi"/>
              </w:rPr>
            </w:pPr>
          </w:p>
          <w:p w14:paraId="3911542A" w14:textId="62A83BCC" w:rsidR="0044019C" w:rsidRPr="00073DB0" w:rsidRDefault="0044019C" w:rsidP="00C26764">
            <w:pPr>
              <w:rPr>
                <w:rFonts w:asciiTheme="minorHAnsi" w:hAnsiTheme="minorHAnsi"/>
              </w:rPr>
            </w:pPr>
            <w:r w:rsidRPr="00073DB0">
              <w:rPr>
                <w:rFonts w:asciiTheme="minorHAnsi" w:hAnsiTheme="minorHAnsi"/>
              </w:rPr>
              <w:t>$</w:t>
            </w:r>
            <w:r w:rsidR="00C26764" w:rsidRPr="00073DB0">
              <w:rPr>
                <w:rFonts w:asciiTheme="minorHAnsi" w:hAnsiTheme="minorHAnsi"/>
              </w:rPr>
              <w:t>49.56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D6A1AD" w14:textId="1EFB9A47" w:rsidR="0044019C" w:rsidRPr="00073DB0" w:rsidRDefault="00C26764" w:rsidP="00822D6C">
            <w:pPr>
              <w:rPr>
                <w:rFonts w:asciiTheme="minorHAnsi" w:hAnsiTheme="minorHAnsi"/>
              </w:rPr>
            </w:pPr>
            <w:r w:rsidRPr="00073DB0">
              <w:rPr>
                <w:rFonts w:asciiTheme="minorHAnsi" w:hAnsiTheme="minorHAnsi"/>
              </w:rPr>
              <w:t>$25,771</w:t>
            </w:r>
          </w:p>
        </w:tc>
      </w:tr>
      <w:tr w:rsidR="0044019C" w:rsidRPr="00073DB0" w14:paraId="7F248C64" w14:textId="77777777" w:rsidTr="00822D6C">
        <w:tc>
          <w:tcPr>
            <w:tcW w:w="1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A2D354" w14:textId="77777777" w:rsidR="0044019C" w:rsidRPr="00073DB0" w:rsidRDefault="0044019C" w:rsidP="00822D6C">
            <w:pPr>
              <w:rPr>
                <w:rFonts w:asciiTheme="minorHAnsi" w:hAnsiTheme="minorHAnsi"/>
                <w:b/>
                <w:bCs/>
              </w:rPr>
            </w:pPr>
            <w:r w:rsidRPr="00073DB0">
              <w:rPr>
                <w:rFonts w:asciiTheme="minorHAnsi" w:hAnsiTheme="minorHAnsi"/>
                <w:b/>
                <w:bCs/>
              </w:rPr>
              <w:t xml:space="preserve">Total </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920D03" w14:textId="77777777" w:rsidR="0044019C" w:rsidRPr="00073DB0" w:rsidRDefault="0044019C" w:rsidP="00822D6C">
            <w:pPr>
              <w:rPr>
                <w:rFonts w:asciiTheme="minorHAnsi" w:hAnsiTheme="minorHAnsi"/>
              </w:rPr>
            </w:pPr>
            <w:r w:rsidRPr="00073DB0">
              <w:rPr>
                <w:rFonts w:asciiTheme="minorHAnsi" w:hAnsiTheme="minorHAnsi"/>
              </w:rPr>
              <w:t>1,456</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bottom"/>
          </w:tcPr>
          <w:p w14:paraId="0D0A2195" w14:textId="77777777" w:rsidR="0044019C" w:rsidRPr="00073DB0" w:rsidRDefault="0044019C" w:rsidP="00822D6C">
            <w:pPr>
              <w:rPr>
                <w:rFonts w:asciiTheme="minorHAnsi" w:hAnsiTheme="minorHAnsi"/>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B6FD69" w14:textId="59626F6E" w:rsidR="0044019C" w:rsidRPr="00073DB0" w:rsidRDefault="0044019C" w:rsidP="00C26764">
            <w:pPr>
              <w:rPr>
                <w:rFonts w:asciiTheme="minorHAnsi" w:hAnsiTheme="minorHAnsi"/>
              </w:rPr>
            </w:pPr>
            <w:r w:rsidRPr="00073DB0">
              <w:rPr>
                <w:rFonts w:asciiTheme="minorHAnsi" w:hAnsiTheme="minorHAnsi"/>
              </w:rPr>
              <w:t>$9</w:t>
            </w:r>
            <w:r w:rsidR="00C26764" w:rsidRPr="00073DB0">
              <w:rPr>
                <w:rFonts w:asciiTheme="minorHAnsi" w:hAnsiTheme="minorHAnsi"/>
              </w:rPr>
              <w:t>5, 443</w:t>
            </w:r>
          </w:p>
        </w:tc>
      </w:tr>
    </w:tbl>
    <w:p w14:paraId="382AE412" w14:textId="77777777" w:rsidR="0044019C" w:rsidRDefault="0044019C" w:rsidP="0044019C">
      <w:pPr>
        <w:pStyle w:val="ListParagraph"/>
        <w:tabs>
          <w:tab w:val="left" w:pos="4320"/>
          <w:tab w:val="left" w:pos="6120"/>
          <w:tab w:val="right" w:pos="8280"/>
        </w:tabs>
        <w:spacing w:before="120" w:after="120"/>
        <w:ind w:left="0"/>
        <w:rPr>
          <w:b/>
          <w:bCs/>
        </w:rPr>
      </w:pPr>
    </w:p>
    <w:p w14:paraId="607C573C" w14:textId="77777777" w:rsidR="0044019C" w:rsidRDefault="0044019C" w:rsidP="0044019C">
      <w:pPr>
        <w:pStyle w:val="ListParagraph"/>
        <w:tabs>
          <w:tab w:val="left" w:pos="4320"/>
          <w:tab w:val="left" w:pos="6120"/>
          <w:tab w:val="right" w:pos="8280"/>
        </w:tabs>
        <w:spacing w:before="120" w:after="120"/>
        <w:ind w:left="810"/>
        <w:rPr>
          <w:b/>
          <w:bCs/>
        </w:rPr>
      </w:pPr>
      <w:r>
        <w:rPr>
          <w:b/>
          <w:bCs/>
        </w:rPr>
        <w:t>Annual Total (contracts and staff) $435,024</w:t>
      </w:r>
    </w:p>
    <w:p w14:paraId="354A5219"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Explanation for Program Changes or Adjustments</w:t>
      </w:r>
    </w:p>
    <w:p w14:paraId="7F3C4C5D" w14:textId="77777777" w:rsidR="00D84D9E" w:rsidRPr="005307EF" w:rsidRDefault="00D84D9E" w:rsidP="009A1DD7">
      <w:pPr>
        <w:pStyle w:val="BodyTextIndent"/>
        <w:spacing w:before="120"/>
        <w:ind w:left="0"/>
        <w:rPr>
          <w:rFonts w:asciiTheme="minorHAnsi" w:hAnsiTheme="minorHAnsi"/>
          <w:sz w:val="22"/>
          <w:szCs w:val="22"/>
        </w:rPr>
      </w:pPr>
      <w:r w:rsidRPr="005307EF">
        <w:rPr>
          <w:rFonts w:asciiTheme="minorHAnsi" w:hAnsiTheme="minorHAnsi"/>
          <w:sz w:val="22"/>
          <w:szCs w:val="22"/>
        </w:rPr>
        <w:t>This is a new information collection.</w:t>
      </w:r>
    </w:p>
    <w:p w14:paraId="474A9055"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Plans for Tabulation, Publication, and Project Time Schedule</w:t>
      </w:r>
    </w:p>
    <w:p w14:paraId="3C71155D" w14:textId="6E09AF69" w:rsidR="005421FD" w:rsidRPr="005421FD" w:rsidRDefault="00976CE3" w:rsidP="005421FD">
      <w:pPr>
        <w:spacing w:before="240"/>
        <w:rPr>
          <w:rFonts w:asciiTheme="minorHAnsi" w:hAnsiTheme="minorHAnsi"/>
          <w:color w:val="000000"/>
          <w:sz w:val="22"/>
          <w:szCs w:val="22"/>
        </w:rPr>
      </w:pPr>
      <w:r w:rsidRPr="005307EF">
        <w:rPr>
          <w:rFonts w:asciiTheme="minorHAnsi" w:hAnsiTheme="minorHAnsi"/>
          <w:sz w:val="22"/>
          <w:szCs w:val="22"/>
        </w:rPr>
        <w:t xml:space="preserve">The pretest will result in a </w:t>
      </w:r>
      <w:r w:rsidRPr="005307EF">
        <w:rPr>
          <w:rFonts w:asciiTheme="minorHAnsi" w:eastAsia="Calibri" w:hAnsiTheme="minorHAnsi"/>
          <w:sz w:val="22"/>
          <w:szCs w:val="22"/>
        </w:rPr>
        <w:t xml:space="preserve">Survey Instrument Test Results Report </w:t>
      </w:r>
      <w:r w:rsidR="005421FD">
        <w:rPr>
          <w:rFonts w:asciiTheme="minorHAnsi" w:eastAsia="Calibri" w:hAnsiTheme="minorHAnsi"/>
          <w:sz w:val="22"/>
          <w:szCs w:val="22"/>
        </w:rPr>
        <w:t xml:space="preserve">submitted to MCHB </w:t>
      </w:r>
      <w:r w:rsidRPr="005307EF">
        <w:rPr>
          <w:rFonts w:asciiTheme="minorHAnsi" w:eastAsia="Calibri" w:hAnsiTheme="minorHAnsi"/>
          <w:sz w:val="22"/>
          <w:szCs w:val="22"/>
        </w:rPr>
        <w:t xml:space="preserve">on </w:t>
      </w:r>
      <w:r w:rsidR="009D68EC">
        <w:rPr>
          <w:rFonts w:asciiTheme="minorHAnsi" w:eastAsia="Calibri" w:hAnsiTheme="minorHAnsi"/>
          <w:sz w:val="22"/>
          <w:szCs w:val="22"/>
        </w:rPr>
        <w:t>August 31</w:t>
      </w:r>
      <w:r w:rsidRPr="005307EF">
        <w:rPr>
          <w:rFonts w:asciiTheme="minorHAnsi" w:eastAsia="Calibri" w:hAnsiTheme="minorHAnsi"/>
          <w:sz w:val="22"/>
          <w:szCs w:val="22"/>
        </w:rPr>
        <w:t>, 2018</w:t>
      </w:r>
      <w:r w:rsidRPr="005307EF">
        <w:rPr>
          <w:rFonts w:asciiTheme="minorHAnsi" w:hAnsiTheme="minorHAnsi"/>
          <w:sz w:val="22"/>
          <w:szCs w:val="22"/>
        </w:rPr>
        <w:t xml:space="preserve">. The </w:t>
      </w:r>
      <w:r w:rsidRPr="005421FD">
        <w:rPr>
          <w:rFonts w:asciiTheme="minorHAnsi" w:hAnsiTheme="minorHAnsi"/>
          <w:sz w:val="22"/>
          <w:szCs w:val="22"/>
        </w:rPr>
        <w:t xml:space="preserve">report will summarize </w:t>
      </w:r>
      <w:r w:rsidRPr="005421FD">
        <w:rPr>
          <w:rFonts w:asciiTheme="minorHAnsi" w:hAnsiTheme="minorHAnsi"/>
          <w:color w:val="000000"/>
          <w:sz w:val="22"/>
          <w:szCs w:val="22"/>
        </w:rPr>
        <w:t>the results of the preliminary testing and the contractor’s recommendations for development of the final survey instrument.</w:t>
      </w:r>
      <w:r w:rsidR="005421FD" w:rsidRPr="005421FD">
        <w:rPr>
          <w:rFonts w:asciiTheme="minorHAnsi" w:hAnsiTheme="minorHAnsi"/>
          <w:color w:val="000000"/>
          <w:sz w:val="22"/>
          <w:szCs w:val="22"/>
        </w:rPr>
        <w:t xml:space="preserve"> </w:t>
      </w:r>
      <w:r w:rsidR="005421FD" w:rsidRPr="005421FD">
        <w:rPr>
          <w:rFonts w:asciiTheme="minorHAnsi" w:hAnsiTheme="minorHAnsi"/>
          <w:sz w:val="22"/>
          <w:szCs w:val="22"/>
        </w:rPr>
        <w:t xml:space="preserve">The pretest findings </w:t>
      </w:r>
      <w:r w:rsidR="005421FD">
        <w:rPr>
          <w:rFonts w:asciiTheme="minorHAnsi" w:hAnsiTheme="minorHAnsi"/>
          <w:sz w:val="22"/>
          <w:szCs w:val="22"/>
        </w:rPr>
        <w:t xml:space="preserve">presented in the report </w:t>
      </w:r>
      <w:r w:rsidR="005421FD" w:rsidRPr="005421FD">
        <w:rPr>
          <w:rFonts w:asciiTheme="minorHAnsi" w:hAnsiTheme="minorHAnsi"/>
          <w:sz w:val="22"/>
          <w:szCs w:val="22"/>
        </w:rPr>
        <w:t>and any additional feedback from MCHB will be used to prepare a finalized version of the Jurisdictional MCH survey instrument.</w:t>
      </w:r>
    </w:p>
    <w:p w14:paraId="3EB5B182"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Reason(s) Display of OMB Expiration Date is Inappropriate</w:t>
      </w:r>
    </w:p>
    <w:p w14:paraId="5B67AEA7" w14:textId="77777777" w:rsidR="00D84D9E" w:rsidRPr="005307EF" w:rsidRDefault="00D84D9E" w:rsidP="00EA78B3">
      <w:pPr>
        <w:pStyle w:val="BodyTextIndent"/>
        <w:spacing w:before="120"/>
        <w:ind w:left="0"/>
        <w:rPr>
          <w:rFonts w:asciiTheme="minorHAnsi" w:hAnsiTheme="minorHAnsi"/>
          <w:sz w:val="22"/>
          <w:szCs w:val="22"/>
        </w:rPr>
      </w:pPr>
      <w:r w:rsidRPr="005307EF">
        <w:rPr>
          <w:rFonts w:asciiTheme="minorHAnsi" w:hAnsiTheme="minorHAnsi"/>
          <w:sz w:val="22"/>
          <w:szCs w:val="22"/>
        </w:rPr>
        <w:t>Not applicable. Not requesting exemption.</w:t>
      </w:r>
    </w:p>
    <w:p w14:paraId="33A4221F" w14:textId="77777777" w:rsidR="00D84D9E" w:rsidRPr="005307EF" w:rsidRDefault="00D84D9E" w:rsidP="00EE7754">
      <w:pPr>
        <w:numPr>
          <w:ilvl w:val="0"/>
          <w:numId w:val="2"/>
        </w:numPr>
        <w:spacing w:before="240"/>
        <w:rPr>
          <w:rFonts w:asciiTheme="minorHAnsi" w:hAnsiTheme="minorHAnsi"/>
          <w:b/>
          <w:sz w:val="22"/>
          <w:szCs w:val="22"/>
        </w:rPr>
      </w:pPr>
      <w:r w:rsidRPr="005307EF">
        <w:rPr>
          <w:rFonts w:asciiTheme="minorHAnsi" w:hAnsiTheme="minorHAnsi"/>
          <w:b/>
          <w:sz w:val="22"/>
          <w:szCs w:val="22"/>
          <w:u w:val="single"/>
        </w:rPr>
        <w:t>Exceptions to Certification for Paperwork Reduction Act Submissions</w:t>
      </w:r>
    </w:p>
    <w:p w14:paraId="3ABDD6DB" w14:textId="77777777" w:rsidR="00D84D9E" w:rsidRPr="005307EF" w:rsidRDefault="00D84D9E" w:rsidP="00EA78B3">
      <w:pPr>
        <w:pStyle w:val="BodyTextIndent"/>
        <w:spacing w:before="120"/>
        <w:ind w:left="0"/>
        <w:rPr>
          <w:rFonts w:asciiTheme="minorHAnsi" w:hAnsiTheme="minorHAnsi"/>
          <w:sz w:val="22"/>
          <w:szCs w:val="22"/>
        </w:rPr>
      </w:pPr>
      <w:r w:rsidRPr="005307EF">
        <w:rPr>
          <w:rFonts w:asciiTheme="minorHAnsi" w:hAnsiTheme="minorHAnsi"/>
          <w:sz w:val="22"/>
          <w:szCs w:val="22"/>
        </w:rPr>
        <w:t xml:space="preserve">Not applicable.  No exception requested. </w:t>
      </w:r>
    </w:p>
    <w:p w14:paraId="762B0CE6" w14:textId="77777777" w:rsidR="00D84D9E" w:rsidRPr="005307EF" w:rsidRDefault="00D84D9E" w:rsidP="003C7AFA">
      <w:pPr>
        <w:pStyle w:val="ListParagraph"/>
        <w:ind w:left="0"/>
      </w:pPr>
    </w:p>
    <w:sectPr w:rsidR="00D84D9E" w:rsidRPr="005307EF" w:rsidSect="007D5E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A347F" w14:textId="77777777" w:rsidR="0068194E" w:rsidRDefault="0068194E">
      <w:r>
        <w:separator/>
      </w:r>
    </w:p>
  </w:endnote>
  <w:endnote w:type="continuationSeparator" w:id="0">
    <w:p w14:paraId="33236344" w14:textId="77777777" w:rsidR="0068194E" w:rsidRDefault="0068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37A98" w14:textId="0527ED2E" w:rsidR="00220A4D" w:rsidRPr="008310A0" w:rsidRDefault="00220A4D" w:rsidP="00822D6C">
    <w:pPr>
      <w:pStyle w:val="Footer"/>
      <w:framePr w:wrap="around" w:vAnchor="text" w:hAnchor="margin" w:xAlign="center" w:y="1"/>
      <w:rPr>
        <w:rStyle w:val="PageNumber"/>
        <w:rFonts w:asciiTheme="minorHAnsi" w:hAnsiTheme="minorHAnsi"/>
        <w:sz w:val="22"/>
      </w:rPr>
    </w:pPr>
    <w:r w:rsidRPr="008310A0">
      <w:rPr>
        <w:rStyle w:val="PageNumber"/>
        <w:rFonts w:asciiTheme="minorHAnsi" w:hAnsiTheme="minorHAnsi"/>
        <w:sz w:val="22"/>
      </w:rPr>
      <w:fldChar w:fldCharType="begin"/>
    </w:r>
    <w:r w:rsidRPr="008310A0">
      <w:rPr>
        <w:rStyle w:val="PageNumber"/>
        <w:rFonts w:asciiTheme="minorHAnsi" w:hAnsiTheme="minorHAnsi"/>
        <w:sz w:val="22"/>
      </w:rPr>
      <w:instrText xml:space="preserve">PAGE  </w:instrText>
    </w:r>
    <w:r w:rsidRPr="008310A0">
      <w:rPr>
        <w:rStyle w:val="PageNumber"/>
        <w:rFonts w:asciiTheme="minorHAnsi" w:hAnsiTheme="minorHAnsi"/>
        <w:sz w:val="22"/>
      </w:rPr>
      <w:fldChar w:fldCharType="separate"/>
    </w:r>
    <w:r w:rsidR="00682DBC">
      <w:rPr>
        <w:rStyle w:val="PageNumber"/>
        <w:rFonts w:asciiTheme="minorHAnsi" w:hAnsiTheme="minorHAnsi"/>
        <w:noProof/>
        <w:sz w:val="22"/>
      </w:rPr>
      <w:t>1</w:t>
    </w:r>
    <w:r w:rsidRPr="008310A0">
      <w:rPr>
        <w:rStyle w:val="PageNumber"/>
        <w:rFonts w:asciiTheme="minorHAnsi" w:hAnsiTheme="minorHAnsi"/>
        <w:sz w:val="22"/>
      </w:rPr>
      <w:fldChar w:fldCharType="end"/>
    </w:r>
  </w:p>
  <w:p w14:paraId="48D2D28A" w14:textId="77777777" w:rsidR="00220A4D" w:rsidRPr="00AA23E4" w:rsidRDefault="00220A4D" w:rsidP="00822D6C">
    <w:pPr>
      <w:pStyle w:val="Footer"/>
      <w:framePr w:wrap="around" w:vAnchor="text" w:hAnchor="margin" w:xAlign="right" w:y="1"/>
      <w:rPr>
        <w:rStyle w:val="PageNumber"/>
        <w:sz w:val="18"/>
        <w:szCs w:val="18"/>
      </w:rPr>
    </w:pPr>
  </w:p>
  <w:p w14:paraId="5AE3D03F" w14:textId="77777777" w:rsidR="00220A4D" w:rsidRDefault="00220A4D" w:rsidP="00822D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0C14B" w14:textId="77777777" w:rsidR="0068194E" w:rsidRDefault="0068194E">
      <w:r>
        <w:separator/>
      </w:r>
    </w:p>
  </w:footnote>
  <w:footnote w:type="continuationSeparator" w:id="0">
    <w:p w14:paraId="19E3F890" w14:textId="77777777" w:rsidR="0068194E" w:rsidRDefault="00681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31FC"/>
    <w:multiLevelType w:val="hybridMultilevel"/>
    <w:tmpl w:val="807A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279AA"/>
    <w:multiLevelType w:val="multilevel"/>
    <w:tmpl w:val="7A16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CF26E8"/>
    <w:multiLevelType w:val="hybridMultilevel"/>
    <w:tmpl w:val="729410CE"/>
    <w:lvl w:ilvl="0" w:tplc="1BCCB02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9531E"/>
    <w:multiLevelType w:val="hybridMultilevel"/>
    <w:tmpl w:val="81840FB8"/>
    <w:lvl w:ilvl="0" w:tplc="7D025C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063678"/>
    <w:multiLevelType w:val="multilevel"/>
    <w:tmpl w:val="5BB6CA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6D34AF2"/>
    <w:multiLevelType w:val="hybridMultilevel"/>
    <w:tmpl w:val="DE0044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2101A1"/>
    <w:multiLevelType w:val="hybridMultilevel"/>
    <w:tmpl w:val="926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3E2045"/>
    <w:multiLevelType w:val="hybridMultilevel"/>
    <w:tmpl w:val="516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1269C"/>
    <w:multiLevelType w:val="hybridMultilevel"/>
    <w:tmpl w:val="2C54F4EE"/>
    <w:lvl w:ilvl="0" w:tplc="005AE16A">
      <w:start w:val="1"/>
      <w:numFmt w:val="decimal"/>
      <w:lvlText w:val="%1."/>
      <w:lvlJc w:val="left"/>
      <w:pPr>
        <w:ind w:left="360" w:hanging="360"/>
      </w:pPr>
      <w:rPr>
        <w:b/>
      </w:rPr>
    </w:lvl>
    <w:lvl w:ilvl="1" w:tplc="39B2CF6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752DD1"/>
    <w:multiLevelType w:val="hybridMultilevel"/>
    <w:tmpl w:val="E234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9B4370"/>
    <w:multiLevelType w:val="hybridMultilevel"/>
    <w:tmpl w:val="B0FE7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041112"/>
    <w:multiLevelType w:val="hybridMultilevel"/>
    <w:tmpl w:val="E87EBE4A"/>
    <w:lvl w:ilvl="0" w:tplc="04090015">
      <w:start w:val="1"/>
      <w:numFmt w:val="upperLetter"/>
      <w:lvlText w:val="%1."/>
      <w:lvlJc w:val="left"/>
      <w:pPr>
        <w:ind w:left="360" w:hanging="360"/>
      </w:pPr>
      <w:rPr>
        <w:rFonts w:hint="default"/>
      </w:rPr>
    </w:lvl>
    <w:lvl w:ilvl="1" w:tplc="3C388678">
      <w:start w:val="1"/>
      <w:numFmt w:val="decimal"/>
      <w:lvlText w:val="(%2)"/>
      <w:lvlJc w:val="left"/>
      <w:pPr>
        <w:ind w:left="1440" w:hanging="720"/>
      </w:pPr>
      <w:rPr>
        <w:rFonts w:hint="default"/>
      </w:rPr>
    </w:lvl>
    <w:lvl w:ilvl="2" w:tplc="9BE8883C">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2278EA"/>
    <w:multiLevelType w:val="hybridMultilevel"/>
    <w:tmpl w:val="0E0C410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10"/>
  </w:num>
  <w:num w:numId="5">
    <w:abstractNumId w:val="11"/>
  </w:num>
  <w:num w:numId="6">
    <w:abstractNumId w:val="13"/>
  </w:num>
  <w:num w:numId="7">
    <w:abstractNumId w:val="5"/>
  </w:num>
  <w:num w:numId="8">
    <w:abstractNumId w:val="9"/>
  </w:num>
  <w:num w:numId="9">
    <w:abstractNumId w:val="1"/>
  </w:num>
  <w:num w:numId="10">
    <w:abstractNumId w:val="2"/>
  </w:num>
  <w:num w:numId="11">
    <w:abstractNumId w:val="6"/>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29"/>
    <w:rsid w:val="0001202D"/>
    <w:rsid w:val="0003526C"/>
    <w:rsid w:val="00041133"/>
    <w:rsid w:val="00046520"/>
    <w:rsid w:val="00073DB0"/>
    <w:rsid w:val="00091EA8"/>
    <w:rsid w:val="00093D0C"/>
    <w:rsid w:val="000A5DF0"/>
    <w:rsid w:val="000B06DA"/>
    <w:rsid w:val="000B1474"/>
    <w:rsid w:val="000B430A"/>
    <w:rsid w:val="000D4C15"/>
    <w:rsid w:val="000D7BFD"/>
    <w:rsid w:val="000F51F2"/>
    <w:rsid w:val="00102CED"/>
    <w:rsid w:val="00103F33"/>
    <w:rsid w:val="00105DBE"/>
    <w:rsid w:val="001207BC"/>
    <w:rsid w:val="00125368"/>
    <w:rsid w:val="00125920"/>
    <w:rsid w:val="001346B1"/>
    <w:rsid w:val="00145656"/>
    <w:rsid w:val="001722A4"/>
    <w:rsid w:val="00182151"/>
    <w:rsid w:val="00183419"/>
    <w:rsid w:val="001875E5"/>
    <w:rsid w:val="00192C6D"/>
    <w:rsid w:val="001B4F35"/>
    <w:rsid w:val="001C0F29"/>
    <w:rsid w:val="001E1054"/>
    <w:rsid w:val="001E1FD2"/>
    <w:rsid w:val="001E4D91"/>
    <w:rsid w:val="001F0B25"/>
    <w:rsid w:val="001F1B67"/>
    <w:rsid w:val="002209B2"/>
    <w:rsid w:val="00220A4D"/>
    <w:rsid w:val="00222C18"/>
    <w:rsid w:val="00234EE3"/>
    <w:rsid w:val="00241249"/>
    <w:rsid w:val="002431E3"/>
    <w:rsid w:val="00260E97"/>
    <w:rsid w:val="0026749A"/>
    <w:rsid w:val="002728F6"/>
    <w:rsid w:val="00287633"/>
    <w:rsid w:val="0029435E"/>
    <w:rsid w:val="002D0525"/>
    <w:rsid w:val="002D52A1"/>
    <w:rsid w:val="002E56F1"/>
    <w:rsid w:val="002E7B06"/>
    <w:rsid w:val="002F32BD"/>
    <w:rsid w:val="0032112A"/>
    <w:rsid w:val="00321F3A"/>
    <w:rsid w:val="00324D10"/>
    <w:rsid w:val="00336D44"/>
    <w:rsid w:val="003470FA"/>
    <w:rsid w:val="00354BDD"/>
    <w:rsid w:val="00354F00"/>
    <w:rsid w:val="003622D3"/>
    <w:rsid w:val="0036349B"/>
    <w:rsid w:val="00364CBE"/>
    <w:rsid w:val="00385ABF"/>
    <w:rsid w:val="003A439A"/>
    <w:rsid w:val="003B3189"/>
    <w:rsid w:val="003C0F73"/>
    <w:rsid w:val="003C70EF"/>
    <w:rsid w:val="003C7AFA"/>
    <w:rsid w:val="003D318F"/>
    <w:rsid w:val="003E5C15"/>
    <w:rsid w:val="003F1465"/>
    <w:rsid w:val="004055A8"/>
    <w:rsid w:val="00421851"/>
    <w:rsid w:val="0042644A"/>
    <w:rsid w:val="00430ABC"/>
    <w:rsid w:val="0044019C"/>
    <w:rsid w:val="00447641"/>
    <w:rsid w:val="00462A53"/>
    <w:rsid w:val="004745A4"/>
    <w:rsid w:val="00476A98"/>
    <w:rsid w:val="00480759"/>
    <w:rsid w:val="00484C46"/>
    <w:rsid w:val="004A3932"/>
    <w:rsid w:val="004A7474"/>
    <w:rsid w:val="004C1BE4"/>
    <w:rsid w:val="004F1A1E"/>
    <w:rsid w:val="004F26DF"/>
    <w:rsid w:val="005013C4"/>
    <w:rsid w:val="00510157"/>
    <w:rsid w:val="00516021"/>
    <w:rsid w:val="00526BC6"/>
    <w:rsid w:val="005307EF"/>
    <w:rsid w:val="005358A2"/>
    <w:rsid w:val="005421FD"/>
    <w:rsid w:val="005746EE"/>
    <w:rsid w:val="00582315"/>
    <w:rsid w:val="0059063D"/>
    <w:rsid w:val="005922D8"/>
    <w:rsid w:val="00593B64"/>
    <w:rsid w:val="005B104B"/>
    <w:rsid w:val="005B5CCD"/>
    <w:rsid w:val="005D25FB"/>
    <w:rsid w:val="005D52B5"/>
    <w:rsid w:val="00641C92"/>
    <w:rsid w:val="0065331A"/>
    <w:rsid w:val="00661D83"/>
    <w:rsid w:val="00666774"/>
    <w:rsid w:val="006719F8"/>
    <w:rsid w:val="0068194E"/>
    <w:rsid w:val="00682DBC"/>
    <w:rsid w:val="0069000C"/>
    <w:rsid w:val="006925A4"/>
    <w:rsid w:val="006A0D0E"/>
    <w:rsid w:val="006A37E1"/>
    <w:rsid w:val="006B1E23"/>
    <w:rsid w:val="006C601E"/>
    <w:rsid w:val="006F0E1A"/>
    <w:rsid w:val="006F4A52"/>
    <w:rsid w:val="00710FCE"/>
    <w:rsid w:val="007242B5"/>
    <w:rsid w:val="00727520"/>
    <w:rsid w:val="00766150"/>
    <w:rsid w:val="007830F5"/>
    <w:rsid w:val="007948C1"/>
    <w:rsid w:val="007A31A8"/>
    <w:rsid w:val="007A7F36"/>
    <w:rsid w:val="007D5EEC"/>
    <w:rsid w:val="007E601D"/>
    <w:rsid w:val="00802D7E"/>
    <w:rsid w:val="008067BC"/>
    <w:rsid w:val="008071D9"/>
    <w:rsid w:val="00822D6C"/>
    <w:rsid w:val="00823558"/>
    <w:rsid w:val="008310A0"/>
    <w:rsid w:val="00857970"/>
    <w:rsid w:val="00876B28"/>
    <w:rsid w:val="008816C8"/>
    <w:rsid w:val="00884672"/>
    <w:rsid w:val="008916CA"/>
    <w:rsid w:val="00891DDE"/>
    <w:rsid w:val="008928B4"/>
    <w:rsid w:val="008A56ED"/>
    <w:rsid w:val="008A750C"/>
    <w:rsid w:val="008B1B0D"/>
    <w:rsid w:val="008C08EB"/>
    <w:rsid w:val="008C215F"/>
    <w:rsid w:val="008C31DC"/>
    <w:rsid w:val="008C3451"/>
    <w:rsid w:val="00912566"/>
    <w:rsid w:val="009170FF"/>
    <w:rsid w:val="00924737"/>
    <w:rsid w:val="00943A5E"/>
    <w:rsid w:val="009451FC"/>
    <w:rsid w:val="0097445F"/>
    <w:rsid w:val="00976CE3"/>
    <w:rsid w:val="00992692"/>
    <w:rsid w:val="009957D2"/>
    <w:rsid w:val="009A1DD7"/>
    <w:rsid w:val="009B3963"/>
    <w:rsid w:val="009D68EC"/>
    <w:rsid w:val="00A14D58"/>
    <w:rsid w:val="00A2078F"/>
    <w:rsid w:val="00A26321"/>
    <w:rsid w:val="00A33E59"/>
    <w:rsid w:val="00A37DC3"/>
    <w:rsid w:val="00A54891"/>
    <w:rsid w:val="00A62F2C"/>
    <w:rsid w:val="00A67333"/>
    <w:rsid w:val="00A67EC7"/>
    <w:rsid w:val="00A73A19"/>
    <w:rsid w:val="00A7505B"/>
    <w:rsid w:val="00A75BEA"/>
    <w:rsid w:val="00A82C88"/>
    <w:rsid w:val="00A82CC1"/>
    <w:rsid w:val="00A833EF"/>
    <w:rsid w:val="00A84655"/>
    <w:rsid w:val="00A90439"/>
    <w:rsid w:val="00A918F3"/>
    <w:rsid w:val="00A91CFF"/>
    <w:rsid w:val="00A95A11"/>
    <w:rsid w:val="00A95FFC"/>
    <w:rsid w:val="00A978B8"/>
    <w:rsid w:val="00AA2231"/>
    <w:rsid w:val="00AB0B87"/>
    <w:rsid w:val="00AC11A9"/>
    <w:rsid w:val="00AC1783"/>
    <w:rsid w:val="00AC3A8B"/>
    <w:rsid w:val="00AC3B19"/>
    <w:rsid w:val="00AC56C2"/>
    <w:rsid w:val="00AD27EE"/>
    <w:rsid w:val="00AE6560"/>
    <w:rsid w:val="00AF473D"/>
    <w:rsid w:val="00AF5B92"/>
    <w:rsid w:val="00AF7903"/>
    <w:rsid w:val="00B108A9"/>
    <w:rsid w:val="00B35ACF"/>
    <w:rsid w:val="00B6077E"/>
    <w:rsid w:val="00B608F0"/>
    <w:rsid w:val="00B610AE"/>
    <w:rsid w:val="00B617BA"/>
    <w:rsid w:val="00B64A14"/>
    <w:rsid w:val="00B9705F"/>
    <w:rsid w:val="00B97576"/>
    <w:rsid w:val="00BA577F"/>
    <w:rsid w:val="00BC1E9E"/>
    <w:rsid w:val="00BE0B3C"/>
    <w:rsid w:val="00C26764"/>
    <w:rsid w:val="00C350E3"/>
    <w:rsid w:val="00C376E5"/>
    <w:rsid w:val="00CA600C"/>
    <w:rsid w:val="00CB2E83"/>
    <w:rsid w:val="00CD02A3"/>
    <w:rsid w:val="00CD359E"/>
    <w:rsid w:val="00CF6F49"/>
    <w:rsid w:val="00D023A4"/>
    <w:rsid w:val="00D21244"/>
    <w:rsid w:val="00D24163"/>
    <w:rsid w:val="00D424F5"/>
    <w:rsid w:val="00D81918"/>
    <w:rsid w:val="00D84D9E"/>
    <w:rsid w:val="00D90E18"/>
    <w:rsid w:val="00DB70DF"/>
    <w:rsid w:val="00DC4FEE"/>
    <w:rsid w:val="00DD7992"/>
    <w:rsid w:val="00E0269B"/>
    <w:rsid w:val="00E25C08"/>
    <w:rsid w:val="00E360F7"/>
    <w:rsid w:val="00E4582B"/>
    <w:rsid w:val="00E543DB"/>
    <w:rsid w:val="00E706E3"/>
    <w:rsid w:val="00E77692"/>
    <w:rsid w:val="00E776EB"/>
    <w:rsid w:val="00E81B93"/>
    <w:rsid w:val="00E83905"/>
    <w:rsid w:val="00E91F07"/>
    <w:rsid w:val="00EA6872"/>
    <w:rsid w:val="00EA78B3"/>
    <w:rsid w:val="00EB43F2"/>
    <w:rsid w:val="00EB52A7"/>
    <w:rsid w:val="00ED0CEB"/>
    <w:rsid w:val="00ED3296"/>
    <w:rsid w:val="00EE7754"/>
    <w:rsid w:val="00F224E8"/>
    <w:rsid w:val="00F3746C"/>
    <w:rsid w:val="00F75E1F"/>
    <w:rsid w:val="00F763F7"/>
    <w:rsid w:val="00F7660A"/>
    <w:rsid w:val="00F834F7"/>
    <w:rsid w:val="00F85B44"/>
    <w:rsid w:val="00FB2A70"/>
    <w:rsid w:val="00FD4FC8"/>
    <w:rsid w:val="00FD6C66"/>
    <w:rsid w:val="00FE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6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B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5">
    <w:name w:val="heading 5"/>
    <w:basedOn w:val="Normal"/>
    <w:next w:val="Normal"/>
    <w:link w:val="Heading5Char"/>
    <w:semiHidden/>
    <w:unhideWhenUsed/>
    <w:qFormat/>
    <w:rsid w:val="00976C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F29"/>
    <w:pPr>
      <w:spacing w:after="0" w:line="240" w:lineRule="auto"/>
    </w:pPr>
  </w:style>
  <w:style w:type="paragraph" w:styleId="ListParagraph">
    <w:name w:val="List Paragraph"/>
    <w:basedOn w:val="Normal"/>
    <w:uiPriority w:val="34"/>
    <w:qFormat/>
    <w:rsid w:val="00A75BEA"/>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D424F5"/>
    <w:rPr>
      <w:sz w:val="16"/>
      <w:szCs w:val="16"/>
    </w:rPr>
  </w:style>
  <w:style w:type="paragraph" w:styleId="CommentText">
    <w:name w:val="annotation text"/>
    <w:basedOn w:val="Normal"/>
    <w:link w:val="CommentTextChar"/>
    <w:uiPriority w:val="99"/>
    <w:unhideWhenUsed/>
    <w:rsid w:val="00D424F5"/>
    <w:rPr>
      <w:szCs w:val="20"/>
    </w:rPr>
  </w:style>
  <w:style w:type="character" w:customStyle="1" w:styleId="CommentTextChar">
    <w:name w:val="Comment Text Char"/>
    <w:basedOn w:val="DefaultParagraphFont"/>
    <w:link w:val="CommentText"/>
    <w:uiPriority w:val="99"/>
    <w:rsid w:val="00D424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4F5"/>
    <w:rPr>
      <w:b/>
      <w:bCs/>
    </w:rPr>
  </w:style>
  <w:style w:type="character" w:customStyle="1" w:styleId="CommentSubjectChar">
    <w:name w:val="Comment Subject Char"/>
    <w:basedOn w:val="CommentTextChar"/>
    <w:link w:val="CommentSubject"/>
    <w:uiPriority w:val="99"/>
    <w:semiHidden/>
    <w:rsid w:val="00D424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2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F5"/>
    <w:rPr>
      <w:rFonts w:ascii="Segoe UI" w:eastAsia="Times New Roman" w:hAnsi="Segoe UI" w:cs="Segoe UI"/>
      <w:sz w:val="18"/>
      <w:szCs w:val="18"/>
    </w:rPr>
  </w:style>
  <w:style w:type="paragraph" w:styleId="BodyTextIndent">
    <w:name w:val="Body Text Indent"/>
    <w:basedOn w:val="Normal"/>
    <w:link w:val="BodyTextIndentChar"/>
    <w:rsid w:val="00D84D9E"/>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D84D9E"/>
    <w:rPr>
      <w:rFonts w:ascii="Baskerville Old Face" w:eastAsia="Times New Roman" w:hAnsi="Baskerville Old Face" w:cs="Times New Roman"/>
      <w:sz w:val="24"/>
      <w:szCs w:val="24"/>
    </w:rPr>
  </w:style>
  <w:style w:type="paragraph" w:customStyle="1" w:styleId="a">
    <w:name w:val="_"/>
    <w:basedOn w:val="Normal"/>
    <w:rsid w:val="00D84D9E"/>
    <w:pPr>
      <w:ind w:left="720" w:hanging="720"/>
    </w:pPr>
    <w:rPr>
      <w:sz w:val="24"/>
    </w:rPr>
  </w:style>
  <w:style w:type="character" w:styleId="PageNumber">
    <w:name w:val="page number"/>
    <w:basedOn w:val="DefaultParagraphFont"/>
    <w:rsid w:val="00D84D9E"/>
  </w:style>
  <w:style w:type="paragraph" w:styleId="Footer">
    <w:name w:val="footer"/>
    <w:basedOn w:val="Normal"/>
    <w:link w:val="FooterChar"/>
    <w:rsid w:val="00D84D9E"/>
    <w:pPr>
      <w:tabs>
        <w:tab w:val="center" w:pos="4320"/>
        <w:tab w:val="right" w:pos="8640"/>
      </w:tabs>
    </w:pPr>
    <w:rPr>
      <w:szCs w:val="20"/>
    </w:rPr>
  </w:style>
  <w:style w:type="character" w:customStyle="1" w:styleId="FooterChar">
    <w:name w:val="Footer Char"/>
    <w:basedOn w:val="DefaultParagraphFont"/>
    <w:link w:val="Footer"/>
    <w:rsid w:val="00D84D9E"/>
    <w:rPr>
      <w:rFonts w:ascii="Times New Roman" w:eastAsia="Times New Roman" w:hAnsi="Times New Roman" w:cs="Times New Roman"/>
      <w:sz w:val="20"/>
      <w:szCs w:val="20"/>
    </w:rPr>
  </w:style>
  <w:style w:type="table" w:styleId="Table3Deffects3">
    <w:name w:val="Table 3D effects 3"/>
    <w:basedOn w:val="TableNormal"/>
    <w:rsid w:val="00D84D9E"/>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uiPriority w:val="99"/>
    <w:unhideWhenUsed/>
    <w:rsid w:val="002431E3"/>
    <w:pPr>
      <w:spacing w:after="120"/>
    </w:pPr>
  </w:style>
  <w:style w:type="character" w:customStyle="1" w:styleId="BodyTextChar">
    <w:name w:val="Body Text Char"/>
    <w:basedOn w:val="DefaultParagraphFont"/>
    <w:link w:val="BodyText"/>
    <w:uiPriority w:val="99"/>
    <w:rsid w:val="002431E3"/>
    <w:rPr>
      <w:rFonts w:ascii="Times New Roman" w:eastAsia="Times New Roman" w:hAnsi="Times New Roman" w:cs="Times New Roman"/>
      <w:sz w:val="20"/>
      <w:szCs w:val="24"/>
    </w:rPr>
  </w:style>
  <w:style w:type="paragraph" w:styleId="FootnoteText">
    <w:name w:val="footnote text"/>
    <w:basedOn w:val="Normal"/>
    <w:link w:val="FootnoteTextChar"/>
    <w:uiPriority w:val="99"/>
    <w:unhideWhenUsed/>
    <w:rsid w:val="002431E3"/>
    <w:pPr>
      <w:widowControl/>
      <w:autoSpaceDE/>
      <w:autoSpaceDN/>
      <w:adjustRightInd/>
    </w:pPr>
    <w:rPr>
      <w:rFonts w:eastAsia="Calibri"/>
      <w:szCs w:val="20"/>
    </w:rPr>
  </w:style>
  <w:style w:type="character" w:customStyle="1" w:styleId="FootnoteTextChar">
    <w:name w:val="Footnote Text Char"/>
    <w:basedOn w:val="DefaultParagraphFont"/>
    <w:link w:val="FootnoteText"/>
    <w:uiPriority w:val="99"/>
    <w:rsid w:val="002431E3"/>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2431E3"/>
    <w:rPr>
      <w:vertAlign w:val="superscript"/>
    </w:rPr>
  </w:style>
  <w:style w:type="character" w:customStyle="1" w:styleId="Heading5Char">
    <w:name w:val="Heading 5 Char"/>
    <w:basedOn w:val="DefaultParagraphFont"/>
    <w:link w:val="Heading5"/>
    <w:semiHidden/>
    <w:rsid w:val="00976CE3"/>
    <w:rPr>
      <w:rFonts w:asciiTheme="majorHAnsi" w:eastAsiaTheme="majorEastAsia" w:hAnsiTheme="majorHAnsi" w:cstheme="majorBidi"/>
      <w:color w:val="2E74B5" w:themeColor="accent1" w:themeShade="BF"/>
      <w:sz w:val="20"/>
      <w:szCs w:val="24"/>
    </w:rPr>
  </w:style>
  <w:style w:type="table" w:styleId="TableGrid">
    <w:name w:val="Table Grid"/>
    <w:basedOn w:val="TableNormal"/>
    <w:uiPriority w:val="39"/>
    <w:rsid w:val="00976C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InlineHeadingL2">
    <w:name w:val="NORC Inline Heading L2"/>
    <w:basedOn w:val="DefaultParagraphFont"/>
    <w:uiPriority w:val="1"/>
    <w:qFormat/>
    <w:rsid w:val="00976CE3"/>
    <w:rPr>
      <w:rFonts w:ascii="Times New Roman" w:hAnsi="Times New Roman"/>
      <w:b/>
      <w:i/>
      <w:color w:val="000000" w:themeColor="text1"/>
      <w:sz w:val="22"/>
    </w:rPr>
  </w:style>
  <w:style w:type="paragraph" w:styleId="Header">
    <w:name w:val="header"/>
    <w:basedOn w:val="Normal"/>
    <w:link w:val="HeaderChar"/>
    <w:uiPriority w:val="99"/>
    <w:unhideWhenUsed/>
    <w:rsid w:val="008310A0"/>
    <w:pPr>
      <w:tabs>
        <w:tab w:val="center" w:pos="4680"/>
        <w:tab w:val="right" w:pos="9360"/>
      </w:tabs>
    </w:pPr>
  </w:style>
  <w:style w:type="character" w:customStyle="1" w:styleId="HeaderChar">
    <w:name w:val="Header Char"/>
    <w:basedOn w:val="DefaultParagraphFont"/>
    <w:link w:val="Header"/>
    <w:uiPriority w:val="99"/>
    <w:rsid w:val="008310A0"/>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A0D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B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5">
    <w:name w:val="heading 5"/>
    <w:basedOn w:val="Normal"/>
    <w:next w:val="Normal"/>
    <w:link w:val="Heading5Char"/>
    <w:semiHidden/>
    <w:unhideWhenUsed/>
    <w:qFormat/>
    <w:rsid w:val="00976C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F29"/>
    <w:pPr>
      <w:spacing w:after="0" w:line="240" w:lineRule="auto"/>
    </w:pPr>
  </w:style>
  <w:style w:type="paragraph" w:styleId="ListParagraph">
    <w:name w:val="List Paragraph"/>
    <w:basedOn w:val="Normal"/>
    <w:uiPriority w:val="34"/>
    <w:qFormat/>
    <w:rsid w:val="00A75BEA"/>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D424F5"/>
    <w:rPr>
      <w:sz w:val="16"/>
      <w:szCs w:val="16"/>
    </w:rPr>
  </w:style>
  <w:style w:type="paragraph" w:styleId="CommentText">
    <w:name w:val="annotation text"/>
    <w:basedOn w:val="Normal"/>
    <w:link w:val="CommentTextChar"/>
    <w:uiPriority w:val="99"/>
    <w:unhideWhenUsed/>
    <w:rsid w:val="00D424F5"/>
    <w:rPr>
      <w:szCs w:val="20"/>
    </w:rPr>
  </w:style>
  <w:style w:type="character" w:customStyle="1" w:styleId="CommentTextChar">
    <w:name w:val="Comment Text Char"/>
    <w:basedOn w:val="DefaultParagraphFont"/>
    <w:link w:val="CommentText"/>
    <w:uiPriority w:val="99"/>
    <w:rsid w:val="00D424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4F5"/>
    <w:rPr>
      <w:b/>
      <w:bCs/>
    </w:rPr>
  </w:style>
  <w:style w:type="character" w:customStyle="1" w:styleId="CommentSubjectChar">
    <w:name w:val="Comment Subject Char"/>
    <w:basedOn w:val="CommentTextChar"/>
    <w:link w:val="CommentSubject"/>
    <w:uiPriority w:val="99"/>
    <w:semiHidden/>
    <w:rsid w:val="00D424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2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F5"/>
    <w:rPr>
      <w:rFonts w:ascii="Segoe UI" w:eastAsia="Times New Roman" w:hAnsi="Segoe UI" w:cs="Segoe UI"/>
      <w:sz w:val="18"/>
      <w:szCs w:val="18"/>
    </w:rPr>
  </w:style>
  <w:style w:type="paragraph" w:styleId="BodyTextIndent">
    <w:name w:val="Body Text Indent"/>
    <w:basedOn w:val="Normal"/>
    <w:link w:val="BodyTextIndentChar"/>
    <w:rsid w:val="00D84D9E"/>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D84D9E"/>
    <w:rPr>
      <w:rFonts w:ascii="Baskerville Old Face" w:eastAsia="Times New Roman" w:hAnsi="Baskerville Old Face" w:cs="Times New Roman"/>
      <w:sz w:val="24"/>
      <w:szCs w:val="24"/>
    </w:rPr>
  </w:style>
  <w:style w:type="paragraph" w:customStyle="1" w:styleId="a">
    <w:name w:val="_"/>
    <w:basedOn w:val="Normal"/>
    <w:rsid w:val="00D84D9E"/>
    <w:pPr>
      <w:ind w:left="720" w:hanging="720"/>
    </w:pPr>
    <w:rPr>
      <w:sz w:val="24"/>
    </w:rPr>
  </w:style>
  <w:style w:type="character" w:styleId="PageNumber">
    <w:name w:val="page number"/>
    <w:basedOn w:val="DefaultParagraphFont"/>
    <w:rsid w:val="00D84D9E"/>
  </w:style>
  <w:style w:type="paragraph" w:styleId="Footer">
    <w:name w:val="footer"/>
    <w:basedOn w:val="Normal"/>
    <w:link w:val="FooterChar"/>
    <w:rsid w:val="00D84D9E"/>
    <w:pPr>
      <w:tabs>
        <w:tab w:val="center" w:pos="4320"/>
        <w:tab w:val="right" w:pos="8640"/>
      </w:tabs>
    </w:pPr>
    <w:rPr>
      <w:szCs w:val="20"/>
    </w:rPr>
  </w:style>
  <w:style w:type="character" w:customStyle="1" w:styleId="FooterChar">
    <w:name w:val="Footer Char"/>
    <w:basedOn w:val="DefaultParagraphFont"/>
    <w:link w:val="Footer"/>
    <w:rsid w:val="00D84D9E"/>
    <w:rPr>
      <w:rFonts w:ascii="Times New Roman" w:eastAsia="Times New Roman" w:hAnsi="Times New Roman" w:cs="Times New Roman"/>
      <w:sz w:val="20"/>
      <w:szCs w:val="20"/>
    </w:rPr>
  </w:style>
  <w:style w:type="table" w:styleId="Table3Deffects3">
    <w:name w:val="Table 3D effects 3"/>
    <w:basedOn w:val="TableNormal"/>
    <w:rsid w:val="00D84D9E"/>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uiPriority w:val="99"/>
    <w:unhideWhenUsed/>
    <w:rsid w:val="002431E3"/>
    <w:pPr>
      <w:spacing w:after="120"/>
    </w:pPr>
  </w:style>
  <w:style w:type="character" w:customStyle="1" w:styleId="BodyTextChar">
    <w:name w:val="Body Text Char"/>
    <w:basedOn w:val="DefaultParagraphFont"/>
    <w:link w:val="BodyText"/>
    <w:uiPriority w:val="99"/>
    <w:rsid w:val="002431E3"/>
    <w:rPr>
      <w:rFonts w:ascii="Times New Roman" w:eastAsia="Times New Roman" w:hAnsi="Times New Roman" w:cs="Times New Roman"/>
      <w:sz w:val="20"/>
      <w:szCs w:val="24"/>
    </w:rPr>
  </w:style>
  <w:style w:type="paragraph" w:styleId="FootnoteText">
    <w:name w:val="footnote text"/>
    <w:basedOn w:val="Normal"/>
    <w:link w:val="FootnoteTextChar"/>
    <w:uiPriority w:val="99"/>
    <w:unhideWhenUsed/>
    <w:rsid w:val="002431E3"/>
    <w:pPr>
      <w:widowControl/>
      <w:autoSpaceDE/>
      <w:autoSpaceDN/>
      <w:adjustRightInd/>
    </w:pPr>
    <w:rPr>
      <w:rFonts w:eastAsia="Calibri"/>
      <w:szCs w:val="20"/>
    </w:rPr>
  </w:style>
  <w:style w:type="character" w:customStyle="1" w:styleId="FootnoteTextChar">
    <w:name w:val="Footnote Text Char"/>
    <w:basedOn w:val="DefaultParagraphFont"/>
    <w:link w:val="FootnoteText"/>
    <w:uiPriority w:val="99"/>
    <w:rsid w:val="002431E3"/>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2431E3"/>
    <w:rPr>
      <w:vertAlign w:val="superscript"/>
    </w:rPr>
  </w:style>
  <w:style w:type="character" w:customStyle="1" w:styleId="Heading5Char">
    <w:name w:val="Heading 5 Char"/>
    <w:basedOn w:val="DefaultParagraphFont"/>
    <w:link w:val="Heading5"/>
    <w:semiHidden/>
    <w:rsid w:val="00976CE3"/>
    <w:rPr>
      <w:rFonts w:asciiTheme="majorHAnsi" w:eastAsiaTheme="majorEastAsia" w:hAnsiTheme="majorHAnsi" w:cstheme="majorBidi"/>
      <w:color w:val="2E74B5" w:themeColor="accent1" w:themeShade="BF"/>
      <w:sz w:val="20"/>
      <w:szCs w:val="24"/>
    </w:rPr>
  </w:style>
  <w:style w:type="table" w:styleId="TableGrid">
    <w:name w:val="Table Grid"/>
    <w:basedOn w:val="TableNormal"/>
    <w:uiPriority w:val="39"/>
    <w:rsid w:val="00976C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CInlineHeadingL2">
    <w:name w:val="NORC Inline Heading L2"/>
    <w:basedOn w:val="DefaultParagraphFont"/>
    <w:uiPriority w:val="1"/>
    <w:qFormat/>
    <w:rsid w:val="00976CE3"/>
    <w:rPr>
      <w:rFonts w:ascii="Times New Roman" w:hAnsi="Times New Roman"/>
      <w:b/>
      <w:i/>
      <w:color w:val="000000" w:themeColor="text1"/>
      <w:sz w:val="22"/>
    </w:rPr>
  </w:style>
  <w:style w:type="paragraph" w:styleId="Header">
    <w:name w:val="header"/>
    <w:basedOn w:val="Normal"/>
    <w:link w:val="HeaderChar"/>
    <w:uiPriority w:val="99"/>
    <w:unhideWhenUsed/>
    <w:rsid w:val="008310A0"/>
    <w:pPr>
      <w:tabs>
        <w:tab w:val="center" w:pos="4680"/>
        <w:tab w:val="right" w:pos="9360"/>
      </w:tabs>
    </w:pPr>
  </w:style>
  <w:style w:type="character" w:customStyle="1" w:styleId="HeaderChar">
    <w:name w:val="Header Char"/>
    <w:basedOn w:val="DefaultParagraphFont"/>
    <w:link w:val="Header"/>
    <w:uiPriority w:val="99"/>
    <w:rsid w:val="008310A0"/>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A0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2862">
      <w:bodyDiv w:val="1"/>
      <w:marLeft w:val="0"/>
      <w:marRight w:val="0"/>
      <w:marTop w:val="0"/>
      <w:marBottom w:val="0"/>
      <w:divBdr>
        <w:top w:val="none" w:sz="0" w:space="0" w:color="auto"/>
        <w:left w:val="none" w:sz="0" w:space="0" w:color="auto"/>
        <w:bottom w:val="none" w:sz="0" w:space="0" w:color="auto"/>
        <w:right w:val="none" w:sz="0" w:space="0" w:color="auto"/>
      </w:divBdr>
    </w:div>
    <w:div w:id="748965602">
      <w:bodyDiv w:val="1"/>
      <w:marLeft w:val="0"/>
      <w:marRight w:val="0"/>
      <w:marTop w:val="0"/>
      <w:marBottom w:val="0"/>
      <w:divBdr>
        <w:top w:val="none" w:sz="0" w:space="0" w:color="auto"/>
        <w:left w:val="none" w:sz="0" w:space="0" w:color="auto"/>
        <w:bottom w:val="none" w:sz="0" w:space="0" w:color="auto"/>
        <w:right w:val="none" w:sz="0" w:space="0" w:color="auto"/>
      </w:divBdr>
    </w:div>
    <w:div w:id="755323520">
      <w:bodyDiv w:val="1"/>
      <w:marLeft w:val="0"/>
      <w:marRight w:val="0"/>
      <w:marTop w:val="0"/>
      <w:marBottom w:val="0"/>
      <w:divBdr>
        <w:top w:val="none" w:sz="0" w:space="0" w:color="auto"/>
        <w:left w:val="none" w:sz="0" w:space="0" w:color="auto"/>
        <w:bottom w:val="none" w:sz="0" w:space="0" w:color="auto"/>
        <w:right w:val="none" w:sz="0" w:space="0" w:color="auto"/>
      </w:divBdr>
      <w:divsChild>
        <w:div w:id="1509977897">
          <w:marLeft w:val="0"/>
          <w:marRight w:val="0"/>
          <w:marTop w:val="0"/>
          <w:marBottom w:val="0"/>
          <w:divBdr>
            <w:top w:val="none" w:sz="0" w:space="0" w:color="auto"/>
            <w:left w:val="none" w:sz="0" w:space="0" w:color="auto"/>
            <w:bottom w:val="none" w:sz="0" w:space="0" w:color="auto"/>
            <w:right w:val="none" w:sz="0" w:space="0" w:color="auto"/>
          </w:divBdr>
          <w:divsChild>
            <w:div w:id="516702235">
              <w:marLeft w:val="0"/>
              <w:marRight w:val="0"/>
              <w:marTop w:val="0"/>
              <w:marBottom w:val="0"/>
              <w:divBdr>
                <w:top w:val="none" w:sz="0" w:space="0" w:color="auto"/>
                <w:left w:val="none" w:sz="0" w:space="0" w:color="auto"/>
                <w:bottom w:val="none" w:sz="0" w:space="0" w:color="auto"/>
                <w:right w:val="none" w:sz="0" w:space="0" w:color="auto"/>
              </w:divBdr>
              <w:divsChild>
                <w:div w:id="157890878">
                  <w:marLeft w:val="0"/>
                  <w:marRight w:val="0"/>
                  <w:marTop w:val="0"/>
                  <w:marBottom w:val="0"/>
                  <w:divBdr>
                    <w:top w:val="none" w:sz="0" w:space="0" w:color="auto"/>
                    <w:left w:val="none" w:sz="0" w:space="0" w:color="auto"/>
                    <w:bottom w:val="none" w:sz="0" w:space="0" w:color="auto"/>
                    <w:right w:val="none" w:sz="0" w:space="0" w:color="auto"/>
                  </w:divBdr>
                  <w:divsChild>
                    <w:div w:id="1132289304">
                      <w:marLeft w:val="0"/>
                      <w:marRight w:val="0"/>
                      <w:marTop w:val="0"/>
                      <w:marBottom w:val="0"/>
                      <w:divBdr>
                        <w:top w:val="none" w:sz="0" w:space="0" w:color="auto"/>
                        <w:left w:val="none" w:sz="0" w:space="0" w:color="auto"/>
                        <w:bottom w:val="none" w:sz="0" w:space="0" w:color="auto"/>
                        <w:right w:val="none" w:sz="0" w:space="0" w:color="auto"/>
                      </w:divBdr>
                      <w:divsChild>
                        <w:div w:id="1465081871">
                          <w:marLeft w:val="0"/>
                          <w:marRight w:val="0"/>
                          <w:marTop w:val="0"/>
                          <w:marBottom w:val="0"/>
                          <w:divBdr>
                            <w:top w:val="none" w:sz="0" w:space="0" w:color="auto"/>
                            <w:left w:val="none" w:sz="0" w:space="0" w:color="auto"/>
                            <w:bottom w:val="none" w:sz="0" w:space="0" w:color="auto"/>
                            <w:right w:val="none" w:sz="0" w:space="0" w:color="auto"/>
                          </w:divBdr>
                          <w:divsChild>
                            <w:div w:id="1198008765">
                              <w:marLeft w:val="0"/>
                              <w:marRight w:val="0"/>
                              <w:marTop w:val="0"/>
                              <w:marBottom w:val="0"/>
                              <w:divBdr>
                                <w:top w:val="none" w:sz="0" w:space="0" w:color="auto"/>
                                <w:left w:val="none" w:sz="0" w:space="0" w:color="auto"/>
                                <w:bottom w:val="none" w:sz="0" w:space="0" w:color="auto"/>
                                <w:right w:val="none" w:sz="0" w:space="0" w:color="auto"/>
                              </w:divBdr>
                              <w:divsChild>
                                <w:div w:id="974408741">
                                  <w:marLeft w:val="0"/>
                                  <w:marRight w:val="0"/>
                                  <w:marTop w:val="0"/>
                                  <w:marBottom w:val="0"/>
                                  <w:divBdr>
                                    <w:top w:val="none" w:sz="0" w:space="0" w:color="auto"/>
                                    <w:left w:val="none" w:sz="0" w:space="0" w:color="auto"/>
                                    <w:bottom w:val="none" w:sz="0" w:space="0" w:color="auto"/>
                                    <w:right w:val="none" w:sz="0" w:space="0" w:color="auto"/>
                                  </w:divBdr>
                                  <w:divsChild>
                                    <w:div w:id="515048246">
                                      <w:marLeft w:val="0"/>
                                      <w:marRight w:val="0"/>
                                      <w:marTop w:val="0"/>
                                      <w:marBottom w:val="0"/>
                                      <w:divBdr>
                                        <w:top w:val="none" w:sz="0" w:space="0" w:color="auto"/>
                                        <w:left w:val="none" w:sz="0" w:space="0" w:color="auto"/>
                                        <w:bottom w:val="none" w:sz="0" w:space="0" w:color="auto"/>
                                        <w:right w:val="none" w:sz="0" w:space="0" w:color="auto"/>
                                      </w:divBdr>
                                      <w:divsChild>
                                        <w:div w:id="812912582">
                                          <w:marLeft w:val="0"/>
                                          <w:marRight w:val="0"/>
                                          <w:marTop w:val="0"/>
                                          <w:marBottom w:val="0"/>
                                          <w:divBdr>
                                            <w:top w:val="none" w:sz="0" w:space="0" w:color="auto"/>
                                            <w:left w:val="none" w:sz="0" w:space="0" w:color="auto"/>
                                            <w:bottom w:val="none" w:sz="0" w:space="0" w:color="auto"/>
                                            <w:right w:val="none" w:sz="0" w:space="0" w:color="auto"/>
                                          </w:divBdr>
                                          <w:divsChild>
                                            <w:div w:id="1225603958">
                                              <w:marLeft w:val="0"/>
                                              <w:marRight w:val="0"/>
                                              <w:marTop w:val="0"/>
                                              <w:marBottom w:val="0"/>
                                              <w:divBdr>
                                                <w:top w:val="none" w:sz="0" w:space="0" w:color="auto"/>
                                                <w:left w:val="none" w:sz="0" w:space="0" w:color="auto"/>
                                                <w:bottom w:val="none" w:sz="0" w:space="0" w:color="auto"/>
                                                <w:right w:val="none" w:sz="0" w:space="0" w:color="auto"/>
                                              </w:divBdr>
                                              <w:divsChild>
                                                <w:div w:id="1184706942">
                                                  <w:marLeft w:val="0"/>
                                                  <w:marRight w:val="0"/>
                                                  <w:marTop w:val="0"/>
                                                  <w:marBottom w:val="0"/>
                                                  <w:divBdr>
                                                    <w:top w:val="none" w:sz="0" w:space="0" w:color="auto"/>
                                                    <w:left w:val="none" w:sz="0" w:space="0" w:color="auto"/>
                                                    <w:bottom w:val="none" w:sz="0" w:space="0" w:color="auto"/>
                                                    <w:right w:val="none" w:sz="0" w:space="0" w:color="auto"/>
                                                  </w:divBdr>
                                                  <w:divsChild>
                                                    <w:div w:id="3412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26228">
      <w:bodyDiv w:val="1"/>
      <w:marLeft w:val="0"/>
      <w:marRight w:val="0"/>
      <w:marTop w:val="0"/>
      <w:marBottom w:val="0"/>
      <w:divBdr>
        <w:top w:val="none" w:sz="0" w:space="0" w:color="auto"/>
        <w:left w:val="none" w:sz="0" w:space="0" w:color="auto"/>
        <w:bottom w:val="none" w:sz="0" w:space="0" w:color="auto"/>
        <w:right w:val="none" w:sz="0" w:space="0" w:color="auto"/>
      </w:divBdr>
    </w:div>
    <w:div w:id="1381898104">
      <w:bodyDiv w:val="1"/>
      <w:marLeft w:val="0"/>
      <w:marRight w:val="0"/>
      <w:marTop w:val="0"/>
      <w:marBottom w:val="0"/>
      <w:divBdr>
        <w:top w:val="none" w:sz="0" w:space="0" w:color="auto"/>
        <w:left w:val="none" w:sz="0" w:space="0" w:color="auto"/>
        <w:bottom w:val="none" w:sz="0" w:space="0" w:color="auto"/>
        <w:right w:val="none" w:sz="0" w:space="0" w:color="auto"/>
      </w:divBdr>
    </w:div>
    <w:div w:id="1720323621">
      <w:bodyDiv w:val="1"/>
      <w:marLeft w:val="0"/>
      <w:marRight w:val="0"/>
      <w:marTop w:val="0"/>
      <w:marBottom w:val="0"/>
      <w:divBdr>
        <w:top w:val="none" w:sz="0" w:space="0" w:color="auto"/>
        <w:left w:val="none" w:sz="0" w:space="0" w:color="auto"/>
        <w:bottom w:val="none" w:sz="0" w:space="0" w:color="auto"/>
        <w:right w:val="none" w:sz="0" w:space="0" w:color="auto"/>
      </w:divBdr>
    </w:div>
    <w:div w:id="19494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ipantribune.com/index.php/minimum-wage-7-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tate.gov/documents/organization/16009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whd/minwage/americanSamoa/ASminwagePoster.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ls.gov/oes/current/oessrcst.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tate.gov/j/drl/rls/hrrpt/1999/3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ACC4-FBCB-421D-90A3-8BF71B2B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Jessica (HRSA)</dc:creator>
  <cp:keywords/>
  <dc:description/>
  <cp:lastModifiedBy>SYSTEM</cp:lastModifiedBy>
  <cp:revision>2</cp:revision>
  <cp:lastPrinted>2018-06-27T14:22:00Z</cp:lastPrinted>
  <dcterms:created xsi:type="dcterms:W3CDTF">2018-07-12T16:40:00Z</dcterms:created>
  <dcterms:modified xsi:type="dcterms:W3CDTF">2018-07-12T16:40:00Z</dcterms:modified>
</cp:coreProperties>
</file>