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A69" w:rsidRPr="00AA2A69" w:rsidRDefault="00195759" w:rsidP="00B93038">
      <w:pPr>
        <w:pStyle w:val="Heading1"/>
        <w:rPr>
          <w:rStyle w:val="tgc"/>
          <w:rFonts w:ascii="Arial" w:hAnsi="Arial" w:cs="Arial"/>
          <w:color w:val="222222"/>
          <w:sz w:val="28"/>
          <w:szCs w:val="28"/>
          <w:lang w:val="en"/>
        </w:rPr>
      </w:pPr>
      <w:r w:rsidRPr="00AA2A69">
        <w:rPr>
          <w:rStyle w:val="tgc"/>
          <w:rFonts w:ascii="Arial" w:hAnsi="Arial" w:cs="Arial"/>
          <w:color w:val="222222"/>
          <w:sz w:val="28"/>
          <w:szCs w:val="28"/>
          <w:lang w:val="en"/>
        </w:rPr>
        <w:t xml:space="preserve">Attachment I. </w:t>
      </w:r>
    </w:p>
    <w:p w:rsidR="00AA2A69" w:rsidRDefault="00AA2A69" w:rsidP="00B93038">
      <w:pPr>
        <w:pStyle w:val="Heading1"/>
        <w:rPr>
          <w:rStyle w:val="tgc"/>
          <w:rFonts w:ascii="Arial" w:hAnsi="Arial" w:cs="Arial"/>
          <w:color w:val="222222"/>
          <w:lang w:val="en"/>
        </w:rPr>
      </w:pPr>
    </w:p>
    <w:p w:rsidR="00195759" w:rsidRDefault="00195759" w:rsidP="00B93038">
      <w:pPr>
        <w:pStyle w:val="Heading1"/>
        <w:rPr>
          <w:rStyle w:val="tgc"/>
          <w:rFonts w:ascii="Arial" w:hAnsi="Arial" w:cs="Arial"/>
          <w:color w:val="222222"/>
          <w:lang w:val="en"/>
        </w:rPr>
      </w:pPr>
      <w:bookmarkStart w:id="0" w:name="_GoBack"/>
      <w:bookmarkEnd w:id="0"/>
      <w:r>
        <w:rPr>
          <w:rStyle w:val="tgc"/>
          <w:rFonts w:ascii="Arial" w:hAnsi="Arial" w:cs="Arial"/>
          <w:color w:val="222222"/>
          <w:lang w:val="en"/>
        </w:rPr>
        <w:t>Worker Handout</w:t>
      </w:r>
    </w:p>
    <w:p w:rsidR="00195759" w:rsidRDefault="00195759" w:rsidP="00195759">
      <w:pPr>
        <w:rPr>
          <w:rStyle w:val="tgc"/>
          <w:rFonts w:ascii="Arial" w:hAnsi="Arial" w:cs="Arial"/>
          <w:color w:val="222222"/>
          <w:lang w:val="en"/>
        </w:rPr>
      </w:pPr>
    </w:p>
    <w:p w:rsidR="00195759" w:rsidRDefault="00195759" w:rsidP="00195759">
      <w:pPr>
        <w:rPr>
          <w:rStyle w:val="tgc"/>
          <w:rFonts w:ascii="Arial" w:hAnsi="Arial" w:cs="Arial"/>
          <w:color w:val="222222"/>
          <w:lang w:val="en"/>
        </w:rPr>
      </w:pPr>
      <w:r>
        <w:rPr>
          <w:rStyle w:val="tgc"/>
          <w:rFonts w:ascii="Arial" w:hAnsi="Arial" w:cs="Arial"/>
          <w:color w:val="222222"/>
          <w:lang w:val="en"/>
        </w:rPr>
        <w:t>Dear worker,</w:t>
      </w:r>
    </w:p>
    <w:p w:rsidR="00195759" w:rsidRDefault="00195759" w:rsidP="00195759">
      <w:pPr>
        <w:spacing w:line="480" w:lineRule="auto"/>
        <w:rPr>
          <w:rStyle w:val="tgc"/>
          <w:rFonts w:ascii="Arial" w:hAnsi="Arial" w:cs="Arial"/>
          <w:color w:val="222222"/>
          <w:lang w:val="en"/>
        </w:rPr>
      </w:pPr>
    </w:p>
    <w:p w:rsidR="00195759" w:rsidRDefault="00195759" w:rsidP="00195759">
      <w:pPr>
        <w:spacing w:line="480" w:lineRule="auto"/>
        <w:rPr>
          <w:rStyle w:val="baec5a81-e4d6-4674-97f3-e9220f0136c1"/>
          <w:rFonts w:ascii="Arial" w:hAnsi="Arial" w:cs="Arial"/>
          <w:color w:val="222222"/>
          <w:lang w:val="en"/>
        </w:rPr>
      </w:pPr>
      <w:r>
        <w:rPr>
          <w:rStyle w:val="tgc"/>
          <w:rFonts w:ascii="Arial" w:hAnsi="Arial" w:cs="Arial"/>
          <w:color w:val="222222"/>
          <w:lang w:val="en"/>
        </w:rPr>
        <w:t xml:space="preserve">Workers have the right to working conditions that do not pose a risk of serious harm. If you need to report unsafe working conditions, you can contact the Occupational Safety and Health Administration (OSHA) Office nearest you or, contact OSHA’s toll free number: </w:t>
      </w:r>
      <w:r>
        <w:rPr>
          <w:rStyle w:val="baec5a81-e4d6-4674-97f3-e9220f0136c1"/>
          <w:rFonts w:ascii="Arial" w:hAnsi="Arial" w:cs="Arial"/>
          <w:color w:val="222222"/>
          <w:lang w:val="en"/>
        </w:rPr>
        <w:t xml:space="preserve">1-800-321-OSHA. </w:t>
      </w:r>
    </w:p>
    <w:p w:rsidR="00195759" w:rsidRDefault="00195759" w:rsidP="00195759">
      <w:pPr>
        <w:spacing w:line="480" w:lineRule="auto"/>
        <w:rPr>
          <w:rStyle w:val="baec5a81-e4d6-4674-97f3-e9220f0136c1"/>
          <w:rFonts w:ascii="Arial" w:hAnsi="Arial" w:cs="Arial"/>
          <w:color w:val="222222"/>
          <w:lang w:val="en"/>
        </w:rPr>
      </w:pPr>
    </w:p>
    <w:p w:rsidR="00195759" w:rsidRDefault="00195759" w:rsidP="00195759">
      <w:pPr>
        <w:spacing w:line="480" w:lineRule="auto"/>
        <w:rPr>
          <w:rStyle w:val="baec5a81-e4d6-4674-97f3-e9220f0136c1"/>
          <w:rFonts w:ascii="Arial" w:hAnsi="Arial" w:cs="Arial"/>
          <w:color w:val="222222"/>
          <w:lang w:val="en"/>
        </w:rPr>
      </w:pPr>
      <w:r>
        <w:rPr>
          <w:rStyle w:val="baec5a81-e4d6-4674-97f3-e9220f0136c1"/>
          <w:rFonts w:ascii="Arial" w:hAnsi="Arial" w:cs="Arial"/>
          <w:color w:val="222222"/>
          <w:lang w:val="en"/>
        </w:rPr>
        <w:t xml:space="preserve">If you are experiencing health symptoms that you believe may be related to work, we recommend you see an occupational health professional. You can find an occupational health professional at </w:t>
      </w:r>
      <w:hyperlink r:id="rId7" w:history="1">
        <w:r w:rsidRPr="00F46D83">
          <w:rPr>
            <w:rStyle w:val="Hyperlink"/>
            <w:rFonts w:ascii="Arial" w:hAnsi="Arial" w:cs="Arial"/>
            <w:lang w:val="en"/>
          </w:rPr>
          <w:t>www.acoem.org</w:t>
        </w:r>
      </w:hyperlink>
      <w:r>
        <w:rPr>
          <w:rStyle w:val="baec5a81-e4d6-4674-97f3-e9220f0136c1"/>
          <w:rFonts w:ascii="Arial" w:hAnsi="Arial" w:cs="Arial"/>
          <w:color w:val="222222"/>
          <w:lang w:val="en"/>
        </w:rPr>
        <w:t xml:space="preserve">. </w:t>
      </w:r>
    </w:p>
    <w:p w:rsidR="00195759" w:rsidRDefault="00195759" w:rsidP="00195759">
      <w:pPr>
        <w:spacing w:line="480" w:lineRule="auto"/>
        <w:rPr>
          <w:rStyle w:val="baec5a81-e4d6-4674-97f3-e9220f0136c1"/>
          <w:rFonts w:ascii="Arial" w:hAnsi="Arial" w:cs="Arial"/>
          <w:color w:val="222222"/>
          <w:lang w:val="en"/>
        </w:rPr>
      </w:pPr>
    </w:p>
    <w:p w:rsidR="00195759" w:rsidRDefault="00195759" w:rsidP="00B93038">
      <w:pPr>
        <w:spacing w:line="480" w:lineRule="auto"/>
        <w:rPr>
          <w:rFonts w:asciiTheme="majorHAnsi" w:eastAsiaTheme="majorEastAsia" w:hAnsiTheme="majorHAnsi" w:cstheme="majorBidi"/>
          <w:b/>
          <w:bCs/>
          <w:color w:val="4F81BD" w:themeColor="accent1"/>
          <w:sz w:val="26"/>
          <w:szCs w:val="26"/>
        </w:rPr>
      </w:pPr>
      <w:r>
        <w:rPr>
          <w:rStyle w:val="baec5a81-e4d6-4674-97f3-e9220f0136c1"/>
          <w:rFonts w:ascii="Arial" w:hAnsi="Arial" w:cs="Arial"/>
          <w:color w:val="222222"/>
          <w:lang w:val="en"/>
        </w:rPr>
        <w:t>If you would like additional assistance, please contact Kyla Retzer, NIOSH, at 303-236-5934.</w:t>
      </w:r>
    </w:p>
    <w:p w:rsidR="00DC57CC" w:rsidRDefault="00DC57CC"/>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759" w:rsidRDefault="00195759" w:rsidP="008B5D54">
      <w:pPr>
        <w:spacing w:after="0" w:line="240" w:lineRule="auto"/>
      </w:pPr>
      <w:r>
        <w:separator/>
      </w:r>
    </w:p>
  </w:endnote>
  <w:endnote w:type="continuationSeparator" w:id="0">
    <w:p w:rsidR="00195759" w:rsidRDefault="0019575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759" w:rsidRDefault="00195759" w:rsidP="008B5D54">
      <w:pPr>
        <w:spacing w:after="0" w:line="240" w:lineRule="auto"/>
      </w:pPr>
      <w:r>
        <w:separator/>
      </w:r>
    </w:p>
  </w:footnote>
  <w:footnote w:type="continuationSeparator" w:id="0">
    <w:p w:rsidR="00195759" w:rsidRDefault="0019575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759"/>
    <w:rsid w:val="00195759"/>
    <w:rsid w:val="004D0CD2"/>
    <w:rsid w:val="006C6578"/>
    <w:rsid w:val="008B5D54"/>
    <w:rsid w:val="009A7E44"/>
    <w:rsid w:val="00AA2A69"/>
    <w:rsid w:val="00B55735"/>
    <w:rsid w:val="00B608AC"/>
    <w:rsid w:val="00B93038"/>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C500B46-10CE-464B-BDEA-03CF3504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759"/>
  </w:style>
  <w:style w:type="paragraph" w:styleId="Heading1">
    <w:name w:val="heading 1"/>
    <w:basedOn w:val="Normal"/>
    <w:next w:val="Normal"/>
    <w:link w:val="Heading1Char"/>
    <w:uiPriority w:val="9"/>
    <w:qFormat/>
    <w:rsid w:val="00B930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rsid w:val="00195759"/>
    <w:rPr>
      <w:color w:val="0000FF"/>
      <w:u w:val="single"/>
    </w:rPr>
  </w:style>
  <w:style w:type="character" w:customStyle="1" w:styleId="tgc">
    <w:name w:val="_tgc"/>
    <w:basedOn w:val="DefaultParagraphFont"/>
    <w:rsid w:val="00195759"/>
  </w:style>
  <w:style w:type="character" w:customStyle="1" w:styleId="baec5a81-e4d6-4674-97f3-e9220f0136c1">
    <w:name w:val="baec5a81-e4d6-4674-97f3-e9220f0136c1"/>
    <w:basedOn w:val="DefaultParagraphFont"/>
    <w:rsid w:val="00195759"/>
  </w:style>
  <w:style w:type="character" w:customStyle="1" w:styleId="Heading1Char">
    <w:name w:val="Heading 1 Char"/>
    <w:basedOn w:val="DefaultParagraphFont"/>
    <w:link w:val="Heading1"/>
    <w:uiPriority w:val="9"/>
    <w:rsid w:val="00B9303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coem.org/doctorfindersearc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A46D7-7EB0-401D-B266-4E4D308D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Retzer, Kyla D. (CDC/NIOSH/WSD)</dc:creator>
  <cp:keywords/>
  <dc:description/>
  <cp:lastModifiedBy>Sims, Thelma (CDC/OD/OADS)</cp:lastModifiedBy>
  <cp:revision>2</cp:revision>
  <dcterms:created xsi:type="dcterms:W3CDTF">2017-03-16T20:08:00Z</dcterms:created>
  <dcterms:modified xsi:type="dcterms:W3CDTF">2017-03-16T20:08:00Z</dcterms:modified>
</cp:coreProperties>
</file>