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B60" w:rsidRPr="00773B60" w:rsidRDefault="00773B60" w:rsidP="00773B60">
      <w:pPr>
        <w:widowControl w:val="0"/>
        <w:spacing w:after="0" w:line="240" w:lineRule="auto"/>
        <w:jc w:val="center"/>
        <w:rPr>
          <w:rFonts w:ascii="Times New Roman" w:eastAsia="Times New Roman" w:hAnsi="Times New Roman"/>
          <w:b/>
          <w:snapToGrid w:val="0"/>
          <w:sz w:val="24"/>
          <w:szCs w:val="24"/>
        </w:rPr>
      </w:pPr>
      <w:bookmarkStart w:id="0" w:name="_GoBack"/>
      <w:bookmarkEnd w:id="0"/>
      <w:r w:rsidRPr="00773B60">
        <w:rPr>
          <w:rFonts w:ascii="Times New Roman" w:eastAsia="Times New Roman" w:hAnsi="Times New Roman"/>
          <w:b/>
          <w:snapToGrid w:val="0"/>
          <w:sz w:val="24"/>
          <w:szCs w:val="24"/>
        </w:rPr>
        <w:t>Supporting Statement for SSA-2490-BK,</w:t>
      </w:r>
    </w:p>
    <w:p w:rsidR="00773B60" w:rsidRPr="00773B60" w:rsidRDefault="00773B60" w:rsidP="00773B60">
      <w:pPr>
        <w:widowControl w:val="0"/>
        <w:spacing w:after="0" w:line="240" w:lineRule="auto"/>
        <w:jc w:val="center"/>
        <w:rPr>
          <w:rFonts w:ascii="Times New Roman" w:eastAsia="Times New Roman" w:hAnsi="Times New Roman"/>
          <w:b/>
          <w:snapToGrid w:val="0"/>
          <w:sz w:val="24"/>
          <w:szCs w:val="24"/>
        </w:rPr>
      </w:pPr>
      <w:r w:rsidRPr="00773B60">
        <w:rPr>
          <w:rFonts w:ascii="Times New Roman" w:eastAsia="Times New Roman" w:hAnsi="Times New Roman"/>
          <w:b/>
          <w:snapToGrid w:val="0"/>
          <w:sz w:val="24"/>
          <w:szCs w:val="24"/>
        </w:rPr>
        <w:t xml:space="preserve">Application for Benefits Under a U.S. </w:t>
      </w:r>
    </w:p>
    <w:p w:rsidR="00773B60" w:rsidRPr="00773B60" w:rsidRDefault="00773B60" w:rsidP="00773B60">
      <w:pPr>
        <w:widowControl w:val="0"/>
        <w:spacing w:after="0" w:line="240" w:lineRule="auto"/>
        <w:jc w:val="center"/>
        <w:rPr>
          <w:rFonts w:ascii="Times New Roman" w:eastAsia="Times New Roman" w:hAnsi="Times New Roman"/>
          <w:b/>
          <w:snapToGrid w:val="0"/>
          <w:sz w:val="24"/>
          <w:szCs w:val="24"/>
        </w:rPr>
      </w:pPr>
      <w:r w:rsidRPr="00773B60">
        <w:rPr>
          <w:rFonts w:ascii="Times New Roman" w:eastAsia="Times New Roman" w:hAnsi="Times New Roman"/>
          <w:b/>
          <w:snapToGrid w:val="0"/>
          <w:sz w:val="24"/>
          <w:szCs w:val="24"/>
        </w:rPr>
        <w:t>International Social Security Agreement</w:t>
      </w:r>
    </w:p>
    <w:p w:rsidR="00773B60" w:rsidRPr="00773B60" w:rsidRDefault="00773B60" w:rsidP="00773B60">
      <w:pPr>
        <w:widowControl w:val="0"/>
        <w:spacing w:after="0" w:line="240" w:lineRule="auto"/>
        <w:jc w:val="center"/>
        <w:rPr>
          <w:rFonts w:ascii="Times New Roman" w:eastAsia="Times New Roman" w:hAnsi="Times New Roman"/>
          <w:b/>
          <w:snapToGrid w:val="0"/>
          <w:sz w:val="24"/>
          <w:szCs w:val="24"/>
        </w:rPr>
      </w:pPr>
      <w:r w:rsidRPr="00773B60">
        <w:rPr>
          <w:rFonts w:ascii="Times New Roman" w:eastAsia="Times New Roman" w:hAnsi="Times New Roman"/>
          <w:b/>
          <w:snapToGrid w:val="0"/>
          <w:sz w:val="24"/>
          <w:szCs w:val="24"/>
        </w:rPr>
        <w:t>20 CFR 404.1925</w:t>
      </w:r>
    </w:p>
    <w:p w:rsidR="00773B60" w:rsidRPr="00773B60" w:rsidRDefault="00773B60" w:rsidP="00773B60">
      <w:pPr>
        <w:widowControl w:val="0"/>
        <w:spacing w:after="0" w:line="240" w:lineRule="auto"/>
        <w:jc w:val="center"/>
        <w:rPr>
          <w:rFonts w:ascii="Times New Roman" w:eastAsia="Times New Roman" w:hAnsi="Times New Roman"/>
          <w:b/>
          <w:snapToGrid w:val="0"/>
          <w:sz w:val="24"/>
          <w:szCs w:val="24"/>
        </w:rPr>
      </w:pPr>
      <w:r w:rsidRPr="00773B60">
        <w:rPr>
          <w:rFonts w:ascii="Times New Roman" w:eastAsia="Times New Roman" w:hAnsi="Times New Roman"/>
          <w:b/>
          <w:snapToGrid w:val="0"/>
          <w:sz w:val="24"/>
          <w:szCs w:val="24"/>
        </w:rPr>
        <w:t>OMB No. 0960-0448</w:t>
      </w:r>
    </w:p>
    <w:p w:rsidR="00773B60" w:rsidRPr="00773B60" w:rsidRDefault="00773B60" w:rsidP="00425A8F">
      <w:pPr>
        <w:widowControl w:val="0"/>
        <w:spacing w:after="0" w:line="240" w:lineRule="auto"/>
        <w:rPr>
          <w:rFonts w:ascii="Times New Roman" w:eastAsia="Times New Roman" w:hAnsi="Times New Roman"/>
          <w:snapToGrid w:val="0"/>
          <w:sz w:val="24"/>
          <w:szCs w:val="24"/>
        </w:rPr>
      </w:pPr>
    </w:p>
    <w:p w:rsidR="00773B60" w:rsidRPr="00773B60" w:rsidRDefault="00773B60" w:rsidP="00773B60">
      <w:pPr>
        <w:widowControl w:val="0"/>
        <w:spacing w:after="0" w:line="240" w:lineRule="auto"/>
        <w:rPr>
          <w:rFonts w:ascii="Times New Roman" w:eastAsia="Times New Roman" w:hAnsi="Times New Roman"/>
          <w:b/>
          <w:snapToGrid w:val="0"/>
          <w:sz w:val="24"/>
          <w:szCs w:val="24"/>
          <w:u w:val="single"/>
        </w:rPr>
      </w:pPr>
      <w:r w:rsidRPr="00773B60">
        <w:rPr>
          <w:rFonts w:ascii="Times New Roman" w:eastAsia="Times New Roman" w:hAnsi="Times New Roman"/>
          <w:b/>
          <w:snapToGrid w:val="0"/>
          <w:sz w:val="24"/>
          <w:szCs w:val="24"/>
        </w:rPr>
        <w:t xml:space="preserve">A. </w:t>
      </w:r>
      <w:r w:rsidRPr="00773B60">
        <w:rPr>
          <w:rFonts w:ascii="Times New Roman" w:eastAsia="Times New Roman" w:hAnsi="Times New Roman"/>
          <w:b/>
          <w:snapToGrid w:val="0"/>
          <w:sz w:val="24"/>
          <w:szCs w:val="24"/>
        </w:rPr>
        <w:tab/>
      </w:r>
      <w:r w:rsidRPr="00773B60">
        <w:rPr>
          <w:rFonts w:ascii="Times New Roman" w:eastAsia="Times New Roman" w:hAnsi="Times New Roman"/>
          <w:b/>
          <w:snapToGrid w:val="0"/>
          <w:sz w:val="24"/>
          <w:szCs w:val="24"/>
          <w:u w:val="single"/>
        </w:rPr>
        <w:t>Justification</w:t>
      </w:r>
    </w:p>
    <w:p w:rsidR="00773B60" w:rsidRPr="00773B60" w:rsidRDefault="00773B60" w:rsidP="00773B60">
      <w:pPr>
        <w:widowControl w:val="0"/>
        <w:spacing w:after="0" w:line="240" w:lineRule="auto"/>
        <w:rPr>
          <w:rFonts w:ascii="Times New Roman" w:eastAsia="Times New Roman" w:hAnsi="Times New Roman"/>
          <w:b/>
          <w:snapToGrid w:val="0"/>
          <w:sz w:val="24"/>
          <w:szCs w:val="24"/>
        </w:rPr>
      </w:pPr>
    </w:p>
    <w:p w:rsidR="00277851" w:rsidRPr="000822BF" w:rsidRDefault="00277851" w:rsidP="00277851">
      <w:pPr>
        <w:widowControl w:val="0"/>
        <w:numPr>
          <w:ilvl w:val="0"/>
          <w:numId w:val="7"/>
        </w:numPr>
        <w:tabs>
          <w:tab w:val="left" w:pos="-720"/>
          <w:tab w:val="left" w:pos="0"/>
        </w:tabs>
        <w:suppressAutoHyphens/>
        <w:spacing w:after="0" w:line="240" w:lineRule="auto"/>
        <w:ind w:left="1440" w:hanging="540"/>
        <w:rPr>
          <w:rFonts w:ascii="Times New Roman" w:eastAsia="Times New Roman" w:hAnsi="Times New Roman"/>
          <w:snapToGrid w:val="0"/>
          <w:sz w:val="24"/>
          <w:szCs w:val="24"/>
        </w:rPr>
      </w:pPr>
      <w:r w:rsidRPr="00773B60">
        <w:rPr>
          <w:rFonts w:ascii="Times New Roman" w:eastAsia="Times New Roman" w:hAnsi="Times New Roman"/>
          <w:snapToGrid w:val="0"/>
          <w:sz w:val="24"/>
          <w:szCs w:val="24"/>
        </w:rPr>
        <w:t>Section</w:t>
      </w:r>
      <w:r>
        <w:rPr>
          <w:rFonts w:ascii="Times New Roman" w:eastAsia="Times New Roman" w:hAnsi="Times New Roman"/>
          <w:snapToGrid w:val="0"/>
          <w:sz w:val="24"/>
          <w:szCs w:val="24"/>
        </w:rPr>
        <w:t xml:space="preserve">s </w:t>
      </w:r>
      <w:r w:rsidRPr="00C3257E">
        <w:rPr>
          <w:rFonts w:ascii="Times New Roman" w:eastAsia="Times New Roman" w:hAnsi="Times New Roman"/>
          <w:i/>
          <w:snapToGrid w:val="0"/>
          <w:sz w:val="24"/>
          <w:szCs w:val="24"/>
        </w:rPr>
        <w:t>205(a), 205(c)(2)</w:t>
      </w:r>
      <w:r>
        <w:rPr>
          <w:rFonts w:ascii="Times New Roman" w:eastAsia="Times New Roman" w:hAnsi="Times New Roman"/>
          <w:snapToGrid w:val="0"/>
          <w:sz w:val="24"/>
          <w:szCs w:val="24"/>
        </w:rPr>
        <w:t>, and</w:t>
      </w:r>
      <w:r w:rsidRPr="00773B60">
        <w:rPr>
          <w:rFonts w:ascii="Times New Roman" w:eastAsia="Times New Roman" w:hAnsi="Times New Roman"/>
          <w:snapToGrid w:val="0"/>
          <w:sz w:val="24"/>
          <w:szCs w:val="24"/>
        </w:rPr>
        <w:t xml:space="preserve"> </w:t>
      </w:r>
      <w:r w:rsidRPr="00773B60">
        <w:rPr>
          <w:rFonts w:ascii="Times New Roman" w:eastAsia="Times New Roman" w:hAnsi="Times New Roman"/>
          <w:i/>
          <w:snapToGrid w:val="0"/>
          <w:sz w:val="24"/>
          <w:szCs w:val="24"/>
        </w:rPr>
        <w:t xml:space="preserve">233 </w:t>
      </w:r>
      <w:r w:rsidRPr="00773B60">
        <w:rPr>
          <w:rFonts w:ascii="Times New Roman" w:eastAsia="Times New Roman" w:hAnsi="Times New Roman"/>
          <w:snapToGrid w:val="0"/>
          <w:sz w:val="24"/>
          <w:szCs w:val="24"/>
        </w:rPr>
        <w:t xml:space="preserve">of the </w:t>
      </w:r>
      <w:r w:rsidRPr="00773B60">
        <w:rPr>
          <w:rFonts w:ascii="Times New Roman" w:eastAsia="Times New Roman" w:hAnsi="Times New Roman"/>
          <w:i/>
          <w:snapToGrid w:val="0"/>
          <w:sz w:val="24"/>
          <w:szCs w:val="24"/>
        </w:rPr>
        <w:t xml:space="preserve">Social Security Act (Act) </w:t>
      </w:r>
      <w:r w:rsidRPr="00773B60">
        <w:rPr>
          <w:rFonts w:ascii="Times New Roman" w:eastAsia="Times New Roman" w:hAnsi="Times New Roman"/>
          <w:snapToGrid w:val="0"/>
          <w:sz w:val="24"/>
          <w:szCs w:val="24"/>
        </w:rPr>
        <w:t>authorize</w:t>
      </w:r>
      <w:r>
        <w:rPr>
          <w:rFonts w:ascii="Times New Roman" w:eastAsia="Times New Roman" w:hAnsi="Times New Roman"/>
          <w:snapToGrid w:val="0"/>
          <w:sz w:val="24"/>
          <w:szCs w:val="24"/>
        </w:rPr>
        <w:t xml:space="preserve"> the President to enter </w:t>
      </w:r>
      <w:r w:rsidRPr="00773B60">
        <w:rPr>
          <w:rFonts w:ascii="Times New Roman" w:eastAsia="Times New Roman" w:hAnsi="Times New Roman"/>
          <w:snapToGrid w:val="0"/>
          <w:sz w:val="24"/>
          <w:szCs w:val="24"/>
        </w:rPr>
        <w:t>into bilateral Social Security agreements between the United States and foreign</w:t>
      </w:r>
      <w:r>
        <w:rPr>
          <w:rFonts w:ascii="Times New Roman" w:eastAsia="Times New Roman" w:hAnsi="Times New Roman"/>
          <w:snapToGrid w:val="0"/>
          <w:sz w:val="24"/>
          <w:szCs w:val="24"/>
        </w:rPr>
        <w:t xml:space="preserve"> </w:t>
      </w:r>
      <w:r w:rsidRPr="00773B60">
        <w:rPr>
          <w:rFonts w:ascii="Times New Roman" w:eastAsia="Times New Roman" w:hAnsi="Times New Roman"/>
          <w:snapToGrid w:val="0"/>
          <w:sz w:val="24"/>
          <w:szCs w:val="24"/>
        </w:rPr>
        <w:t xml:space="preserve">countries.  </w:t>
      </w:r>
      <w:r>
        <w:rPr>
          <w:rFonts w:ascii="Times New Roman" w:eastAsia="Times New Roman" w:hAnsi="Times New Roman"/>
          <w:snapToGrid w:val="0"/>
          <w:sz w:val="24"/>
          <w:szCs w:val="24"/>
        </w:rPr>
        <w:t>The</w:t>
      </w:r>
      <w:r w:rsidR="00425A8F">
        <w:rPr>
          <w:rFonts w:ascii="Times New Roman" w:eastAsia="Times New Roman" w:hAnsi="Times New Roman"/>
          <w:snapToGrid w:val="0"/>
          <w:sz w:val="24"/>
          <w:szCs w:val="24"/>
        </w:rPr>
        <w:t>se</w:t>
      </w:r>
      <w:r>
        <w:rPr>
          <w:rFonts w:ascii="Times New Roman" w:eastAsia="Times New Roman" w:hAnsi="Times New Roman"/>
          <w:snapToGrid w:val="0"/>
          <w:sz w:val="24"/>
          <w:szCs w:val="24"/>
        </w:rPr>
        <w:t xml:space="preserve"> agreements (Totalization agreements)</w:t>
      </w:r>
      <w:r w:rsidRPr="00773B60">
        <w:rPr>
          <w:rFonts w:ascii="Times New Roman" w:eastAsia="Times New Roman" w:hAnsi="Times New Roman"/>
          <w:snapToGrid w:val="0"/>
          <w:sz w:val="24"/>
          <w:szCs w:val="24"/>
        </w:rPr>
        <w:t xml:space="preserve">, </w:t>
      </w:r>
      <w:r>
        <w:rPr>
          <w:rFonts w:ascii="Times New Roman" w:eastAsia="Times New Roman" w:hAnsi="Times New Roman"/>
          <w:snapToGrid w:val="0"/>
          <w:sz w:val="24"/>
          <w:szCs w:val="24"/>
        </w:rPr>
        <w:t xml:space="preserve">provide that the </w:t>
      </w:r>
      <w:r w:rsidRPr="00773B60">
        <w:rPr>
          <w:rFonts w:ascii="Times New Roman" w:eastAsia="Times New Roman" w:hAnsi="Times New Roman"/>
          <w:snapToGrid w:val="0"/>
          <w:sz w:val="24"/>
          <w:szCs w:val="24"/>
        </w:rPr>
        <w:t>Social</w:t>
      </w:r>
      <w:r>
        <w:rPr>
          <w:rFonts w:ascii="Times New Roman" w:eastAsia="Times New Roman" w:hAnsi="Times New Roman"/>
          <w:snapToGrid w:val="0"/>
          <w:sz w:val="24"/>
          <w:szCs w:val="24"/>
        </w:rPr>
        <w:t xml:space="preserve"> </w:t>
      </w:r>
      <w:r w:rsidRPr="000822BF">
        <w:rPr>
          <w:rFonts w:ascii="Times New Roman" w:eastAsia="Times New Roman" w:hAnsi="Times New Roman"/>
          <w:snapToGrid w:val="0"/>
          <w:sz w:val="24"/>
          <w:szCs w:val="24"/>
        </w:rPr>
        <w:t xml:space="preserve">Security Administration (SSA) may determine retirement, survivors, disability, and derivative benefits on combined periods of coverage from the two countries.  </w:t>
      </w:r>
      <w:r w:rsidRPr="000822BF">
        <w:rPr>
          <w:rFonts w:ascii="Times New Roman" w:eastAsia="Times New Roman" w:hAnsi="Times New Roman"/>
          <w:i/>
          <w:snapToGrid w:val="0"/>
          <w:sz w:val="24"/>
          <w:szCs w:val="24"/>
        </w:rPr>
        <w:t>20 CFR 404.1925</w:t>
      </w:r>
      <w:r w:rsidRPr="000822BF">
        <w:rPr>
          <w:rFonts w:ascii="Times New Roman" w:eastAsia="Times New Roman" w:hAnsi="Times New Roman"/>
          <w:snapToGrid w:val="0"/>
          <w:sz w:val="24"/>
          <w:szCs w:val="24"/>
        </w:rPr>
        <w:t xml:space="preserve"> of the </w:t>
      </w:r>
      <w:r w:rsidRPr="000822BF">
        <w:rPr>
          <w:rFonts w:ascii="Times New Roman" w:eastAsia="Times New Roman" w:hAnsi="Times New Roman"/>
          <w:i/>
          <w:snapToGrid w:val="0"/>
          <w:sz w:val="24"/>
          <w:szCs w:val="24"/>
        </w:rPr>
        <w:t xml:space="preserve">Code of Federal Regulations </w:t>
      </w:r>
      <w:r w:rsidRPr="000822BF">
        <w:rPr>
          <w:rFonts w:ascii="Times New Roman" w:eastAsia="Times New Roman" w:hAnsi="Times New Roman"/>
          <w:snapToGrid w:val="0"/>
          <w:sz w:val="24"/>
          <w:szCs w:val="24"/>
        </w:rPr>
        <w:t xml:space="preserve">provides that if an applicant files for benefits from one country, that application can constitute an application for benefits from the other country, provided the applicant express the intent to file for benefits from the other country.  To assist the other country in determining the right to benefits under its laws, or in identifying coverage under its social insurance system, each country obtains specific information from the applicant and then exchanges the material with the other country.  </w:t>
      </w:r>
    </w:p>
    <w:p w:rsidR="00277851" w:rsidRDefault="00277851" w:rsidP="00277851">
      <w:pPr>
        <w:widowControl w:val="0"/>
        <w:tabs>
          <w:tab w:val="left" w:pos="-720"/>
          <w:tab w:val="left" w:pos="0"/>
        </w:tabs>
        <w:suppressAutoHyphens/>
        <w:spacing w:after="0" w:line="240" w:lineRule="auto"/>
        <w:ind w:left="1440" w:hanging="720"/>
        <w:rPr>
          <w:rFonts w:ascii="Times New Roman" w:eastAsia="Times New Roman" w:hAnsi="Times New Roman"/>
          <w:snapToGrid w:val="0"/>
          <w:sz w:val="24"/>
          <w:szCs w:val="24"/>
        </w:rPr>
      </w:pPr>
    </w:p>
    <w:p w:rsidR="00773B60" w:rsidRPr="00773B60" w:rsidRDefault="00773B60" w:rsidP="00773B60">
      <w:pPr>
        <w:widowControl w:val="0"/>
        <w:numPr>
          <w:ilvl w:val="0"/>
          <w:numId w:val="2"/>
        </w:numPr>
        <w:tabs>
          <w:tab w:val="num" w:pos="900"/>
        </w:tabs>
        <w:spacing w:after="0" w:line="240" w:lineRule="auto"/>
        <w:ind w:firstLine="180"/>
        <w:rPr>
          <w:rFonts w:ascii="Times New Roman" w:eastAsia="Times New Roman" w:hAnsi="Times New Roman"/>
          <w:snapToGrid w:val="0"/>
          <w:sz w:val="24"/>
          <w:szCs w:val="24"/>
        </w:rPr>
      </w:pPr>
      <w:r w:rsidRPr="00773B60">
        <w:rPr>
          <w:rFonts w:ascii="Times New Roman" w:eastAsia="Times New Roman" w:hAnsi="Times New Roman"/>
          <w:b/>
          <w:snapToGrid w:val="0"/>
          <w:sz w:val="24"/>
          <w:szCs w:val="24"/>
        </w:rPr>
        <w:t xml:space="preserve">Description of Collection </w:t>
      </w:r>
    </w:p>
    <w:p w:rsidR="00773B60" w:rsidRPr="00773B60" w:rsidRDefault="00773B60" w:rsidP="00773B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Times New Roman" w:eastAsia="Times New Roman" w:hAnsi="Times New Roman"/>
          <w:snapToGrid w:val="0"/>
          <w:sz w:val="24"/>
          <w:szCs w:val="24"/>
        </w:rPr>
      </w:pPr>
      <w:r w:rsidRPr="00773B60">
        <w:rPr>
          <w:rFonts w:ascii="Times New Roman" w:eastAsia="Times New Roman" w:hAnsi="Times New Roman"/>
          <w:snapToGrid w:val="0"/>
          <w:sz w:val="24"/>
          <w:szCs w:val="24"/>
        </w:rPr>
        <w:t xml:space="preserve">SSA collects information using Form SSA-2490-BK to determine entitlement to Social Security benefits from the United States, or from a country that enters into a Totalization agreement with the United States.  </w:t>
      </w:r>
      <w:r w:rsidR="00425A8F">
        <w:rPr>
          <w:rFonts w:ascii="Times New Roman" w:eastAsia="Times New Roman" w:hAnsi="Times New Roman"/>
          <w:snapToGrid w:val="0"/>
          <w:sz w:val="24"/>
          <w:szCs w:val="24"/>
        </w:rPr>
        <w:t>The United States signs new agreements whenever necessary and we may create Totalization agreements with several new countries in any given year, and we update this information collection accordingly.  For instance, t</w:t>
      </w:r>
      <w:r w:rsidRPr="00773B60">
        <w:rPr>
          <w:rFonts w:ascii="Times New Roman" w:eastAsia="Times New Roman" w:hAnsi="Times New Roman"/>
          <w:snapToGrid w:val="0"/>
          <w:sz w:val="24"/>
          <w:szCs w:val="24"/>
        </w:rPr>
        <w:t xml:space="preserve">he United States signed new agreements with </w:t>
      </w:r>
      <w:r w:rsidR="00FD6041">
        <w:rPr>
          <w:rFonts w:ascii="Times New Roman" w:eastAsia="Times New Roman" w:hAnsi="Times New Roman"/>
          <w:snapToGrid w:val="0"/>
          <w:sz w:val="24"/>
          <w:szCs w:val="24"/>
        </w:rPr>
        <w:t>Hungary on February 3, 2015;</w:t>
      </w:r>
      <w:r w:rsidR="00323EDD">
        <w:rPr>
          <w:rFonts w:ascii="Times New Roman" w:eastAsia="Times New Roman" w:hAnsi="Times New Roman"/>
          <w:snapToGrid w:val="0"/>
          <w:sz w:val="24"/>
          <w:szCs w:val="24"/>
        </w:rPr>
        <w:t xml:space="preserve"> </w:t>
      </w:r>
      <w:r w:rsidRPr="00773B60">
        <w:rPr>
          <w:rFonts w:ascii="Times New Roman" w:eastAsia="Times New Roman" w:hAnsi="Times New Roman"/>
          <w:snapToGrid w:val="0"/>
          <w:sz w:val="24"/>
          <w:szCs w:val="24"/>
        </w:rPr>
        <w:t>Brazil on June 30, 2015</w:t>
      </w:r>
      <w:r w:rsidR="00FD6041">
        <w:rPr>
          <w:rFonts w:ascii="Times New Roman" w:eastAsia="Times New Roman" w:hAnsi="Times New Roman"/>
          <w:snapToGrid w:val="0"/>
          <w:sz w:val="24"/>
          <w:szCs w:val="24"/>
        </w:rPr>
        <w:t>;</w:t>
      </w:r>
      <w:r w:rsidRPr="00773B60">
        <w:rPr>
          <w:rFonts w:ascii="Times New Roman" w:eastAsia="Times New Roman" w:hAnsi="Times New Roman"/>
          <w:snapToGrid w:val="0"/>
          <w:sz w:val="24"/>
          <w:szCs w:val="24"/>
        </w:rPr>
        <w:t xml:space="preserve"> and Iceland on</w:t>
      </w:r>
      <w:r w:rsidR="00323EDD">
        <w:rPr>
          <w:rFonts w:ascii="Times New Roman" w:eastAsia="Times New Roman" w:hAnsi="Times New Roman"/>
          <w:snapToGrid w:val="0"/>
          <w:sz w:val="24"/>
          <w:szCs w:val="24"/>
        </w:rPr>
        <w:t xml:space="preserve"> </w:t>
      </w:r>
      <w:r w:rsidRPr="00773B60">
        <w:rPr>
          <w:rFonts w:ascii="Times New Roman" w:eastAsia="Times New Roman" w:hAnsi="Times New Roman"/>
          <w:snapToGrid w:val="0"/>
          <w:sz w:val="24"/>
          <w:szCs w:val="24"/>
        </w:rPr>
        <w:t xml:space="preserve">September 27, 2016.  </w:t>
      </w:r>
      <w:r w:rsidR="00323EDD">
        <w:rPr>
          <w:rFonts w:ascii="Times New Roman" w:eastAsia="Times New Roman" w:hAnsi="Times New Roman"/>
          <w:snapToGrid w:val="0"/>
          <w:sz w:val="24"/>
          <w:szCs w:val="24"/>
        </w:rPr>
        <w:t xml:space="preserve">The agreement with Hungary entered into force on September 1, 2016.  </w:t>
      </w:r>
      <w:r w:rsidR="003256F7">
        <w:rPr>
          <w:rFonts w:ascii="Times New Roman" w:eastAsia="Times New Roman" w:hAnsi="Times New Roman"/>
          <w:snapToGrid w:val="0"/>
          <w:sz w:val="24"/>
          <w:szCs w:val="24"/>
        </w:rPr>
        <w:t xml:space="preserve">SSA </w:t>
      </w:r>
      <w:r w:rsidR="00FD6041">
        <w:rPr>
          <w:rFonts w:ascii="Times New Roman" w:eastAsia="Times New Roman" w:hAnsi="Times New Roman"/>
          <w:snapToGrid w:val="0"/>
          <w:sz w:val="24"/>
          <w:szCs w:val="24"/>
        </w:rPr>
        <w:t>is including</w:t>
      </w:r>
      <w:r w:rsidR="003256F7">
        <w:rPr>
          <w:rFonts w:ascii="Times New Roman" w:eastAsia="Times New Roman" w:hAnsi="Times New Roman"/>
          <w:snapToGrid w:val="0"/>
          <w:sz w:val="24"/>
          <w:szCs w:val="24"/>
        </w:rPr>
        <w:t xml:space="preserve"> </w:t>
      </w:r>
      <w:r w:rsidR="00323EDD">
        <w:rPr>
          <w:rFonts w:ascii="Times New Roman" w:eastAsia="Times New Roman" w:hAnsi="Times New Roman"/>
          <w:snapToGrid w:val="0"/>
          <w:sz w:val="24"/>
          <w:szCs w:val="24"/>
        </w:rPr>
        <w:t>Hu</w:t>
      </w:r>
      <w:r w:rsidR="005856A7">
        <w:rPr>
          <w:rFonts w:ascii="Times New Roman" w:eastAsia="Times New Roman" w:hAnsi="Times New Roman"/>
          <w:snapToGrid w:val="0"/>
          <w:sz w:val="24"/>
          <w:szCs w:val="24"/>
        </w:rPr>
        <w:t>ngary, Brazil and Iceland in this</w:t>
      </w:r>
      <w:r w:rsidR="00323EDD">
        <w:rPr>
          <w:rFonts w:ascii="Times New Roman" w:eastAsia="Times New Roman" w:hAnsi="Times New Roman"/>
          <w:snapToGrid w:val="0"/>
          <w:sz w:val="24"/>
          <w:szCs w:val="24"/>
        </w:rPr>
        <w:t xml:space="preserve"> OMB </w:t>
      </w:r>
      <w:r w:rsidRPr="00773B60">
        <w:rPr>
          <w:rFonts w:ascii="Times New Roman" w:eastAsia="Times New Roman" w:hAnsi="Times New Roman"/>
          <w:snapToGrid w:val="0"/>
          <w:sz w:val="24"/>
          <w:szCs w:val="24"/>
        </w:rPr>
        <w:t xml:space="preserve">renewal.  We expect </w:t>
      </w:r>
      <w:r w:rsidR="000B4CBC">
        <w:rPr>
          <w:rFonts w:ascii="Times New Roman" w:eastAsia="Times New Roman" w:hAnsi="Times New Roman"/>
          <w:snapToGrid w:val="0"/>
          <w:sz w:val="24"/>
          <w:szCs w:val="24"/>
        </w:rPr>
        <w:t>t</w:t>
      </w:r>
      <w:r w:rsidR="000B4CBC" w:rsidRPr="00773B60">
        <w:rPr>
          <w:rFonts w:ascii="Times New Roman" w:eastAsia="Times New Roman" w:hAnsi="Times New Roman"/>
          <w:snapToGrid w:val="0"/>
          <w:sz w:val="24"/>
          <w:szCs w:val="24"/>
        </w:rPr>
        <w:t xml:space="preserve">he </w:t>
      </w:r>
      <w:r w:rsidR="000B4CBC">
        <w:rPr>
          <w:rFonts w:ascii="Times New Roman" w:eastAsia="Times New Roman" w:hAnsi="Times New Roman"/>
          <w:snapToGrid w:val="0"/>
          <w:sz w:val="24"/>
          <w:szCs w:val="24"/>
        </w:rPr>
        <w:t>agreement</w:t>
      </w:r>
      <w:r w:rsidR="00FD6041">
        <w:rPr>
          <w:rFonts w:ascii="Times New Roman" w:eastAsia="Times New Roman" w:hAnsi="Times New Roman"/>
          <w:snapToGrid w:val="0"/>
          <w:sz w:val="24"/>
          <w:szCs w:val="24"/>
        </w:rPr>
        <w:t>s</w:t>
      </w:r>
      <w:r w:rsidR="000B4CBC">
        <w:rPr>
          <w:rFonts w:ascii="Times New Roman" w:eastAsia="Times New Roman" w:hAnsi="Times New Roman"/>
          <w:snapToGrid w:val="0"/>
          <w:sz w:val="24"/>
          <w:szCs w:val="24"/>
        </w:rPr>
        <w:t xml:space="preserve"> with </w:t>
      </w:r>
      <w:r w:rsidRPr="00773B60">
        <w:rPr>
          <w:rFonts w:ascii="Times New Roman" w:eastAsia="Times New Roman" w:hAnsi="Times New Roman"/>
          <w:snapToGrid w:val="0"/>
          <w:sz w:val="24"/>
          <w:szCs w:val="24"/>
        </w:rPr>
        <w:t>Brazil</w:t>
      </w:r>
      <w:r w:rsidR="00FD6041">
        <w:rPr>
          <w:rFonts w:ascii="Times New Roman" w:eastAsia="Times New Roman" w:hAnsi="Times New Roman"/>
          <w:snapToGrid w:val="0"/>
          <w:sz w:val="24"/>
          <w:szCs w:val="24"/>
        </w:rPr>
        <w:t xml:space="preserve"> and Iceland </w:t>
      </w:r>
      <w:r w:rsidR="000B4CBC">
        <w:rPr>
          <w:rFonts w:ascii="Times New Roman" w:eastAsia="Times New Roman" w:hAnsi="Times New Roman"/>
          <w:snapToGrid w:val="0"/>
          <w:sz w:val="24"/>
          <w:szCs w:val="24"/>
        </w:rPr>
        <w:t xml:space="preserve">will enter into force </w:t>
      </w:r>
      <w:r w:rsidRPr="00773B60">
        <w:rPr>
          <w:rFonts w:ascii="Times New Roman" w:eastAsia="Times New Roman" w:hAnsi="Times New Roman"/>
          <w:snapToGrid w:val="0"/>
          <w:sz w:val="24"/>
          <w:szCs w:val="24"/>
        </w:rPr>
        <w:t xml:space="preserve">by the end of the fiscal year 2017.  </w:t>
      </w:r>
      <w:r w:rsidR="000B4CBC">
        <w:rPr>
          <w:rFonts w:ascii="Times New Roman" w:eastAsia="Times New Roman" w:hAnsi="Times New Roman"/>
          <w:snapToGrid w:val="0"/>
          <w:sz w:val="24"/>
          <w:szCs w:val="24"/>
        </w:rPr>
        <w:t>I</w:t>
      </w:r>
      <w:r w:rsidRPr="00773B60">
        <w:rPr>
          <w:rFonts w:ascii="Times New Roman" w:eastAsia="Times New Roman" w:hAnsi="Times New Roman"/>
          <w:snapToGrid w:val="0"/>
          <w:sz w:val="24"/>
          <w:szCs w:val="24"/>
        </w:rPr>
        <w:t>nclud</w:t>
      </w:r>
      <w:r w:rsidR="000B4CBC">
        <w:rPr>
          <w:rFonts w:ascii="Times New Roman" w:eastAsia="Times New Roman" w:hAnsi="Times New Roman"/>
          <w:snapToGrid w:val="0"/>
          <w:sz w:val="24"/>
          <w:szCs w:val="24"/>
        </w:rPr>
        <w:t>ing</w:t>
      </w:r>
      <w:r w:rsidRPr="00773B60">
        <w:rPr>
          <w:rFonts w:ascii="Times New Roman" w:eastAsia="Times New Roman" w:hAnsi="Times New Roman"/>
          <w:snapToGrid w:val="0"/>
          <w:sz w:val="24"/>
          <w:szCs w:val="24"/>
        </w:rPr>
        <w:t xml:space="preserve"> </w:t>
      </w:r>
      <w:r w:rsidR="00323EDD">
        <w:rPr>
          <w:rFonts w:ascii="Times New Roman" w:eastAsia="Times New Roman" w:hAnsi="Times New Roman"/>
          <w:snapToGrid w:val="0"/>
          <w:sz w:val="24"/>
          <w:szCs w:val="24"/>
        </w:rPr>
        <w:t xml:space="preserve">Hungary, </w:t>
      </w:r>
      <w:r w:rsidRPr="00773B60">
        <w:rPr>
          <w:rFonts w:ascii="Times New Roman" w:eastAsia="Times New Roman" w:hAnsi="Times New Roman"/>
          <w:snapToGrid w:val="0"/>
          <w:sz w:val="24"/>
          <w:szCs w:val="24"/>
        </w:rPr>
        <w:t>Brazil a</w:t>
      </w:r>
      <w:r w:rsidR="00FD6041">
        <w:rPr>
          <w:rFonts w:ascii="Times New Roman" w:eastAsia="Times New Roman" w:hAnsi="Times New Roman"/>
          <w:snapToGrid w:val="0"/>
          <w:sz w:val="24"/>
          <w:szCs w:val="24"/>
        </w:rPr>
        <w:t xml:space="preserve">nd Iceland under OMB No. </w:t>
      </w:r>
      <w:r w:rsidR="00425A8F">
        <w:rPr>
          <w:rFonts w:ascii="Times New Roman" w:eastAsia="Times New Roman" w:hAnsi="Times New Roman"/>
          <w:snapToGrid w:val="0"/>
          <w:sz w:val="24"/>
          <w:szCs w:val="24"/>
        </w:rPr>
        <w:t>0960</w:t>
      </w:r>
      <w:r w:rsidR="00425A8F">
        <w:rPr>
          <w:rFonts w:ascii="Times New Roman" w:eastAsia="Times New Roman" w:hAnsi="Times New Roman"/>
          <w:snapToGrid w:val="0"/>
          <w:sz w:val="24"/>
          <w:szCs w:val="24"/>
        </w:rPr>
        <w:noBreakHyphen/>
      </w:r>
      <w:r w:rsidRPr="00773B60">
        <w:rPr>
          <w:rFonts w:ascii="Times New Roman" w:eastAsia="Times New Roman" w:hAnsi="Times New Roman"/>
          <w:snapToGrid w:val="0"/>
          <w:sz w:val="24"/>
          <w:szCs w:val="24"/>
        </w:rPr>
        <w:t xml:space="preserve">0448 </w:t>
      </w:r>
      <w:r w:rsidR="000B4CBC">
        <w:rPr>
          <w:rFonts w:ascii="Times New Roman" w:eastAsia="Times New Roman" w:hAnsi="Times New Roman"/>
          <w:snapToGrid w:val="0"/>
          <w:sz w:val="24"/>
          <w:szCs w:val="24"/>
        </w:rPr>
        <w:t xml:space="preserve">will permit </w:t>
      </w:r>
      <w:r w:rsidRPr="00773B60">
        <w:rPr>
          <w:rFonts w:ascii="Times New Roman" w:eastAsia="Times New Roman" w:hAnsi="Times New Roman"/>
          <w:snapToGrid w:val="0"/>
          <w:sz w:val="24"/>
          <w:szCs w:val="24"/>
        </w:rPr>
        <w:t xml:space="preserve">field office personnel </w:t>
      </w:r>
      <w:r w:rsidR="000B4CBC">
        <w:rPr>
          <w:rFonts w:ascii="Times New Roman" w:eastAsia="Times New Roman" w:hAnsi="Times New Roman"/>
          <w:snapToGrid w:val="0"/>
          <w:sz w:val="24"/>
          <w:szCs w:val="24"/>
        </w:rPr>
        <w:t xml:space="preserve">to </w:t>
      </w:r>
      <w:r w:rsidRPr="00773B60">
        <w:rPr>
          <w:rFonts w:ascii="Times New Roman" w:eastAsia="Times New Roman" w:hAnsi="Times New Roman"/>
          <w:snapToGrid w:val="0"/>
          <w:sz w:val="24"/>
          <w:szCs w:val="24"/>
        </w:rPr>
        <w:t xml:space="preserve">collect the required information from individuals applying for </w:t>
      </w:r>
      <w:r w:rsidR="00FD6041">
        <w:rPr>
          <w:rFonts w:ascii="Times New Roman" w:eastAsia="Times New Roman" w:hAnsi="Times New Roman"/>
          <w:snapToGrid w:val="0"/>
          <w:sz w:val="24"/>
          <w:szCs w:val="24"/>
        </w:rPr>
        <w:t xml:space="preserve">OASDI </w:t>
      </w:r>
      <w:r w:rsidRPr="00773B60">
        <w:rPr>
          <w:rFonts w:ascii="Times New Roman" w:eastAsia="Times New Roman" w:hAnsi="Times New Roman"/>
          <w:snapToGrid w:val="0"/>
          <w:sz w:val="24"/>
          <w:szCs w:val="24"/>
        </w:rPr>
        <w:t xml:space="preserve">benefits under these agreements.  </w:t>
      </w:r>
    </w:p>
    <w:p w:rsidR="00773B60" w:rsidRPr="00773B60" w:rsidRDefault="00773B60" w:rsidP="00773B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Times New Roman" w:eastAsia="Times New Roman" w:hAnsi="Times New Roman"/>
          <w:snapToGrid w:val="0"/>
          <w:sz w:val="24"/>
          <w:szCs w:val="24"/>
        </w:rPr>
      </w:pPr>
    </w:p>
    <w:p w:rsidR="006B18EC" w:rsidRDefault="00773B60" w:rsidP="00773B60">
      <w:pPr>
        <w:widowControl w:val="0"/>
        <w:spacing w:after="0" w:line="240" w:lineRule="auto"/>
        <w:ind w:left="1440"/>
        <w:rPr>
          <w:rFonts w:ascii="Times New Roman" w:eastAsia="Times New Roman" w:hAnsi="Times New Roman"/>
          <w:snapToGrid w:val="0"/>
          <w:sz w:val="24"/>
          <w:szCs w:val="24"/>
        </w:rPr>
      </w:pPr>
      <w:r w:rsidRPr="00773B60">
        <w:rPr>
          <w:rFonts w:ascii="Times New Roman" w:eastAsia="Times New Roman" w:hAnsi="Times New Roman"/>
          <w:snapToGrid w:val="0"/>
          <w:sz w:val="24"/>
          <w:szCs w:val="24"/>
        </w:rPr>
        <w:t xml:space="preserve">Applicants applying for benefits from the United States under any Social Security agreement </w:t>
      </w:r>
      <w:r w:rsidR="00D036A5">
        <w:rPr>
          <w:rFonts w:ascii="Times New Roman" w:eastAsia="Times New Roman" w:hAnsi="Times New Roman"/>
          <w:snapToGrid w:val="0"/>
          <w:sz w:val="24"/>
          <w:szCs w:val="24"/>
        </w:rPr>
        <w:t xml:space="preserve">must </w:t>
      </w:r>
      <w:r w:rsidRPr="00773B60">
        <w:rPr>
          <w:rFonts w:ascii="Times New Roman" w:eastAsia="Times New Roman" w:hAnsi="Times New Roman"/>
          <w:snapToGrid w:val="0"/>
          <w:sz w:val="24"/>
          <w:szCs w:val="24"/>
        </w:rPr>
        <w:t>complete Form SSA-2490-BK through a U.S. claims-taking facility, such as</w:t>
      </w:r>
      <w:r w:rsidR="006B18EC">
        <w:rPr>
          <w:rFonts w:ascii="Times New Roman" w:eastAsia="Times New Roman" w:hAnsi="Times New Roman"/>
          <w:snapToGrid w:val="0"/>
          <w:sz w:val="24"/>
          <w:szCs w:val="24"/>
        </w:rPr>
        <w:t xml:space="preserve"> a Social Security field office (FO) </w:t>
      </w:r>
      <w:r w:rsidRPr="00773B60">
        <w:rPr>
          <w:rFonts w:ascii="Times New Roman" w:eastAsia="Times New Roman" w:hAnsi="Times New Roman"/>
          <w:snapToGrid w:val="0"/>
          <w:sz w:val="24"/>
          <w:szCs w:val="24"/>
        </w:rPr>
        <w:t xml:space="preserve">or Foreign Service Post, </w:t>
      </w:r>
      <w:r w:rsidR="006B18EC">
        <w:rPr>
          <w:rFonts w:ascii="Times New Roman" w:eastAsia="Times New Roman" w:hAnsi="Times New Roman"/>
          <w:snapToGrid w:val="0"/>
          <w:sz w:val="24"/>
          <w:szCs w:val="24"/>
        </w:rPr>
        <w:t xml:space="preserve">which is </w:t>
      </w:r>
      <w:r w:rsidRPr="00773B60">
        <w:rPr>
          <w:rFonts w:ascii="Times New Roman" w:eastAsia="Times New Roman" w:hAnsi="Times New Roman"/>
          <w:snapToGrid w:val="0"/>
          <w:sz w:val="24"/>
          <w:szCs w:val="24"/>
        </w:rPr>
        <w:t xml:space="preserve">responsible for assisting them with the application.  Applicants filing for foreign benefits at a U.S. claims taking facility will also complete Form </w:t>
      </w:r>
    </w:p>
    <w:p w:rsidR="00773B60" w:rsidRPr="00773B60" w:rsidRDefault="00773B60" w:rsidP="00773B60">
      <w:pPr>
        <w:widowControl w:val="0"/>
        <w:spacing w:after="0" w:line="240" w:lineRule="auto"/>
        <w:ind w:left="1440"/>
        <w:rPr>
          <w:rFonts w:ascii="Times New Roman" w:eastAsia="Times New Roman" w:hAnsi="Times New Roman"/>
          <w:snapToGrid w:val="0"/>
          <w:sz w:val="24"/>
          <w:szCs w:val="24"/>
        </w:rPr>
      </w:pPr>
      <w:r w:rsidRPr="00773B60">
        <w:rPr>
          <w:rFonts w:ascii="Times New Roman" w:eastAsia="Times New Roman" w:hAnsi="Times New Roman"/>
          <w:snapToGrid w:val="0"/>
          <w:sz w:val="24"/>
          <w:szCs w:val="24"/>
        </w:rPr>
        <w:t>SSA-2490-BK</w:t>
      </w:r>
      <w:r w:rsidR="00D036A5">
        <w:rPr>
          <w:rFonts w:ascii="Times New Roman" w:eastAsia="Times New Roman" w:hAnsi="Times New Roman"/>
          <w:snapToGrid w:val="0"/>
          <w:sz w:val="24"/>
          <w:szCs w:val="24"/>
        </w:rPr>
        <w:t>.  This does not apply to</w:t>
      </w:r>
      <w:r w:rsidRPr="00773B60">
        <w:rPr>
          <w:rFonts w:ascii="Times New Roman" w:eastAsia="Times New Roman" w:hAnsi="Times New Roman"/>
          <w:snapToGrid w:val="0"/>
          <w:sz w:val="24"/>
          <w:szCs w:val="24"/>
        </w:rPr>
        <w:t xml:space="preserve"> applicants filing for foreign benefits under the agreements with Australia, Canada, Czech Republic, </w:t>
      </w:r>
      <w:r w:rsidR="003030BC">
        <w:rPr>
          <w:rFonts w:ascii="Times New Roman" w:eastAsia="Times New Roman" w:hAnsi="Times New Roman"/>
          <w:snapToGrid w:val="0"/>
          <w:sz w:val="24"/>
          <w:szCs w:val="24"/>
        </w:rPr>
        <w:t>Japan, South Korea, and Spain, because the information is already on file with foreign governments.</w:t>
      </w:r>
      <w:r w:rsidRPr="00773B60">
        <w:rPr>
          <w:rFonts w:ascii="Times New Roman" w:eastAsia="Times New Roman" w:hAnsi="Times New Roman"/>
          <w:snapToGrid w:val="0"/>
          <w:sz w:val="24"/>
          <w:szCs w:val="24"/>
        </w:rPr>
        <w:t xml:space="preserve"> </w:t>
      </w:r>
      <w:r w:rsidR="00425A8F">
        <w:rPr>
          <w:rFonts w:ascii="Times New Roman" w:eastAsia="Times New Roman" w:hAnsi="Times New Roman"/>
          <w:snapToGrid w:val="0"/>
          <w:sz w:val="24"/>
          <w:szCs w:val="24"/>
        </w:rPr>
        <w:t xml:space="preserve"> </w:t>
      </w:r>
      <w:r w:rsidR="00425A8F" w:rsidRPr="00773B60">
        <w:rPr>
          <w:rFonts w:ascii="Times New Roman" w:eastAsia="Times New Roman" w:hAnsi="Times New Roman"/>
          <w:snapToGrid w:val="0"/>
          <w:sz w:val="24"/>
          <w:szCs w:val="24"/>
        </w:rPr>
        <w:t xml:space="preserve">The respondents are individuals applying for Old Age Survivors and Disability </w:t>
      </w:r>
      <w:r w:rsidR="00425A8F" w:rsidRPr="00773B60">
        <w:rPr>
          <w:rFonts w:ascii="Times New Roman" w:eastAsia="Times New Roman" w:hAnsi="Times New Roman"/>
          <w:snapToGrid w:val="0"/>
          <w:sz w:val="24"/>
          <w:szCs w:val="24"/>
        </w:rPr>
        <w:lastRenderedPageBreak/>
        <w:t>Insurance (OASDI) benefits from the United States or from a Totalization agreement country.</w:t>
      </w:r>
    </w:p>
    <w:p w:rsidR="00773B60" w:rsidRPr="00773B60" w:rsidRDefault="00773B60" w:rsidP="00773B60">
      <w:pPr>
        <w:widowControl w:val="0"/>
        <w:spacing w:after="0" w:line="240" w:lineRule="auto"/>
        <w:ind w:left="720"/>
        <w:rPr>
          <w:rFonts w:ascii="Times New Roman" w:eastAsia="Times New Roman" w:hAnsi="Times New Roman"/>
          <w:snapToGrid w:val="0"/>
          <w:sz w:val="24"/>
          <w:szCs w:val="24"/>
        </w:rPr>
      </w:pPr>
    </w:p>
    <w:p w:rsidR="00773B60" w:rsidRPr="00773B60" w:rsidRDefault="00773B60" w:rsidP="00773B60">
      <w:pPr>
        <w:widowControl w:val="0"/>
        <w:numPr>
          <w:ilvl w:val="0"/>
          <w:numId w:val="2"/>
        </w:numPr>
        <w:spacing w:after="0" w:line="240" w:lineRule="auto"/>
        <w:ind w:firstLine="180"/>
        <w:rPr>
          <w:rFonts w:ascii="Times New Roman" w:eastAsia="Times New Roman" w:hAnsi="Times New Roman"/>
          <w:snapToGrid w:val="0"/>
          <w:sz w:val="24"/>
          <w:szCs w:val="24"/>
        </w:rPr>
      </w:pPr>
      <w:r w:rsidRPr="00773B60">
        <w:rPr>
          <w:rFonts w:ascii="Times New Roman" w:eastAsia="Times New Roman" w:hAnsi="Times New Roman"/>
          <w:b/>
          <w:snapToGrid w:val="0"/>
          <w:sz w:val="24"/>
          <w:szCs w:val="24"/>
        </w:rPr>
        <w:t>Use of Information Technology to Collect the Information</w:t>
      </w:r>
    </w:p>
    <w:p w:rsidR="00773B60" w:rsidRPr="00773B60" w:rsidRDefault="00773B60" w:rsidP="009F0448">
      <w:pPr>
        <w:widowControl w:val="0"/>
        <w:spacing w:after="0" w:line="240" w:lineRule="auto"/>
        <w:ind w:left="1440"/>
        <w:rPr>
          <w:rFonts w:ascii="Times New Roman" w:eastAsia="Times New Roman" w:hAnsi="Times New Roman"/>
          <w:snapToGrid w:val="0"/>
          <w:sz w:val="24"/>
          <w:szCs w:val="24"/>
        </w:rPr>
      </w:pPr>
      <w:r w:rsidRPr="00773B60">
        <w:rPr>
          <w:rFonts w:ascii="Times New Roman" w:eastAsia="Times New Roman" w:hAnsi="Times New Roman"/>
          <w:snapToGrid w:val="0"/>
          <w:sz w:val="24"/>
          <w:szCs w:val="24"/>
        </w:rPr>
        <w:t xml:space="preserve">Form SSA-2490-BK is available to SSA </w:t>
      </w:r>
      <w:r w:rsidR="00DF2C64">
        <w:rPr>
          <w:rFonts w:ascii="Times New Roman" w:eastAsia="Times New Roman" w:hAnsi="Times New Roman"/>
          <w:snapToGrid w:val="0"/>
          <w:sz w:val="24"/>
          <w:szCs w:val="24"/>
        </w:rPr>
        <w:t>FO</w:t>
      </w:r>
      <w:r w:rsidR="003473C7">
        <w:rPr>
          <w:rFonts w:ascii="Times New Roman" w:eastAsia="Times New Roman" w:hAnsi="Times New Roman"/>
          <w:snapToGrid w:val="0"/>
          <w:sz w:val="24"/>
          <w:szCs w:val="24"/>
        </w:rPr>
        <w:t>s</w:t>
      </w:r>
      <w:r w:rsidR="00DF2C64">
        <w:rPr>
          <w:rFonts w:ascii="Times New Roman" w:eastAsia="Times New Roman" w:hAnsi="Times New Roman"/>
          <w:snapToGrid w:val="0"/>
          <w:sz w:val="24"/>
          <w:szCs w:val="24"/>
        </w:rPr>
        <w:t xml:space="preserve"> </w:t>
      </w:r>
      <w:r w:rsidRPr="00773B60">
        <w:rPr>
          <w:rFonts w:ascii="Times New Roman" w:eastAsia="Times New Roman" w:hAnsi="Times New Roman"/>
          <w:snapToGrid w:val="0"/>
          <w:sz w:val="24"/>
          <w:szCs w:val="24"/>
        </w:rPr>
        <w:t xml:space="preserve">through the </w:t>
      </w:r>
      <w:r w:rsidR="00917227">
        <w:rPr>
          <w:rFonts w:ascii="Times New Roman" w:eastAsia="Times New Roman" w:hAnsi="Times New Roman"/>
          <w:snapToGrid w:val="0"/>
          <w:sz w:val="24"/>
          <w:szCs w:val="24"/>
        </w:rPr>
        <w:t>M</w:t>
      </w:r>
      <w:r w:rsidRPr="00773B60">
        <w:rPr>
          <w:rFonts w:ascii="Times New Roman" w:eastAsia="Times New Roman" w:hAnsi="Times New Roman"/>
          <w:snapToGrid w:val="0"/>
          <w:sz w:val="24"/>
          <w:szCs w:val="24"/>
        </w:rPr>
        <w:t>odernized Claims System version (MCS)</w:t>
      </w:r>
      <w:r w:rsidR="00DF2C64">
        <w:rPr>
          <w:rFonts w:ascii="Times New Roman" w:eastAsia="Times New Roman" w:hAnsi="Times New Roman"/>
          <w:snapToGrid w:val="0"/>
          <w:sz w:val="24"/>
          <w:szCs w:val="24"/>
        </w:rPr>
        <w:t xml:space="preserve">.  </w:t>
      </w:r>
      <w:r w:rsidRPr="00773B60">
        <w:rPr>
          <w:rFonts w:ascii="Times New Roman" w:eastAsia="Times New Roman" w:hAnsi="Times New Roman"/>
          <w:snapToGrid w:val="0"/>
          <w:sz w:val="24"/>
          <w:szCs w:val="24"/>
        </w:rPr>
        <w:t>F</w:t>
      </w:r>
      <w:r w:rsidR="00DF2C64">
        <w:rPr>
          <w:rFonts w:ascii="Times New Roman" w:eastAsia="Times New Roman" w:hAnsi="Times New Roman"/>
          <w:snapToGrid w:val="0"/>
          <w:sz w:val="24"/>
          <w:szCs w:val="24"/>
        </w:rPr>
        <w:t>Os use this form</w:t>
      </w:r>
      <w:r w:rsidR="00917227">
        <w:rPr>
          <w:rFonts w:ascii="Times New Roman" w:eastAsia="Times New Roman" w:hAnsi="Times New Roman"/>
          <w:snapToGrid w:val="0"/>
          <w:sz w:val="24"/>
          <w:szCs w:val="24"/>
        </w:rPr>
        <w:t xml:space="preserve"> </w:t>
      </w:r>
      <w:r w:rsidRPr="00773B60">
        <w:rPr>
          <w:rFonts w:ascii="Times New Roman" w:eastAsia="Times New Roman" w:hAnsi="Times New Roman"/>
          <w:snapToGrid w:val="0"/>
          <w:sz w:val="24"/>
          <w:szCs w:val="24"/>
        </w:rPr>
        <w:t xml:space="preserve">when </w:t>
      </w:r>
      <w:r w:rsidR="00D036A5">
        <w:rPr>
          <w:rFonts w:ascii="Times New Roman" w:eastAsia="Times New Roman" w:hAnsi="Times New Roman"/>
          <w:snapToGrid w:val="0"/>
          <w:sz w:val="24"/>
          <w:szCs w:val="24"/>
        </w:rPr>
        <w:t>a</w:t>
      </w:r>
      <w:r w:rsidRPr="00773B60">
        <w:rPr>
          <w:rFonts w:ascii="Times New Roman" w:eastAsia="Times New Roman" w:hAnsi="Times New Roman"/>
          <w:snapToGrid w:val="0"/>
          <w:sz w:val="24"/>
          <w:szCs w:val="24"/>
        </w:rPr>
        <w:t xml:space="preserve"> person </w:t>
      </w:r>
      <w:r w:rsidR="00DF2C64">
        <w:rPr>
          <w:rFonts w:ascii="Times New Roman" w:eastAsia="Times New Roman" w:hAnsi="Times New Roman"/>
          <w:snapToGrid w:val="0"/>
          <w:sz w:val="24"/>
          <w:szCs w:val="24"/>
        </w:rPr>
        <w:t>files</w:t>
      </w:r>
      <w:r w:rsidRPr="00773B60">
        <w:rPr>
          <w:rFonts w:ascii="Times New Roman" w:eastAsia="Times New Roman" w:hAnsi="Times New Roman"/>
          <w:snapToGrid w:val="0"/>
          <w:sz w:val="24"/>
          <w:szCs w:val="24"/>
        </w:rPr>
        <w:t xml:space="preserve"> for</w:t>
      </w:r>
      <w:r w:rsidR="00917227">
        <w:rPr>
          <w:rFonts w:ascii="Times New Roman" w:eastAsia="Times New Roman" w:hAnsi="Times New Roman"/>
          <w:snapToGrid w:val="0"/>
          <w:sz w:val="24"/>
          <w:szCs w:val="24"/>
        </w:rPr>
        <w:t xml:space="preserve"> </w:t>
      </w:r>
      <w:r w:rsidRPr="00773B60">
        <w:rPr>
          <w:rFonts w:ascii="Times New Roman" w:eastAsia="Times New Roman" w:hAnsi="Times New Roman"/>
          <w:snapToGrid w:val="0"/>
          <w:sz w:val="24"/>
          <w:szCs w:val="24"/>
        </w:rPr>
        <w:t xml:space="preserve">U.S. retirement or disability totalization benefits only, or U.S. retirement or disability totalization benefits concurrently for foreign benefits.  Form SSA-2490-BK is also available through SSA’s Intranet website as a print-only PDF through the Totalization Resource Kit.  </w:t>
      </w:r>
    </w:p>
    <w:p w:rsidR="00773B60" w:rsidRPr="00773B60" w:rsidRDefault="00773B60" w:rsidP="00773B60">
      <w:pPr>
        <w:widowControl w:val="0"/>
        <w:spacing w:after="0" w:line="240" w:lineRule="auto"/>
        <w:ind w:left="900"/>
        <w:rPr>
          <w:rFonts w:ascii="Times New Roman" w:eastAsia="Times New Roman" w:hAnsi="Times New Roman"/>
          <w:snapToGrid w:val="0"/>
          <w:sz w:val="24"/>
          <w:szCs w:val="24"/>
        </w:rPr>
      </w:pPr>
    </w:p>
    <w:p w:rsidR="00773B60" w:rsidRPr="00773B60" w:rsidRDefault="00773B60" w:rsidP="00773B60">
      <w:pPr>
        <w:widowControl w:val="0"/>
        <w:spacing w:after="0" w:line="240" w:lineRule="auto"/>
        <w:ind w:left="720"/>
        <w:rPr>
          <w:rFonts w:ascii="Times New Roman" w:eastAsia="Times New Roman" w:hAnsi="Times New Roman"/>
          <w:snapToGrid w:val="0"/>
          <w:sz w:val="24"/>
          <w:szCs w:val="24"/>
        </w:rPr>
      </w:pPr>
      <w:r w:rsidRPr="00773B60">
        <w:rPr>
          <w:rFonts w:ascii="Times New Roman" w:eastAsia="Times New Roman" w:hAnsi="Times New Roman"/>
          <w:b/>
          <w:snapToGrid w:val="0"/>
          <w:sz w:val="24"/>
          <w:szCs w:val="24"/>
        </w:rPr>
        <w:tab/>
      </w:r>
      <w:r w:rsidRPr="00773B60">
        <w:rPr>
          <w:rFonts w:ascii="Times New Roman" w:eastAsia="Times New Roman" w:hAnsi="Times New Roman"/>
          <w:snapToGrid w:val="0"/>
          <w:sz w:val="24"/>
          <w:szCs w:val="24"/>
        </w:rPr>
        <w:t xml:space="preserve">In accordance with the agency’s Government Paperwork Elimination Act plan, </w:t>
      </w:r>
      <w:r w:rsidRPr="00773B60">
        <w:rPr>
          <w:rFonts w:ascii="Times New Roman" w:eastAsia="Times New Roman" w:hAnsi="Times New Roman"/>
          <w:snapToGrid w:val="0"/>
          <w:sz w:val="24"/>
          <w:szCs w:val="24"/>
        </w:rPr>
        <w:tab/>
        <w:t xml:space="preserve">SSA created an electronic version of form SSA-2490-BK.  Based on our data, </w:t>
      </w:r>
      <w:r w:rsidRPr="00773B60">
        <w:rPr>
          <w:rFonts w:ascii="Times New Roman" w:eastAsia="Times New Roman" w:hAnsi="Times New Roman"/>
          <w:snapToGrid w:val="0"/>
          <w:sz w:val="24"/>
          <w:szCs w:val="24"/>
        </w:rPr>
        <w:tab/>
        <w:t xml:space="preserve">we estimate approximately 90% of respondents under this OMB number use the </w:t>
      </w:r>
      <w:r w:rsidRPr="00773B60">
        <w:rPr>
          <w:rFonts w:ascii="Times New Roman" w:eastAsia="Times New Roman" w:hAnsi="Times New Roman"/>
          <w:snapToGrid w:val="0"/>
          <w:sz w:val="24"/>
          <w:szCs w:val="24"/>
        </w:rPr>
        <w:tab/>
        <w:t>electronic version.</w:t>
      </w:r>
    </w:p>
    <w:p w:rsidR="00773B60" w:rsidRPr="00773B60" w:rsidRDefault="00773B60" w:rsidP="00773B60">
      <w:pPr>
        <w:widowControl w:val="0"/>
        <w:spacing w:after="0" w:line="240" w:lineRule="auto"/>
        <w:rPr>
          <w:rFonts w:ascii="Times New Roman" w:eastAsia="Times New Roman" w:hAnsi="Times New Roman"/>
          <w:snapToGrid w:val="0"/>
          <w:sz w:val="24"/>
          <w:szCs w:val="24"/>
        </w:rPr>
      </w:pPr>
    </w:p>
    <w:p w:rsidR="00773B60" w:rsidRPr="00773B60" w:rsidRDefault="00773B60" w:rsidP="00773B60">
      <w:pPr>
        <w:widowControl w:val="0"/>
        <w:numPr>
          <w:ilvl w:val="0"/>
          <w:numId w:val="2"/>
        </w:numPr>
        <w:spacing w:after="0" w:line="240" w:lineRule="auto"/>
        <w:ind w:firstLine="180"/>
        <w:rPr>
          <w:rFonts w:ascii="Times New Roman" w:eastAsia="Times New Roman" w:hAnsi="Times New Roman"/>
          <w:b/>
          <w:snapToGrid w:val="0"/>
          <w:sz w:val="24"/>
          <w:szCs w:val="24"/>
        </w:rPr>
      </w:pPr>
      <w:r w:rsidRPr="00773B60">
        <w:rPr>
          <w:rFonts w:ascii="Times New Roman" w:eastAsia="Times New Roman" w:hAnsi="Times New Roman"/>
          <w:b/>
          <w:snapToGrid w:val="0"/>
          <w:sz w:val="24"/>
          <w:szCs w:val="24"/>
        </w:rPr>
        <w:t>Why We Cannot Use Duplicate Information</w:t>
      </w:r>
    </w:p>
    <w:p w:rsidR="00773B60" w:rsidRPr="00773B60" w:rsidRDefault="00773B60" w:rsidP="00773B60">
      <w:pPr>
        <w:widowControl w:val="0"/>
        <w:spacing w:after="0" w:line="240" w:lineRule="auto"/>
        <w:ind w:left="1440"/>
        <w:rPr>
          <w:rFonts w:ascii="Times New Roman" w:eastAsia="Times New Roman" w:hAnsi="Times New Roman"/>
          <w:snapToGrid w:val="0"/>
          <w:sz w:val="24"/>
          <w:szCs w:val="24"/>
        </w:rPr>
      </w:pPr>
      <w:r w:rsidRPr="00773B60">
        <w:rPr>
          <w:rFonts w:ascii="Times New Roman" w:eastAsia="Times New Roman" w:hAnsi="Times New Roman"/>
          <w:snapToGrid w:val="0"/>
          <w:sz w:val="24"/>
          <w:szCs w:val="24"/>
        </w:rPr>
        <w:t xml:space="preserve">The nature of the information we collect and the manner in which we collect it precludes duplication.  SSA does not use another collection instrument to obtain similar data. </w:t>
      </w:r>
    </w:p>
    <w:p w:rsidR="00773B60" w:rsidRPr="00773B60" w:rsidRDefault="00773B60" w:rsidP="00773B60">
      <w:pPr>
        <w:widowControl w:val="0"/>
        <w:spacing w:after="0" w:line="240" w:lineRule="auto"/>
        <w:ind w:left="1440"/>
        <w:rPr>
          <w:rFonts w:ascii="Times New Roman" w:eastAsia="Times New Roman" w:hAnsi="Times New Roman"/>
          <w:snapToGrid w:val="0"/>
          <w:sz w:val="24"/>
          <w:szCs w:val="24"/>
        </w:rPr>
      </w:pPr>
    </w:p>
    <w:p w:rsidR="00773B60" w:rsidRPr="00773B60" w:rsidRDefault="00773B60" w:rsidP="00773B60">
      <w:pPr>
        <w:widowControl w:val="0"/>
        <w:numPr>
          <w:ilvl w:val="0"/>
          <w:numId w:val="4"/>
        </w:numPr>
        <w:tabs>
          <w:tab w:val="clear" w:pos="360"/>
        </w:tabs>
        <w:spacing w:after="0" w:line="240" w:lineRule="auto"/>
        <w:ind w:left="720" w:firstLine="180"/>
        <w:rPr>
          <w:rFonts w:ascii="Times New Roman" w:eastAsia="Times New Roman" w:hAnsi="Times New Roman"/>
          <w:snapToGrid w:val="0"/>
          <w:sz w:val="24"/>
          <w:szCs w:val="24"/>
        </w:rPr>
      </w:pPr>
      <w:r w:rsidRPr="00773B60">
        <w:rPr>
          <w:rFonts w:ascii="Times New Roman" w:eastAsia="Times New Roman" w:hAnsi="Times New Roman"/>
          <w:b/>
          <w:snapToGrid w:val="0"/>
          <w:sz w:val="24"/>
          <w:szCs w:val="24"/>
        </w:rPr>
        <w:t>Minimizing Burden on Small Respondents</w:t>
      </w:r>
    </w:p>
    <w:p w:rsidR="00773B60" w:rsidRPr="00773B60" w:rsidRDefault="00773B60" w:rsidP="00773B60">
      <w:pPr>
        <w:widowControl w:val="0"/>
        <w:spacing w:after="0" w:line="240" w:lineRule="auto"/>
        <w:ind w:left="1440"/>
        <w:rPr>
          <w:rFonts w:ascii="Times New Roman" w:eastAsia="Times New Roman" w:hAnsi="Times New Roman"/>
          <w:snapToGrid w:val="0"/>
          <w:sz w:val="24"/>
          <w:szCs w:val="24"/>
        </w:rPr>
      </w:pPr>
      <w:r w:rsidRPr="00773B60">
        <w:rPr>
          <w:rFonts w:ascii="Times New Roman" w:eastAsia="Times New Roman" w:hAnsi="Times New Roman"/>
          <w:snapToGrid w:val="0"/>
          <w:sz w:val="24"/>
          <w:szCs w:val="24"/>
        </w:rPr>
        <w:t xml:space="preserve">This collection does not affect small businesses or other small entities. </w:t>
      </w:r>
    </w:p>
    <w:p w:rsidR="00773B60" w:rsidRPr="00773B60" w:rsidRDefault="00773B60" w:rsidP="00773B60">
      <w:pPr>
        <w:widowControl w:val="0"/>
        <w:tabs>
          <w:tab w:val="left" w:pos="2723"/>
        </w:tabs>
        <w:spacing w:after="0" w:line="240" w:lineRule="auto"/>
        <w:ind w:left="1440"/>
        <w:rPr>
          <w:rFonts w:ascii="Times New Roman" w:eastAsia="Times New Roman" w:hAnsi="Times New Roman"/>
          <w:i/>
          <w:snapToGrid w:val="0"/>
          <w:sz w:val="24"/>
          <w:szCs w:val="24"/>
        </w:rPr>
      </w:pPr>
      <w:r w:rsidRPr="00773B60">
        <w:rPr>
          <w:rFonts w:ascii="Times New Roman" w:eastAsia="Times New Roman" w:hAnsi="Times New Roman"/>
          <w:i/>
          <w:snapToGrid w:val="0"/>
          <w:sz w:val="24"/>
          <w:szCs w:val="24"/>
        </w:rPr>
        <w:tab/>
      </w:r>
    </w:p>
    <w:p w:rsidR="00773B60" w:rsidRPr="00773B60" w:rsidRDefault="00773B60" w:rsidP="00773B60">
      <w:pPr>
        <w:widowControl w:val="0"/>
        <w:spacing w:after="0" w:line="240" w:lineRule="auto"/>
        <w:ind w:left="1440" w:hanging="540"/>
        <w:rPr>
          <w:rFonts w:ascii="Times New Roman" w:eastAsia="Times New Roman" w:hAnsi="Times New Roman"/>
          <w:b/>
          <w:snapToGrid w:val="0"/>
          <w:sz w:val="24"/>
          <w:szCs w:val="24"/>
        </w:rPr>
      </w:pPr>
      <w:r w:rsidRPr="00773B60">
        <w:rPr>
          <w:rFonts w:ascii="Times New Roman" w:eastAsia="Times New Roman" w:hAnsi="Times New Roman"/>
          <w:snapToGrid w:val="0"/>
          <w:sz w:val="24"/>
          <w:szCs w:val="24"/>
        </w:rPr>
        <w:t>6.</w:t>
      </w:r>
      <w:r w:rsidRPr="00773B60">
        <w:rPr>
          <w:rFonts w:ascii="Times New Roman" w:eastAsia="Times New Roman" w:hAnsi="Times New Roman"/>
          <w:snapToGrid w:val="0"/>
          <w:sz w:val="24"/>
          <w:szCs w:val="24"/>
        </w:rPr>
        <w:tab/>
      </w:r>
      <w:r w:rsidRPr="00773B60">
        <w:rPr>
          <w:rFonts w:ascii="Times New Roman" w:eastAsia="Times New Roman" w:hAnsi="Times New Roman"/>
          <w:b/>
          <w:snapToGrid w:val="0"/>
          <w:sz w:val="24"/>
          <w:szCs w:val="24"/>
        </w:rPr>
        <w:t xml:space="preserve">Consequence of Not Collecting Information or Collecting it Less Frequently </w:t>
      </w:r>
    </w:p>
    <w:p w:rsidR="00773B60" w:rsidRDefault="00773B60" w:rsidP="008F67D0">
      <w:pPr>
        <w:widowControl w:val="0"/>
        <w:spacing w:after="0" w:line="240" w:lineRule="auto"/>
        <w:ind w:left="1440"/>
        <w:rPr>
          <w:rFonts w:ascii="Times New Roman" w:eastAsia="Times New Roman" w:hAnsi="Times New Roman"/>
          <w:snapToGrid w:val="0"/>
          <w:sz w:val="24"/>
          <w:szCs w:val="24"/>
        </w:rPr>
      </w:pPr>
      <w:r w:rsidRPr="00773B60">
        <w:rPr>
          <w:rFonts w:ascii="Times New Roman" w:eastAsia="Times New Roman" w:hAnsi="Times New Roman"/>
          <w:snapToGrid w:val="0"/>
          <w:sz w:val="24"/>
          <w:szCs w:val="24"/>
        </w:rPr>
        <w:t>If we did not use Form SSA-2490-BK,</w:t>
      </w:r>
      <w:r w:rsidR="00D036A5">
        <w:rPr>
          <w:rFonts w:ascii="Times New Roman" w:eastAsia="Times New Roman" w:hAnsi="Times New Roman"/>
          <w:snapToGrid w:val="0"/>
          <w:sz w:val="24"/>
          <w:szCs w:val="24"/>
        </w:rPr>
        <w:t xml:space="preserve"> SSA</w:t>
      </w:r>
      <w:r w:rsidRPr="00773B60">
        <w:rPr>
          <w:rFonts w:ascii="Times New Roman" w:eastAsia="Times New Roman" w:hAnsi="Times New Roman"/>
          <w:snapToGrid w:val="0"/>
          <w:sz w:val="24"/>
          <w:szCs w:val="24"/>
        </w:rPr>
        <w:t xml:space="preserve"> would </w:t>
      </w:r>
      <w:r w:rsidR="00D036A5">
        <w:rPr>
          <w:rFonts w:ascii="Times New Roman" w:eastAsia="Times New Roman" w:hAnsi="Times New Roman"/>
          <w:snapToGrid w:val="0"/>
          <w:sz w:val="24"/>
          <w:szCs w:val="24"/>
        </w:rPr>
        <w:t xml:space="preserve">be unable </w:t>
      </w:r>
      <w:r w:rsidRPr="00773B60">
        <w:rPr>
          <w:rFonts w:ascii="Times New Roman" w:eastAsia="Times New Roman" w:hAnsi="Times New Roman"/>
          <w:snapToGrid w:val="0"/>
          <w:sz w:val="24"/>
          <w:szCs w:val="24"/>
        </w:rPr>
        <w:t>to determine eligibility of applicant</w:t>
      </w:r>
      <w:r w:rsidR="00D036A5">
        <w:rPr>
          <w:rFonts w:ascii="Times New Roman" w:eastAsia="Times New Roman" w:hAnsi="Times New Roman"/>
          <w:snapToGrid w:val="0"/>
          <w:sz w:val="24"/>
          <w:szCs w:val="24"/>
        </w:rPr>
        <w:t>s</w:t>
      </w:r>
      <w:r w:rsidRPr="00773B60">
        <w:rPr>
          <w:rFonts w:ascii="Times New Roman" w:eastAsia="Times New Roman" w:hAnsi="Times New Roman"/>
          <w:snapToGrid w:val="0"/>
          <w:sz w:val="24"/>
          <w:szCs w:val="24"/>
        </w:rPr>
        <w:t xml:space="preserve"> who expresses a desire to</w:t>
      </w:r>
      <w:r w:rsidR="00D036A5">
        <w:rPr>
          <w:rFonts w:ascii="Times New Roman" w:eastAsia="Times New Roman" w:hAnsi="Times New Roman"/>
          <w:snapToGrid w:val="0"/>
          <w:sz w:val="24"/>
          <w:szCs w:val="24"/>
        </w:rPr>
        <w:t xml:space="preserve"> file for </w:t>
      </w:r>
      <w:r w:rsidRPr="00773B60">
        <w:rPr>
          <w:rFonts w:ascii="Times New Roman" w:eastAsia="Times New Roman" w:hAnsi="Times New Roman"/>
          <w:snapToGrid w:val="0"/>
          <w:sz w:val="24"/>
          <w:szCs w:val="24"/>
        </w:rPr>
        <w:t xml:space="preserve">benefits under a totalization agreement.  Additionally, </w:t>
      </w:r>
      <w:r w:rsidR="00D036A5">
        <w:rPr>
          <w:rFonts w:ascii="Times New Roman" w:eastAsia="Times New Roman" w:hAnsi="Times New Roman"/>
          <w:snapToGrid w:val="0"/>
          <w:sz w:val="24"/>
          <w:szCs w:val="24"/>
        </w:rPr>
        <w:t xml:space="preserve">the agency </w:t>
      </w:r>
      <w:r w:rsidRPr="00773B60">
        <w:rPr>
          <w:rFonts w:ascii="Times New Roman" w:eastAsia="Times New Roman" w:hAnsi="Times New Roman"/>
          <w:snapToGrid w:val="0"/>
          <w:sz w:val="24"/>
          <w:szCs w:val="24"/>
        </w:rPr>
        <w:t xml:space="preserve">would </w:t>
      </w:r>
      <w:r w:rsidR="00465AF9">
        <w:rPr>
          <w:rFonts w:ascii="Times New Roman" w:eastAsia="Times New Roman" w:hAnsi="Times New Roman"/>
          <w:snapToGrid w:val="0"/>
          <w:sz w:val="24"/>
          <w:szCs w:val="24"/>
        </w:rPr>
        <w:t>be unable</w:t>
      </w:r>
      <w:r w:rsidRPr="00773B60">
        <w:rPr>
          <w:rFonts w:ascii="Times New Roman" w:eastAsia="Times New Roman" w:hAnsi="Times New Roman"/>
          <w:snapToGrid w:val="0"/>
          <w:sz w:val="24"/>
          <w:szCs w:val="24"/>
        </w:rPr>
        <w:t xml:space="preserve"> to fulfill obligations to obtain information that our agreement partners need to determine eligibility for benefits under their systems.  Because we only collect the information on an as needed basi</w:t>
      </w:r>
      <w:r w:rsidR="00490292">
        <w:rPr>
          <w:rFonts w:ascii="Times New Roman" w:eastAsia="Times New Roman" w:hAnsi="Times New Roman"/>
          <w:snapToGrid w:val="0"/>
          <w:sz w:val="24"/>
          <w:szCs w:val="24"/>
        </w:rPr>
        <w:t>s</w:t>
      </w:r>
      <w:r w:rsidRPr="00773B60">
        <w:rPr>
          <w:rFonts w:ascii="Times New Roman" w:eastAsia="Times New Roman" w:hAnsi="Times New Roman"/>
          <w:snapToGrid w:val="0"/>
          <w:sz w:val="24"/>
          <w:szCs w:val="24"/>
        </w:rPr>
        <w:t>, we cannot collect it less frequently.</w:t>
      </w:r>
    </w:p>
    <w:p w:rsidR="008F67D0" w:rsidRPr="00773B60" w:rsidRDefault="008F67D0" w:rsidP="008F67D0">
      <w:pPr>
        <w:widowControl w:val="0"/>
        <w:spacing w:after="0" w:line="240" w:lineRule="auto"/>
        <w:ind w:left="1440"/>
        <w:rPr>
          <w:rFonts w:ascii="Times New Roman" w:eastAsia="Times New Roman" w:hAnsi="Times New Roman"/>
          <w:snapToGrid w:val="0"/>
          <w:sz w:val="24"/>
          <w:szCs w:val="24"/>
        </w:rPr>
      </w:pPr>
    </w:p>
    <w:p w:rsidR="00773B60" w:rsidRPr="00773B60" w:rsidRDefault="00773B60" w:rsidP="00773B60">
      <w:pPr>
        <w:widowControl w:val="0"/>
        <w:spacing w:after="0" w:line="240" w:lineRule="auto"/>
        <w:ind w:left="720" w:firstLine="180"/>
        <w:rPr>
          <w:rFonts w:ascii="Times New Roman" w:eastAsia="Times New Roman" w:hAnsi="Times New Roman"/>
          <w:b/>
          <w:snapToGrid w:val="0"/>
          <w:sz w:val="24"/>
          <w:szCs w:val="24"/>
        </w:rPr>
      </w:pPr>
      <w:r w:rsidRPr="00773B60">
        <w:rPr>
          <w:rFonts w:ascii="Times New Roman" w:eastAsia="Times New Roman" w:hAnsi="Times New Roman"/>
          <w:b/>
          <w:snapToGrid w:val="0"/>
          <w:sz w:val="24"/>
          <w:szCs w:val="24"/>
        </w:rPr>
        <w:t>7.</w:t>
      </w:r>
      <w:r w:rsidRPr="00773B60">
        <w:rPr>
          <w:rFonts w:ascii="Times New Roman" w:eastAsia="Times New Roman" w:hAnsi="Times New Roman"/>
          <w:snapToGrid w:val="0"/>
          <w:sz w:val="24"/>
          <w:szCs w:val="24"/>
        </w:rPr>
        <w:tab/>
      </w:r>
      <w:r w:rsidRPr="00773B60">
        <w:rPr>
          <w:rFonts w:ascii="Times New Roman" w:eastAsia="Times New Roman" w:hAnsi="Times New Roman"/>
          <w:b/>
          <w:snapToGrid w:val="0"/>
          <w:sz w:val="24"/>
          <w:szCs w:val="24"/>
        </w:rPr>
        <w:t xml:space="preserve">Special Circumstances </w:t>
      </w:r>
    </w:p>
    <w:p w:rsidR="00773B60" w:rsidRPr="00773B60" w:rsidRDefault="00773B60" w:rsidP="00773B60">
      <w:pPr>
        <w:widowControl w:val="0"/>
        <w:spacing w:after="0" w:line="240" w:lineRule="auto"/>
        <w:ind w:left="1440"/>
        <w:rPr>
          <w:rFonts w:ascii="Times New Roman" w:eastAsia="Times New Roman" w:hAnsi="Times New Roman"/>
          <w:bCs/>
          <w:iCs/>
          <w:snapToGrid w:val="0"/>
          <w:sz w:val="24"/>
          <w:szCs w:val="24"/>
        </w:rPr>
      </w:pPr>
      <w:r w:rsidRPr="00773B60">
        <w:rPr>
          <w:rFonts w:ascii="Times New Roman" w:eastAsia="Times New Roman" w:hAnsi="Times New Roman"/>
          <w:bCs/>
          <w:iCs/>
          <w:snapToGrid w:val="0"/>
          <w:sz w:val="24"/>
          <w:szCs w:val="24"/>
        </w:rPr>
        <w:t xml:space="preserve">There are no special circumstances that would cause SSA to conduct this information collection in a manner inconsistent with </w:t>
      </w:r>
      <w:r w:rsidRPr="00465AF9">
        <w:rPr>
          <w:rFonts w:ascii="Times New Roman" w:eastAsia="Times New Roman" w:hAnsi="Times New Roman"/>
          <w:bCs/>
          <w:i/>
          <w:iCs/>
          <w:snapToGrid w:val="0"/>
          <w:sz w:val="24"/>
          <w:szCs w:val="24"/>
        </w:rPr>
        <w:t>5 CFR 1320.5</w:t>
      </w:r>
      <w:r w:rsidRPr="00773B60">
        <w:rPr>
          <w:rFonts w:ascii="Times New Roman" w:eastAsia="Times New Roman" w:hAnsi="Times New Roman"/>
          <w:bCs/>
          <w:iCs/>
          <w:snapToGrid w:val="0"/>
          <w:sz w:val="24"/>
          <w:szCs w:val="24"/>
        </w:rPr>
        <w:t>.</w:t>
      </w:r>
    </w:p>
    <w:p w:rsidR="00773B60" w:rsidRPr="00773B60" w:rsidRDefault="00773B60" w:rsidP="008F67D0">
      <w:pPr>
        <w:widowControl w:val="0"/>
        <w:tabs>
          <w:tab w:val="left" w:pos="3183"/>
        </w:tabs>
        <w:spacing w:after="0" w:line="240" w:lineRule="auto"/>
        <w:rPr>
          <w:rFonts w:ascii="Times New Roman" w:eastAsia="Times New Roman" w:hAnsi="Times New Roman"/>
          <w:b/>
          <w:snapToGrid w:val="0"/>
          <w:sz w:val="24"/>
          <w:szCs w:val="24"/>
        </w:rPr>
      </w:pPr>
      <w:r w:rsidRPr="00773B60">
        <w:rPr>
          <w:rFonts w:ascii="Times New Roman" w:eastAsia="Times New Roman" w:hAnsi="Times New Roman"/>
          <w:b/>
          <w:snapToGrid w:val="0"/>
          <w:sz w:val="24"/>
          <w:szCs w:val="24"/>
        </w:rPr>
        <w:tab/>
      </w:r>
    </w:p>
    <w:p w:rsidR="00773B60" w:rsidRPr="00773B60" w:rsidRDefault="00773B60" w:rsidP="00773B60">
      <w:pPr>
        <w:widowControl w:val="0"/>
        <w:numPr>
          <w:ilvl w:val="0"/>
          <w:numId w:val="1"/>
        </w:numPr>
        <w:spacing w:after="0" w:line="240" w:lineRule="auto"/>
        <w:ind w:firstLine="180"/>
        <w:rPr>
          <w:rFonts w:ascii="Times New Roman" w:eastAsia="Times New Roman" w:hAnsi="Times New Roman"/>
          <w:snapToGrid w:val="0"/>
          <w:sz w:val="24"/>
          <w:szCs w:val="24"/>
        </w:rPr>
      </w:pPr>
      <w:r w:rsidRPr="00773B60">
        <w:rPr>
          <w:rFonts w:ascii="Times New Roman" w:eastAsia="Times New Roman" w:hAnsi="Times New Roman"/>
          <w:b/>
          <w:snapToGrid w:val="0"/>
          <w:sz w:val="24"/>
          <w:szCs w:val="24"/>
        </w:rPr>
        <w:t xml:space="preserve">Solicitation of Public Comment and Other Consultations with the Public </w:t>
      </w:r>
    </w:p>
    <w:p w:rsidR="008F67D0" w:rsidRDefault="00A71D1F" w:rsidP="008F67D0">
      <w:pPr>
        <w:spacing w:after="0" w:line="240" w:lineRule="auto"/>
        <w:ind w:left="1440"/>
        <w:rPr>
          <w:rFonts w:ascii="Times New Roman" w:hAnsi="Times New Roman"/>
          <w:sz w:val="24"/>
          <w:szCs w:val="24"/>
        </w:rPr>
      </w:pPr>
      <w:r w:rsidRPr="00A71D1F">
        <w:rPr>
          <w:rFonts w:ascii="Times New Roman" w:hAnsi="Times New Roman"/>
          <w:sz w:val="24"/>
          <w:szCs w:val="24"/>
        </w:rPr>
        <w:t xml:space="preserve">The 60-day advance Federal Register Notice published on </w:t>
      </w:r>
      <w:r>
        <w:rPr>
          <w:rFonts w:ascii="Times New Roman" w:hAnsi="Times New Roman"/>
          <w:sz w:val="24"/>
          <w:szCs w:val="24"/>
        </w:rPr>
        <w:t xml:space="preserve">April 26, 2017, at </w:t>
      </w:r>
    </w:p>
    <w:p w:rsidR="00773B60" w:rsidRDefault="008F67D0" w:rsidP="008F67D0">
      <w:pPr>
        <w:spacing w:after="0" w:line="240" w:lineRule="auto"/>
        <w:ind w:left="1440"/>
        <w:rPr>
          <w:rFonts w:ascii="Times New Roman" w:hAnsi="Times New Roman"/>
          <w:sz w:val="24"/>
          <w:szCs w:val="24"/>
        </w:rPr>
      </w:pPr>
      <w:r>
        <w:rPr>
          <w:rFonts w:ascii="Times New Roman" w:hAnsi="Times New Roman"/>
          <w:sz w:val="24"/>
          <w:szCs w:val="24"/>
        </w:rPr>
        <w:t xml:space="preserve">82 </w:t>
      </w:r>
      <w:r w:rsidR="00A71D1F">
        <w:rPr>
          <w:rFonts w:ascii="Times New Roman" w:hAnsi="Times New Roman"/>
          <w:sz w:val="24"/>
          <w:szCs w:val="24"/>
        </w:rPr>
        <w:t>FR 19304</w:t>
      </w:r>
      <w:r w:rsidR="00A71D1F" w:rsidRPr="00A71D1F">
        <w:rPr>
          <w:rFonts w:ascii="Times New Roman" w:hAnsi="Times New Roman"/>
          <w:sz w:val="24"/>
          <w:szCs w:val="24"/>
        </w:rPr>
        <w:t>, and we received no public comments.  The 30-day FRN published on</w:t>
      </w:r>
      <w:r w:rsidR="00021137">
        <w:rPr>
          <w:rFonts w:ascii="Times New Roman" w:hAnsi="Times New Roman"/>
          <w:sz w:val="24"/>
          <w:szCs w:val="24"/>
        </w:rPr>
        <w:t xml:space="preserve"> July 5, 2017</w:t>
      </w:r>
      <w:r w:rsidR="00A71D1F" w:rsidRPr="00A71D1F">
        <w:rPr>
          <w:rFonts w:ascii="Times New Roman" w:hAnsi="Times New Roman"/>
          <w:sz w:val="24"/>
          <w:szCs w:val="24"/>
        </w:rPr>
        <w:t xml:space="preserve"> at</w:t>
      </w:r>
      <w:r w:rsidR="00021137">
        <w:rPr>
          <w:rFonts w:ascii="Times New Roman" w:hAnsi="Times New Roman"/>
          <w:sz w:val="24"/>
          <w:szCs w:val="24"/>
        </w:rPr>
        <w:t xml:space="preserve"> 82 FR 31132</w:t>
      </w:r>
      <w:r w:rsidR="00A71D1F" w:rsidRPr="00A71D1F">
        <w:rPr>
          <w:rFonts w:ascii="Times New Roman" w:hAnsi="Times New Roman"/>
          <w:sz w:val="24"/>
          <w:szCs w:val="24"/>
        </w:rPr>
        <w:t xml:space="preserve">.  If we receive any comments in response to this Notice, we will forward them to OMB. </w:t>
      </w:r>
    </w:p>
    <w:p w:rsidR="008F67D0" w:rsidRPr="008F67D0" w:rsidRDefault="008F67D0" w:rsidP="008F67D0">
      <w:pPr>
        <w:spacing w:after="0" w:line="240" w:lineRule="auto"/>
        <w:ind w:left="1440"/>
        <w:rPr>
          <w:rFonts w:ascii="Times New Roman" w:hAnsi="Times New Roman"/>
          <w:sz w:val="24"/>
          <w:szCs w:val="24"/>
        </w:rPr>
      </w:pPr>
    </w:p>
    <w:p w:rsidR="00773B60" w:rsidRPr="00773B60" w:rsidRDefault="00773B60" w:rsidP="00773B60">
      <w:pPr>
        <w:widowControl w:val="0"/>
        <w:numPr>
          <w:ilvl w:val="0"/>
          <w:numId w:val="1"/>
        </w:numPr>
        <w:spacing w:after="0" w:line="240" w:lineRule="auto"/>
        <w:ind w:firstLine="180"/>
        <w:rPr>
          <w:rFonts w:ascii="Times New Roman" w:eastAsia="Times New Roman" w:hAnsi="Times New Roman"/>
          <w:b/>
          <w:snapToGrid w:val="0"/>
          <w:sz w:val="24"/>
          <w:szCs w:val="24"/>
        </w:rPr>
      </w:pPr>
      <w:r w:rsidRPr="00773B60">
        <w:rPr>
          <w:rFonts w:ascii="Times New Roman" w:eastAsia="Times New Roman" w:hAnsi="Times New Roman"/>
          <w:b/>
          <w:snapToGrid w:val="0"/>
          <w:sz w:val="24"/>
          <w:szCs w:val="24"/>
        </w:rPr>
        <w:t>Payment or Gifts to Respondents</w:t>
      </w:r>
    </w:p>
    <w:p w:rsidR="008F67D0" w:rsidRDefault="00773B60" w:rsidP="00425A8F">
      <w:pPr>
        <w:widowControl w:val="0"/>
        <w:spacing w:after="0" w:line="240" w:lineRule="auto"/>
        <w:ind w:left="1440"/>
        <w:rPr>
          <w:rFonts w:ascii="Times New Roman" w:eastAsia="Times New Roman" w:hAnsi="Times New Roman"/>
          <w:snapToGrid w:val="0"/>
          <w:sz w:val="24"/>
          <w:szCs w:val="24"/>
        </w:rPr>
      </w:pPr>
      <w:r w:rsidRPr="00773B60">
        <w:rPr>
          <w:rFonts w:ascii="Times New Roman" w:eastAsia="Times New Roman" w:hAnsi="Times New Roman"/>
          <w:snapToGrid w:val="0"/>
          <w:sz w:val="24"/>
          <w:szCs w:val="24"/>
        </w:rPr>
        <w:t xml:space="preserve">SSA does not provide payments or gifts to the respondents. </w:t>
      </w:r>
    </w:p>
    <w:p w:rsidR="00425A8F" w:rsidRDefault="00425A8F" w:rsidP="00425A8F">
      <w:pPr>
        <w:widowControl w:val="0"/>
        <w:spacing w:after="0" w:line="240" w:lineRule="auto"/>
        <w:ind w:left="1440"/>
        <w:rPr>
          <w:rFonts w:ascii="Times New Roman" w:eastAsia="Times New Roman" w:hAnsi="Times New Roman"/>
          <w:snapToGrid w:val="0"/>
          <w:sz w:val="24"/>
          <w:szCs w:val="24"/>
        </w:rPr>
      </w:pPr>
    </w:p>
    <w:p w:rsidR="00425A8F" w:rsidRPr="00425A8F" w:rsidRDefault="00425A8F" w:rsidP="00425A8F">
      <w:pPr>
        <w:widowControl w:val="0"/>
        <w:spacing w:after="0" w:line="240" w:lineRule="auto"/>
        <w:ind w:left="1440"/>
        <w:rPr>
          <w:rFonts w:ascii="Times New Roman" w:eastAsia="Times New Roman" w:hAnsi="Times New Roman"/>
          <w:snapToGrid w:val="0"/>
          <w:sz w:val="24"/>
          <w:szCs w:val="24"/>
        </w:rPr>
      </w:pPr>
    </w:p>
    <w:p w:rsidR="00773B60" w:rsidRPr="00773B60" w:rsidRDefault="00773B60" w:rsidP="00773B60">
      <w:pPr>
        <w:widowControl w:val="0"/>
        <w:numPr>
          <w:ilvl w:val="0"/>
          <w:numId w:val="1"/>
        </w:numPr>
        <w:spacing w:after="0" w:line="240" w:lineRule="auto"/>
        <w:ind w:firstLine="180"/>
        <w:rPr>
          <w:rFonts w:ascii="Times New Roman" w:eastAsia="Times New Roman" w:hAnsi="Times New Roman"/>
          <w:b/>
          <w:snapToGrid w:val="0"/>
          <w:sz w:val="24"/>
          <w:szCs w:val="24"/>
        </w:rPr>
      </w:pPr>
      <w:r w:rsidRPr="00773B60">
        <w:rPr>
          <w:rFonts w:ascii="Times New Roman" w:eastAsia="Times New Roman" w:hAnsi="Times New Roman"/>
          <w:b/>
          <w:snapToGrid w:val="0"/>
          <w:sz w:val="24"/>
          <w:szCs w:val="24"/>
        </w:rPr>
        <w:lastRenderedPageBreak/>
        <w:t>Assurances of Confidentiality</w:t>
      </w:r>
    </w:p>
    <w:p w:rsidR="00773B60" w:rsidRPr="00773B60" w:rsidRDefault="00773B60" w:rsidP="00773B60">
      <w:pPr>
        <w:widowControl w:val="0"/>
        <w:spacing w:after="0" w:line="240" w:lineRule="auto"/>
        <w:ind w:left="1440"/>
        <w:rPr>
          <w:rFonts w:ascii="Times New Roman" w:eastAsia="Times New Roman" w:hAnsi="Times New Roman"/>
          <w:snapToGrid w:val="0"/>
          <w:sz w:val="24"/>
          <w:szCs w:val="24"/>
        </w:rPr>
      </w:pPr>
      <w:r w:rsidRPr="00773B60">
        <w:rPr>
          <w:rFonts w:ascii="Times New Roman" w:eastAsia="Times New Roman" w:hAnsi="Times New Roman"/>
          <w:snapToGrid w:val="0"/>
          <w:sz w:val="24"/>
          <w:szCs w:val="24"/>
        </w:rPr>
        <w:t xml:space="preserve">SSA protects and holds confidential the information it collects in accordance with </w:t>
      </w:r>
      <w:r w:rsidRPr="00A71D1F">
        <w:rPr>
          <w:rFonts w:ascii="Times New Roman" w:eastAsia="Times New Roman" w:hAnsi="Times New Roman"/>
          <w:i/>
          <w:snapToGrid w:val="0"/>
          <w:sz w:val="24"/>
          <w:szCs w:val="24"/>
        </w:rPr>
        <w:t>42 U.S.C. 1306, 20 CFR 401</w:t>
      </w:r>
      <w:r w:rsidRPr="00773B60">
        <w:rPr>
          <w:rFonts w:ascii="Times New Roman" w:eastAsia="Times New Roman" w:hAnsi="Times New Roman"/>
          <w:snapToGrid w:val="0"/>
          <w:sz w:val="24"/>
          <w:szCs w:val="24"/>
        </w:rPr>
        <w:t xml:space="preserve"> and </w:t>
      </w:r>
      <w:r w:rsidRPr="00A71D1F">
        <w:rPr>
          <w:rFonts w:ascii="Times New Roman" w:eastAsia="Times New Roman" w:hAnsi="Times New Roman"/>
          <w:i/>
          <w:snapToGrid w:val="0"/>
          <w:sz w:val="24"/>
          <w:szCs w:val="24"/>
        </w:rPr>
        <w:t>402, 5 U.S.C. 552</w:t>
      </w:r>
      <w:r w:rsidRPr="00773B60">
        <w:rPr>
          <w:rFonts w:ascii="Times New Roman" w:eastAsia="Times New Roman" w:hAnsi="Times New Roman"/>
          <w:snapToGrid w:val="0"/>
          <w:sz w:val="24"/>
          <w:szCs w:val="24"/>
        </w:rPr>
        <w:t xml:space="preserve"> (</w:t>
      </w:r>
      <w:r w:rsidRPr="00A71D1F">
        <w:rPr>
          <w:rFonts w:ascii="Times New Roman" w:eastAsia="Times New Roman" w:hAnsi="Times New Roman"/>
          <w:i/>
          <w:snapToGrid w:val="0"/>
          <w:sz w:val="24"/>
          <w:szCs w:val="24"/>
        </w:rPr>
        <w:t xml:space="preserve">Freedom of Information Act), 5 U.S.C. 552a </w:t>
      </w:r>
      <w:r w:rsidRPr="00A71D1F">
        <w:rPr>
          <w:rFonts w:ascii="Times New Roman" w:eastAsia="Times New Roman" w:hAnsi="Times New Roman"/>
          <w:snapToGrid w:val="0"/>
          <w:sz w:val="24"/>
          <w:szCs w:val="24"/>
        </w:rPr>
        <w:t>(</w:t>
      </w:r>
      <w:r w:rsidRPr="00A71D1F">
        <w:rPr>
          <w:rFonts w:ascii="Times New Roman" w:eastAsia="Times New Roman" w:hAnsi="Times New Roman"/>
          <w:i/>
          <w:snapToGrid w:val="0"/>
          <w:sz w:val="24"/>
          <w:szCs w:val="24"/>
        </w:rPr>
        <w:t>Privacy Act of 1974</w:t>
      </w:r>
      <w:r w:rsidRPr="00773B60">
        <w:rPr>
          <w:rFonts w:ascii="Times New Roman" w:eastAsia="Times New Roman" w:hAnsi="Times New Roman"/>
          <w:snapToGrid w:val="0"/>
          <w:sz w:val="24"/>
          <w:szCs w:val="24"/>
        </w:rPr>
        <w:t>), and OMB Circular No. A-130</w:t>
      </w:r>
      <w:r w:rsidRPr="00773B60">
        <w:rPr>
          <w:rFonts w:ascii="Times New Roman" w:eastAsia="Times New Roman" w:hAnsi="Times New Roman"/>
          <w:snapToGrid w:val="0"/>
          <w:color w:val="0000FF"/>
          <w:sz w:val="24"/>
          <w:szCs w:val="24"/>
        </w:rPr>
        <w:t>.</w:t>
      </w:r>
    </w:p>
    <w:p w:rsidR="00773B60" w:rsidRPr="00773B60" w:rsidRDefault="00773B60" w:rsidP="00773B60">
      <w:pPr>
        <w:widowControl w:val="0"/>
        <w:spacing w:after="0" w:line="240" w:lineRule="auto"/>
        <w:rPr>
          <w:rFonts w:ascii="Times New Roman" w:eastAsia="Times New Roman" w:hAnsi="Times New Roman"/>
          <w:snapToGrid w:val="0"/>
          <w:sz w:val="24"/>
          <w:szCs w:val="24"/>
        </w:rPr>
      </w:pPr>
    </w:p>
    <w:p w:rsidR="00773B60" w:rsidRPr="00773B60" w:rsidRDefault="00773B60" w:rsidP="00773B60">
      <w:pPr>
        <w:widowControl w:val="0"/>
        <w:numPr>
          <w:ilvl w:val="0"/>
          <w:numId w:val="1"/>
        </w:numPr>
        <w:spacing w:after="0" w:line="240" w:lineRule="auto"/>
        <w:ind w:firstLine="180"/>
        <w:rPr>
          <w:rFonts w:ascii="Times New Roman" w:eastAsia="Times New Roman" w:hAnsi="Times New Roman"/>
          <w:b/>
          <w:snapToGrid w:val="0"/>
          <w:sz w:val="24"/>
          <w:szCs w:val="24"/>
        </w:rPr>
      </w:pPr>
      <w:r w:rsidRPr="00773B60">
        <w:rPr>
          <w:rFonts w:ascii="Times New Roman" w:eastAsia="Times New Roman" w:hAnsi="Times New Roman"/>
          <w:b/>
          <w:snapToGrid w:val="0"/>
          <w:sz w:val="24"/>
          <w:szCs w:val="24"/>
        </w:rPr>
        <w:t>Justification for Sensitive Questions</w:t>
      </w:r>
    </w:p>
    <w:p w:rsidR="00773B60" w:rsidRPr="00773B60" w:rsidRDefault="00773B60" w:rsidP="00773B60">
      <w:pPr>
        <w:widowControl w:val="0"/>
        <w:spacing w:after="0" w:line="240" w:lineRule="auto"/>
        <w:ind w:left="1440"/>
        <w:rPr>
          <w:rFonts w:ascii="Times New Roman" w:eastAsia="Times New Roman" w:hAnsi="Times New Roman"/>
          <w:bCs/>
          <w:iCs/>
          <w:snapToGrid w:val="0"/>
          <w:sz w:val="24"/>
          <w:szCs w:val="24"/>
        </w:rPr>
      </w:pPr>
      <w:r w:rsidRPr="00773B60">
        <w:rPr>
          <w:rFonts w:ascii="Times New Roman" w:eastAsia="Times New Roman" w:hAnsi="Times New Roman"/>
          <w:bCs/>
          <w:iCs/>
          <w:snapToGrid w:val="0"/>
          <w:sz w:val="24"/>
          <w:szCs w:val="24"/>
        </w:rPr>
        <w:t>The information collection does not contain any questions of a sensitive nature.</w:t>
      </w:r>
    </w:p>
    <w:p w:rsidR="00773B60" w:rsidRPr="00773B60" w:rsidRDefault="00773B60" w:rsidP="00773B60">
      <w:pPr>
        <w:widowControl w:val="0"/>
        <w:spacing w:after="0" w:line="240" w:lineRule="auto"/>
        <w:ind w:left="1440"/>
        <w:rPr>
          <w:rFonts w:ascii="Times New Roman" w:eastAsia="Times New Roman" w:hAnsi="Times New Roman"/>
          <w:bCs/>
          <w:iCs/>
          <w:snapToGrid w:val="0"/>
          <w:sz w:val="24"/>
          <w:szCs w:val="24"/>
        </w:rPr>
      </w:pPr>
    </w:p>
    <w:p w:rsidR="00773B60" w:rsidRPr="00773B60" w:rsidRDefault="00773B60" w:rsidP="00773B60">
      <w:pPr>
        <w:widowControl w:val="0"/>
        <w:numPr>
          <w:ilvl w:val="0"/>
          <w:numId w:val="1"/>
        </w:numPr>
        <w:spacing w:after="0" w:line="240" w:lineRule="auto"/>
        <w:ind w:firstLine="180"/>
        <w:rPr>
          <w:rFonts w:ascii="Times New Roman" w:eastAsia="Times New Roman" w:hAnsi="Times New Roman"/>
          <w:b/>
          <w:snapToGrid w:val="0"/>
          <w:sz w:val="24"/>
          <w:szCs w:val="24"/>
        </w:rPr>
      </w:pPr>
      <w:r w:rsidRPr="00773B60">
        <w:rPr>
          <w:rFonts w:ascii="Times New Roman" w:eastAsia="Times New Roman" w:hAnsi="Times New Roman"/>
          <w:b/>
          <w:snapToGrid w:val="0"/>
          <w:sz w:val="24"/>
          <w:szCs w:val="24"/>
        </w:rPr>
        <w:t>Estimates of Public Reporting Burden</w:t>
      </w:r>
    </w:p>
    <w:tbl>
      <w:tblPr>
        <w:tblW w:w="729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9"/>
        <w:gridCol w:w="1586"/>
        <w:gridCol w:w="1399"/>
        <w:gridCol w:w="1306"/>
        <w:gridCol w:w="1320"/>
      </w:tblGrid>
      <w:tr w:rsidR="00773B60" w:rsidRPr="00773B60" w:rsidTr="007969BF">
        <w:trPr>
          <w:trHeight w:val="1109"/>
        </w:trPr>
        <w:tc>
          <w:tcPr>
            <w:tcW w:w="1679" w:type="dxa"/>
            <w:tcBorders>
              <w:top w:val="single" w:sz="4" w:space="0" w:color="auto"/>
              <w:left w:val="single" w:sz="4" w:space="0" w:color="auto"/>
              <w:bottom w:val="single" w:sz="4" w:space="0" w:color="auto"/>
              <w:right w:val="single" w:sz="4" w:space="0" w:color="auto"/>
            </w:tcBorders>
            <w:hideMark/>
          </w:tcPr>
          <w:p w:rsidR="00773B60" w:rsidRPr="00773B60" w:rsidRDefault="00773B60" w:rsidP="00773B60">
            <w:pPr>
              <w:spacing w:after="0" w:line="240" w:lineRule="auto"/>
              <w:rPr>
                <w:rFonts w:ascii="Times New Roman" w:eastAsia="SimSun" w:hAnsi="Times New Roman"/>
                <w:b/>
                <w:sz w:val="24"/>
                <w:szCs w:val="24"/>
                <w:lang w:eastAsia="zh-CN"/>
              </w:rPr>
            </w:pPr>
            <w:r w:rsidRPr="00773B60">
              <w:rPr>
                <w:rFonts w:ascii="Times New Roman" w:eastAsia="SimSun" w:hAnsi="Times New Roman"/>
                <w:b/>
                <w:sz w:val="24"/>
                <w:szCs w:val="24"/>
                <w:lang w:eastAsia="zh-CN"/>
              </w:rPr>
              <w:t>Modality of Completion</w:t>
            </w:r>
          </w:p>
        </w:tc>
        <w:tc>
          <w:tcPr>
            <w:tcW w:w="1586" w:type="dxa"/>
            <w:tcBorders>
              <w:top w:val="single" w:sz="4" w:space="0" w:color="auto"/>
              <w:left w:val="single" w:sz="4" w:space="0" w:color="auto"/>
              <w:bottom w:val="single" w:sz="4" w:space="0" w:color="auto"/>
              <w:right w:val="single" w:sz="4" w:space="0" w:color="auto"/>
            </w:tcBorders>
            <w:hideMark/>
          </w:tcPr>
          <w:p w:rsidR="00773B60" w:rsidRPr="00773B60" w:rsidRDefault="00773B60" w:rsidP="00773B60">
            <w:pPr>
              <w:spacing w:after="0" w:line="240" w:lineRule="auto"/>
              <w:rPr>
                <w:rFonts w:ascii="Times New Roman" w:eastAsia="SimSun" w:hAnsi="Times New Roman"/>
                <w:b/>
                <w:sz w:val="24"/>
                <w:szCs w:val="24"/>
                <w:lang w:eastAsia="zh-CN"/>
              </w:rPr>
            </w:pPr>
            <w:r w:rsidRPr="00773B60">
              <w:rPr>
                <w:rFonts w:ascii="Times New Roman" w:eastAsia="SimSun" w:hAnsi="Times New Roman"/>
                <w:b/>
                <w:sz w:val="24"/>
                <w:szCs w:val="24"/>
                <w:lang w:eastAsia="zh-CN"/>
              </w:rPr>
              <w:t>Number of Respondents</w:t>
            </w:r>
          </w:p>
        </w:tc>
        <w:tc>
          <w:tcPr>
            <w:tcW w:w="1399" w:type="dxa"/>
            <w:tcBorders>
              <w:top w:val="single" w:sz="4" w:space="0" w:color="auto"/>
              <w:left w:val="single" w:sz="4" w:space="0" w:color="auto"/>
              <w:bottom w:val="single" w:sz="4" w:space="0" w:color="auto"/>
              <w:right w:val="single" w:sz="4" w:space="0" w:color="auto"/>
            </w:tcBorders>
            <w:hideMark/>
          </w:tcPr>
          <w:p w:rsidR="00773B60" w:rsidRPr="00773B60" w:rsidRDefault="00773B60" w:rsidP="00773B60">
            <w:pPr>
              <w:spacing w:after="0" w:line="240" w:lineRule="auto"/>
              <w:rPr>
                <w:rFonts w:ascii="Times New Roman" w:eastAsia="SimSun" w:hAnsi="Times New Roman"/>
                <w:b/>
                <w:sz w:val="24"/>
                <w:szCs w:val="24"/>
                <w:lang w:eastAsia="zh-CN"/>
              </w:rPr>
            </w:pPr>
            <w:r w:rsidRPr="00773B60">
              <w:rPr>
                <w:rFonts w:ascii="Times New Roman" w:eastAsia="SimSun" w:hAnsi="Times New Roman"/>
                <w:b/>
                <w:sz w:val="24"/>
                <w:szCs w:val="24"/>
                <w:lang w:eastAsia="zh-CN"/>
              </w:rPr>
              <w:t>Frequency of Response</w:t>
            </w:r>
          </w:p>
        </w:tc>
        <w:tc>
          <w:tcPr>
            <w:tcW w:w="1306" w:type="dxa"/>
            <w:tcBorders>
              <w:top w:val="single" w:sz="4" w:space="0" w:color="auto"/>
              <w:left w:val="single" w:sz="4" w:space="0" w:color="auto"/>
              <w:bottom w:val="single" w:sz="4" w:space="0" w:color="auto"/>
              <w:right w:val="single" w:sz="4" w:space="0" w:color="auto"/>
            </w:tcBorders>
            <w:hideMark/>
          </w:tcPr>
          <w:p w:rsidR="00773B60" w:rsidRPr="00773B60" w:rsidRDefault="00773B60" w:rsidP="00773B60">
            <w:pPr>
              <w:spacing w:after="0" w:line="240" w:lineRule="auto"/>
              <w:rPr>
                <w:rFonts w:ascii="Times New Roman" w:eastAsia="SimSun" w:hAnsi="Times New Roman"/>
                <w:b/>
                <w:sz w:val="24"/>
                <w:szCs w:val="24"/>
                <w:lang w:eastAsia="zh-CN"/>
              </w:rPr>
            </w:pPr>
            <w:r w:rsidRPr="00773B60">
              <w:rPr>
                <w:rFonts w:ascii="Times New Roman" w:eastAsia="SimSun" w:hAnsi="Times New Roman"/>
                <w:b/>
                <w:sz w:val="24"/>
                <w:szCs w:val="24"/>
                <w:lang w:eastAsia="zh-CN"/>
              </w:rPr>
              <w:t>Average Burden per Response (minutes)</w:t>
            </w:r>
          </w:p>
        </w:tc>
        <w:tc>
          <w:tcPr>
            <w:tcW w:w="1320" w:type="dxa"/>
            <w:tcBorders>
              <w:top w:val="single" w:sz="4" w:space="0" w:color="auto"/>
              <w:left w:val="single" w:sz="4" w:space="0" w:color="auto"/>
              <w:bottom w:val="single" w:sz="4" w:space="0" w:color="auto"/>
              <w:right w:val="single" w:sz="4" w:space="0" w:color="auto"/>
            </w:tcBorders>
            <w:hideMark/>
          </w:tcPr>
          <w:p w:rsidR="00773B60" w:rsidRPr="00773B60" w:rsidRDefault="00773B60" w:rsidP="00773B60">
            <w:pPr>
              <w:spacing w:after="0" w:line="240" w:lineRule="auto"/>
              <w:rPr>
                <w:rFonts w:ascii="Times New Roman" w:eastAsia="SimSun" w:hAnsi="Times New Roman"/>
                <w:b/>
                <w:sz w:val="24"/>
                <w:szCs w:val="24"/>
                <w:lang w:eastAsia="zh-CN"/>
              </w:rPr>
            </w:pPr>
            <w:r w:rsidRPr="00773B60">
              <w:rPr>
                <w:rFonts w:ascii="Times New Roman" w:eastAsia="SimSun" w:hAnsi="Times New Roman"/>
                <w:b/>
                <w:sz w:val="24"/>
                <w:szCs w:val="24"/>
                <w:lang w:eastAsia="zh-CN"/>
              </w:rPr>
              <w:t>Estimated Total Annual Burden (hours)</w:t>
            </w:r>
          </w:p>
        </w:tc>
      </w:tr>
      <w:tr w:rsidR="00773B60" w:rsidRPr="00773B60" w:rsidTr="007969BF">
        <w:trPr>
          <w:trHeight w:val="449"/>
        </w:trPr>
        <w:tc>
          <w:tcPr>
            <w:tcW w:w="1679" w:type="dxa"/>
            <w:tcBorders>
              <w:top w:val="single" w:sz="4" w:space="0" w:color="auto"/>
              <w:left w:val="single" w:sz="4" w:space="0" w:color="auto"/>
              <w:bottom w:val="single" w:sz="4" w:space="0" w:color="auto"/>
              <w:right w:val="single" w:sz="4" w:space="0" w:color="auto"/>
            </w:tcBorders>
            <w:hideMark/>
          </w:tcPr>
          <w:p w:rsidR="00773B60" w:rsidRPr="00773B60" w:rsidRDefault="00773B60" w:rsidP="00773B60">
            <w:pPr>
              <w:spacing w:after="0" w:line="240" w:lineRule="auto"/>
              <w:rPr>
                <w:rFonts w:ascii="Times New Roman" w:eastAsia="SimSun" w:hAnsi="Times New Roman"/>
                <w:sz w:val="24"/>
                <w:szCs w:val="24"/>
                <w:lang w:eastAsia="zh-CN"/>
              </w:rPr>
            </w:pPr>
            <w:r w:rsidRPr="00773B60">
              <w:rPr>
                <w:rFonts w:ascii="Times New Roman" w:eastAsia="SimSun" w:hAnsi="Times New Roman"/>
                <w:sz w:val="24"/>
                <w:szCs w:val="24"/>
                <w:lang w:eastAsia="zh-CN"/>
              </w:rPr>
              <w:t>SSA-2490-BK (MCS)</w:t>
            </w:r>
          </w:p>
        </w:tc>
        <w:tc>
          <w:tcPr>
            <w:tcW w:w="1586" w:type="dxa"/>
            <w:tcBorders>
              <w:top w:val="single" w:sz="4" w:space="0" w:color="auto"/>
              <w:left w:val="single" w:sz="4" w:space="0" w:color="auto"/>
              <w:bottom w:val="single" w:sz="4" w:space="0" w:color="auto"/>
              <w:right w:val="single" w:sz="4" w:space="0" w:color="auto"/>
            </w:tcBorders>
            <w:hideMark/>
          </w:tcPr>
          <w:p w:rsidR="00773B60" w:rsidRPr="00773B60" w:rsidRDefault="00773B60" w:rsidP="00773B60">
            <w:pPr>
              <w:spacing w:after="0" w:line="240" w:lineRule="auto"/>
              <w:jc w:val="right"/>
              <w:rPr>
                <w:rFonts w:ascii="Times New Roman" w:eastAsia="SimSun" w:hAnsi="Times New Roman"/>
                <w:sz w:val="24"/>
                <w:szCs w:val="24"/>
                <w:lang w:eastAsia="zh-CN"/>
              </w:rPr>
            </w:pPr>
          </w:p>
          <w:p w:rsidR="00773B60" w:rsidRPr="00773B60" w:rsidRDefault="00773B60" w:rsidP="00773B60">
            <w:pPr>
              <w:spacing w:after="0" w:line="240" w:lineRule="auto"/>
              <w:jc w:val="right"/>
              <w:rPr>
                <w:rFonts w:ascii="Times New Roman" w:eastAsia="SimSun" w:hAnsi="Times New Roman"/>
                <w:sz w:val="24"/>
                <w:szCs w:val="24"/>
                <w:lang w:eastAsia="zh-CN"/>
              </w:rPr>
            </w:pPr>
            <w:r w:rsidRPr="00773B60">
              <w:rPr>
                <w:rFonts w:ascii="Times New Roman" w:eastAsia="SimSun" w:hAnsi="Times New Roman"/>
                <w:sz w:val="24"/>
                <w:szCs w:val="24"/>
                <w:lang w:eastAsia="zh-CN"/>
              </w:rPr>
              <w:t>15,030</w:t>
            </w:r>
          </w:p>
        </w:tc>
        <w:tc>
          <w:tcPr>
            <w:tcW w:w="1399" w:type="dxa"/>
            <w:tcBorders>
              <w:top w:val="single" w:sz="4" w:space="0" w:color="auto"/>
              <w:left w:val="single" w:sz="4" w:space="0" w:color="auto"/>
              <w:bottom w:val="single" w:sz="4" w:space="0" w:color="auto"/>
              <w:right w:val="single" w:sz="4" w:space="0" w:color="auto"/>
            </w:tcBorders>
            <w:hideMark/>
          </w:tcPr>
          <w:p w:rsidR="00773B60" w:rsidRPr="00773B60" w:rsidRDefault="00773B60" w:rsidP="00773B60">
            <w:pPr>
              <w:spacing w:after="0" w:line="240" w:lineRule="auto"/>
              <w:jc w:val="right"/>
              <w:rPr>
                <w:rFonts w:ascii="Times New Roman" w:eastAsia="SimSun" w:hAnsi="Times New Roman"/>
                <w:sz w:val="24"/>
                <w:szCs w:val="24"/>
                <w:lang w:eastAsia="zh-CN"/>
              </w:rPr>
            </w:pPr>
          </w:p>
          <w:p w:rsidR="00773B60" w:rsidRPr="00773B60" w:rsidRDefault="00773B60" w:rsidP="00773B60">
            <w:pPr>
              <w:spacing w:after="0" w:line="240" w:lineRule="auto"/>
              <w:jc w:val="right"/>
              <w:rPr>
                <w:rFonts w:ascii="Times New Roman" w:eastAsia="SimSun" w:hAnsi="Times New Roman"/>
                <w:sz w:val="24"/>
                <w:szCs w:val="24"/>
                <w:lang w:eastAsia="zh-CN"/>
              </w:rPr>
            </w:pPr>
            <w:r w:rsidRPr="00773B60">
              <w:rPr>
                <w:rFonts w:ascii="Times New Roman" w:eastAsia="SimSun" w:hAnsi="Times New Roman"/>
                <w:sz w:val="24"/>
                <w:szCs w:val="24"/>
                <w:lang w:eastAsia="zh-CN"/>
              </w:rPr>
              <w:t>1</w:t>
            </w:r>
          </w:p>
        </w:tc>
        <w:tc>
          <w:tcPr>
            <w:tcW w:w="1306" w:type="dxa"/>
            <w:tcBorders>
              <w:top w:val="single" w:sz="4" w:space="0" w:color="auto"/>
              <w:left w:val="single" w:sz="4" w:space="0" w:color="auto"/>
              <w:bottom w:val="single" w:sz="4" w:space="0" w:color="auto"/>
              <w:right w:val="single" w:sz="4" w:space="0" w:color="auto"/>
            </w:tcBorders>
            <w:hideMark/>
          </w:tcPr>
          <w:p w:rsidR="00773B60" w:rsidRPr="00773B60" w:rsidRDefault="00773B60" w:rsidP="00773B60">
            <w:pPr>
              <w:spacing w:after="0" w:line="240" w:lineRule="auto"/>
              <w:jc w:val="right"/>
              <w:rPr>
                <w:rFonts w:ascii="Times New Roman" w:eastAsia="SimSun" w:hAnsi="Times New Roman"/>
                <w:sz w:val="24"/>
                <w:szCs w:val="24"/>
                <w:lang w:eastAsia="zh-CN"/>
              </w:rPr>
            </w:pPr>
          </w:p>
          <w:p w:rsidR="00773B60" w:rsidRPr="00773B60" w:rsidRDefault="00773B60" w:rsidP="00773B60">
            <w:pPr>
              <w:spacing w:after="0" w:line="240" w:lineRule="auto"/>
              <w:jc w:val="right"/>
              <w:rPr>
                <w:rFonts w:ascii="Times New Roman" w:eastAsia="SimSun" w:hAnsi="Times New Roman"/>
                <w:sz w:val="24"/>
                <w:szCs w:val="24"/>
                <w:lang w:eastAsia="zh-CN"/>
              </w:rPr>
            </w:pPr>
            <w:r w:rsidRPr="00773B60">
              <w:rPr>
                <w:rFonts w:ascii="Times New Roman" w:eastAsia="SimSun" w:hAnsi="Times New Roman"/>
                <w:sz w:val="24"/>
                <w:szCs w:val="24"/>
                <w:lang w:eastAsia="zh-CN"/>
              </w:rPr>
              <w:t>30</w:t>
            </w:r>
          </w:p>
        </w:tc>
        <w:tc>
          <w:tcPr>
            <w:tcW w:w="1320" w:type="dxa"/>
            <w:tcBorders>
              <w:top w:val="single" w:sz="4" w:space="0" w:color="auto"/>
              <w:left w:val="single" w:sz="4" w:space="0" w:color="auto"/>
              <w:bottom w:val="single" w:sz="4" w:space="0" w:color="auto"/>
              <w:right w:val="single" w:sz="4" w:space="0" w:color="auto"/>
            </w:tcBorders>
            <w:hideMark/>
          </w:tcPr>
          <w:p w:rsidR="00773B60" w:rsidRPr="00773B60" w:rsidRDefault="00773B60" w:rsidP="00773B60">
            <w:pPr>
              <w:spacing w:after="0" w:line="240" w:lineRule="auto"/>
              <w:jc w:val="right"/>
              <w:rPr>
                <w:rFonts w:ascii="Times New Roman" w:eastAsia="SimSun" w:hAnsi="Times New Roman"/>
                <w:sz w:val="24"/>
                <w:szCs w:val="24"/>
                <w:lang w:eastAsia="zh-CN"/>
              </w:rPr>
            </w:pPr>
          </w:p>
          <w:p w:rsidR="00773B60" w:rsidRPr="00773B60" w:rsidRDefault="00773B60" w:rsidP="00773B60">
            <w:pPr>
              <w:spacing w:after="0" w:line="240" w:lineRule="auto"/>
              <w:jc w:val="right"/>
              <w:rPr>
                <w:rFonts w:ascii="Times New Roman" w:eastAsia="SimSun" w:hAnsi="Times New Roman"/>
                <w:sz w:val="24"/>
                <w:szCs w:val="24"/>
                <w:lang w:eastAsia="zh-CN"/>
              </w:rPr>
            </w:pPr>
            <w:r w:rsidRPr="00773B60">
              <w:rPr>
                <w:rFonts w:ascii="Times New Roman" w:eastAsia="SimSun" w:hAnsi="Times New Roman"/>
                <w:sz w:val="24"/>
                <w:szCs w:val="24"/>
                <w:lang w:eastAsia="zh-CN"/>
              </w:rPr>
              <w:t>7,515</w:t>
            </w:r>
          </w:p>
        </w:tc>
      </w:tr>
      <w:tr w:rsidR="00773B60" w:rsidRPr="00773B60" w:rsidTr="007969BF">
        <w:trPr>
          <w:trHeight w:val="237"/>
        </w:trPr>
        <w:tc>
          <w:tcPr>
            <w:tcW w:w="1679" w:type="dxa"/>
            <w:tcBorders>
              <w:top w:val="single" w:sz="4" w:space="0" w:color="auto"/>
              <w:left w:val="single" w:sz="4" w:space="0" w:color="auto"/>
              <w:bottom w:val="single" w:sz="4" w:space="0" w:color="auto"/>
              <w:right w:val="single" w:sz="4" w:space="0" w:color="auto"/>
            </w:tcBorders>
            <w:hideMark/>
          </w:tcPr>
          <w:p w:rsidR="00773B60" w:rsidRPr="00773B60" w:rsidRDefault="00773B60" w:rsidP="00773B60">
            <w:pPr>
              <w:spacing w:after="0" w:line="240" w:lineRule="auto"/>
              <w:rPr>
                <w:rFonts w:ascii="Times New Roman" w:eastAsia="SimSun" w:hAnsi="Times New Roman"/>
                <w:sz w:val="24"/>
                <w:szCs w:val="24"/>
                <w:lang w:eastAsia="zh-CN"/>
              </w:rPr>
            </w:pPr>
            <w:r w:rsidRPr="00773B60">
              <w:rPr>
                <w:rFonts w:ascii="Times New Roman" w:eastAsia="SimSun" w:hAnsi="Times New Roman"/>
                <w:sz w:val="24"/>
                <w:szCs w:val="24"/>
                <w:lang w:eastAsia="zh-CN"/>
              </w:rPr>
              <w:t>SSA-2490-BK (paper)</w:t>
            </w:r>
          </w:p>
        </w:tc>
        <w:tc>
          <w:tcPr>
            <w:tcW w:w="1586" w:type="dxa"/>
            <w:tcBorders>
              <w:top w:val="single" w:sz="4" w:space="0" w:color="auto"/>
              <w:left w:val="single" w:sz="4" w:space="0" w:color="auto"/>
              <w:bottom w:val="single" w:sz="4" w:space="0" w:color="auto"/>
              <w:right w:val="single" w:sz="4" w:space="0" w:color="auto"/>
            </w:tcBorders>
            <w:hideMark/>
          </w:tcPr>
          <w:p w:rsidR="00773B60" w:rsidRPr="00773B60" w:rsidRDefault="00773B60" w:rsidP="00773B60">
            <w:pPr>
              <w:spacing w:after="0" w:line="240" w:lineRule="auto"/>
              <w:jc w:val="right"/>
              <w:rPr>
                <w:rFonts w:ascii="Times New Roman" w:eastAsia="SimSun" w:hAnsi="Times New Roman"/>
                <w:sz w:val="24"/>
                <w:szCs w:val="24"/>
                <w:lang w:eastAsia="zh-CN"/>
              </w:rPr>
            </w:pPr>
          </w:p>
          <w:p w:rsidR="00773B60" w:rsidRPr="00773B60" w:rsidRDefault="00773B60" w:rsidP="00773B60">
            <w:pPr>
              <w:spacing w:after="0" w:line="240" w:lineRule="auto"/>
              <w:jc w:val="right"/>
              <w:rPr>
                <w:rFonts w:ascii="Times New Roman" w:eastAsia="SimSun" w:hAnsi="Times New Roman"/>
                <w:sz w:val="24"/>
                <w:szCs w:val="24"/>
                <w:lang w:eastAsia="zh-CN"/>
              </w:rPr>
            </w:pPr>
            <w:r w:rsidRPr="00773B60">
              <w:rPr>
                <w:rFonts w:ascii="Times New Roman" w:eastAsia="SimSun" w:hAnsi="Times New Roman"/>
                <w:sz w:val="24"/>
                <w:szCs w:val="24"/>
                <w:lang w:eastAsia="zh-CN"/>
              </w:rPr>
              <w:t>2,120</w:t>
            </w:r>
          </w:p>
        </w:tc>
        <w:tc>
          <w:tcPr>
            <w:tcW w:w="1399" w:type="dxa"/>
            <w:tcBorders>
              <w:top w:val="single" w:sz="4" w:space="0" w:color="auto"/>
              <w:left w:val="single" w:sz="4" w:space="0" w:color="auto"/>
              <w:bottom w:val="single" w:sz="4" w:space="0" w:color="auto"/>
              <w:right w:val="single" w:sz="4" w:space="0" w:color="auto"/>
            </w:tcBorders>
            <w:hideMark/>
          </w:tcPr>
          <w:p w:rsidR="00773B60" w:rsidRPr="00773B60" w:rsidRDefault="00773B60" w:rsidP="00773B60">
            <w:pPr>
              <w:spacing w:after="0" w:line="240" w:lineRule="auto"/>
              <w:jc w:val="right"/>
              <w:rPr>
                <w:rFonts w:ascii="Times New Roman" w:eastAsia="SimSun" w:hAnsi="Times New Roman"/>
                <w:sz w:val="24"/>
                <w:szCs w:val="24"/>
                <w:lang w:eastAsia="zh-CN"/>
              </w:rPr>
            </w:pPr>
          </w:p>
          <w:p w:rsidR="00773B60" w:rsidRPr="00773B60" w:rsidRDefault="00773B60" w:rsidP="00773B60">
            <w:pPr>
              <w:spacing w:after="0" w:line="240" w:lineRule="auto"/>
              <w:jc w:val="right"/>
              <w:rPr>
                <w:rFonts w:ascii="Times New Roman" w:eastAsia="SimSun" w:hAnsi="Times New Roman"/>
                <w:sz w:val="24"/>
                <w:szCs w:val="24"/>
                <w:lang w:eastAsia="zh-CN"/>
              </w:rPr>
            </w:pPr>
            <w:r w:rsidRPr="00773B60">
              <w:rPr>
                <w:rFonts w:ascii="Times New Roman" w:eastAsia="SimSun" w:hAnsi="Times New Roman"/>
                <w:sz w:val="24"/>
                <w:szCs w:val="24"/>
                <w:lang w:eastAsia="zh-CN"/>
              </w:rPr>
              <w:t>1</w:t>
            </w:r>
          </w:p>
        </w:tc>
        <w:tc>
          <w:tcPr>
            <w:tcW w:w="1306" w:type="dxa"/>
            <w:tcBorders>
              <w:top w:val="single" w:sz="4" w:space="0" w:color="auto"/>
              <w:left w:val="single" w:sz="4" w:space="0" w:color="auto"/>
              <w:bottom w:val="single" w:sz="4" w:space="0" w:color="auto"/>
              <w:right w:val="single" w:sz="4" w:space="0" w:color="auto"/>
            </w:tcBorders>
            <w:hideMark/>
          </w:tcPr>
          <w:p w:rsidR="00773B60" w:rsidRPr="00773B60" w:rsidRDefault="00773B60" w:rsidP="00773B60">
            <w:pPr>
              <w:spacing w:after="0" w:line="240" w:lineRule="auto"/>
              <w:jc w:val="right"/>
              <w:rPr>
                <w:rFonts w:ascii="Times New Roman" w:eastAsia="SimSun" w:hAnsi="Times New Roman"/>
                <w:sz w:val="24"/>
                <w:szCs w:val="24"/>
                <w:lang w:eastAsia="zh-CN"/>
              </w:rPr>
            </w:pPr>
          </w:p>
          <w:p w:rsidR="00773B60" w:rsidRPr="00773B60" w:rsidRDefault="00773B60" w:rsidP="00773B60">
            <w:pPr>
              <w:spacing w:after="0" w:line="240" w:lineRule="auto"/>
              <w:jc w:val="right"/>
              <w:rPr>
                <w:rFonts w:ascii="Times New Roman" w:eastAsia="SimSun" w:hAnsi="Times New Roman"/>
                <w:sz w:val="24"/>
                <w:szCs w:val="24"/>
                <w:lang w:eastAsia="zh-CN"/>
              </w:rPr>
            </w:pPr>
            <w:r w:rsidRPr="00773B60">
              <w:rPr>
                <w:rFonts w:ascii="Times New Roman" w:eastAsia="SimSun" w:hAnsi="Times New Roman"/>
                <w:sz w:val="24"/>
                <w:szCs w:val="24"/>
                <w:lang w:eastAsia="zh-CN"/>
              </w:rPr>
              <w:t>30</w:t>
            </w:r>
          </w:p>
        </w:tc>
        <w:tc>
          <w:tcPr>
            <w:tcW w:w="1320" w:type="dxa"/>
            <w:tcBorders>
              <w:top w:val="single" w:sz="4" w:space="0" w:color="auto"/>
              <w:left w:val="single" w:sz="4" w:space="0" w:color="auto"/>
              <w:bottom w:val="single" w:sz="4" w:space="0" w:color="auto"/>
              <w:right w:val="single" w:sz="4" w:space="0" w:color="auto"/>
            </w:tcBorders>
            <w:hideMark/>
          </w:tcPr>
          <w:p w:rsidR="00773B60" w:rsidRPr="00773B60" w:rsidRDefault="00773B60" w:rsidP="00773B60">
            <w:pPr>
              <w:spacing w:after="0" w:line="240" w:lineRule="auto"/>
              <w:jc w:val="right"/>
              <w:rPr>
                <w:rFonts w:ascii="Times New Roman" w:eastAsia="SimSun" w:hAnsi="Times New Roman"/>
                <w:sz w:val="24"/>
                <w:szCs w:val="24"/>
                <w:lang w:eastAsia="zh-CN"/>
              </w:rPr>
            </w:pPr>
          </w:p>
          <w:p w:rsidR="00773B60" w:rsidRPr="00773B60" w:rsidRDefault="00773B60" w:rsidP="00773B60">
            <w:pPr>
              <w:spacing w:after="0" w:line="240" w:lineRule="auto"/>
              <w:jc w:val="right"/>
              <w:rPr>
                <w:rFonts w:ascii="Times New Roman" w:eastAsia="SimSun" w:hAnsi="Times New Roman"/>
                <w:sz w:val="24"/>
                <w:szCs w:val="24"/>
                <w:lang w:eastAsia="zh-CN"/>
              </w:rPr>
            </w:pPr>
            <w:r w:rsidRPr="00773B60">
              <w:rPr>
                <w:rFonts w:ascii="Times New Roman" w:eastAsia="SimSun" w:hAnsi="Times New Roman"/>
                <w:sz w:val="24"/>
                <w:szCs w:val="24"/>
                <w:lang w:eastAsia="zh-CN"/>
              </w:rPr>
              <w:t>1,060</w:t>
            </w:r>
          </w:p>
        </w:tc>
      </w:tr>
      <w:tr w:rsidR="00773B60" w:rsidRPr="00773B60" w:rsidTr="007969BF">
        <w:trPr>
          <w:trHeight w:val="164"/>
        </w:trPr>
        <w:tc>
          <w:tcPr>
            <w:tcW w:w="1679" w:type="dxa"/>
            <w:tcBorders>
              <w:top w:val="single" w:sz="4" w:space="0" w:color="auto"/>
              <w:left w:val="single" w:sz="4" w:space="0" w:color="auto"/>
              <w:bottom w:val="single" w:sz="4" w:space="0" w:color="auto"/>
              <w:right w:val="single" w:sz="4" w:space="0" w:color="auto"/>
            </w:tcBorders>
            <w:hideMark/>
          </w:tcPr>
          <w:p w:rsidR="00773B60" w:rsidRPr="00773B60" w:rsidRDefault="00773B60" w:rsidP="00773B60">
            <w:pPr>
              <w:spacing w:after="0" w:line="240" w:lineRule="auto"/>
              <w:rPr>
                <w:rFonts w:ascii="Times New Roman" w:eastAsia="SimSun" w:hAnsi="Times New Roman"/>
                <w:b/>
                <w:sz w:val="24"/>
                <w:szCs w:val="24"/>
                <w:lang w:eastAsia="zh-CN"/>
              </w:rPr>
            </w:pPr>
            <w:r w:rsidRPr="00773B60">
              <w:rPr>
                <w:rFonts w:ascii="Times New Roman" w:eastAsia="SimSun" w:hAnsi="Times New Roman"/>
                <w:b/>
                <w:sz w:val="24"/>
                <w:szCs w:val="24"/>
                <w:lang w:eastAsia="zh-CN"/>
              </w:rPr>
              <w:t>Totals</w:t>
            </w:r>
          </w:p>
        </w:tc>
        <w:tc>
          <w:tcPr>
            <w:tcW w:w="1586" w:type="dxa"/>
            <w:tcBorders>
              <w:top w:val="single" w:sz="4" w:space="0" w:color="auto"/>
              <w:left w:val="single" w:sz="4" w:space="0" w:color="auto"/>
              <w:bottom w:val="single" w:sz="4" w:space="0" w:color="auto"/>
              <w:right w:val="single" w:sz="4" w:space="0" w:color="auto"/>
            </w:tcBorders>
            <w:hideMark/>
          </w:tcPr>
          <w:p w:rsidR="00773B60" w:rsidRPr="00773B60" w:rsidRDefault="00773B60" w:rsidP="00773B60">
            <w:pPr>
              <w:spacing w:after="0" w:line="240" w:lineRule="auto"/>
              <w:jc w:val="right"/>
              <w:rPr>
                <w:rFonts w:ascii="Times New Roman" w:eastAsia="SimSun" w:hAnsi="Times New Roman"/>
                <w:b/>
                <w:sz w:val="24"/>
                <w:szCs w:val="24"/>
                <w:lang w:eastAsia="zh-CN"/>
              </w:rPr>
            </w:pPr>
            <w:r w:rsidRPr="00773B60">
              <w:rPr>
                <w:rFonts w:ascii="Times New Roman" w:eastAsia="SimSun" w:hAnsi="Times New Roman"/>
                <w:b/>
                <w:sz w:val="24"/>
                <w:szCs w:val="24"/>
                <w:lang w:eastAsia="zh-CN"/>
              </w:rPr>
              <w:t>17,150</w:t>
            </w:r>
          </w:p>
        </w:tc>
        <w:tc>
          <w:tcPr>
            <w:tcW w:w="1399" w:type="dxa"/>
            <w:tcBorders>
              <w:top w:val="single" w:sz="4" w:space="0" w:color="auto"/>
              <w:left w:val="single" w:sz="4" w:space="0" w:color="auto"/>
              <w:bottom w:val="single" w:sz="4" w:space="0" w:color="auto"/>
              <w:right w:val="single" w:sz="4" w:space="0" w:color="auto"/>
            </w:tcBorders>
          </w:tcPr>
          <w:p w:rsidR="00773B60" w:rsidRPr="00773B60" w:rsidRDefault="00773B60" w:rsidP="00773B60">
            <w:pPr>
              <w:spacing w:after="0" w:line="240" w:lineRule="auto"/>
              <w:jc w:val="right"/>
              <w:rPr>
                <w:rFonts w:ascii="Times New Roman" w:eastAsia="SimSun" w:hAnsi="Times New Roman"/>
                <w:b/>
                <w:sz w:val="24"/>
                <w:szCs w:val="24"/>
                <w:lang w:eastAsia="zh-CN"/>
              </w:rPr>
            </w:pPr>
          </w:p>
        </w:tc>
        <w:tc>
          <w:tcPr>
            <w:tcW w:w="1306" w:type="dxa"/>
            <w:tcBorders>
              <w:top w:val="single" w:sz="4" w:space="0" w:color="auto"/>
              <w:left w:val="single" w:sz="4" w:space="0" w:color="auto"/>
              <w:bottom w:val="single" w:sz="4" w:space="0" w:color="auto"/>
              <w:right w:val="single" w:sz="4" w:space="0" w:color="auto"/>
            </w:tcBorders>
          </w:tcPr>
          <w:p w:rsidR="00773B60" w:rsidRPr="00773B60" w:rsidRDefault="00773B60" w:rsidP="00773B60">
            <w:pPr>
              <w:spacing w:after="0" w:line="240" w:lineRule="auto"/>
              <w:jc w:val="right"/>
              <w:rPr>
                <w:rFonts w:ascii="Times New Roman" w:eastAsia="SimSun" w:hAnsi="Times New Roman"/>
                <w:b/>
                <w:sz w:val="24"/>
                <w:szCs w:val="24"/>
                <w:lang w:eastAsia="zh-CN"/>
              </w:rPr>
            </w:pPr>
          </w:p>
        </w:tc>
        <w:tc>
          <w:tcPr>
            <w:tcW w:w="1320" w:type="dxa"/>
            <w:tcBorders>
              <w:top w:val="single" w:sz="4" w:space="0" w:color="auto"/>
              <w:left w:val="single" w:sz="4" w:space="0" w:color="auto"/>
              <w:bottom w:val="single" w:sz="4" w:space="0" w:color="auto"/>
              <w:right w:val="single" w:sz="4" w:space="0" w:color="auto"/>
            </w:tcBorders>
            <w:hideMark/>
          </w:tcPr>
          <w:p w:rsidR="00773B60" w:rsidRPr="00773B60" w:rsidRDefault="00773B60" w:rsidP="00773B60">
            <w:pPr>
              <w:spacing w:after="0" w:line="240" w:lineRule="auto"/>
              <w:jc w:val="right"/>
              <w:rPr>
                <w:rFonts w:ascii="Times New Roman" w:eastAsia="SimSun" w:hAnsi="Times New Roman"/>
                <w:b/>
                <w:sz w:val="24"/>
                <w:szCs w:val="24"/>
                <w:lang w:eastAsia="zh-CN"/>
              </w:rPr>
            </w:pPr>
            <w:r w:rsidRPr="00773B60">
              <w:rPr>
                <w:rFonts w:ascii="Times New Roman" w:eastAsia="SimSun" w:hAnsi="Times New Roman"/>
                <w:b/>
                <w:sz w:val="24"/>
                <w:szCs w:val="24"/>
                <w:lang w:eastAsia="zh-CN"/>
              </w:rPr>
              <w:t>8,575</w:t>
            </w:r>
          </w:p>
        </w:tc>
      </w:tr>
    </w:tbl>
    <w:p w:rsidR="00773B60" w:rsidRPr="00773B60" w:rsidRDefault="00773B60" w:rsidP="00773B60">
      <w:pPr>
        <w:widowControl w:val="0"/>
        <w:spacing w:after="0" w:line="240" w:lineRule="auto"/>
        <w:rPr>
          <w:rFonts w:ascii="Times New Roman" w:eastAsia="Times New Roman" w:hAnsi="Times New Roman"/>
          <w:b/>
          <w:snapToGrid w:val="0"/>
          <w:sz w:val="24"/>
          <w:szCs w:val="24"/>
        </w:rPr>
      </w:pPr>
    </w:p>
    <w:p w:rsidR="00773B60" w:rsidRPr="00773B60" w:rsidRDefault="00773B60" w:rsidP="00773B60">
      <w:pPr>
        <w:widowControl w:val="0"/>
        <w:spacing w:after="0" w:line="240" w:lineRule="auto"/>
        <w:ind w:left="1440"/>
        <w:rPr>
          <w:rFonts w:ascii="Times New Roman" w:eastAsia="Times New Roman" w:hAnsi="Times New Roman"/>
          <w:snapToGrid w:val="0"/>
          <w:sz w:val="24"/>
          <w:szCs w:val="24"/>
        </w:rPr>
      </w:pPr>
      <w:r w:rsidRPr="00773B60">
        <w:rPr>
          <w:rFonts w:ascii="Times New Roman" w:eastAsia="Times New Roman" w:hAnsi="Times New Roman"/>
          <w:snapToGrid w:val="0"/>
          <w:sz w:val="24"/>
          <w:szCs w:val="24"/>
        </w:rPr>
        <w:t>The total burden for this ICR is 8,575 hours.  This figure represents burden hours, and we did not calculate a separate cost burden.</w:t>
      </w:r>
    </w:p>
    <w:p w:rsidR="00773B60" w:rsidRPr="00773B60" w:rsidRDefault="00773B60" w:rsidP="00773B60">
      <w:pPr>
        <w:widowControl w:val="0"/>
        <w:spacing w:after="0" w:line="240" w:lineRule="auto"/>
        <w:rPr>
          <w:rFonts w:ascii="Times New Roman" w:eastAsia="Times New Roman" w:hAnsi="Times New Roman"/>
          <w:snapToGrid w:val="0"/>
          <w:sz w:val="24"/>
          <w:szCs w:val="24"/>
        </w:rPr>
      </w:pPr>
    </w:p>
    <w:p w:rsidR="00773B60" w:rsidRPr="00773B60" w:rsidRDefault="00773B60" w:rsidP="00773B60">
      <w:pPr>
        <w:widowControl w:val="0"/>
        <w:spacing w:after="0" w:line="240" w:lineRule="auto"/>
        <w:ind w:left="720" w:firstLine="180"/>
        <w:rPr>
          <w:rFonts w:ascii="Times New Roman" w:eastAsia="Times New Roman" w:hAnsi="Times New Roman"/>
          <w:snapToGrid w:val="0"/>
          <w:sz w:val="24"/>
          <w:szCs w:val="24"/>
        </w:rPr>
      </w:pPr>
      <w:r w:rsidRPr="00773B60">
        <w:rPr>
          <w:rFonts w:ascii="Times New Roman" w:eastAsia="Times New Roman" w:hAnsi="Times New Roman"/>
          <w:snapToGrid w:val="0"/>
          <w:sz w:val="24"/>
          <w:szCs w:val="24"/>
        </w:rPr>
        <w:t xml:space="preserve">13. </w:t>
      </w:r>
      <w:r w:rsidRPr="00773B60">
        <w:rPr>
          <w:rFonts w:ascii="Times New Roman" w:eastAsia="Times New Roman" w:hAnsi="Times New Roman"/>
          <w:snapToGrid w:val="0"/>
          <w:sz w:val="24"/>
          <w:szCs w:val="24"/>
        </w:rPr>
        <w:tab/>
      </w:r>
      <w:r w:rsidRPr="00773B60">
        <w:rPr>
          <w:rFonts w:ascii="Times New Roman" w:eastAsia="Times New Roman" w:hAnsi="Times New Roman"/>
          <w:b/>
          <w:snapToGrid w:val="0"/>
          <w:sz w:val="24"/>
          <w:szCs w:val="24"/>
        </w:rPr>
        <w:t>Annual</w:t>
      </w:r>
      <w:r w:rsidRPr="00773B60">
        <w:rPr>
          <w:rFonts w:ascii="Times New Roman" w:eastAsia="Times New Roman" w:hAnsi="Times New Roman"/>
          <w:snapToGrid w:val="0"/>
          <w:sz w:val="24"/>
          <w:szCs w:val="24"/>
        </w:rPr>
        <w:t xml:space="preserve"> </w:t>
      </w:r>
      <w:r w:rsidRPr="00773B60">
        <w:rPr>
          <w:rFonts w:ascii="Times New Roman" w:eastAsia="Times New Roman" w:hAnsi="Times New Roman"/>
          <w:b/>
          <w:snapToGrid w:val="0"/>
          <w:sz w:val="24"/>
          <w:szCs w:val="24"/>
        </w:rPr>
        <w:t>Cost to the Respondents (Other)</w:t>
      </w:r>
      <w:r w:rsidRPr="00773B60">
        <w:rPr>
          <w:rFonts w:ascii="Times New Roman" w:eastAsia="Times New Roman" w:hAnsi="Times New Roman"/>
          <w:snapToGrid w:val="0"/>
          <w:sz w:val="24"/>
          <w:szCs w:val="24"/>
        </w:rPr>
        <w:t xml:space="preserve"> </w:t>
      </w:r>
    </w:p>
    <w:p w:rsidR="00773B60" w:rsidRPr="00773B60" w:rsidRDefault="00773B60" w:rsidP="00773B60">
      <w:pPr>
        <w:widowControl w:val="0"/>
        <w:spacing w:after="0" w:line="240" w:lineRule="auto"/>
        <w:ind w:left="720"/>
        <w:rPr>
          <w:rFonts w:ascii="Times New Roman" w:eastAsia="Times New Roman" w:hAnsi="Times New Roman"/>
          <w:snapToGrid w:val="0"/>
          <w:sz w:val="24"/>
          <w:szCs w:val="24"/>
        </w:rPr>
      </w:pPr>
      <w:r w:rsidRPr="00773B60">
        <w:rPr>
          <w:rFonts w:ascii="Times New Roman" w:eastAsia="Times New Roman" w:hAnsi="Times New Roman"/>
          <w:snapToGrid w:val="0"/>
          <w:sz w:val="24"/>
          <w:szCs w:val="24"/>
        </w:rPr>
        <w:tab/>
        <w:t xml:space="preserve">This collection does not impose a known cost burden on the respondents.   </w:t>
      </w:r>
    </w:p>
    <w:p w:rsidR="00773B60" w:rsidRPr="00773B60" w:rsidRDefault="00773B60" w:rsidP="00773B60">
      <w:pPr>
        <w:widowControl w:val="0"/>
        <w:spacing w:after="0" w:line="240" w:lineRule="auto"/>
        <w:rPr>
          <w:rFonts w:ascii="Times New Roman" w:eastAsia="Times New Roman" w:hAnsi="Times New Roman"/>
          <w:snapToGrid w:val="0"/>
          <w:sz w:val="24"/>
          <w:szCs w:val="24"/>
        </w:rPr>
      </w:pPr>
    </w:p>
    <w:p w:rsidR="00773B60" w:rsidRPr="00773B60" w:rsidRDefault="00773B60" w:rsidP="00773B60">
      <w:pPr>
        <w:widowControl w:val="0"/>
        <w:numPr>
          <w:ilvl w:val="0"/>
          <w:numId w:val="3"/>
        </w:numPr>
        <w:tabs>
          <w:tab w:val="left" w:pos="720"/>
        </w:tabs>
        <w:spacing w:after="0" w:line="240" w:lineRule="auto"/>
        <w:ind w:left="720" w:firstLine="180"/>
        <w:rPr>
          <w:rFonts w:ascii="Times New Roman" w:eastAsia="Times New Roman" w:hAnsi="Times New Roman"/>
          <w:snapToGrid w:val="0"/>
          <w:sz w:val="24"/>
          <w:szCs w:val="24"/>
        </w:rPr>
      </w:pPr>
      <w:r w:rsidRPr="00773B60">
        <w:rPr>
          <w:rFonts w:ascii="Times New Roman" w:eastAsia="Times New Roman" w:hAnsi="Times New Roman"/>
          <w:b/>
          <w:snapToGrid w:val="0"/>
          <w:sz w:val="24"/>
          <w:szCs w:val="24"/>
        </w:rPr>
        <w:t>Annual Cost To Federal Government</w:t>
      </w:r>
    </w:p>
    <w:p w:rsidR="00773B60" w:rsidRPr="00773B60" w:rsidRDefault="00773B60" w:rsidP="00773B60">
      <w:pPr>
        <w:widowControl w:val="0"/>
        <w:spacing w:after="0" w:line="240" w:lineRule="auto"/>
        <w:ind w:left="720"/>
        <w:rPr>
          <w:rFonts w:ascii="Times New Roman" w:eastAsia="Times New Roman" w:hAnsi="Times New Roman"/>
          <w:snapToGrid w:val="0"/>
          <w:sz w:val="24"/>
          <w:szCs w:val="24"/>
        </w:rPr>
      </w:pPr>
      <w:r w:rsidRPr="00773B60">
        <w:rPr>
          <w:rFonts w:ascii="Times New Roman" w:eastAsia="Times New Roman" w:hAnsi="Times New Roman"/>
          <w:snapToGrid w:val="0"/>
          <w:sz w:val="24"/>
          <w:szCs w:val="24"/>
        </w:rPr>
        <w:tab/>
        <w:t xml:space="preserve">The annual cost to the Federal Government is approximately $282,975.  This </w:t>
      </w:r>
      <w:r w:rsidRPr="00773B60">
        <w:rPr>
          <w:rFonts w:ascii="Times New Roman" w:eastAsia="Times New Roman" w:hAnsi="Times New Roman"/>
          <w:snapToGrid w:val="0"/>
          <w:sz w:val="24"/>
          <w:szCs w:val="24"/>
        </w:rPr>
        <w:tab/>
        <w:t xml:space="preserve">estimate is a projection of the costs for printing and distributing the collection </w:t>
      </w:r>
      <w:r w:rsidRPr="00773B60">
        <w:rPr>
          <w:rFonts w:ascii="Times New Roman" w:eastAsia="Times New Roman" w:hAnsi="Times New Roman"/>
          <w:snapToGrid w:val="0"/>
          <w:sz w:val="24"/>
          <w:szCs w:val="24"/>
        </w:rPr>
        <w:tab/>
        <w:t xml:space="preserve">instrument, and for collecting the information.  </w:t>
      </w:r>
    </w:p>
    <w:p w:rsidR="00773B60" w:rsidRPr="00773B60" w:rsidRDefault="00773B60" w:rsidP="00773B60">
      <w:pPr>
        <w:widowControl w:val="0"/>
        <w:tabs>
          <w:tab w:val="left" w:pos="735"/>
        </w:tabs>
        <w:spacing w:after="0" w:line="240" w:lineRule="auto"/>
        <w:rPr>
          <w:rFonts w:ascii="Times New Roman" w:eastAsia="Times New Roman" w:hAnsi="Times New Roman"/>
          <w:snapToGrid w:val="0"/>
          <w:sz w:val="24"/>
          <w:szCs w:val="24"/>
        </w:rPr>
      </w:pPr>
    </w:p>
    <w:p w:rsidR="00773B60" w:rsidRPr="00773B60" w:rsidRDefault="00773B60" w:rsidP="00773B60">
      <w:pPr>
        <w:widowControl w:val="0"/>
        <w:spacing w:after="0" w:line="240" w:lineRule="auto"/>
        <w:ind w:left="720" w:firstLine="180"/>
        <w:rPr>
          <w:rFonts w:ascii="Times New Roman" w:eastAsia="Times New Roman" w:hAnsi="Times New Roman"/>
          <w:b/>
          <w:snapToGrid w:val="0"/>
          <w:sz w:val="24"/>
          <w:szCs w:val="24"/>
        </w:rPr>
      </w:pPr>
      <w:r w:rsidRPr="00773B60">
        <w:rPr>
          <w:rFonts w:ascii="Times New Roman" w:eastAsia="Times New Roman" w:hAnsi="Times New Roman"/>
          <w:snapToGrid w:val="0"/>
          <w:sz w:val="24"/>
          <w:szCs w:val="24"/>
        </w:rPr>
        <w:t>15.</w:t>
      </w:r>
      <w:r w:rsidRPr="00773B60">
        <w:rPr>
          <w:rFonts w:ascii="Times New Roman" w:eastAsia="Times New Roman" w:hAnsi="Times New Roman"/>
          <w:snapToGrid w:val="0"/>
          <w:sz w:val="24"/>
          <w:szCs w:val="24"/>
        </w:rPr>
        <w:tab/>
      </w:r>
      <w:r w:rsidRPr="00773B60">
        <w:rPr>
          <w:rFonts w:ascii="Times New Roman" w:eastAsia="Times New Roman" w:hAnsi="Times New Roman"/>
          <w:b/>
          <w:snapToGrid w:val="0"/>
          <w:sz w:val="24"/>
          <w:szCs w:val="24"/>
        </w:rPr>
        <w:t>Program Changes or Adjustments to the Information Collection Request</w:t>
      </w:r>
    </w:p>
    <w:p w:rsidR="0005626C" w:rsidRDefault="0053015D" w:rsidP="00773B60">
      <w:pPr>
        <w:widowControl w:val="0"/>
        <w:spacing w:after="0" w:line="240" w:lineRule="auto"/>
        <w:ind w:left="1440"/>
        <w:rPr>
          <w:rFonts w:ascii="Times New Roman" w:eastAsia="Times New Roman" w:hAnsi="Times New Roman"/>
          <w:snapToGrid w:val="0"/>
          <w:sz w:val="24"/>
          <w:szCs w:val="24"/>
        </w:rPr>
      </w:pPr>
      <w:r>
        <w:rPr>
          <w:rFonts w:ascii="Times New Roman" w:eastAsia="Times New Roman" w:hAnsi="Times New Roman"/>
          <w:snapToGrid w:val="0"/>
          <w:sz w:val="24"/>
          <w:szCs w:val="24"/>
        </w:rPr>
        <w:t>The</w:t>
      </w:r>
      <w:r w:rsidR="0005626C">
        <w:rPr>
          <w:rFonts w:ascii="Times New Roman" w:eastAsia="Times New Roman" w:hAnsi="Times New Roman"/>
          <w:snapToGrid w:val="0"/>
          <w:sz w:val="24"/>
          <w:szCs w:val="24"/>
        </w:rPr>
        <w:t xml:space="preserve"> burden change stems from the inclusion of the agreements with the United States signed with Hungary, Brazil, and Iceland</w:t>
      </w:r>
      <w:r w:rsidR="00425A8F">
        <w:rPr>
          <w:rFonts w:ascii="Times New Roman" w:eastAsia="Times New Roman" w:hAnsi="Times New Roman"/>
          <w:snapToGrid w:val="0"/>
          <w:sz w:val="24"/>
          <w:szCs w:val="24"/>
        </w:rPr>
        <w:t xml:space="preserve"> (mentioned in #2 above)</w:t>
      </w:r>
      <w:r w:rsidR="0005626C">
        <w:rPr>
          <w:rFonts w:ascii="Times New Roman" w:eastAsia="Times New Roman" w:hAnsi="Times New Roman"/>
          <w:snapToGrid w:val="0"/>
          <w:sz w:val="24"/>
          <w:szCs w:val="24"/>
        </w:rPr>
        <w:t>.</w:t>
      </w:r>
    </w:p>
    <w:p w:rsidR="00773B60" w:rsidRPr="00773B60" w:rsidRDefault="0053015D" w:rsidP="0005626C">
      <w:pPr>
        <w:widowControl w:val="0"/>
        <w:spacing w:after="0" w:line="240" w:lineRule="auto"/>
        <w:ind w:left="1440"/>
        <w:rPr>
          <w:rFonts w:ascii="Times New Roman" w:eastAsia="Times New Roman" w:hAnsi="Times New Roman"/>
          <w:snapToGrid w:val="0"/>
          <w:sz w:val="24"/>
          <w:szCs w:val="24"/>
        </w:rPr>
      </w:pPr>
      <w:r>
        <w:rPr>
          <w:rFonts w:ascii="Times New Roman" w:eastAsia="Times New Roman" w:hAnsi="Times New Roman"/>
          <w:snapToGrid w:val="0"/>
          <w:sz w:val="24"/>
          <w:szCs w:val="24"/>
        </w:rPr>
        <w:t xml:space="preserve"> </w:t>
      </w:r>
    </w:p>
    <w:p w:rsidR="00773B60" w:rsidRPr="00773B60" w:rsidRDefault="00773B60" w:rsidP="00773B60">
      <w:pPr>
        <w:widowControl w:val="0"/>
        <w:spacing w:after="0" w:line="240" w:lineRule="auto"/>
        <w:ind w:left="720" w:firstLine="180"/>
        <w:rPr>
          <w:rFonts w:ascii="Times New Roman" w:eastAsia="Times New Roman" w:hAnsi="Times New Roman"/>
          <w:snapToGrid w:val="0"/>
          <w:sz w:val="24"/>
          <w:szCs w:val="24"/>
        </w:rPr>
      </w:pPr>
      <w:r w:rsidRPr="00773B60">
        <w:rPr>
          <w:rFonts w:ascii="Times New Roman" w:eastAsia="Times New Roman" w:hAnsi="Times New Roman"/>
          <w:snapToGrid w:val="0"/>
          <w:sz w:val="24"/>
          <w:szCs w:val="24"/>
        </w:rPr>
        <w:t xml:space="preserve">16.  </w:t>
      </w:r>
      <w:r w:rsidRPr="00773B60">
        <w:rPr>
          <w:rFonts w:ascii="Times New Roman" w:eastAsia="Times New Roman" w:hAnsi="Times New Roman"/>
          <w:snapToGrid w:val="0"/>
          <w:sz w:val="24"/>
          <w:szCs w:val="24"/>
        </w:rPr>
        <w:tab/>
      </w:r>
      <w:r w:rsidRPr="00773B60">
        <w:rPr>
          <w:rFonts w:ascii="Times New Roman" w:eastAsia="Times New Roman" w:hAnsi="Times New Roman"/>
          <w:b/>
          <w:snapToGrid w:val="0"/>
          <w:sz w:val="24"/>
          <w:szCs w:val="24"/>
        </w:rPr>
        <w:t>Plans for Publication Information Collection Results</w:t>
      </w:r>
    </w:p>
    <w:p w:rsidR="00773B60" w:rsidRPr="00773B60" w:rsidRDefault="00773B60" w:rsidP="00773B60">
      <w:pPr>
        <w:spacing w:after="0" w:line="240" w:lineRule="auto"/>
        <w:ind w:firstLine="720"/>
        <w:rPr>
          <w:rFonts w:ascii="Times New Roman" w:eastAsia="Times New Roman" w:hAnsi="Times New Roman"/>
          <w:bCs/>
          <w:iCs/>
          <w:sz w:val="24"/>
          <w:szCs w:val="24"/>
          <w:lang w:bidi="en-US"/>
        </w:rPr>
      </w:pPr>
      <w:r w:rsidRPr="00773B60">
        <w:rPr>
          <w:rFonts w:ascii="Times New Roman" w:eastAsia="Times New Roman" w:hAnsi="Times New Roman"/>
          <w:bCs/>
          <w:iCs/>
          <w:sz w:val="24"/>
          <w:szCs w:val="24"/>
          <w:lang w:bidi="en-US"/>
        </w:rPr>
        <w:tab/>
        <w:t>SSA will not publish the results of the information collection.</w:t>
      </w:r>
    </w:p>
    <w:p w:rsidR="00773B60" w:rsidRPr="00773B60" w:rsidRDefault="00773B60" w:rsidP="00773B60">
      <w:pPr>
        <w:widowControl w:val="0"/>
        <w:spacing w:after="0" w:line="240" w:lineRule="auto"/>
        <w:rPr>
          <w:rFonts w:ascii="Times New Roman" w:eastAsia="Times New Roman" w:hAnsi="Times New Roman"/>
          <w:snapToGrid w:val="0"/>
          <w:sz w:val="24"/>
          <w:szCs w:val="24"/>
        </w:rPr>
      </w:pPr>
    </w:p>
    <w:p w:rsidR="00773B60" w:rsidRPr="00773B60" w:rsidRDefault="00773B60" w:rsidP="00773B60">
      <w:pPr>
        <w:widowControl w:val="0"/>
        <w:spacing w:after="0" w:line="240" w:lineRule="auto"/>
        <w:ind w:left="720" w:firstLine="180"/>
        <w:rPr>
          <w:rFonts w:ascii="Times New Roman" w:eastAsia="Times New Roman" w:hAnsi="Times New Roman"/>
          <w:snapToGrid w:val="0"/>
          <w:sz w:val="24"/>
          <w:szCs w:val="24"/>
        </w:rPr>
      </w:pPr>
      <w:r w:rsidRPr="00773B60">
        <w:rPr>
          <w:rFonts w:ascii="Times New Roman" w:eastAsia="Times New Roman" w:hAnsi="Times New Roman"/>
          <w:snapToGrid w:val="0"/>
          <w:sz w:val="24"/>
          <w:szCs w:val="24"/>
        </w:rPr>
        <w:t>17.</w:t>
      </w:r>
      <w:r w:rsidRPr="00773B60">
        <w:rPr>
          <w:rFonts w:ascii="Times New Roman" w:eastAsia="Times New Roman" w:hAnsi="Times New Roman"/>
          <w:snapToGrid w:val="0"/>
          <w:sz w:val="24"/>
          <w:szCs w:val="24"/>
        </w:rPr>
        <w:tab/>
      </w:r>
      <w:r w:rsidRPr="00773B60">
        <w:rPr>
          <w:rFonts w:ascii="Times New Roman" w:eastAsia="Times New Roman" w:hAnsi="Times New Roman"/>
          <w:b/>
          <w:snapToGrid w:val="0"/>
          <w:sz w:val="24"/>
          <w:szCs w:val="24"/>
        </w:rPr>
        <w:t>Displaying the OMB Approval Expiration Date</w:t>
      </w:r>
    </w:p>
    <w:p w:rsidR="00773B60" w:rsidRPr="00425A8F" w:rsidRDefault="00773B60" w:rsidP="00425A8F">
      <w:pPr>
        <w:spacing w:after="0" w:line="240" w:lineRule="auto"/>
        <w:ind w:left="720"/>
        <w:rPr>
          <w:rFonts w:ascii="Times New Roman" w:eastAsia="Times New Roman" w:hAnsi="Times New Roman"/>
          <w:bCs/>
          <w:iCs/>
          <w:sz w:val="24"/>
          <w:szCs w:val="24"/>
          <w:lang w:bidi="en-US"/>
        </w:rPr>
      </w:pPr>
      <w:r w:rsidRPr="00773B60">
        <w:rPr>
          <w:rFonts w:ascii="Times New Roman" w:eastAsia="Times New Roman" w:hAnsi="Times New Roman"/>
          <w:bCs/>
          <w:iCs/>
          <w:sz w:val="24"/>
          <w:szCs w:val="24"/>
          <w:lang w:bidi="en-US"/>
        </w:rPr>
        <w:tab/>
        <w:t xml:space="preserve">OMB granted SSA an exemption from the requirement to print the OMB </w:t>
      </w:r>
      <w:r w:rsidRPr="00773B60">
        <w:rPr>
          <w:rFonts w:ascii="Times New Roman" w:eastAsia="Times New Roman" w:hAnsi="Times New Roman"/>
          <w:bCs/>
          <w:iCs/>
          <w:sz w:val="24"/>
          <w:szCs w:val="24"/>
          <w:lang w:bidi="en-US"/>
        </w:rPr>
        <w:tab/>
        <w:t xml:space="preserve">expiration date on its program forms.  SSA produces millions of public-use forms </w:t>
      </w:r>
      <w:r w:rsidRPr="00773B60">
        <w:rPr>
          <w:rFonts w:ascii="Times New Roman" w:eastAsia="Times New Roman" w:hAnsi="Times New Roman"/>
          <w:bCs/>
          <w:iCs/>
          <w:sz w:val="24"/>
          <w:szCs w:val="24"/>
          <w:lang w:bidi="en-US"/>
        </w:rPr>
        <w:tab/>
        <w:t xml:space="preserve">with life cycles exceeding those of an OMB approval.  Since SSA does not </w:t>
      </w:r>
      <w:r w:rsidRPr="00773B60">
        <w:rPr>
          <w:rFonts w:ascii="Times New Roman" w:eastAsia="Times New Roman" w:hAnsi="Times New Roman"/>
          <w:bCs/>
          <w:iCs/>
          <w:sz w:val="24"/>
          <w:szCs w:val="24"/>
          <w:lang w:bidi="en-US"/>
        </w:rPr>
        <w:tab/>
        <w:t xml:space="preserve">periodically revise and reprint its public-use forms (e.g., on an annual basis), </w:t>
      </w:r>
      <w:r w:rsidRPr="00773B60">
        <w:rPr>
          <w:rFonts w:ascii="Times New Roman" w:eastAsia="Times New Roman" w:hAnsi="Times New Roman"/>
          <w:bCs/>
          <w:iCs/>
          <w:sz w:val="24"/>
          <w:szCs w:val="24"/>
          <w:lang w:bidi="en-US"/>
        </w:rPr>
        <w:tab/>
        <w:t xml:space="preserve">OMB granted this exemption so SSA would not have to destroy stocks of </w:t>
      </w:r>
      <w:r w:rsidRPr="00773B60">
        <w:rPr>
          <w:rFonts w:ascii="Times New Roman" w:eastAsia="Times New Roman" w:hAnsi="Times New Roman"/>
          <w:bCs/>
          <w:iCs/>
          <w:sz w:val="24"/>
          <w:szCs w:val="24"/>
          <w:lang w:bidi="en-US"/>
        </w:rPr>
        <w:tab/>
        <w:t xml:space="preserve">otherwise useable forms with expired OMB approval dates, avoiding Government </w:t>
      </w:r>
      <w:r w:rsidRPr="00773B60">
        <w:rPr>
          <w:rFonts w:ascii="Times New Roman" w:eastAsia="Times New Roman" w:hAnsi="Times New Roman"/>
          <w:bCs/>
          <w:iCs/>
          <w:sz w:val="24"/>
          <w:szCs w:val="24"/>
          <w:lang w:bidi="en-US"/>
        </w:rPr>
        <w:tab/>
        <w:t xml:space="preserve">waste. </w:t>
      </w:r>
    </w:p>
    <w:p w:rsidR="00773B60" w:rsidRPr="00773B60" w:rsidRDefault="00773B60" w:rsidP="00773B60">
      <w:pPr>
        <w:widowControl w:val="0"/>
        <w:numPr>
          <w:ilvl w:val="0"/>
          <w:numId w:val="5"/>
        </w:numPr>
        <w:spacing w:after="0" w:line="240" w:lineRule="auto"/>
        <w:ind w:firstLine="180"/>
        <w:rPr>
          <w:rFonts w:ascii="Times New Roman" w:eastAsia="Times New Roman" w:hAnsi="Times New Roman"/>
          <w:b/>
          <w:snapToGrid w:val="0"/>
          <w:sz w:val="24"/>
          <w:szCs w:val="24"/>
        </w:rPr>
      </w:pPr>
      <w:r w:rsidRPr="00773B60">
        <w:rPr>
          <w:rFonts w:ascii="Times New Roman" w:eastAsia="Times New Roman" w:hAnsi="Times New Roman"/>
          <w:b/>
          <w:snapToGrid w:val="0"/>
          <w:sz w:val="24"/>
          <w:szCs w:val="24"/>
        </w:rPr>
        <w:t>Exceptions to Certification Statement</w:t>
      </w:r>
    </w:p>
    <w:p w:rsidR="0053015D" w:rsidRDefault="00773B60" w:rsidP="00773B60">
      <w:pPr>
        <w:widowControl w:val="0"/>
        <w:spacing w:after="0" w:line="240" w:lineRule="auto"/>
        <w:ind w:left="720"/>
        <w:rPr>
          <w:rFonts w:ascii="Times New Roman" w:eastAsia="Times New Roman" w:hAnsi="Times New Roman"/>
          <w:bCs/>
          <w:iCs/>
          <w:snapToGrid w:val="0"/>
          <w:sz w:val="24"/>
          <w:szCs w:val="24"/>
        </w:rPr>
      </w:pPr>
      <w:r w:rsidRPr="00773B60">
        <w:rPr>
          <w:rFonts w:ascii="Times New Roman" w:eastAsia="Times New Roman" w:hAnsi="Times New Roman"/>
          <w:bCs/>
          <w:iCs/>
          <w:snapToGrid w:val="0"/>
          <w:sz w:val="24"/>
          <w:szCs w:val="24"/>
        </w:rPr>
        <w:tab/>
        <w:t xml:space="preserve">SSA is not requesting an exception to the certification requirements at </w:t>
      </w:r>
    </w:p>
    <w:p w:rsidR="00773B60" w:rsidRPr="0053015D" w:rsidRDefault="00773B60" w:rsidP="0053015D">
      <w:pPr>
        <w:widowControl w:val="0"/>
        <w:spacing w:after="0" w:line="240" w:lineRule="auto"/>
        <w:ind w:left="720" w:firstLine="720"/>
        <w:rPr>
          <w:rFonts w:ascii="Times New Roman" w:eastAsia="Times New Roman" w:hAnsi="Times New Roman"/>
          <w:bCs/>
          <w:iCs/>
          <w:snapToGrid w:val="0"/>
          <w:sz w:val="24"/>
          <w:szCs w:val="24"/>
        </w:rPr>
      </w:pPr>
      <w:r w:rsidRPr="0053015D">
        <w:rPr>
          <w:rFonts w:ascii="Times New Roman" w:eastAsia="Times New Roman" w:hAnsi="Times New Roman"/>
          <w:bCs/>
          <w:i/>
          <w:iCs/>
          <w:snapToGrid w:val="0"/>
          <w:sz w:val="24"/>
          <w:szCs w:val="24"/>
        </w:rPr>
        <w:t xml:space="preserve">5 CFR </w:t>
      </w:r>
      <w:r w:rsidRPr="0053015D">
        <w:rPr>
          <w:rFonts w:ascii="Times New Roman" w:eastAsia="Times New Roman" w:hAnsi="Times New Roman"/>
          <w:bCs/>
          <w:i/>
          <w:iCs/>
          <w:snapToGrid w:val="0"/>
          <w:sz w:val="24"/>
          <w:szCs w:val="24"/>
        </w:rPr>
        <w:tab/>
        <w:t>1320.9</w:t>
      </w:r>
      <w:r w:rsidRPr="00773B60">
        <w:rPr>
          <w:rFonts w:ascii="Times New Roman" w:eastAsia="Times New Roman" w:hAnsi="Times New Roman"/>
          <w:bCs/>
          <w:iCs/>
          <w:snapToGrid w:val="0"/>
          <w:sz w:val="24"/>
          <w:szCs w:val="24"/>
        </w:rPr>
        <w:t xml:space="preserve"> and related provisions at </w:t>
      </w:r>
      <w:r w:rsidR="0053015D">
        <w:rPr>
          <w:rFonts w:ascii="Times New Roman" w:eastAsia="Times New Roman" w:hAnsi="Times New Roman"/>
          <w:bCs/>
          <w:i/>
          <w:iCs/>
          <w:snapToGrid w:val="0"/>
          <w:sz w:val="24"/>
          <w:szCs w:val="24"/>
        </w:rPr>
        <w:t>5 CFR 1320.8(b)(3)</w:t>
      </w:r>
      <w:r w:rsidR="0053015D" w:rsidRPr="0053015D">
        <w:rPr>
          <w:rFonts w:ascii="Times New Roman" w:eastAsia="Times New Roman" w:hAnsi="Times New Roman"/>
          <w:bCs/>
          <w:iCs/>
          <w:snapToGrid w:val="0"/>
          <w:sz w:val="24"/>
          <w:szCs w:val="24"/>
        </w:rPr>
        <w:t>.</w:t>
      </w:r>
    </w:p>
    <w:p w:rsidR="00773B60" w:rsidRPr="00773B60" w:rsidRDefault="00773B60" w:rsidP="00773B60">
      <w:pPr>
        <w:widowControl w:val="0"/>
        <w:spacing w:after="0" w:line="240" w:lineRule="auto"/>
        <w:rPr>
          <w:rFonts w:ascii="Times New Roman" w:eastAsia="Times New Roman" w:hAnsi="Times New Roman"/>
          <w:snapToGrid w:val="0"/>
          <w:sz w:val="24"/>
          <w:szCs w:val="24"/>
        </w:rPr>
      </w:pPr>
    </w:p>
    <w:p w:rsidR="00773B60" w:rsidRPr="00773B60" w:rsidRDefault="00773B60" w:rsidP="00773B60">
      <w:pPr>
        <w:widowControl w:val="0"/>
        <w:spacing w:after="0" w:line="240" w:lineRule="auto"/>
        <w:rPr>
          <w:rFonts w:ascii="Times New Roman" w:eastAsia="Times New Roman" w:hAnsi="Times New Roman"/>
          <w:b/>
          <w:snapToGrid w:val="0"/>
          <w:sz w:val="24"/>
          <w:szCs w:val="24"/>
          <w:u w:val="single"/>
        </w:rPr>
      </w:pPr>
      <w:r w:rsidRPr="00773B60">
        <w:rPr>
          <w:rFonts w:ascii="Times New Roman" w:eastAsia="Times New Roman" w:hAnsi="Times New Roman"/>
          <w:b/>
          <w:snapToGrid w:val="0"/>
          <w:sz w:val="24"/>
          <w:szCs w:val="24"/>
        </w:rPr>
        <w:t xml:space="preserve">B. </w:t>
      </w:r>
      <w:r w:rsidRPr="00773B60">
        <w:rPr>
          <w:rFonts w:ascii="Times New Roman" w:eastAsia="Times New Roman" w:hAnsi="Times New Roman"/>
          <w:b/>
          <w:snapToGrid w:val="0"/>
          <w:sz w:val="24"/>
          <w:szCs w:val="24"/>
        </w:rPr>
        <w:tab/>
      </w:r>
      <w:r w:rsidRPr="00773B60">
        <w:rPr>
          <w:rFonts w:ascii="Times New Roman" w:eastAsia="Times New Roman" w:hAnsi="Times New Roman"/>
          <w:b/>
          <w:snapToGrid w:val="0"/>
          <w:sz w:val="24"/>
          <w:szCs w:val="24"/>
        </w:rPr>
        <w:tab/>
      </w:r>
      <w:r w:rsidRPr="00773B60">
        <w:rPr>
          <w:rFonts w:ascii="Times New Roman" w:eastAsia="Times New Roman" w:hAnsi="Times New Roman"/>
          <w:b/>
          <w:snapToGrid w:val="0"/>
          <w:sz w:val="24"/>
          <w:szCs w:val="24"/>
          <w:u w:val="single"/>
        </w:rPr>
        <w:t>Collections of Information Employing Statistical Methods</w:t>
      </w:r>
    </w:p>
    <w:p w:rsidR="00773B60" w:rsidRPr="00773B60" w:rsidRDefault="00773B60" w:rsidP="00773B60">
      <w:pPr>
        <w:widowControl w:val="0"/>
        <w:spacing w:after="0" w:line="240" w:lineRule="auto"/>
        <w:rPr>
          <w:rFonts w:ascii="Times New Roman" w:eastAsia="Times New Roman" w:hAnsi="Times New Roman"/>
          <w:snapToGrid w:val="0"/>
          <w:sz w:val="24"/>
          <w:szCs w:val="24"/>
        </w:rPr>
      </w:pPr>
      <w:r w:rsidRPr="00773B60">
        <w:rPr>
          <w:rFonts w:ascii="Times New Roman" w:eastAsia="Times New Roman" w:hAnsi="Times New Roman"/>
          <w:snapToGrid w:val="0"/>
          <w:sz w:val="24"/>
          <w:szCs w:val="24"/>
        </w:rPr>
        <w:tab/>
      </w:r>
    </w:p>
    <w:p w:rsidR="00773B60" w:rsidRPr="00773B60" w:rsidRDefault="00773B60" w:rsidP="00773B60">
      <w:pPr>
        <w:widowControl w:val="0"/>
        <w:spacing w:after="0" w:line="240" w:lineRule="auto"/>
        <w:ind w:firstLine="720"/>
        <w:rPr>
          <w:rFonts w:ascii="Times New Roman" w:eastAsia="Times New Roman" w:hAnsi="Times New Roman"/>
          <w:b/>
          <w:bCs/>
          <w:i/>
          <w:iCs/>
          <w:snapToGrid w:val="0"/>
          <w:sz w:val="24"/>
          <w:szCs w:val="24"/>
        </w:rPr>
      </w:pPr>
      <w:r w:rsidRPr="00773B60">
        <w:rPr>
          <w:rFonts w:ascii="Times New Roman" w:eastAsia="Times New Roman" w:hAnsi="Times New Roman"/>
          <w:bCs/>
          <w:iCs/>
          <w:snapToGrid w:val="0"/>
          <w:sz w:val="24"/>
          <w:szCs w:val="24"/>
        </w:rPr>
        <w:tab/>
        <w:t xml:space="preserve">SSA does not use statistical methods for this information collection. </w:t>
      </w:r>
    </w:p>
    <w:p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042ECAFA"/>
    <w:lvl w:ilvl="0" w:tplc="4CBAE7F2">
      <w:start w:val="18"/>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5834A80"/>
    <w:multiLevelType w:val="hybridMultilevel"/>
    <w:tmpl w:val="383E29E2"/>
    <w:lvl w:ilvl="0" w:tplc="3AFEA54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4A5C6573"/>
    <w:multiLevelType w:val="hybridMultilevel"/>
    <w:tmpl w:val="6F5C9134"/>
    <w:lvl w:ilvl="0" w:tplc="0409000F">
      <w:start w:val="1"/>
      <w:numFmt w:val="decimal"/>
      <w:lvlText w:val="%1."/>
      <w:lvlJc w:val="left"/>
      <w:pPr>
        <w:ind w:left="7380" w:hanging="360"/>
      </w:pPr>
    </w:lvl>
    <w:lvl w:ilvl="1" w:tplc="04090019" w:tentative="1">
      <w:start w:val="1"/>
      <w:numFmt w:val="lowerLetter"/>
      <w:lvlText w:val="%2."/>
      <w:lvlJc w:val="left"/>
      <w:pPr>
        <w:ind w:left="8100" w:hanging="360"/>
      </w:pPr>
    </w:lvl>
    <w:lvl w:ilvl="2" w:tplc="0409001B" w:tentative="1">
      <w:start w:val="1"/>
      <w:numFmt w:val="lowerRoman"/>
      <w:lvlText w:val="%3."/>
      <w:lvlJc w:val="right"/>
      <w:pPr>
        <w:ind w:left="8820" w:hanging="180"/>
      </w:pPr>
    </w:lvl>
    <w:lvl w:ilvl="3" w:tplc="0409000F" w:tentative="1">
      <w:start w:val="1"/>
      <w:numFmt w:val="decimal"/>
      <w:lvlText w:val="%4."/>
      <w:lvlJc w:val="left"/>
      <w:pPr>
        <w:ind w:left="9540" w:hanging="360"/>
      </w:pPr>
    </w:lvl>
    <w:lvl w:ilvl="4" w:tplc="04090019" w:tentative="1">
      <w:start w:val="1"/>
      <w:numFmt w:val="lowerLetter"/>
      <w:lvlText w:val="%5."/>
      <w:lvlJc w:val="left"/>
      <w:pPr>
        <w:ind w:left="10260" w:hanging="360"/>
      </w:pPr>
    </w:lvl>
    <w:lvl w:ilvl="5" w:tplc="0409001B" w:tentative="1">
      <w:start w:val="1"/>
      <w:numFmt w:val="lowerRoman"/>
      <w:lvlText w:val="%6."/>
      <w:lvlJc w:val="right"/>
      <w:pPr>
        <w:ind w:left="10980" w:hanging="180"/>
      </w:pPr>
    </w:lvl>
    <w:lvl w:ilvl="6" w:tplc="0409000F" w:tentative="1">
      <w:start w:val="1"/>
      <w:numFmt w:val="decimal"/>
      <w:lvlText w:val="%7."/>
      <w:lvlJc w:val="left"/>
      <w:pPr>
        <w:ind w:left="11700" w:hanging="360"/>
      </w:pPr>
    </w:lvl>
    <w:lvl w:ilvl="7" w:tplc="04090019" w:tentative="1">
      <w:start w:val="1"/>
      <w:numFmt w:val="lowerLetter"/>
      <w:lvlText w:val="%8."/>
      <w:lvlJc w:val="left"/>
      <w:pPr>
        <w:ind w:left="12420" w:hanging="360"/>
      </w:pPr>
    </w:lvl>
    <w:lvl w:ilvl="8" w:tplc="0409001B" w:tentative="1">
      <w:start w:val="1"/>
      <w:numFmt w:val="lowerRoman"/>
      <w:lvlText w:val="%9."/>
      <w:lvlJc w:val="right"/>
      <w:pPr>
        <w:ind w:left="13140" w:hanging="180"/>
      </w:pPr>
    </w:lvl>
  </w:abstractNum>
  <w:abstractNum w:abstractNumId="3">
    <w:nsid w:val="5A605A35"/>
    <w:multiLevelType w:val="singleLevel"/>
    <w:tmpl w:val="321CD0CA"/>
    <w:lvl w:ilvl="0">
      <w:start w:val="5"/>
      <w:numFmt w:val="decimal"/>
      <w:lvlText w:val="%1."/>
      <w:lvlJc w:val="left"/>
      <w:pPr>
        <w:tabs>
          <w:tab w:val="num" w:pos="360"/>
        </w:tabs>
        <w:ind w:left="360" w:hanging="360"/>
      </w:pPr>
      <w:rPr>
        <w:rFonts w:hint="default"/>
        <w:b w:val="0"/>
        <w:bCs/>
      </w:rPr>
    </w:lvl>
  </w:abstractNum>
  <w:abstractNum w:abstractNumId="4">
    <w:nsid w:val="74CC03B5"/>
    <w:multiLevelType w:val="singleLevel"/>
    <w:tmpl w:val="5C488F82"/>
    <w:lvl w:ilvl="0">
      <w:start w:val="14"/>
      <w:numFmt w:val="decimal"/>
      <w:lvlText w:val="%1."/>
      <w:lvlJc w:val="left"/>
      <w:pPr>
        <w:tabs>
          <w:tab w:val="num" w:pos="450"/>
        </w:tabs>
        <w:ind w:left="450" w:hanging="360"/>
      </w:pPr>
      <w:rPr>
        <w:rFonts w:hint="default"/>
        <w:b w:val="0"/>
        <w:bCs/>
      </w:rPr>
    </w:lvl>
  </w:abstractNum>
  <w:abstractNum w:abstractNumId="5">
    <w:nsid w:val="7866410B"/>
    <w:multiLevelType w:val="singleLevel"/>
    <w:tmpl w:val="508C628C"/>
    <w:lvl w:ilvl="0">
      <w:start w:val="2"/>
      <w:numFmt w:val="decimal"/>
      <w:lvlText w:val="%1."/>
      <w:lvlJc w:val="left"/>
      <w:pPr>
        <w:tabs>
          <w:tab w:val="num" w:pos="720"/>
        </w:tabs>
        <w:ind w:left="720" w:hanging="720"/>
      </w:pPr>
      <w:rPr>
        <w:rFonts w:hint="default"/>
        <w:b w:val="0"/>
      </w:rPr>
    </w:lvl>
  </w:abstractNum>
  <w:abstractNum w:abstractNumId="6">
    <w:nsid w:val="7A9B5E7D"/>
    <w:multiLevelType w:val="singleLevel"/>
    <w:tmpl w:val="EB025854"/>
    <w:lvl w:ilvl="0">
      <w:start w:val="8"/>
      <w:numFmt w:val="decimal"/>
      <w:lvlText w:val="%1."/>
      <w:lvlJc w:val="left"/>
      <w:pPr>
        <w:tabs>
          <w:tab w:val="num" w:pos="720"/>
        </w:tabs>
        <w:ind w:left="720" w:hanging="720"/>
      </w:pPr>
      <w:rPr>
        <w:rFonts w:hint="default"/>
        <w:b w:val="0"/>
      </w:rPr>
    </w:lvl>
  </w:abstractNum>
  <w:num w:numId="1">
    <w:abstractNumId w:val="6"/>
  </w:num>
  <w:num w:numId="2">
    <w:abstractNumId w:val="5"/>
  </w:num>
  <w:num w:numId="3">
    <w:abstractNumId w:val="4"/>
  </w:num>
  <w:num w:numId="4">
    <w:abstractNumId w:val="3"/>
  </w:num>
  <w:num w:numId="5">
    <w:abstractNumId w:val="0"/>
  </w:num>
  <w:num w:numId="6">
    <w:abstractNumId w:val="2"/>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pple, Naomi">
    <w15:presenceInfo w15:providerId="AD" w15:userId="S-1-5-21-2587397230-3316739918-3431996274-832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B60"/>
    <w:rsid w:val="00021137"/>
    <w:rsid w:val="0005626C"/>
    <w:rsid w:val="000B4CBC"/>
    <w:rsid w:val="001E3D56"/>
    <w:rsid w:val="001E5412"/>
    <w:rsid w:val="00277851"/>
    <w:rsid w:val="003030BC"/>
    <w:rsid w:val="00323EDD"/>
    <w:rsid w:val="003256F7"/>
    <w:rsid w:val="003473C7"/>
    <w:rsid w:val="003B4ABF"/>
    <w:rsid w:val="00425A8F"/>
    <w:rsid w:val="00465AF9"/>
    <w:rsid w:val="00490292"/>
    <w:rsid w:val="004E78F4"/>
    <w:rsid w:val="0053015D"/>
    <w:rsid w:val="005856A7"/>
    <w:rsid w:val="006A47FB"/>
    <w:rsid w:val="006B18EC"/>
    <w:rsid w:val="00773B60"/>
    <w:rsid w:val="00775C12"/>
    <w:rsid w:val="00786A32"/>
    <w:rsid w:val="007969BF"/>
    <w:rsid w:val="008F67D0"/>
    <w:rsid w:val="00917227"/>
    <w:rsid w:val="009D75C2"/>
    <w:rsid w:val="009F0448"/>
    <w:rsid w:val="00A71D1F"/>
    <w:rsid w:val="00AB0C46"/>
    <w:rsid w:val="00B05A85"/>
    <w:rsid w:val="00B6236C"/>
    <w:rsid w:val="00C3257E"/>
    <w:rsid w:val="00D036A5"/>
    <w:rsid w:val="00DB29E0"/>
    <w:rsid w:val="00DF2C64"/>
    <w:rsid w:val="00E1351C"/>
    <w:rsid w:val="00F21480"/>
    <w:rsid w:val="00FD6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541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E5412"/>
    <w:rPr>
      <w:rFonts w:ascii="Segoe UI" w:hAnsi="Segoe UI" w:cs="Segoe UI"/>
      <w:sz w:val="18"/>
      <w:szCs w:val="18"/>
    </w:rPr>
  </w:style>
  <w:style w:type="character" w:styleId="CommentReference">
    <w:name w:val="annotation reference"/>
    <w:uiPriority w:val="99"/>
    <w:semiHidden/>
    <w:unhideWhenUsed/>
    <w:rsid w:val="00D036A5"/>
    <w:rPr>
      <w:sz w:val="16"/>
      <w:szCs w:val="16"/>
    </w:rPr>
  </w:style>
  <w:style w:type="paragraph" w:styleId="CommentText">
    <w:name w:val="annotation text"/>
    <w:basedOn w:val="Normal"/>
    <w:link w:val="CommentTextChar"/>
    <w:uiPriority w:val="99"/>
    <w:semiHidden/>
    <w:unhideWhenUsed/>
    <w:rsid w:val="00D036A5"/>
    <w:rPr>
      <w:sz w:val="20"/>
      <w:szCs w:val="20"/>
    </w:rPr>
  </w:style>
  <w:style w:type="character" w:customStyle="1" w:styleId="CommentTextChar">
    <w:name w:val="Comment Text Char"/>
    <w:basedOn w:val="DefaultParagraphFont"/>
    <w:link w:val="CommentText"/>
    <w:uiPriority w:val="99"/>
    <w:semiHidden/>
    <w:rsid w:val="00D036A5"/>
  </w:style>
  <w:style w:type="paragraph" w:styleId="CommentSubject">
    <w:name w:val="annotation subject"/>
    <w:basedOn w:val="CommentText"/>
    <w:next w:val="CommentText"/>
    <w:link w:val="CommentSubjectChar"/>
    <w:uiPriority w:val="99"/>
    <w:semiHidden/>
    <w:unhideWhenUsed/>
    <w:rsid w:val="00D036A5"/>
    <w:rPr>
      <w:b/>
      <w:bCs/>
    </w:rPr>
  </w:style>
  <w:style w:type="character" w:customStyle="1" w:styleId="CommentSubjectChar">
    <w:name w:val="Comment Subject Char"/>
    <w:link w:val="CommentSubject"/>
    <w:uiPriority w:val="99"/>
    <w:semiHidden/>
    <w:rsid w:val="00D036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541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E5412"/>
    <w:rPr>
      <w:rFonts w:ascii="Segoe UI" w:hAnsi="Segoe UI" w:cs="Segoe UI"/>
      <w:sz w:val="18"/>
      <w:szCs w:val="18"/>
    </w:rPr>
  </w:style>
  <w:style w:type="character" w:styleId="CommentReference">
    <w:name w:val="annotation reference"/>
    <w:uiPriority w:val="99"/>
    <w:semiHidden/>
    <w:unhideWhenUsed/>
    <w:rsid w:val="00D036A5"/>
    <w:rPr>
      <w:sz w:val="16"/>
      <w:szCs w:val="16"/>
    </w:rPr>
  </w:style>
  <w:style w:type="paragraph" w:styleId="CommentText">
    <w:name w:val="annotation text"/>
    <w:basedOn w:val="Normal"/>
    <w:link w:val="CommentTextChar"/>
    <w:uiPriority w:val="99"/>
    <w:semiHidden/>
    <w:unhideWhenUsed/>
    <w:rsid w:val="00D036A5"/>
    <w:rPr>
      <w:sz w:val="20"/>
      <w:szCs w:val="20"/>
    </w:rPr>
  </w:style>
  <w:style w:type="character" w:customStyle="1" w:styleId="CommentTextChar">
    <w:name w:val="Comment Text Char"/>
    <w:basedOn w:val="DefaultParagraphFont"/>
    <w:link w:val="CommentText"/>
    <w:uiPriority w:val="99"/>
    <w:semiHidden/>
    <w:rsid w:val="00D036A5"/>
  </w:style>
  <w:style w:type="paragraph" w:styleId="CommentSubject">
    <w:name w:val="annotation subject"/>
    <w:basedOn w:val="CommentText"/>
    <w:next w:val="CommentText"/>
    <w:link w:val="CommentSubjectChar"/>
    <w:uiPriority w:val="99"/>
    <w:semiHidden/>
    <w:unhideWhenUsed/>
    <w:rsid w:val="00D036A5"/>
    <w:rPr>
      <w:b/>
      <w:bCs/>
    </w:rPr>
  </w:style>
  <w:style w:type="character" w:customStyle="1" w:styleId="CommentSubjectChar">
    <w:name w:val="Comment Subject Char"/>
    <w:link w:val="CommentSubject"/>
    <w:uiPriority w:val="99"/>
    <w:semiHidden/>
    <w:rsid w:val="00D036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Ashby, Lee</dc:creator>
  <cp:keywords/>
  <dc:description/>
  <cp:lastModifiedBy>SYSTEM</cp:lastModifiedBy>
  <cp:revision>2</cp:revision>
  <cp:lastPrinted>2017-04-07T15:27:00Z</cp:lastPrinted>
  <dcterms:created xsi:type="dcterms:W3CDTF">2017-07-17T18:53:00Z</dcterms:created>
  <dcterms:modified xsi:type="dcterms:W3CDTF">2017-07-17T18:53:00Z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1238063461</vt:i4>
  </property>
  <property fmtid="{D5CDD505-2E9C-101B-9397-08002B2CF9AE}" pid="3" name="_NewReviewCycle">
    <vt:lpwstr/>
  </property>
  <property fmtid="{D5CDD505-2E9C-101B-9397-08002B2CF9AE}" pid="4" name="_EmailSubject">
    <vt:lpwstr>Expiration Notice:  0960-0448 SSA-2960 &amp; SSA-2490-BK</vt:lpwstr>
  </property>
  <property fmtid="{D5CDD505-2E9C-101B-9397-08002B2CF9AE}" pid="5" name="_AuthorEmail">
    <vt:lpwstr>Pamela.pettis@ssa.gov</vt:lpwstr>
  </property>
  <property fmtid="{D5CDD505-2E9C-101B-9397-08002B2CF9AE}" pid="6" name="_AuthorEmailDisplayName">
    <vt:lpwstr>Pettis, Pamela</vt:lpwstr>
  </property>
  <property fmtid="{D5CDD505-2E9C-101B-9397-08002B2CF9AE}" pid="7" name="_PreviousAdHocReviewCycleID">
    <vt:i4>-1219007189</vt:i4>
  </property>
  <property fmtid="{D5CDD505-2E9C-101B-9397-08002B2CF9AE}" pid="8" name="_ReviewingToolsShownOnce">
    <vt:lpwstr/>
  </property>
</Properties>
</file>