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7152E" w14:textId="77777777" w:rsidR="00FD281C" w:rsidRDefault="00FD281C" w:rsidP="00FD281C">
      <w:pPr>
        <w:pStyle w:val="B1BodyCopy"/>
      </w:pPr>
    </w:p>
    <w:p w14:paraId="23EF4EF3" w14:textId="77777777" w:rsidR="000C1009" w:rsidRDefault="000C1009" w:rsidP="000C1009">
      <w:pPr>
        <w:jc w:val="center"/>
        <w:rPr>
          <w:sz w:val="32"/>
        </w:rPr>
      </w:pPr>
    </w:p>
    <w:p w14:paraId="6A373B0E" w14:textId="77777777" w:rsidR="000C1009" w:rsidRDefault="000C1009" w:rsidP="000C1009">
      <w:pPr>
        <w:jc w:val="center"/>
        <w:rPr>
          <w:sz w:val="32"/>
        </w:rPr>
      </w:pPr>
    </w:p>
    <w:p w14:paraId="63E1892F" w14:textId="77777777" w:rsidR="000C1009" w:rsidRDefault="000C1009" w:rsidP="000C1009">
      <w:pPr>
        <w:jc w:val="center"/>
        <w:rPr>
          <w:sz w:val="32"/>
        </w:rPr>
      </w:pPr>
    </w:p>
    <w:p w14:paraId="5E58CF00" w14:textId="77777777" w:rsidR="000C1009" w:rsidRDefault="000C1009" w:rsidP="000C1009">
      <w:pPr>
        <w:jc w:val="center"/>
        <w:rPr>
          <w:sz w:val="32"/>
        </w:rPr>
      </w:pPr>
    </w:p>
    <w:p w14:paraId="100A27AB" w14:textId="77777777" w:rsidR="000C1009" w:rsidRDefault="000C1009" w:rsidP="000C1009">
      <w:pPr>
        <w:jc w:val="center"/>
        <w:rPr>
          <w:sz w:val="32"/>
        </w:rPr>
      </w:pPr>
    </w:p>
    <w:p w14:paraId="37742116" w14:textId="77777777" w:rsidR="000C1009" w:rsidRPr="005C026D" w:rsidRDefault="000C1009" w:rsidP="000C1009">
      <w:pPr>
        <w:jc w:val="center"/>
        <w:rPr>
          <w:rFonts w:ascii="Times New Roman" w:hAnsi="Times New Roman" w:cs="Times New Roman"/>
          <w:b/>
          <w:sz w:val="40"/>
          <w:szCs w:val="40"/>
        </w:rPr>
      </w:pPr>
    </w:p>
    <w:p w14:paraId="7D260E86" w14:textId="77777777" w:rsidR="000C1009" w:rsidRPr="005C026D" w:rsidRDefault="000C1009" w:rsidP="000C1009">
      <w:pPr>
        <w:jc w:val="center"/>
        <w:rPr>
          <w:rFonts w:ascii="Times New Roman" w:hAnsi="Times New Roman" w:cs="Times New Roman"/>
          <w:b/>
          <w:bCs/>
          <w:sz w:val="40"/>
          <w:szCs w:val="40"/>
        </w:rPr>
      </w:pPr>
      <w:r w:rsidRPr="005C026D">
        <w:rPr>
          <w:rFonts w:ascii="Times New Roman" w:hAnsi="Times New Roman" w:cs="Times New Roman"/>
          <w:b/>
          <w:sz w:val="40"/>
          <w:szCs w:val="40"/>
        </w:rPr>
        <w:t>Youth Engagement Strategies – Key Informant Interviews</w:t>
      </w:r>
    </w:p>
    <w:p w14:paraId="5E4D67D1" w14:textId="77777777" w:rsidR="000C1009" w:rsidRPr="005C026D" w:rsidRDefault="000C1009" w:rsidP="000C1009">
      <w:pPr>
        <w:jc w:val="center"/>
        <w:rPr>
          <w:rFonts w:ascii="Times New Roman" w:hAnsi="Times New Roman" w:cs="Times New Roman"/>
          <w:b/>
        </w:rPr>
      </w:pPr>
    </w:p>
    <w:p w14:paraId="5A9493EB" w14:textId="77777777" w:rsidR="000C1009" w:rsidRPr="005C026D" w:rsidRDefault="000C1009" w:rsidP="000C1009">
      <w:pPr>
        <w:jc w:val="center"/>
        <w:rPr>
          <w:rFonts w:ascii="Times New Roman" w:hAnsi="Times New Roman" w:cs="Times New Roman"/>
        </w:rPr>
      </w:pPr>
      <w:r w:rsidRPr="005C026D">
        <w:rPr>
          <w:rFonts w:ascii="Times New Roman" w:hAnsi="Times New Roman" w:cs="Times New Roman"/>
        </w:rPr>
        <w:t>ASPE Generic Information Collection Request</w:t>
      </w:r>
    </w:p>
    <w:p w14:paraId="10FB73CB" w14:textId="77777777" w:rsidR="000C1009" w:rsidRPr="005C026D" w:rsidRDefault="000C1009" w:rsidP="000C1009">
      <w:pPr>
        <w:pStyle w:val="Header"/>
        <w:tabs>
          <w:tab w:val="clear" w:pos="4680"/>
        </w:tabs>
        <w:jc w:val="center"/>
        <w:rPr>
          <w:rFonts w:ascii="Times New Roman" w:hAnsi="Times New Roman" w:cs="Times New Roman"/>
        </w:rPr>
      </w:pPr>
      <w:r w:rsidRPr="005C026D">
        <w:rPr>
          <w:rFonts w:ascii="Times New Roman" w:hAnsi="Times New Roman" w:cs="Times New Roman"/>
        </w:rPr>
        <w:t>OMB No. 0990-0421</w:t>
      </w:r>
    </w:p>
    <w:p w14:paraId="1995E8EC" w14:textId="77777777" w:rsidR="000C1009" w:rsidRPr="005C026D" w:rsidRDefault="000C1009" w:rsidP="000C1009">
      <w:pPr>
        <w:rPr>
          <w:rFonts w:ascii="Times New Roman" w:hAnsi="Times New Roman" w:cs="Times New Roman"/>
          <w:b/>
        </w:rPr>
      </w:pPr>
    </w:p>
    <w:p w14:paraId="271565BA" w14:textId="77777777" w:rsidR="000C1009" w:rsidRPr="005C026D" w:rsidRDefault="000C1009" w:rsidP="000C1009">
      <w:pPr>
        <w:rPr>
          <w:rFonts w:ascii="Times New Roman" w:hAnsi="Times New Roman" w:cs="Times New Roman"/>
          <w:b/>
        </w:rPr>
      </w:pPr>
    </w:p>
    <w:p w14:paraId="70A0777A" w14:textId="77777777" w:rsidR="000C1009" w:rsidRPr="005C026D" w:rsidRDefault="000C1009" w:rsidP="000C1009">
      <w:pPr>
        <w:rPr>
          <w:rFonts w:ascii="Times New Roman" w:hAnsi="Times New Roman" w:cs="Times New Roman"/>
          <w:b/>
        </w:rPr>
      </w:pPr>
    </w:p>
    <w:p w14:paraId="7AEC48B0" w14:textId="77777777" w:rsidR="000C1009" w:rsidRPr="005C026D" w:rsidRDefault="000C1009" w:rsidP="000C1009">
      <w:pPr>
        <w:rPr>
          <w:rFonts w:ascii="Times New Roman" w:hAnsi="Times New Roman" w:cs="Times New Roman"/>
          <w:b/>
        </w:rPr>
      </w:pPr>
    </w:p>
    <w:p w14:paraId="55AD8A03" w14:textId="77777777" w:rsidR="000C1009" w:rsidRPr="005C026D" w:rsidRDefault="000C1009" w:rsidP="000C1009">
      <w:pPr>
        <w:rPr>
          <w:rFonts w:ascii="Times New Roman" w:hAnsi="Times New Roman" w:cs="Times New Roman"/>
          <w:b/>
        </w:rPr>
      </w:pPr>
    </w:p>
    <w:p w14:paraId="7D947B83" w14:textId="77777777" w:rsidR="000C1009" w:rsidRPr="005C026D" w:rsidRDefault="000C1009" w:rsidP="000C1009">
      <w:pPr>
        <w:jc w:val="center"/>
        <w:rPr>
          <w:rFonts w:ascii="Times New Roman" w:hAnsi="Times New Roman" w:cs="Times New Roman"/>
          <w:sz w:val="32"/>
        </w:rPr>
      </w:pPr>
      <w:r w:rsidRPr="005C026D">
        <w:rPr>
          <w:rFonts w:ascii="Times New Roman" w:hAnsi="Times New Roman" w:cs="Times New Roman"/>
          <w:b/>
          <w:sz w:val="32"/>
        </w:rPr>
        <w:t>Supporting Statement – Section A</w:t>
      </w:r>
    </w:p>
    <w:p w14:paraId="44535C68" w14:textId="77777777" w:rsidR="000C1009" w:rsidRPr="005C026D" w:rsidRDefault="000C1009" w:rsidP="000C1009">
      <w:pPr>
        <w:rPr>
          <w:rFonts w:ascii="Times New Roman" w:hAnsi="Times New Roman" w:cs="Times New Roman"/>
          <w:b/>
        </w:rPr>
      </w:pPr>
    </w:p>
    <w:p w14:paraId="4D0CD95F" w14:textId="77777777" w:rsidR="000C1009" w:rsidRPr="005C026D" w:rsidRDefault="000C1009" w:rsidP="000C1009">
      <w:pPr>
        <w:rPr>
          <w:rFonts w:ascii="Times New Roman" w:hAnsi="Times New Roman" w:cs="Times New Roman"/>
          <w:b/>
        </w:rPr>
      </w:pPr>
    </w:p>
    <w:p w14:paraId="00FBF851" w14:textId="77777777" w:rsidR="000C1009" w:rsidRPr="005C026D" w:rsidRDefault="000C1009" w:rsidP="000C1009">
      <w:pPr>
        <w:rPr>
          <w:rFonts w:ascii="Times New Roman" w:hAnsi="Times New Roman" w:cs="Times New Roman"/>
          <w:b/>
        </w:rPr>
      </w:pPr>
    </w:p>
    <w:p w14:paraId="5D71F6FE" w14:textId="77777777" w:rsidR="000C1009" w:rsidRPr="005C026D" w:rsidRDefault="000C1009" w:rsidP="000C1009">
      <w:pPr>
        <w:rPr>
          <w:rFonts w:ascii="Times New Roman" w:hAnsi="Times New Roman" w:cs="Times New Roman"/>
          <w:b/>
        </w:rPr>
      </w:pPr>
    </w:p>
    <w:p w14:paraId="781D579F" w14:textId="77777777" w:rsidR="000C1009" w:rsidRPr="005C026D" w:rsidRDefault="000C1009" w:rsidP="000C1009">
      <w:pPr>
        <w:rPr>
          <w:rFonts w:ascii="Times New Roman" w:hAnsi="Times New Roman" w:cs="Times New Roman"/>
          <w:b/>
        </w:rPr>
      </w:pPr>
    </w:p>
    <w:p w14:paraId="18B762E7" w14:textId="77777777" w:rsidR="000C1009" w:rsidRPr="005C026D" w:rsidRDefault="000C1009" w:rsidP="000C1009">
      <w:pPr>
        <w:rPr>
          <w:rFonts w:ascii="Times New Roman" w:hAnsi="Times New Roman" w:cs="Times New Roman"/>
          <w:b/>
        </w:rPr>
      </w:pPr>
    </w:p>
    <w:p w14:paraId="4E5A0039" w14:textId="5F992016" w:rsidR="000C1009" w:rsidRPr="005C026D" w:rsidRDefault="000C1009" w:rsidP="000C1009">
      <w:pPr>
        <w:jc w:val="center"/>
        <w:rPr>
          <w:rFonts w:ascii="Times New Roman" w:hAnsi="Times New Roman" w:cs="Times New Roman"/>
        </w:rPr>
      </w:pPr>
      <w:r w:rsidRPr="005C026D">
        <w:rPr>
          <w:rFonts w:ascii="Times New Roman" w:hAnsi="Times New Roman" w:cs="Times New Roman"/>
          <w:b/>
        </w:rPr>
        <w:t>Submitted:</w:t>
      </w:r>
      <w:r w:rsidRPr="005C026D">
        <w:rPr>
          <w:rFonts w:ascii="Times New Roman" w:hAnsi="Times New Roman" w:cs="Times New Roman"/>
        </w:rPr>
        <w:t xml:space="preserve"> February 2017</w:t>
      </w:r>
    </w:p>
    <w:p w14:paraId="54CB216A" w14:textId="77777777" w:rsidR="000C1009" w:rsidRDefault="000C1009" w:rsidP="00787A06">
      <w:pPr>
        <w:rPr>
          <w:b/>
        </w:rPr>
      </w:pPr>
    </w:p>
    <w:p w14:paraId="7E8A0D60" w14:textId="77777777" w:rsidR="000C1009" w:rsidRDefault="000C1009" w:rsidP="00787A06">
      <w:pPr>
        <w:rPr>
          <w:b/>
        </w:rPr>
      </w:pPr>
    </w:p>
    <w:p w14:paraId="1130205A" w14:textId="77777777" w:rsidR="000C1009" w:rsidRDefault="000C1009" w:rsidP="00787A06">
      <w:pPr>
        <w:rPr>
          <w:b/>
        </w:rPr>
      </w:pPr>
    </w:p>
    <w:p w14:paraId="7E55D590" w14:textId="77777777" w:rsidR="000C1009" w:rsidRDefault="000C1009" w:rsidP="00787A06">
      <w:pPr>
        <w:rPr>
          <w:b/>
        </w:rPr>
      </w:pPr>
    </w:p>
    <w:p w14:paraId="3DEEF058" w14:textId="77777777" w:rsidR="000C1009" w:rsidRDefault="000C1009" w:rsidP="00787A06">
      <w:pPr>
        <w:rPr>
          <w:b/>
        </w:rPr>
      </w:pPr>
    </w:p>
    <w:p w14:paraId="1287438D" w14:textId="77777777" w:rsidR="000C1009" w:rsidRDefault="000C1009" w:rsidP="00787A06">
      <w:pPr>
        <w:rPr>
          <w:b/>
        </w:rPr>
      </w:pPr>
    </w:p>
    <w:p w14:paraId="0FCDC9D6" w14:textId="77777777" w:rsidR="000C1009" w:rsidRDefault="000C1009" w:rsidP="00787A06">
      <w:pPr>
        <w:rPr>
          <w:b/>
        </w:rPr>
      </w:pPr>
    </w:p>
    <w:p w14:paraId="1681B672" w14:textId="77777777" w:rsidR="000C1009" w:rsidRDefault="000C1009" w:rsidP="00787A06">
      <w:pPr>
        <w:rPr>
          <w:b/>
        </w:rPr>
      </w:pPr>
    </w:p>
    <w:p w14:paraId="094100BE" w14:textId="77777777" w:rsidR="000C1009" w:rsidRDefault="000C1009" w:rsidP="00787A06">
      <w:pPr>
        <w:rPr>
          <w:b/>
        </w:rPr>
      </w:pPr>
    </w:p>
    <w:p w14:paraId="1DC63DE3" w14:textId="77777777" w:rsidR="000C1009" w:rsidRDefault="000C1009" w:rsidP="00787A06">
      <w:pPr>
        <w:rPr>
          <w:b/>
        </w:rPr>
      </w:pPr>
    </w:p>
    <w:p w14:paraId="10EAA702" w14:textId="29DE0ED2" w:rsidR="00FD281C" w:rsidRDefault="00FD281C" w:rsidP="00FD281C"/>
    <w:p w14:paraId="1515BCAA" w14:textId="77777777" w:rsidR="00FD281C" w:rsidRPr="005C026D" w:rsidRDefault="00FD281C" w:rsidP="00FD281C">
      <w:pPr>
        <w:rPr>
          <w:rFonts w:ascii="Times New Roman" w:hAnsi="Times New Roman" w:cs="Times New Roman"/>
        </w:rPr>
      </w:pPr>
    </w:p>
    <w:p w14:paraId="77D0C4DE" w14:textId="03833F92" w:rsidR="00FD281C" w:rsidRPr="005C026D" w:rsidRDefault="00300B1E" w:rsidP="00FD281C">
      <w:pPr>
        <w:rPr>
          <w:rFonts w:ascii="Times New Roman" w:hAnsi="Times New Roman" w:cs="Times New Roman"/>
          <w:u w:val="single"/>
        </w:rPr>
      </w:pPr>
      <w:r w:rsidRPr="005C026D">
        <w:rPr>
          <w:rFonts w:ascii="Times New Roman" w:hAnsi="Times New Roman" w:cs="Times New Roman"/>
          <w:u w:val="single"/>
        </w:rPr>
        <w:t>Contracting Officer Representative</w:t>
      </w:r>
    </w:p>
    <w:p w14:paraId="1F1D6898" w14:textId="5A2B91D0" w:rsidR="00FD281C" w:rsidRPr="005C026D" w:rsidRDefault="00787A06" w:rsidP="00FD281C">
      <w:pPr>
        <w:rPr>
          <w:rFonts w:ascii="Times New Roman" w:hAnsi="Times New Roman" w:cs="Times New Roman"/>
        </w:rPr>
      </w:pPr>
      <w:r w:rsidRPr="005C026D">
        <w:rPr>
          <w:rFonts w:ascii="Times New Roman" w:hAnsi="Times New Roman" w:cs="Times New Roman"/>
        </w:rPr>
        <w:t>Sarah Oberlander</w:t>
      </w:r>
    </w:p>
    <w:p w14:paraId="46425115" w14:textId="43CAC4A5" w:rsidR="00FD281C" w:rsidRPr="005C026D" w:rsidRDefault="00300B1E" w:rsidP="00FD281C">
      <w:pPr>
        <w:rPr>
          <w:rFonts w:ascii="Times New Roman" w:hAnsi="Times New Roman" w:cs="Times New Roman"/>
        </w:rPr>
      </w:pPr>
      <w:r w:rsidRPr="005C026D">
        <w:rPr>
          <w:rFonts w:ascii="Times New Roman" w:hAnsi="Times New Roman" w:cs="Times New Roman"/>
        </w:rPr>
        <w:t>Social Science</w:t>
      </w:r>
      <w:r w:rsidR="00EC728A" w:rsidRPr="005C026D">
        <w:rPr>
          <w:rFonts w:ascii="Times New Roman" w:hAnsi="Times New Roman" w:cs="Times New Roman"/>
        </w:rPr>
        <w:t xml:space="preserve"> Analyst</w:t>
      </w:r>
      <w:r w:rsidR="00EC728A" w:rsidRPr="005C026D">
        <w:rPr>
          <w:rFonts w:ascii="Times New Roman" w:hAnsi="Times New Roman" w:cs="Times New Roman"/>
        </w:rPr>
        <w:br/>
      </w:r>
      <w:r w:rsidR="00FD281C" w:rsidRPr="005C026D">
        <w:rPr>
          <w:rFonts w:ascii="Times New Roman" w:hAnsi="Times New Roman" w:cs="Times New Roman"/>
        </w:rPr>
        <w:t>U.S. Department of Health and Human Services</w:t>
      </w:r>
    </w:p>
    <w:p w14:paraId="792D5F81" w14:textId="77777777" w:rsidR="00FD281C" w:rsidRPr="005C026D" w:rsidRDefault="00FD281C" w:rsidP="00FD281C">
      <w:pPr>
        <w:rPr>
          <w:rFonts w:ascii="Times New Roman" w:hAnsi="Times New Roman" w:cs="Times New Roman"/>
        </w:rPr>
      </w:pPr>
      <w:r w:rsidRPr="005C026D">
        <w:rPr>
          <w:rFonts w:ascii="Times New Roman" w:hAnsi="Times New Roman" w:cs="Times New Roman"/>
        </w:rPr>
        <w:t>Office of the Assistant Secretary for Planning and Evaluation</w:t>
      </w:r>
    </w:p>
    <w:p w14:paraId="5CB5BFA3" w14:textId="77777777" w:rsidR="00FD281C" w:rsidRPr="005C026D" w:rsidRDefault="00FD281C" w:rsidP="00FD281C">
      <w:pPr>
        <w:rPr>
          <w:rFonts w:ascii="Times New Roman" w:hAnsi="Times New Roman" w:cs="Times New Roman"/>
        </w:rPr>
      </w:pPr>
      <w:r w:rsidRPr="005C026D">
        <w:rPr>
          <w:rFonts w:ascii="Times New Roman" w:hAnsi="Times New Roman" w:cs="Times New Roman"/>
        </w:rPr>
        <w:t>200 Independence Avenue SW, Washington DC 20201</w:t>
      </w:r>
    </w:p>
    <w:p w14:paraId="4385C015" w14:textId="385163B9" w:rsidR="00FD281C" w:rsidRPr="005C026D" w:rsidRDefault="00787A06" w:rsidP="00FD281C">
      <w:pPr>
        <w:rPr>
          <w:rFonts w:ascii="Times New Roman" w:hAnsi="Times New Roman" w:cs="Times New Roman"/>
        </w:rPr>
      </w:pPr>
      <w:r w:rsidRPr="005C026D">
        <w:rPr>
          <w:rFonts w:ascii="Times New Roman" w:hAnsi="Times New Roman" w:cs="Times New Roman"/>
        </w:rPr>
        <w:t>202-690-6808</w:t>
      </w:r>
    </w:p>
    <w:p w14:paraId="7D26C6BC" w14:textId="2606C94A" w:rsidR="00FD281C" w:rsidRPr="005C026D" w:rsidRDefault="00787A06" w:rsidP="00FD281C">
      <w:pPr>
        <w:rPr>
          <w:rFonts w:ascii="Times New Roman" w:hAnsi="Times New Roman" w:cs="Times New Roman"/>
        </w:rPr>
      </w:pPr>
      <w:r w:rsidRPr="005C026D">
        <w:rPr>
          <w:rFonts w:ascii="Times New Roman" w:hAnsi="Times New Roman" w:cs="Times New Roman"/>
        </w:rPr>
        <w:t>Sarah.Oberlander@hhs.gov</w:t>
      </w:r>
    </w:p>
    <w:p w14:paraId="53A303B8" w14:textId="77777777" w:rsidR="00FD281C" w:rsidRPr="005C026D" w:rsidRDefault="00FD281C" w:rsidP="00665D78">
      <w:pPr>
        <w:ind w:left="360"/>
        <w:rPr>
          <w:rFonts w:ascii="Times New Roman" w:hAnsi="Times New Roman" w:cs="Times New Roman"/>
          <w:b/>
          <w:sz w:val="28"/>
          <w:szCs w:val="28"/>
        </w:rPr>
      </w:pPr>
      <w:r w:rsidRPr="005C026D">
        <w:rPr>
          <w:rFonts w:ascii="Times New Roman" w:hAnsi="Times New Roman" w:cs="Times New Roman"/>
        </w:rPr>
        <w:br w:type="column"/>
      </w:r>
      <w:r w:rsidRPr="005C026D">
        <w:rPr>
          <w:rFonts w:ascii="Times New Roman" w:hAnsi="Times New Roman" w:cs="Times New Roman"/>
          <w:b/>
          <w:sz w:val="28"/>
          <w:szCs w:val="28"/>
        </w:rPr>
        <w:lastRenderedPageBreak/>
        <w:t>Section A – Justification</w:t>
      </w:r>
    </w:p>
    <w:p w14:paraId="2FD29990" w14:textId="77777777" w:rsidR="00FD281C" w:rsidRPr="005C026D" w:rsidRDefault="00FD281C" w:rsidP="00FD281C">
      <w:pPr>
        <w:rPr>
          <w:rFonts w:ascii="Times New Roman" w:hAnsi="Times New Roman" w:cs="Times New Roman"/>
        </w:rPr>
      </w:pPr>
    </w:p>
    <w:p w14:paraId="3D59FC7C"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Circumstances Making the Collection of Information Necessary</w:t>
      </w:r>
    </w:p>
    <w:p w14:paraId="4037EC5A" w14:textId="77777777" w:rsidR="00FD281C" w:rsidRPr="005C026D" w:rsidRDefault="00FD281C" w:rsidP="00FD281C">
      <w:pPr>
        <w:rPr>
          <w:rFonts w:ascii="Times New Roman" w:hAnsi="Times New Roman" w:cs="Times New Roman"/>
        </w:rPr>
      </w:pPr>
    </w:p>
    <w:p w14:paraId="3C73013A" w14:textId="77777777" w:rsidR="00FD281C" w:rsidRPr="005C026D" w:rsidRDefault="00FD281C" w:rsidP="0017380C">
      <w:pPr>
        <w:ind w:left="450"/>
        <w:rPr>
          <w:rFonts w:ascii="Times New Roman" w:hAnsi="Times New Roman" w:cs="Times New Roman"/>
          <w:i/>
        </w:rPr>
      </w:pPr>
      <w:r w:rsidRPr="005C026D">
        <w:rPr>
          <w:rFonts w:ascii="Times New Roman" w:hAnsi="Times New Roman" w:cs="Times New Roman"/>
          <w:i/>
        </w:rPr>
        <w:t>Background</w:t>
      </w:r>
    </w:p>
    <w:p w14:paraId="6E0F8C11" w14:textId="77777777" w:rsidR="00F92EEA" w:rsidRPr="005C026D" w:rsidRDefault="00F92EEA" w:rsidP="0017380C">
      <w:pPr>
        <w:ind w:left="450"/>
        <w:rPr>
          <w:rFonts w:ascii="Times New Roman" w:hAnsi="Times New Roman" w:cs="Times New Roman"/>
        </w:rPr>
      </w:pPr>
    </w:p>
    <w:p w14:paraId="43D6A7C5" w14:textId="057CAB20" w:rsidR="00110174" w:rsidRPr="005C026D" w:rsidRDefault="00787A06" w:rsidP="00F92EEA">
      <w:pPr>
        <w:ind w:left="450"/>
        <w:rPr>
          <w:rFonts w:ascii="Times New Roman" w:hAnsi="Times New Roman" w:cs="Times New Roman"/>
        </w:rPr>
      </w:pPr>
      <w:r w:rsidRPr="005C026D">
        <w:rPr>
          <w:rFonts w:ascii="Times New Roman" w:hAnsi="Times New Roman" w:cs="Times New Roman"/>
        </w:rPr>
        <w:t>The Interagency Working Group on Youth Programs (IWGYP) is a collaboration of 19 federal departments and agencies that work together to support youth and young adults between the ages of 10 and 24. The IWGYP wa</w:t>
      </w:r>
      <w:r w:rsidR="00665D78" w:rsidRPr="005C026D">
        <w:rPr>
          <w:rFonts w:ascii="Times New Roman" w:hAnsi="Times New Roman" w:cs="Times New Roman"/>
        </w:rPr>
        <w:t>s created as the result of Executive Order 13459 in 2008,</w:t>
      </w:r>
      <w:r w:rsidRPr="005C026D">
        <w:rPr>
          <w:rFonts w:ascii="Times New Roman" w:hAnsi="Times New Roman" w:cs="Times New Roman"/>
        </w:rPr>
        <w:t xml:space="preserve"> and the U.S. Department of Health and Human Services (HHS) was listed as the Chair. The Secretary designated that role to the Office of the Assistant Secretary for Planning and Evaluation (ASPE), and ASPE has served in the Chair role since</w:t>
      </w:r>
      <w:r w:rsidR="00110174" w:rsidRPr="005C026D">
        <w:rPr>
          <w:rFonts w:ascii="Times New Roman" w:hAnsi="Times New Roman" w:cs="Times New Roman"/>
        </w:rPr>
        <w:t xml:space="preserve"> 2008</w:t>
      </w:r>
      <w:r w:rsidRPr="005C026D">
        <w:rPr>
          <w:rFonts w:ascii="Times New Roman" w:hAnsi="Times New Roman" w:cs="Times New Roman"/>
        </w:rPr>
        <w:t>.</w:t>
      </w:r>
      <w:r w:rsidR="00110174" w:rsidRPr="005C026D">
        <w:rPr>
          <w:rFonts w:ascii="Times New Roman" w:hAnsi="Times New Roman" w:cs="Times New Roman"/>
        </w:rPr>
        <w:t xml:space="preserve"> In 2009, Congress directed the IWGYP to develop an overarching strategic plan. This plan, </w:t>
      </w:r>
      <w:r w:rsidR="00110174" w:rsidRPr="005C026D">
        <w:rPr>
          <w:rFonts w:ascii="Times New Roman" w:hAnsi="Times New Roman" w:cs="Times New Roman"/>
          <w:i/>
        </w:rPr>
        <w:t>Pathways for Youth: Strategic Plan for Federal Collaboration</w:t>
      </w:r>
      <w:r w:rsidR="00665D78" w:rsidRPr="005C026D">
        <w:rPr>
          <w:rFonts w:ascii="Times New Roman" w:hAnsi="Times New Roman" w:cs="Times New Roman"/>
        </w:rPr>
        <w:t>, has since been developed</w:t>
      </w:r>
      <w:r w:rsidR="00110174" w:rsidRPr="005C026D">
        <w:rPr>
          <w:rFonts w:ascii="Times New Roman" w:hAnsi="Times New Roman" w:cs="Times New Roman"/>
        </w:rPr>
        <w:t xml:space="preserve"> as the result of an extensive public input and interagency clearance process (see the plan here: </w:t>
      </w:r>
      <w:hyperlink r:id="rId9" w:history="1">
        <w:r w:rsidR="00110174" w:rsidRPr="005C026D">
          <w:rPr>
            <w:rStyle w:val="Hyperlink"/>
            <w:rFonts w:ascii="Times New Roman" w:hAnsi="Times New Roman" w:cs="Times New Roman"/>
          </w:rPr>
          <w:t>http://youth.gov/sites/default/files/IWGYP-Pathways_for_Youth.pdf</w:t>
        </w:r>
      </w:hyperlink>
      <w:r w:rsidR="00110174" w:rsidRPr="005C026D">
        <w:rPr>
          <w:rFonts w:ascii="Times New Roman" w:hAnsi="Times New Roman" w:cs="Times New Roman"/>
        </w:rPr>
        <w:t>).</w:t>
      </w:r>
    </w:p>
    <w:p w14:paraId="171EE419" w14:textId="77777777" w:rsidR="00110174" w:rsidRPr="005C026D" w:rsidRDefault="00110174" w:rsidP="00F92EEA">
      <w:pPr>
        <w:ind w:left="450"/>
        <w:rPr>
          <w:rFonts w:ascii="Times New Roman" w:hAnsi="Times New Roman" w:cs="Times New Roman"/>
        </w:rPr>
      </w:pPr>
    </w:p>
    <w:p w14:paraId="3CDAF98E" w14:textId="76F1426B" w:rsidR="00143613" w:rsidRPr="005C026D" w:rsidRDefault="00110174" w:rsidP="00143613">
      <w:pPr>
        <w:ind w:left="450"/>
        <w:rPr>
          <w:rFonts w:ascii="Times New Roman" w:hAnsi="Times New Roman" w:cs="Times New Roman"/>
        </w:rPr>
      </w:pPr>
      <w:r w:rsidRPr="005C026D">
        <w:rPr>
          <w:rFonts w:ascii="Times New Roman" w:hAnsi="Times New Roman" w:cs="Times New Roman"/>
        </w:rPr>
        <w:t xml:space="preserve">The importance of continued and improved youth engagement was one of the major themes that arose from the input gathered toward the development of </w:t>
      </w:r>
      <w:r w:rsidRPr="005C026D">
        <w:rPr>
          <w:rFonts w:ascii="Times New Roman" w:hAnsi="Times New Roman" w:cs="Times New Roman"/>
          <w:i/>
        </w:rPr>
        <w:t>Pathways for Youth</w:t>
      </w:r>
      <w:r w:rsidRPr="005C026D">
        <w:rPr>
          <w:rFonts w:ascii="Times New Roman" w:hAnsi="Times New Roman" w:cs="Times New Roman"/>
        </w:rPr>
        <w:t>. Stakeholders, including youth-serving organizations, young people themselves, and federal staff, believed that meaningful, authentic youth engagement was important to optimal outcomes for youth</w:t>
      </w:r>
      <w:r w:rsidR="00143613" w:rsidRPr="005C026D">
        <w:rPr>
          <w:rFonts w:ascii="Times New Roman" w:hAnsi="Times New Roman" w:cs="Times New Roman"/>
        </w:rPr>
        <w:t>, adults, and the programs in which they participate. However, our knowledge about what makes a successful youth-adult partnership, and what data sugges</w:t>
      </w:r>
      <w:r w:rsidR="00665D78" w:rsidRPr="005C026D">
        <w:rPr>
          <w:rFonts w:ascii="Times New Roman" w:hAnsi="Times New Roman" w:cs="Times New Roman"/>
        </w:rPr>
        <w:t>t</w:t>
      </w:r>
      <w:r w:rsidR="00143613" w:rsidRPr="005C026D">
        <w:rPr>
          <w:rFonts w:ascii="Times New Roman" w:hAnsi="Times New Roman" w:cs="Times New Roman"/>
        </w:rPr>
        <w:t xml:space="preserve"> the benefits are, is still developing. Our ability to measure the quality and extent of youth engagement in various program settings is limited. Understanding the different types of youth engagement strategies, and determining which strategies are successful for specific youth in specific contexts, is still a work in progress. Data on the array of innovative and best practice youth engagement strategies do not exist, and the proposed data collection would fill that need, providing our federal partners with that information. </w:t>
      </w:r>
    </w:p>
    <w:p w14:paraId="2F1E40F9" w14:textId="77777777" w:rsidR="00FD281C" w:rsidRPr="005C026D" w:rsidRDefault="00FD281C" w:rsidP="00FD281C">
      <w:pPr>
        <w:pStyle w:val="ListParagraph"/>
        <w:rPr>
          <w:rFonts w:ascii="Times New Roman" w:hAnsi="Times New Roman" w:cs="Times New Roman"/>
        </w:rPr>
      </w:pPr>
    </w:p>
    <w:p w14:paraId="36AF4B20"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Purpose and Use of the Information Collection</w:t>
      </w:r>
    </w:p>
    <w:p w14:paraId="7DE1ED14" w14:textId="77777777" w:rsidR="00FD281C" w:rsidRPr="005C026D" w:rsidRDefault="00FD281C" w:rsidP="00FD281C">
      <w:pPr>
        <w:rPr>
          <w:rFonts w:ascii="Times New Roman" w:hAnsi="Times New Roman" w:cs="Times New Roman"/>
        </w:rPr>
      </w:pPr>
    </w:p>
    <w:p w14:paraId="14153845" w14:textId="4583678C" w:rsidR="0024752E" w:rsidRPr="005C026D" w:rsidRDefault="00F92EEA" w:rsidP="00143613">
      <w:pPr>
        <w:overflowPunct w:val="0"/>
        <w:ind w:left="450"/>
        <w:textAlignment w:val="baseline"/>
        <w:rPr>
          <w:rFonts w:ascii="Times New Roman" w:hAnsi="Times New Roman" w:cs="Times New Roman"/>
        </w:rPr>
      </w:pPr>
      <w:r w:rsidRPr="005C026D">
        <w:rPr>
          <w:rFonts w:ascii="Times New Roman" w:hAnsi="Times New Roman" w:cs="Times New Roman"/>
        </w:rPr>
        <w:t>The U.S. Department of Health and Human Services Office of the Assistant Secretary for Pla</w:t>
      </w:r>
      <w:r w:rsidR="00143613" w:rsidRPr="005C026D">
        <w:rPr>
          <w:rFonts w:ascii="Times New Roman" w:hAnsi="Times New Roman" w:cs="Times New Roman"/>
        </w:rPr>
        <w:t xml:space="preserve">nning and Evaluation (HHS/ASPE) has worked with several Youth Engagement Consultants, who are serving as interns through the Virtual Student Foreign Service. The consultants have spent the last several months reviewing publically available information to identify a range of federal, state, local, and tribal youth-serving organizations that engage and partner with youth in a meaningful, authentic way. The consultants plan to conduct key informant interviews with staff from the relevant youth-serving organizations to identify information about </w:t>
      </w:r>
      <w:r w:rsidR="00665D78" w:rsidRPr="005C026D">
        <w:rPr>
          <w:rFonts w:ascii="Times New Roman" w:hAnsi="Times New Roman" w:cs="Times New Roman"/>
        </w:rPr>
        <w:t>that organization’s approaches to youth engagement, perceptions of the possible impact of youth engagement, and lessons learned (</w:t>
      </w:r>
      <w:r w:rsidR="00143613" w:rsidRPr="005C026D">
        <w:rPr>
          <w:rFonts w:ascii="Times New Roman" w:hAnsi="Times New Roman" w:cs="Times New Roman"/>
        </w:rPr>
        <w:t xml:space="preserve">see attached </w:t>
      </w:r>
      <w:r w:rsidR="00665D78" w:rsidRPr="005C026D">
        <w:rPr>
          <w:rFonts w:ascii="Times New Roman" w:hAnsi="Times New Roman" w:cs="Times New Roman"/>
        </w:rPr>
        <w:t>key informant interview guide)</w:t>
      </w:r>
      <w:r w:rsidR="00143613" w:rsidRPr="005C026D">
        <w:rPr>
          <w:rFonts w:ascii="Times New Roman" w:hAnsi="Times New Roman" w:cs="Times New Roman"/>
        </w:rPr>
        <w:t xml:space="preserve">. </w:t>
      </w:r>
    </w:p>
    <w:p w14:paraId="5D28379B" w14:textId="77777777" w:rsidR="00665D78" w:rsidRPr="005C026D" w:rsidRDefault="00665D78" w:rsidP="00143613">
      <w:pPr>
        <w:overflowPunct w:val="0"/>
        <w:ind w:left="450"/>
        <w:textAlignment w:val="baseline"/>
        <w:rPr>
          <w:rFonts w:ascii="Times New Roman" w:hAnsi="Times New Roman" w:cs="Times New Roman"/>
        </w:rPr>
      </w:pPr>
    </w:p>
    <w:p w14:paraId="59F3313A" w14:textId="572B5CDA" w:rsidR="008517B6" w:rsidRPr="005C026D" w:rsidRDefault="00143613" w:rsidP="00143613">
      <w:pPr>
        <w:pStyle w:val="ListParagraph"/>
        <w:ind w:left="450"/>
        <w:rPr>
          <w:rFonts w:ascii="Times New Roman" w:hAnsi="Times New Roman" w:cs="Times New Roman"/>
          <w:szCs w:val="26"/>
        </w:rPr>
      </w:pPr>
      <w:r w:rsidRPr="005C026D">
        <w:rPr>
          <w:rFonts w:ascii="Times New Roman" w:hAnsi="Times New Roman" w:cs="Times New Roman"/>
        </w:rPr>
        <w:t xml:space="preserve">The results from these key informant interviews will be summarized and analyzed by ASPE staff trained in qualitative data analysis. The results will not be used to inform policy decisions. We will use the results to identify the range of innovative and potentially successful youth engagement and youth-adult partnership activities used by the organizations to share with our federal partners. If future work allows for a convening on this topic, results from the interviews may be used to identify organizations to invite to such a meeting. </w:t>
      </w:r>
    </w:p>
    <w:p w14:paraId="17168AF6" w14:textId="77777777" w:rsidR="0024752E" w:rsidRPr="005C026D" w:rsidRDefault="0024752E" w:rsidP="00633C94">
      <w:pPr>
        <w:pStyle w:val="ListParagraph"/>
        <w:spacing w:after="200"/>
        <w:ind w:left="810"/>
        <w:rPr>
          <w:rFonts w:ascii="Times New Roman" w:hAnsi="Times New Roman" w:cs="Times New Roman"/>
        </w:rPr>
      </w:pPr>
    </w:p>
    <w:p w14:paraId="38F807B9"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Use of Improved Information Technology and Burden Reduction</w:t>
      </w:r>
    </w:p>
    <w:p w14:paraId="1E4D16DB" w14:textId="77777777" w:rsidR="00FD281C" w:rsidRPr="005C026D" w:rsidRDefault="00FD281C" w:rsidP="00FD281C">
      <w:pPr>
        <w:pStyle w:val="ListParagraph"/>
        <w:rPr>
          <w:rFonts w:ascii="Times New Roman" w:hAnsi="Times New Roman" w:cs="Times New Roman"/>
        </w:rPr>
      </w:pPr>
    </w:p>
    <w:p w14:paraId="0E729073" w14:textId="20DF843E" w:rsidR="00FD281C" w:rsidRPr="005C026D" w:rsidRDefault="00FD281C" w:rsidP="00FD281C">
      <w:pPr>
        <w:pStyle w:val="ListParagraph"/>
        <w:rPr>
          <w:rFonts w:ascii="Times New Roman" w:hAnsi="Times New Roman" w:cs="Times New Roman"/>
        </w:rPr>
      </w:pPr>
      <w:r w:rsidRPr="005C026D">
        <w:rPr>
          <w:rFonts w:ascii="Times New Roman" w:hAnsi="Times New Roman" w:cs="Times New Roman"/>
        </w:rPr>
        <w:lastRenderedPageBreak/>
        <w:t xml:space="preserve">Data will be collected via </w:t>
      </w:r>
      <w:r w:rsidR="0024752E" w:rsidRPr="005C026D">
        <w:rPr>
          <w:rFonts w:ascii="Times New Roman" w:hAnsi="Times New Roman" w:cs="Times New Roman"/>
        </w:rPr>
        <w:t xml:space="preserve">telephone interviews. We will use computers to take notes and </w:t>
      </w:r>
      <w:r w:rsidR="000C1009" w:rsidRPr="005C026D">
        <w:rPr>
          <w:rFonts w:ascii="Times New Roman" w:hAnsi="Times New Roman" w:cs="Times New Roman"/>
        </w:rPr>
        <w:t xml:space="preserve">manually extract information and themes across interviews. </w:t>
      </w:r>
    </w:p>
    <w:p w14:paraId="5C1C4ACA" w14:textId="77777777" w:rsidR="00FD281C" w:rsidRPr="005C026D" w:rsidRDefault="00FD281C" w:rsidP="00FD281C">
      <w:pPr>
        <w:pStyle w:val="ListParagraph"/>
        <w:rPr>
          <w:rFonts w:ascii="Times New Roman" w:hAnsi="Times New Roman" w:cs="Times New Roman"/>
        </w:rPr>
      </w:pPr>
    </w:p>
    <w:p w14:paraId="446E1E5E"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Efforts to Identify Duplication and Use of Similar Information</w:t>
      </w:r>
    </w:p>
    <w:p w14:paraId="4F8FE712" w14:textId="77777777" w:rsidR="00FD281C" w:rsidRPr="005C026D" w:rsidRDefault="00FD281C" w:rsidP="00FD281C">
      <w:pPr>
        <w:pStyle w:val="ListParagraph"/>
        <w:rPr>
          <w:rFonts w:ascii="Times New Roman" w:hAnsi="Times New Roman" w:cs="Times New Roman"/>
        </w:rPr>
      </w:pPr>
    </w:p>
    <w:p w14:paraId="5EA07F18" w14:textId="09513309" w:rsidR="00FD281C" w:rsidRPr="005C026D" w:rsidRDefault="0024752E" w:rsidP="00FD281C">
      <w:pPr>
        <w:rPr>
          <w:rFonts w:ascii="Times New Roman" w:hAnsi="Times New Roman" w:cs="Times New Roman"/>
        </w:rPr>
      </w:pPr>
      <w:r w:rsidRPr="005C026D">
        <w:rPr>
          <w:rFonts w:ascii="Times New Roman" w:hAnsi="Times New Roman" w:cs="Times New Roman"/>
        </w:rPr>
        <w:t>To our knowledge, t</w:t>
      </w:r>
      <w:r w:rsidR="00B32675" w:rsidRPr="005C026D">
        <w:rPr>
          <w:rFonts w:ascii="Times New Roman" w:hAnsi="Times New Roman" w:cs="Times New Roman"/>
        </w:rPr>
        <w:t xml:space="preserve">here is no information </w:t>
      </w:r>
      <w:r w:rsidRPr="005C026D">
        <w:rPr>
          <w:rFonts w:ascii="Times New Roman" w:hAnsi="Times New Roman" w:cs="Times New Roman"/>
        </w:rPr>
        <w:t>that has been or is currently</w:t>
      </w:r>
      <w:r w:rsidR="00B32675" w:rsidRPr="005C026D">
        <w:rPr>
          <w:rFonts w:ascii="Times New Roman" w:hAnsi="Times New Roman" w:cs="Times New Roman"/>
        </w:rPr>
        <w:t xml:space="preserve"> being collected </w:t>
      </w:r>
      <w:r w:rsidR="00143613" w:rsidRPr="005C026D">
        <w:rPr>
          <w:rFonts w:ascii="Times New Roman" w:hAnsi="Times New Roman" w:cs="Times New Roman"/>
        </w:rPr>
        <w:t>similar to the proposed key informant interviews</w:t>
      </w:r>
      <w:r w:rsidRPr="005C026D">
        <w:rPr>
          <w:rFonts w:ascii="Times New Roman" w:hAnsi="Times New Roman" w:cs="Times New Roman"/>
        </w:rPr>
        <w:t xml:space="preserve">.  This is an exploratory </w:t>
      </w:r>
      <w:r w:rsidR="00B32675" w:rsidRPr="005C026D">
        <w:rPr>
          <w:rFonts w:ascii="Times New Roman" w:hAnsi="Times New Roman" w:cs="Times New Roman"/>
        </w:rPr>
        <w:t xml:space="preserve">study to answer questions that we </w:t>
      </w:r>
      <w:r w:rsidRPr="005C026D">
        <w:rPr>
          <w:rFonts w:ascii="Times New Roman" w:hAnsi="Times New Roman" w:cs="Times New Roman"/>
        </w:rPr>
        <w:t xml:space="preserve">currently do not have the data to answer. </w:t>
      </w:r>
    </w:p>
    <w:p w14:paraId="4E38A897" w14:textId="77777777" w:rsidR="00FD281C" w:rsidRPr="005C026D" w:rsidRDefault="00FD281C" w:rsidP="00FD281C">
      <w:pPr>
        <w:rPr>
          <w:rFonts w:ascii="Times New Roman" w:hAnsi="Times New Roman" w:cs="Times New Roman"/>
        </w:rPr>
      </w:pPr>
    </w:p>
    <w:p w14:paraId="6EA87FC5"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Impact on Small Businesses or Other Small Entities</w:t>
      </w:r>
    </w:p>
    <w:p w14:paraId="513A9D61" w14:textId="77777777" w:rsidR="00FD281C" w:rsidRPr="005C026D" w:rsidRDefault="00FD281C" w:rsidP="00FD281C">
      <w:pPr>
        <w:pStyle w:val="ListParagraph"/>
        <w:rPr>
          <w:rFonts w:ascii="Times New Roman" w:hAnsi="Times New Roman" w:cs="Times New Roman"/>
        </w:rPr>
      </w:pPr>
    </w:p>
    <w:p w14:paraId="50B472F8" w14:textId="77777777" w:rsidR="00FD281C" w:rsidRPr="005C026D" w:rsidRDefault="00FD281C" w:rsidP="00FD281C">
      <w:pPr>
        <w:pStyle w:val="ListParagraph"/>
        <w:rPr>
          <w:rFonts w:ascii="Times New Roman" w:hAnsi="Times New Roman" w:cs="Times New Roman"/>
        </w:rPr>
      </w:pPr>
      <w:r w:rsidRPr="005C026D">
        <w:rPr>
          <w:rFonts w:ascii="Times New Roman" w:hAnsi="Times New Roman" w:cs="Times New Roman"/>
        </w:rPr>
        <w:t>No small businesses will be involved in this data collection.</w:t>
      </w:r>
    </w:p>
    <w:p w14:paraId="35AB810A" w14:textId="77777777" w:rsidR="00FD281C" w:rsidRPr="005C026D" w:rsidRDefault="00FD281C" w:rsidP="00FD281C">
      <w:pPr>
        <w:pStyle w:val="ListParagraph"/>
        <w:rPr>
          <w:rFonts w:ascii="Times New Roman" w:hAnsi="Times New Roman" w:cs="Times New Roman"/>
        </w:rPr>
      </w:pPr>
    </w:p>
    <w:p w14:paraId="0F823A85"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 xml:space="preserve">Consequences of Collecting the Information Less Frequently    </w:t>
      </w:r>
    </w:p>
    <w:p w14:paraId="120BCAA6" w14:textId="77777777" w:rsidR="00FD281C" w:rsidRPr="005C026D" w:rsidRDefault="00FD281C" w:rsidP="00FD281C">
      <w:pPr>
        <w:rPr>
          <w:rFonts w:ascii="Times New Roman" w:hAnsi="Times New Roman" w:cs="Times New Roman"/>
        </w:rPr>
      </w:pPr>
    </w:p>
    <w:p w14:paraId="6969FCF9" w14:textId="77777777" w:rsidR="00FD281C" w:rsidRPr="005C026D" w:rsidRDefault="00FD281C" w:rsidP="00FD281C">
      <w:pPr>
        <w:pStyle w:val="ListParagraph"/>
        <w:rPr>
          <w:rFonts w:ascii="Times New Roman" w:hAnsi="Times New Roman" w:cs="Times New Roman"/>
        </w:rPr>
      </w:pPr>
      <w:r w:rsidRPr="005C026D">
        <w:rPr>
          <w:rFonts w:ascii="Times New Roman" w:hAnsi="Times New Roman" w:cs="Times New Roman"/>
        </w:rPr>
        <w:t xml:space="preserve">This request is for a one time data collection. </w:t>
      </w:r>
    </w:p>
    <w:p w14:paraId="221ABEEA" w14:textId="77777777" w:rsidR="00FD281C" w:rsidRPr="005C026D" w:rsidRDefault="00FD281C" w:rsidP="00FD281C">
      <w:pPr>
        <w:rPr>
          <w:rFonts w:ascii="Times New Roman" w:hAnsi="Times New Roman" w:cs="Times New Roman"/>
        </w:rPr>
      </w:pPr>
    </w:p>
    <w:p w14:paraId="771AE468"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Special Circumstances Relating to the Guidelines of 5 CFR 1320.5</w:t>
      </w:r>
    </w:p>
    <w:p w14:paraId="5DB95BF8" w14:textId="77777777" w:rsidR="00FD281C" w:rsidRPr="005C026D" w:rsidRDefault="00FD281C" w:rsidP="00FD281C">
      <w:pPr>
        <w:pStyle w:val="ListParagraph"/>
        <w:rPr>
          <w:rFonts w:ascii="Times New Roman" w:hAnsi="Times New Roman" w:cs="Times New Roman"/>
        </w:rPr>
      </w:pPr>
    </w:p>
    <w:p w14:paraId="2B0A3267" w14:textId="77777777" w:rsidR="00FD281C" w:rsidRPr="005C026D" w:rsidRDefault="00FD281C" w:rsidP="00FD281C">
      <w:pPr>
        <w:pStyle w:val="ListParagraph"/>
        <w:rPr>
          <w:rFonts w:ascii="Times New Roman" w:hAnsi="Times New Roman" w:cs="Times New Roman"/>
        </w:rPr>
      </w:pPr>
      <w:r w:rsidRPr="005C026D">
        <w:rPr>
          <w:rFonts w:ascii="Times New Roman" w:hAnsi="Times New Roman" w:cs="Times New Roman"/>
        </w:rPr>
        <w:t>There are no special circumstances with this information collection package. This request fully complies with the regulation 5 CFR 1320.5 and will be voluntary.</w:t>
      </w:r>
    </w:p>
    <w:p w14:paraId="413C762E" w14:textId="77777777" w:rsidR="00FD281C" w:rsidRPr="005C026D" w:rsidRDefault="00FD281C" w:rsidP="00FD281C">
      <w:pPr>
        <w:pStyle w:val="ListParagraph"/>
        <w:rPr>
          <w:rFonts w:ascii="Times New Roman" w:hAnsi="Times New Roman" w:cs="Times New Roman"/>
        </w:rPr>
      </w:pPr>
    </w:p>
    <w:p w14:paraId="478E979B"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Comments in Response to the Federal Register Notice and Efforts to Consult Outside the Agency</w:t>
      </w:r>
    </w:p>
    <w:p w14:paraId="445AE76E" w14:textId="77777777" w:rsidR="00FD281C" w:rsidRPr="005C026D" w:rsidRDefault="00FD281C" w:rsidP="00FD281C">
      <w:pPr>
        <w:pStyle w:val="ListParagraph"/>
        <w:rPr>
          <w:rFonts w:ascii="Times New Roman" w:hAnsi="Times New Roman" w:cs="Times New Roman"/>
        </w:rPr>
      </w:pPr>
    </w:p>
    <w:p w14:paraId="6E6D43CB" w14:textId="77777777" w:rsidR="00FD281C" w:rsidRPr="005C026D" w:rsidRDefault="00FD281C" w:rsidP="00FD281C">
      <w:pPr>
        <w:pStyle w:val="ListParagraph"/>
        <w:rPr>
          <w:rFonts w:ascii="Times New Roman" w:hAnsi="Times New Roman" w:cs="Times New Roman"/>
        </w:rPr>
      </w:pPr>
      <w:r w:rsidRPr="005C026D">
        <w:rPr>
          <w:rFonts w:ascii="Times New Roman" w:hAnsi="Times New Roman" w:cs="Times New Roman"/>
        </w:rPr>
        <w:t xml:space="preserve">This data collection is being conducted using the Generic Information Collection mechanism through ASPE – OMB No. 0990-0421. </w:t>
      </w:r>
    </w:p>
    <w:p w14:paraId="70CEC4F8" w14:textId="77777777" w:rsidR="00FD281C" w:rsidRPr="005C026D" w:rsidRDefault="00FD281C" w:rsidP="00FD281C">
      <w:pPr>
        <w:pStyle w:val="ListParagraph"/>
        <w:rPr>
          <w:rFonts w:ascii="Times New Roman" w:hAnsi="Times New Roman" w:cs="Times New Roman"/>
        </w:rPr>
      </w:pPr>
    </w:p>
    <w:p w14:paraId="4767529B"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Explanation of Any Payment or Gift to Respondents</w:t>
      </w:r>
    </w:p>
    <w:p w14:paraId="61D8EF87" w14:textId="77777777" w:rsidR="00FD281C" w:rsidRPr="005C026D" w:rsidRDefault="00FD281C" w:rsidP="00FD281C">
      <w:pPr>
        <w:pStyle w:val="ListParagraph"/>
        <w:rPr>
          <w:rFonts w:ascii="Times New Roman" w:hAnsi="Times New Roman" w:cs="Times New Roman"/>
        </w:rPr>
      </w:pPr>
    </w:p>
    <w:p w14:paraId="5A6A0B79" w14:textId="65FC27BA" w:rsidR="00FD281C" w:rsidRPr="005C026D" w:rsidRDefault="00143613" w:rsidP="00FD281C">
      <w:pPr>
        <w:pStyle w:val="ListParagraph"/>
        <w:rPr>
          <w:rFonts w:ascii="Times New Roman" w:hAnsi="Times New Roman" w:cs="Times New Roman"/>
        </w:rPr>
      </w:pPr>
      <w:r w:rsidRPr="005C026D">
        <w:rPr>
          <w:rFonts w:ascii="Times New Roman" w:hAnsi="Times New Roman" w:cs="Times New Roman"/>
        </w:rPr>
        <w:t>We will not provide</w:t>
      </w:r>
      <w:r w:rsidR="00B32675" w:rsidRPr="005C026D">
        <w:rPr>
          <w:rFonts w:ascii="Times New Roman" w:hAnsi="Times New Roman" w:cs="Times New Roman"/>
        </w:rPr>
        <w:t xml:space="preserve"> incentives for this study. </w:t>
      </w:r>
    </w:p>
    <w:p w14:paraId="3146FD58" w14:textId="77777777" w:rsidR="00FD281C" w:rsidRPr="005C026D" w:rsidRDefault="00FD281C" w:rsidP="00FD281C">
      <w:pPr>
        <w:pStyle w:val="ListParagraph"/>
        <w:rPr>
          <w:rFonts w:ascii="Times New Roman" w:hAnsi="Times New Roman" w:cs="Times New Roman"/>
        </w:rPr>
      </w:pPr>
    </w:p>
    <w:p w14:paraId="0B71F163"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rPr>
        <w:t xml:space="preserve"> </w:t>
      </w:r>
      <w:r w:rsidRPr="005C026D">
        <w:rPr>
          <w:rFonts w:ascii="Times New Roman" w:hAnsi="Times New Roman" w:cs="Times New Roman"/>
          <w:b/>
        </w:rPr>
        <w:t>Assurance of Confidentiality Provided to Respondents</w:t>
      </w:r>
    </w:p>
    <w:p w14:paraId="2D462354" w14:textId="77777777" w:rsidR="00FD281C" w:rsidRPr="005C026D" w:rsidRDefault="00FD281C" w:rsidP="00FD281C">
      <w:pPr>
        <w:pStyle w:val="Default"/>
        <w:ind w:left="720" w:hanging="4"/>
        <w:rPr>
          <w:rFonts w:ascii="Times New Roman" w:hAnsi="Times New Roman" w:cs="Times New Roman"/>
          <w:color w:val="auto"/>
          <w:sz w:val="22"/>
          <w:szCs w:val="22"/>
        </w:rPr>
      </w:pPr>
    </w:p>
    <w:p w14:paraId="76C6287A" w14:textId="09F44FAE" w:rsidR="00FD281C" w:rsidRPr="005C026D" w:rsidRDefault="0024752E" w:rsidP="00FD281C">
      <w:pPr>
        <w:pStyle w:val="ListParagraph"/>
        <w:rPr>
          <w:rFonts w:ascii="Times New Roman" w:hAnsi="Times New Roman" w:cs="Times New Roman"/>
        </w:rPr>
      </w:pPr>
      <w:r w:rsidRPr="005C026D">
        <w:rPr>
          <w:rFonts w:ascii="Times New Roman" w:hAnsi="Times New Roman" w:cs="Times New Roman"/>
        </w:rPr>
        <w:t>We are not asking any personal</w:t>
      </w:r>
      <w:r w:rsidR="00CE3702" w:rsidRPr="005C026D">
        <w:rPr>
          <w:rFonts w:ascii="Times New Roman" w:hAnsi="Times New Roman" w:cs="Times New Roman"/>
        </w:rPr>
        <w:t>ly identifiable</w:t>
      </w:r>
      <w:r w:rsidRPr="005C026D">
        <w:rPr>
          <w:rFonts w:ascii="Times New Roman" w:hAnsi="Times New Roman" w:cs="Times New Roman"/>
        </w:rPr>
        <w:t xml:space="preserve"> information of respondents, but rather only about their experience in their professional capacity.</w:t>
      </w:r>
      <w:r w:rsidR="00FF0520" w:rsidRPr="005C026D">
        <w:rPr>
          <w:rFonts w:ascii="Times New Roman" w:hAnsi="Times New Roman" w:cs="Times New Roman"/>
        </w:rPr>
        <w:t xml:space="preserve"> We are asking them to provide information about </w:t>
      </w:r>
      <w:r w:rsidR="00883580" w:rsidRPr="005C026D">
        <w:rPr>
          <w:rFonts w:ascii="Times New Roman" w:hAnsi="Times New Roman" w:cs="Times New Roman"/>
        </w:rPr>
        <w:t>the youth engagement strategies used by their organizations</w:t>
      </w:r>
      <w:r w:rsidR="00FF0520" w:rsidRPr="005C026D">
        <w:rPr>
          <w:rFonts w:ascii="Times New Roman" w:hAnsi="Times New Roman" w:cs="Times New Roman"/>
        </w:rPr>
        <w:t xml:space="preserve">. </w:t>
      </w:r>
    </w:p>
    <w:p w14:paraId="2B0BBDCB" w14:textId="77777777" w:rsidR="00B32675" w:rsidRPr="005C026D" w:rsidRDefault="00B32675" w:rsidP="00FD281C">
      <w:pPr>
        <w:pStyle w:val="ListParagraph"/>
        <w:rPr>
          <w:rFonts w:ascii="Times New Roman" w:hAnsi="Times New Roman" w:cs="Times New Roman"/>
        </w:rPr>
      </w:pPr>
    </w:p>
    <w:p w14:paraId="7C7CD6C1"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Justification for Sensitive Questions</w:t>
      </w:r>
    </w:p>
    <w:p w14:paraId="5C47AB4A" w14:textId="77777777" w:rsidR="00FD281C" w:rsidRPr="005C026D" w:rsidRDefault="00FD281C" w:rsidP="00FD281C">
      <w:pPr>
        <w:pStyle w:val="ListParagraph"/>
        <w:rPr>
          <w:rFonts w:ascii="Times New Roman" w:hAnsi="Times New Roman" w:cs="Times New Roman"/>
        </w:rPr>
      </w:pPr>
    </w:p>
    <w:p w14:paraId="4483156B" w14:textId="32169635" w:rsidR="00FD281C" w:rsidRPr="005C026D" w:rsidRDefault="008517B6" w:rsidP="00FD281C">
      <w:pPr>
        <w:rPr>
          <w:rFonts w:ascii="Times New Roman" w:hAnsi="Times New Roman" w:cs="Times New Roman"/>
        </w:rPr>
      </w:pPr>
      <w:r w:rsidRPr="005C026D">
        <w:rPr>
          <w:rFonts w:ascii="Times New Roman" w:hAnsi="Times New Roman" w:cs="Times New Roman"/>
        </w:rPr>
        <w:t>We will not be asking any questions of a sensitive nature.</w:t>
      </w:r>
    </w:p>
    <w:p w14:paraId="73D9740C" w14:textId="77777777" w:rsidR="00B32675" w:rsidRPr="005C026D" w:rsidRDefault="00B32675" w:rsidP="00FD281C">
      <w:pPr>
        <w:rPr>
          <w:rFonts w:ascii="Times New Roman" w:hAnsi="Times New Roman" w:cs="Times New Roman"/>
        </w:rPr>
      </w:pPr>
    </w:p>
    <w:p w14:paraId="7845E9D1"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Estimates of Annualized Burden Hours and Costs</w:t>
      </w:r>
    </w:p>
    <w:p w14:paraId="2D27E1B3" w14:textId="77777777" w:rsidR="00FD281C" w:rsidRPr="005C026D" w:rsidRDefault="00FD281C" w:rsidP="00FD281C">
      <w:pPr>
        <w:pStyle w:val="ListParagraph"/>
        <w:rPr>
          <w:rFonts w:ascii="Times New Roman" w:hAnsi="Times New Roman" w:cs="Times New Roman"/>
        </w:rPr>
      </w:pPr>
    </w:p>
    <w:p w14:paraId="3919060B" w14:textId="626431CC" w:rsidR="00FD281C" w:rsidRPr="005C026D" w:rsidRDefault="0024752E" w:rsidP="0024752E">
      <w:pPr>
        <w:pStyle w:val="ListParagraph"/>
        <w:rPr>
          <w:rFonts w:ascii="Times New Roman" w:hAnsi="Times New Roman" w:cs="Times New Roman"/>
        </w:rPr>
      </w:pPr>
      <w:r w:rsidRPr="005C026D">
        <w:rPr>
          <w:rFonts w:ascii="Times New Roman" w:hAnsi="Times New Roman" w:cs="Times New Roman"/>
        </w:rPr>
        <w:t xml:space="preserve">The </w:t>
      </w:r>
      <w:r w:rsidR="00CE3702" w:rsidRPr="005C026D">
        <w:rPr>
          <w:rFonts w:ascii="Times New Roman" w:hAnsi="Times New Roman" w:cs="Times New Roman"/>
        </w:rPr>
        <w:t xml:space="preserve">key informant interviews </w:t>
      </w:r>
      <w:r w:rsidRPr="005C026D">
        <w:rPr>
          <w:rFonts w:ascii="Times New Roman" w:hAnsi="Times New Roman" w:cs="Times New Roman"/>
        </w:rPr>
        <w:t xml:space="preserve">will take approximately one </w:t>
      </w:r>
      <w:r w:rsidR="00883580" w:rsidRPr="005C026D">
        <w:rPr>
          <w:rFonts w:ascii="Times New Roman" w:hAnsi="Times New Roman" w:cs="Times New Roman"/>
        </w:rPr>
        <w:t>forty five minutes</w:t>
      </w:r>
      <w:r w:rsidRPr="005C026D">
        <w:rPr>
          <w:rFonts w:ascii="Times New Roman" w:hAnsi="Times New Roman" w:cs="Times New Roman"/>
        </w:rPr>
        <w:t xml:space="preserve"> to complete.</w:t>
      </w:r>
    </w:p>
    <w:p w14:paraId="1009B253" w14:textId="77777777" w:rsidR="00FD281C" w:rsidRPr="005C026D" w:rsidRDefault="00FD281C" w:rsidP="00FD281C">
      <w:pPr>
        <w:pStyle w:val="ListParagraph"/>
        <w:rPr>
          <w:rFonts w:ascii="Times New Roman" w:hAnsi="Times New Roman" w:cs="Times New Roman"/>
        </w:rPr>
      </w:pPr>
    </w:p>
    <w:p w14:paraId="6AEA15AA" w14:textId="77777777" w:rsidR="00665D78" w:rsidRPr="005C026D" w:rsidRDefault="00665D78" w:rsidP="00FD281C">
      <w:pPr>
        <w:pStyle w:val="ListParagraph"/>
        <w:rPr>
          <w:rFonts w:ascii="Times New Roman" w:hAnsi="Times New Roman" w:cs="Times New Roman"/>
        </w:rPr>
      </w:pPr>
    </w:p>
    <w:p w14:paraId="314E0B3A" w14:textId="77777777" w:rsidR="00665D78" w:rsidRPr="005C026D" w:rsidRDefault="00665D78" w:rsidP="00FD281C">
      <w:pPr>
        <w:pStyle w:val="ListParagraph"/>
        <w:rPr>
          <w:rFonts w:ascii="Times New Roman" w:hAnsi="Times New Roman" w:cs="Times New Roman"/>
        </w:rPr>
      </w:pPr>
    </w:p>
    <w:p w14:paraId="1A117C46" w14:textId="77777777" w:rsidR="00665D78" w:rsidRPr="005C026D" w:rsidRDefault="00665D78" w:rsidP="00FD281C">
      <w:pPr>
        <w:pStyle w:val="ListParagraph"/>
        <w:rPr>
          <w:rFonts w:ascii="Times New Roman" w:hAnsi="Times New Roman" w:cs="Times New Roman"/>
        </w:rPr>
      </w:pPr>
    </w:p>
    <w:p w14:paraId="5F0AD8A4" w14:textId="77777777" w:rsidR="00FD281C" w:rsidRPr="005C026D" w:rsidRDefault="00FD281C" w:rsidP="00FD281C">
      <w:pPr>
        <w:pStyle w:val="ListParagraph"/>
        <w:rPr>
          <w:rFonts w:ascii="Times New Roman" w:hAnsi="Times New Roman" w:cs="Times New Roman"/>
          <w:color w:val="000000"/>
        </w:rPr>
      </w:pPr>
    </w:p>
    <w:p w14:paraId="3E25F826" w14:textId="77777777" w:rsidR="00FD281C" w:rsidRPr="005C026D" w:rsidRDefault="00FD281C" w:rsidP="00FD281C">
      <w:pPr>
        <w:pStyle w:val="ListParagraph"/>
        <w:rPr>
          <w:rFonts w:ascii="Times New Roman" w:hAnsi="Times New Roman" w:cs="Times New Roman"/>
        </w:rPr>
      </w:pPr>
      <w:r w:rsidRPr="005C026D">
        <w:rPr>
          <w:rFonts w:ascii="Times New Roman" w:hAnsi="Times New Roman" w:cs="Times New Roman"/>
          <w:b/>
          <w:u w:val="single"/>
        </w:rPr>
        <w:t>Table A-12</w:t>
      </w:r>
      <w:r w:rsidRPr="005C026D">
        <w:rPr>
          <w:rFonts w:ascii="Times New Roman" w:hAnsi="Times New Roman" w:cs="Times New Roman"/>
          <w:b/>
        </w:rPr>
        <w:t>:</w:t>
      </w:r>
      <w:r w:rsidRPr="005C026D">
        <w:rPr>
          <w:rFonts w:ascii="Times New Roman" w:hAnsi="Times New Roman" w:cs="Times New Roman"/>
        </w:rPr>
        <w:t xml:space="preserve"> Estimated Annualized Burden Hours and Costs to Respondents </w:t>
      </w:r>
    </w:p>
    <w:p w14:paraId="2BD958DB" w14:textId="77777777" w:rsidR="00665D78" w:rsidRPr="005C026D" w:rsidRDefault="00665D78" w:rsidP="00FD281C">
      <w:pPr>
        <w:pStyle w:val="ListParagraph"/>
        <w:rPr>
          <w:rFonts w:ascii="Times New Roman" w:hAnsi="Times New Roman" w:cs="Times New Roman"/>
        </w:rPr>
      </w:pP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530"/>
        <w:gridCol w:w="1440"/>
        <w:gridCol w:w="1440"/>
        <w:gridCol w:w="1080"/>
        <w:gridCol w:w="1080"/>
        <w:gridCol w:w="1440"/>
      </w:tblGrid>
      <w:tr w:rsidR="00FD281C" w:rsidRPr="005C026D" w14:paraId="04634A88" w14:textId="77777777" w:rsidTr="00156F85">
        <w:trPr>
          <w:trHeight w:val="1493"/>
        </w:trPr>
        <w:tc>
          <w:tcPr>
            <w:tcW w:w="162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51ADAB36"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Type of Respondent</w:t>
            </w:r>
          </w:p>
        </w:tc>
        <w:tc>
          <w:tcPr>
            <w:tcW w:w="153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E8E158E"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No. of Respondents</w:t>
            </w:r>
          </w:p>
        </w:tc>
        <w:tc>
          <w:tcPr>
            <w:tcW w:w="144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7BDDA161"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No. of Responses per Respondent</w:t>
            </w:r>
          </w:p>
        </w:tc>
        <w:tc>
          <w:tcPr>
            <w:tcW w:w="144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084FA4E"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Average Burden per Response (in hours)</w:t>
            </w:r>
          </w:p>
        </w:tc>
        <w:tc>
          <w:tcPr>
            <w:tcW w:w="108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088343C1"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Total Burden Hours</w:t>
            </w:r>
          </w:p>
        </w:tc>
        <w:tc>
          <w:tcPr>
            <w:tcW w:w="108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2ECAE62F"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Hourly Wage Rate</w:t>
            </w:r>
          </w:p>
        </w:tc>
        <w:tc>
          <w:tcPr>
            <w:tcW w:w="1440" w:type="dxa"/>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38ED585A"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Total Respondent Costs</w:t>
            </w:r>
          </w:p>
        </w:tc>
      </w:tr>
      <w:tr w:rsidR="00FD281C" w:rsidRPr="005C026D" w14:paraId="6F7A43E5" w14:textId="77777777" w:rsidTr="00156F85">
        <w:tc>
          <w:tcPr>
            <w:tcW w:w="1620" w:type="dxa"/>
            <w:tcBorders>
              <w:top w:val="single" w:sz="12" w:space="0" w:color="000000"/>
              <w:left w:val="single" w:sz="4" w:space="0" w:color="000000"/>
              <w:bottom w:val="single" w:sz="4" w:space="0" w:color="000000"/>
              <w:right w:val="single" w:sz="4" w:space="0" w:color="000000"/>
            </w:tcBorders>
            <w:vAlign w:val="center"/>
            <w:hideMark/>
          </w:tcPr>
          <w:p w14:paraId="702EE652" w14:textId="3AE32FBC" w:rsidR="00FD281C" w:rsidRPr="005C026D" w:rsidRDefault="00883580" w:rsidP="0024752E">
            <w:pPr>
              <w:spacing w:line="276" w:lineRule="auto"/>
              <w:ind w:left="72"/>
              <w:rPr>
                <w:rFonts w:ascii="Times New Roman" w:hAnsi="Times New Roman" w:cs="Times New Roman"/>
              </w:rPr>
            </w:pPr>
            <w:r w:rsidRPr="005C026D">
              <w:rPr>
                <w:rFonts w:ascii="Times New Roman" w:hAnsi="Times New Roman" w:cs="Times New Roman"/>
              </w:rPr>
              <w:t>Youth-serving organization staff</w:t>
            </w:r>
          </w:p>
        </w:tc>
        <w:tc>
          <w:tcPr>
            <w:tcW w:w="1530" w:type="dxa"/>
            <w:tcBorders>
              <w:top w:val="single" w:sz="12" w:space="0" w:color="000000"/>
              <w:left w:val="single" w:sz="4" w:space="0" w:color="000000"/>
              <w:bottom w:val="single" w:sz="4" w:space="0" w:color="000000"/>
              <w:right w:val="single" w:sz="4" w:space="0" w:color="000000"/>
            </w:tcBorders>
            <w:vAlign w:val="center"/>
            <w:hideMark/>
          </w:tcPr>
          <w:p w14:paraId="5246CA5B" w14:textId="5B7D2665" w:rsidR="00FD281C" w:rsidRPr="005C026D" w:rsidRDefault="002B05A3">
            <w:pPr>
              <w:spacing w:line="276" w:lineRule="auto"/>
              <w:ind w:left="72"/>
              <w:rPr>
                <w:rFonts w:ascii="Times New Roman" w:hAnsi="Times New Roman" w:cs="Times New Roman"/>
              </w:rPr>
            </w:pPr>
            <w:r w:rsidRPr="005C026D">
              <w:rPr>
                <w:rFonts w:ascii="Times New Roman" w:hAnsi="Times New Roman" w:cs="Times New Roman"/>
              </w:rPr>
              <w:t>5</w:t>
            </w:r>
            <w:r w:rsidR="0024752E" w:rsidRPr="005C026D">
              <w:rPr>
                <w:rFonts w:ascii="Times New Roman" w:hAnsi="Times New Roman" w:cs="Times New Roman"/>
              </w:rPr>
              <w:t>0</w:t>
            </w:r>
          </w:p>
        </w:tc>
        <w:tc>
          <w:tcPr>
            <w:tcW w:w="1440" w:type="dxa"/>
            <w:tcBorders>
              <w:top w:val="single" w:sz="12" w:space="0" w:color="000000"/>
              <w:left w:val="single" w:sz="4" w:space="0" w:color="000000"/>
              <w:bottom w:val="single" w:sz="4" w:space="0" w:color="000000"/>
              <w:right w:val="single" w:sz="4" w:space="0" w:color="000000"/>
            </w:tcBorders>
            <w:vAlign w:val="center"/>
            <w:hideMark/>
          </w:tcPr>
          <w:p w14:paraId="00CDD490"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1</w:t>
            </w:r>
          </w:p>
        </w:tc>
        <w:tc>
          <w:tcPr>
            <w:tcW w:w="1440" w:type="dxa"/>
            <w:tcBorders>
              <w:top w:val="single" w:sz="12" w:space="0" w:color="000000"/>
              <w:left w:val="single" w:sz="4" w:space="0" w:color="000000"/>
              <w:bottom w:val="single" w:sz="4" w:space="0" w:color="000000"/>
              <w:right w:val="single" w:sz="4" w:space="0" w:color="000000"/>
            </w:tcBorders>
            <w:vAlign w:val="center"/>
            <w:hideMark/>
          </w:tcPr>
          <w:p w14:paraId="73604112" w14:textId="47C58712" w:rsidR="00FD281C" w:rsidRPr="005C026D" w:rsidRDefault="00400AC9">
            <w:pPr>
              <w:spacing w:line="276" w:lineRule="auto"/>
              <w:ind w:left="72"/>
              <w:rPr>
                <w:rFonts w:ascii="Times New Roman" w:hAnsi="Times New Roman" w:cs="Times New Roman"/>
              </w:rPr>
            </w:pPr>
            <w:r>
              <w:rPr>
                <w:rFonts w:ascii="Times New Roman" w:hAnsi="Times New Roman" w:cs="Times New Roman"/>
              </w:rPr>
              <w:t>45/60</w:t>
            </w:r>
            <w:bookmarkStart w:id="0" w:name="_GoBack"/>
            <w:bookmarkEnd w:id="0"/>
          </w:p>
        </w:tc>
        <w:tc>
          <w:tcPr>
            <w:tcW w:w="1080" w:type="dxa"/>
            <w:tcBorders>
              <w:top w:val="single" w:sz="12" w:space="0" w:color="000000"/>
              <w:left w:val="single" w:sz="4" w:space="0" w:color="000000"/>
              <w:bottom w:val="single" w:sz="4" w:space="0" w:color="000000"/>
              <w:right w:val="single" w:sz="4" w:space="0" w:color="000000"/>
            </w:tcBorders>
            <w:vAlign w:val="center"/>
            <w:hideMark/>
          </w:tcPr>
          <w:p w14:paraId="4EAD488D" w14:textId="06A29A2F" w:rsidR="00FD281C" w:rsidRPr="005C026D" w:rsidRDefault="00883580">
            <w:pPr>
              <w:spacing w:line="276" w:lineRule="auto"/>
              <w:ind w:left="72"/>
              <w:rPr>
                <w:rFonts w:ascii="Times New Roman" w:hAnsi="Times New Roman" w:cs="Times New Roman"/>
              </w:rPr>
            </w:pPr>
            <w:r w:rsidRPr="005C026D">
              <w:rPr>
                <w:rFonts w:ascii="Times New Roman" w:hAnsi="Times New Roman" w:cs="Times New Roman"/>
              </w:rPr>
              <w:t>37.5</w:t>
            </w:r>
          </w:p>
        </w:tc>
        <w:tc>
          <w:tcPr>
            <w:tcW w:w="1080" w:type="dxa"/>
            <w:tcBorders>
              <w:top w:val="single" w:sz="12" w:space="0" w:color="000000"/>
              <w:left w:val="single" w:sz="4" w:space="0" w:color="000000"/>
              <w:bottom w:val="single" w:sz="4" w:space="0" w:color="000000"/>
              <w:right w:val="single" w:sz="4" w:space="0" w:color="000000"/>
            </w:tcBorders>
            <w:vAlign w:val="center"/>
            <w:hideMark/>
          </w:tcPr>
          <w:p w14:paraId="68C515B9" w14:textId="01E921FA" w:rsidR="00FD281C" w:rsidRPr="005C026D" w:rsidRDefault="00477DC8" w:rsidP="00883580">
            <w:pPr>
              <w:spacing w:line="276" w:lineRule="auto"/>
              <w:ind w:left="72"/>
              <w:rPr>
                <w:rFonts w:ascii="Times New Roman" w:hAnsi="Times New Roman" w:cs="Times New Roman"/>
              </w:rPr>
            </w:pPr>
            <w:r w:rsidRPr="005C026D">
              <w:rPr>
                <w:rFonts w:ascii="Times New Roman" w:hAnsi="Times New Roman" w:cs="Times New Roman"/>
              </w:rPr>
              <w:t>$</w:t>
            </w:r>
            <w:r w:rsidR="00883580" w:rsidRPr="005C026D">
              <w:rPr>
                <w:rFonts w:ascii="Times New Roman" w:hAnsi="Times New Roman" w:cs="Times New Roman"/>
              </w:rPr>
              <w:t>21.33</w:t>
            </w:r>
            <w:r w:rsidR="00156F85" w:rsidRPr="005C026D">
              <w:rPr>
                <w:rStyle w:val="FootnoteReference"/>
                <w:rFonts w:ascii="Times New Roman" w:hAnsi="Times New Roman" w:cs="Times New Roman"/>
              </w:rPr>
              <w:footnoteReference w:id="1"/>
            </w:r>
          </w:p>
        </w:tc>
        <w:tc>
          <w:tcPr>
            <w:tcW w:w="1440" w:type="dxa"/>
            <w:tcBorders>
              <w:top w:val="single" w:sz="12" w:space="0" w:color="000000"/>
              <w:left w:val="single" w:sz="4" w:space="0" w:color="000000"/>
              <w:bottom w:val="single" w:sz="4" w:space="0" w:color="000000"/>
              <w:right w:val="single" w:sz="4" w:space="0" w:color="000000"/>
            </w:tcBorders>
            <w:vAlign w:val="center"/>
            <w:hideMark/>
          </w:tcPr>
          <w:p w14:paraId="6BDF4581" w14:textId="5E8D0495" w:rsidR="00FD281C" w:rsidRPr="005C026D" w:rsidRDefault="00A842CA" w:rsidP="00883580">
            <w:pPr>
              <w:spacing w:line="276" w:lineRule="auto"/>
              <w:ind w:left="72"/>
              <w:rPr>
                <w:rFonts w:ascii="Times New Roman" w:hAnsi="Times New Roman" w:cs="Times New Roman"/>
              </w:rPr>
            </w:pPr>
            <w:r w:rsidRPr="005C026D">
              <w:rPr>
                <w:rFonts w:ascii="Times New Roman" w:hAnsi="Times New Roman" w:cs="Times New Roman"/>
              </w:rPr>
              <w:t>$</w:t>
            </w:r>
            <w:r w:rsidR="00883580" w:rsidRPr="005C026D">
              <w:rPr>
                <w:rFonts w:ascii="Times New Roman" w:hAnsi="Times New Roman" w:cs="Times New Roman"/>
              </w:rPr>
              <w:t>800</w:t>
            </w:r>
          </w:p>
        </w:tc>
      </w:tr>
      <w:tr w:rsidR="00FD281C" w:rsidRPr="005C026D" w14:paraId="2549C610" w14:textId="77777777" w:rsidTr="00156F85">
        <w:trPr>
          <w:trHeight w:hRule="exact" w:val="432"/>
        </w:trPr>
        <w:tc>
          <w:tcPr>
            <w:tcW w:w="1620" w:type="dxa"/>
            <w:tcBorders>
              <w:top w:val="single" w:sz="4" w:space="0" w:color="000000"/>
              <w:left w:val="single" w:sz="4" w:space="0" w:color="000000"/>
              <w:bottom w:val="single" w:sz="4" w:space="0" w:color="000000"/>
              <w:right w:val="single" w:sz="4" w:space="0" w:color="000000"/>
            </w:tcBorders>
            <w:vAlign w:val="center"/>
            <w:hideMark/>
          </w:tcPr>
          <w:p w14:paraId="2003678C" w14:textId="77777777" w:rsidR="00FD281C" w:rsidRPr="005C026D" w:rsidRDefault="00FD281C">
            <w:pPr>
              <w:spacing w:line="276" w:lineRule="auto"/>
              <w:ind w:left="72"/>
              <w:rPr>
                <w:rFonts w:ascii="Times New Roman" w:hAnsi="Times New Roman" w:cs="Times New Roman"/>
              </w:rPr>
            </w:pPr>
            <w:r w:rsidRPr="005C026D">
              <w:rPr>
                <w:rFonts w:ascii="Times New Roman" w:hAnsi="Times New Roman" w:cs="Times New Roman"/>
              </w:rPr>
              <w:t>TOTALS</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3DA82DDE" w14:textId="3071D02A" w:rsidR="00FD281C" w:rsidRPr="005C026D" w:rsidRDefault="002B05A3">
            <w:pPr>
              <w:spacing w:line="276" w:lineRule="auto"/>
              <w:ind w:left="72"/>
              <w:rPr>
                <w:rFonts w:ascii="Times New Roman" w:hAnsi="Times New Roman" w:cs="Times New Roman"/>
              </w:rPr>
            </w:pPr>
            <w:r w:rsidRPr="005C026D">
              <w:rPr>
                <w:rFonts w:ascii="Times New Roman" w:hAnsi="Times New Roman" w:cs="Times New Roman"/>
              </w:rPr>
              <w:t>5</w:t>
            </w:r>
            <w:r w:rsidR="0024752E" w:rsidRPr="005C026D">
              <w:rPr>
                <w:rFonts w:ascii="Times New Roman" w:hAnsi="Times New Roman" w:cs="Times New Roman"/>
              </w:rPr>
              <w:t>0</w:t>
            </w:r>
          </w:p>
        </w:tc>
        <w:tc>
          <w:tcPr>
            <w:tcW w:w="1440" w:type="dxa"/>
            <w:tcBorders>
              <w:top w:val="single" w:sz="4" w:space="0" w:color="000000"/>
              <w:left w:val="single" w:sz="4" w:space="0" w:color="000000"/>
              <w:bottom w:val="single" w:sz="4" w:space="0" w:color="000000"/>
              <w:right w:val="single" w:sz="4" w:space="0" w:color="000000"/>
            </w:tcBorders>
            <w:vAlign w:val="center"/>
          </w:tcPr>
          <w:p w14:paraId="77F4667A" w14:textId="07E557F7" w:rsidR="00FD281C" w:rsidRPr="005C026D" w:rsidRDefault="002B05A3">
            <w:pPr>
              <w:spacing w:line="276" w:lineRule="auto"/>
              <w:ind w:left="72"/>
              <w:rPr>
                <w:rFonts w:ascii="Times New Roman" w:hAnsi="Times New Roman" w:cs="Times New Roman"/>
              </w:rPr>
            </w:pPr>
            <w:r w:rsidRPr="005C026D">
              <w:rPr>
                <w:rFonts w:ascii="Times New Roman" w:hAnsi="Times New Roman" w:cs="Times New Roman"/>
              </w:rPr>
              <w:t>5</w:t>
            </w:r>
            <w:r w:rsidR="00A842CA" w:rsidRPr="005C026D">
              <w:rPr>
                <w:rFonts w:ascii="Times New Roman" w:hAnsi="Times New Roman" w:cs="Times New Roman"/>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0C4570" w14:textId="77777777" w:rsidR="00FD281C" w:rsidRPr="005C026D" w:rsidRDefault="00FD281C">
            <w:pPr>
              <w:spacing w:line="276" w:lineRule="auto"/>
              <w:ind w:left="72"/>
              <w:rPr>
                <w:rFonts w:ascii="Times New Roman" w:hAnsi="Times New Roman" w:cs="Times New Roman"/>
              </w:rPr>
            </w:pP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FD0C1EA" w14:textId="0E8453C0" w:rsidR="00FD281C" w:rsidRPr="005C026D" w:rsidRDefault="00FD281C" w:rsidP="0024752E">
            <w:pPr>
              <w:spacing w:line="276" w:lineRule="auto"/>
              <w:ind w:left="72"/>
              <w:rPr>
                <w:rFonts w:ascii="Times New Roman" w:hAnsi="Times New Roman" w:cs="Times New Roman"/>
              </w:rPr>
            </w:pPr>
            <w:r w:rsidRPr="005C026D">
              <w:rPr>
                <w:rFonts w:ascii="Times New Roman" w:hAnsi="Times New Roman" w:cs="Times New Roman"/>
              </w:rPr>
              <w:t xml:space="preserve"> </w:t>
            </w:r>
            <w:r w:rsidR="00883580" w:rsidRPr="005C026D">
              <w:rPr>
                <w:rFonts w:ascii="Times New Roman" w:hAnsi="Times New Roman" w:cs="Times New Roman"/>
              </w:rPr>
              <w:t>37.5</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ABFAF6" w14:textId="77777777" w:rsidR="00FD281C" w:rsidRPr="005C026D" w:rsidRDefault="00FD281C">
            <w:pPr>
              <w:spacing w:line="276" w:lineRule="auto"/>
              <w:ind w:left="72"/>
              <w:rPr>
                <w:rFonts w:ascii="Times New Roman" w:hAnsi="Times New Roman" w:cs="Times New Roman"/>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EC777BF" w14:textId="4C475E27" w:rsidR="00FD281C" w:rsidRPr="005C026D" w:rsidRDefault="00883580" w:rsidP="002B05A3">
            <w:pPr>
              <w:spacing w:line="276" w:lineRule="auto"/>
              <w:ind w:left="72"/>
              <w:rPr>
                <w:rFonts w:ascii="Times New Roman" w:hAnsi="Times New Roman" w:cs="Times New Roman"/>
              </w:rPr>
            </w:pPr>
            <w:r w:rsidRPr="005C026D">
              <w:rPr>
                <w:rFonts w:ascii="Times New Roman" w:hAnsi="Times New Roman" w:cs="Times New Roman"/>
              </w:rPr>
              <w:t>$800</w:t>
            </w:r>
          </w:p>
        </w:tc>
      </w:tr>
    </w:tbl>
    <w:p w14:paraId="1A4007F7" w14:textId="77777777" w:rsidR="00FD281C" w:rsidRPr="005C026D" w:rsidRDefault="00FD281C" w:rsidP="00FD281C">
      <w:pPr>
        <w:pStyle w:val="Default"/>
        <w:ind w:left="720"/>
        <w:rPr>
          <w:rFonts w:ascii="Times New Roman" w:hAnsi="Times New Roman" w:cs="Times New Roman"/>
          <w:sz w:val="22"/>
          <w:szCs w:val="22"/>
        </w:rPr>
      </w:pPr>
    </w:p>
    <w:p w14:paraId="257E5265" w14:textId="77777777" w:rsidR="00FD281C" w:rsidRPr="005C026D" w:rsidRDefault="00FD281C" w:rsidP="00FD281C">
      <w:pPr>
        <w:pStyle w:val="ListParagraph"/>
        <w:rPr>
          <w:rFonts w:ascii="Times New Roman" w:hAnsi="Times New Roman" w:cs="Times New Roman"/>
        </w:rPr>
      </w:pPr>
    </w:p>
    <w:p w14:paraId="7A2BA0FD"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Estimates of Other Total Annual Cost Burden to Respondents or Record Keepers</w:t>
      </w:r>
    </w:p>
    <w:p w14:paraId="76CC01DE" w14:textId="77777777" w:rsidR="00FD281C" w:rsidRPr="005C026D" w:rsidRDefault="00FD281C" w:rsidP="00FD281C">
      <w:pPr>
        <w:pStyle w:val="CM89"/>
        <w:spacing w:line="228" w:lineRule="atLeast"/>
        <w:ind w:left="720"/>
        <w:rPr>
          <w:rFonts w:ascii="Times New Roman" w:hAnsi="Times New Roman" w:cs="Times New Roman"/>
          <w:color w:val="000000"/>
          <w:sz w:val="22"/>
        </w:rPr>
      </w:pPr>
    </w:p>
    <w:p w14:paraId="0B709A83" w14:textId="77777777" w:rsidR="00FD281C" w:rsidRPr="005C026D" w:rsidRDefault="00FD281C" w:rsidP="00FD281C">
      <w:pPr>
        <w:pStyle w:val="CM89"/>
        <w:spacing w:line="228" w:lineRule="atLeast"/>
        <w:ind w:left="720"/>
        <w:rPr>
          <w:rFonts w:ascii="Times New Roman" w:hAnsi="Times New Roman" w:cs="Times New Roman"/>
          <w:sz w:val="22"/>
        </w:rPr>
      </w:pPr>
      <w:r w:rsidRPr="005C026D">
        <w:rPr>
          <w:rFonts w:ascii="Times New Roman" w:hAnsi="Times New Roman" w:cs="Times New Roman"/>
          <w:color w:val="000000"/>
          <w:sz w:val="22"/>
        </w:rPr>
        <w:t xml:space="preserve">There will be no direct costs to the respondents other than their time to participate in the </w:t>
      </w:r>
      <w:r w:rsidRPr="005C026D">
        <w:rPr>
          <w:rFonts w:ascii="Times New Roman" w:hAnsi="Times New Roman" w:cs="Times New Roman"/>
          <w:sz w:val="22"/>
        </w:rPr>
        <w:t>data collection.</w:t>
      </w:r>
    </w:p>
    <w:p w14:paraId="79E4469D" w14:textId="77777777" w:rsidR="00FD281C" w:rsidRPr="005C026D" w:rsidRDefault="00FD281C" w:rsidP="00FD281C">
      <w:pPr>
        <w:pStyle w:val="Default"/>
        <w:ind w:left="720"/>
        <w:rPr>
          <w:rFonts w:ascii="Times New Roman" w:hAnsi="Times New Roman" w:cs="Times New Roman"/>
        </w:rPr>
      </w:pPr>
    </w:p>
    <w:p w14:paraId="4575E9A0"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 xml:space="preserve">Annualized Cost to the Government </w:t>
      </w:r>
    </w:p>
    <w:p w14:paraId="57906AE0" w14:textId="77777777" w:rsidR="00FD281C" w:rsidRPr="005C026D" w:rsidRDefault="00FD281C" w:rsidP="00FD281C">
      <w:pPr>
        <w:pStyle w:val="ListParagraph"/>
        <w:rPr>
          <w:rFonts w:ascii="Times New Roman" w:hAnsi="Times New Roman" w:cs="Times New Roman"/>
        </w:rPr>
      </w:pPr>
    </w:p>
    <w:p w14:paraId="5A6105B7" w14:textId="77777777" w:rsidR="00FD281C" w:rsidRPr="005C026D" w:rsidRDefault="00FD281C" w:rsidP="00FD281C">
      <w:pPr>
        <w:pStyle w:val="ListParagraph"/>
        <w:rPr>
          <w:rFonts w:ascii="Times New Roman" w:hAnsi="Times New Roman" w:cs="Times New Roman"/>
        </w:rPr>
      </w:pPr>
      <w:r w:rsidRPr="005C026D">
        <w:rPr>
          <w:rFonts w:ascii="Times New Roman" w:hAnsi="Times New Roman" w:cs="Times New Roman"/>
          <w:color w:val="000000"/>
        </w:rPr>
        <w:t xml:space="preserve"> </w:t>
      </w:r>
      <w:r w:rsidRPr="005C026D">
        <w:rPr>
          <w:rFonts w:ascii="Times New Roman" w:hAnsi="Times New Roman" w:cs="Times New Roman"/>
          <w:b/>
          <w:u w:val="single"/>
        </w:rPr>
        <w:t>Table A-14</w:t>
      </w:r>
      <w:r w:rsidRPr="005C026D">
        <w:rPr>
          <w:rFonts w:ascii="Times New Roman" w:hAnsi="Times New Roman" w:cs="Times New Roman"/>
          <w:b/>
        </w:rPr>
        <w:t>:</w:t>
      </w:r>
      <w:r w:rsidRPr="005C026D">
        <w:rPr>
          <w:rFonts w:ascii="Times New Roman" w:hAnsi="Times New Roman" w:cs="Times New Roman"/>
        </w:rPr>
        <w:t xml:space="preserve"> Estimated Annualized Cost to the Federal Government</w:t>
      </w:r>
    </w:p>
    <w:p w14:paraId="57251E5D" w14:textId="77777777" w:rsidR="00FD281C" w:rsidRPr="005C026D" w:rsidRDefault="00FD281C" w:rsidP="00FD281C">
      <w:pPr>
        <w:rPr>
          <w:rFonts w:ascii="Times New Roman" w:hAnsi="Times New Roman" w:cs="Times New Roman"/>
        </w:rPr>
      </w:pPr>
    </w:p>
    <w:tbl>
      <w:tblPr>
        <w:tblStyle w:val="TableGrid"/>
        <w:tblW w:w="0" w:type="auto"/>
        <w:tblLook w:val="04A0" w:firstRow="1" w:lastRow="0" w:firstColumn="1" w:lastColumn="0" w:noHBand="0" w:noVBand="1"/>
      </w:tblPr>
      <w:tblGrid>
        <w:gridCol w:w="4196"/>
        <w:gridCol w:w="1968"/>
        <w:gridCol w:w="1706"/>
        <w:gridCol w:w="1706"/>
      </w:tblGrid>
      <w:tr w:rsidR="00FD281C" w:rsidRPr="005C026D" w14:paraId="091B5521" w14:textId="77777777" w:rsidTr="00883580">
        <w:trPr>
          <w:trHeight w:val="593"/>
        </w:trPr>
        <w:tc>
          <w:tcPr>
            <w:tcW w:w="4196"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60AAA4E" w14:textId="7B5A6A16" w:rsidR="00FD281C" w:rsidRPr="005C026D" w:rsidRDefault="00883580">
            <w:pPr>
              <w:rPr>
                <w:rFonts w:ascii="Times New Roman" w:hAnsi="Times New Roman" w:cs="Times New Roman"/>
              </w:rPr>
            </w:pPr>
            <w:r w:rsidRPr="005C026D">
              <w:rPr>
                <w:rFonts w:ascii="Times New Roman" w:hAnsi="Times New Roman" w:cs="Times New Roman"/>
              </w:rPr>
              <w:t>Staff</w:t>
            </w:r>
            <w:r w:rsidR="00FD281C" w:rsidRPr="005C026D">
              <w:rPr>
                <w:rFonts w:ascii="Times New Roman" w:hAnsi="Times New Roman" w:cs="Times New Roman"/>
              </w:rPr>
              <w:t xml:space="preserve"> </w:t>
            </w:r>
          </w:p>
        </w:tc>
        <w:tc>
          <w:tcPr>
            <w:tcW w:w="196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23447FB" w14:textId="77777777" w:rsidR="00FD281C" w:rsidRPr="005C026D" w:rsidRDefault="00FD281C">
            <w:pPr>
              <w:rPr>
                <w:rFonts w:ascii="Times New Roman" w:hAnsi="Times New Roman" w:cs="Times New Roman"/>
              </w:rPr>
            </w:pPr>
            <w:r w:rsidRPr="005C026D">
              <w:rPr>
                <w:rFonts w:ascii="Times New Roman" w:hAnsi="Times New Roman" w:cs="Times New Roman"/>
              </w:rPr>
              <w:t>Average Hours per Collection</w:t>
            </w:r>
          </w:p>
        </w:tc>
        <w:tc>
          <w:tcPr>
            <w:tcW w:w="1706"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ABA3343" w14:textId="77777777" w:rsidR="00FD281C" w:rsidRPr="005C026D" w:rsidRDefault="00FD281C">
            <w:pPr>
              <w:rPr>
                <w:rFonts w:ascii="Times New Roman" w:hAnsi="Times New Roman" w:cs="Times New Roman"/>
              </w:rPr>
            </w:pPr>
            <w:r w:rsidRPr="005C026D">
              <w:rPr>
                <w:rFonts w:ascii="Times New Roman" w:hAnsi="Times New Roman" w:cs="Times New Roman"/>
              </w:rPr>
              <w:t>Average Hourly Rate</w:t>
            </w:r>
          </w:p>
        </w:tc>
        <w:tc>
          <w:tcPr>
            <w:tcW w:w="1706"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44D6B54" w14:textId="77777777" w:rsidR="00FD281C" w:rsidRPr="005C026D" w:rsidRDefault="00FD281C">
            <w:pPr>
              <w:rPr>
                <w:rFonts w:ascii="Times New Roman" w:hAnsi="Times New Roman" w:cs="Times New Roman"/>
              </w:rPr>
            </w:pPr>
            <w:r w:rsidRPr="005C026D">
              <w:rPr>
                <w:rFonts w:ascii="Times New Roman" w:hAnsi="Times New Roman" w:cs="Times New Roman"/>
              </w:rPr>
              <w:t>Average Cost</w:t>
            </w:r>
          </w:p>
        </w:tc>
      </w:tr>
      <w:tr w:rsidR="00883580" w:rsidRPr="005C026D" w14:paraId="0CCFB62C" w14:textId="77777777" w:rsidTr="00883580">
        <w:tc>
          <w:tcPr>
            <w:tcW w:w="4196" w:type="dxa"/>
            <w:tcBorders>
              <w:top w:val="single" w:sz="12" w:space="0" w:color="auto"/>
              <w:left w:val="single" w:sz="4" w:space="0" w:color="auto"/>
              <w:bottom w:val="single" w:sz="4" w:space="0" w:color="auto"/>
              <w:right w:val="single" w:sz="4" w:space="0" w:color="auto"/>
            </w:tcBorders>
          </w:tcPr>
          <w:p w14:paraId="384240FE" w14:textId="0E9AA50E" w:rsidR="00883580" w:rsidRPr="005C026D" w:rsidRDefault="00883580">
            <w:pPr>
              <w:rPr>
                <w:rFonts w:ascii="Times New Roman" w:hAnsi="Times New Roman" w:cs="Times New Roman"/>
              </w:rPr>
            </w:pPr>
            <w:r w:rsidRPr="005C026D">
              <w:rPr>
                <w:rFonts w:ascii="Times New Roman" w:hAnsi="Times New Roman" w:cs="Times New Roman"/>
              </w:rPr>
              <w:t>Youth Engagement Consultants</w:t>
            </w:r>
          </w:p>
        </w:tc>
        <w:tc>
          <w:tcPr>
            <w:tcW w:w="1968" w:type="dxa"/>
            <w:tcBorders>
              <w:top w:val="single" w:sz="12" w:space="0" w:color="auto"/>
              <w:left w:val="single" w:sz="4" w:space="0" w:color="auto"/>
              <w:bottom w:val="single" w:sz="4" w:space="0" w:color="auto"/>
              <w:right w:val="single" w:sz="4" w:space="0" w:color="auto"/>
            </w:tcBorders>
          </w:tcPr>
          <w:p w14:paraId="60C42A1C" w14:textId="1110A4EC" w:rsidR="00883580" w:rsidRPr="005C026D" w:rsidRDefault="00665D78">
            <w:pPr>
              <w:rPr>
                <w:rFonts w:ascii="Times New Roman" w:hAnsi="Times New Roman" w:cs="Times New Roman"/>
              </w:rPr>
            </w:pPr>
            <w:r w:rsidRPr="005C026D">
              <w:rPr>
                <w:rFonts w:ascii="Times New Roman" w:hAnsi="Times New Roman" w:cs="Times New Roman"/>
              </w:rPr>
              <w:t>75</w:t>
            </w:r>
          </w:p>
        </w:tc>
        <w:tc>
          <w:tcPr>
            <w:tcW w:w="1706" w:type="dxa"/>
            <w:tcBorders>
              <w:top w:val="single" w:sz="12" w:space="0" w:color="auto"/>
              <w:left w:val="single" w:sz="4" w:space="0" w:color="auto"/>
              <w:bottom w:val="single" w:sz="4" w:space="0" w:color="auto"/>
              <w:right w:val="single" w:sz="4" w:space="0" w:color="auto"/>
            </w:tcBorders>
          </w:tcPr>
          <w:p w14:paraId="60906C35" w14:textId="0BA3E49F" w:rsidR="00883580" w:rsidRPr="005C026D" w:rsidRDefault="00883580">
            <w:pPr>
              <w:rPr>
                <w:rFonts w:ascii="Times New Roman" w:hAnsi="Times New Roman" w:cs="Times New Roman"/>
              </w:rPr>
            </w:pPr>
            <w:r w:rsidRPr="005C026D">
              <w:rPr>
                <w:rFonts w:ascii="Times New Roman" w:hAnsi="Times New Roman" w:cs="Times New Roman"/>
              </w:rPr>
              <w:t>--</w:t>
            </w:r>
          </w:p>
        </w:tc>
        <w:tc>
          <w:tcPr>
            <w:tcW w:w="1706" w:type="dxa"/>
            <w:tcBorders>
              <w:top w:val="single" w:sz="12" w:space="0" w:color="auto"/>
              <w:left w:val="single" w:sz="4" w:space="0" w:color="auto"/>
              <w:bottom w:val="single" w:sz="4" w:space="0" w:color="auto"/>
              <w:right w:val="single" w:sz="4" w:space="0" w:color="auto"/>
            </w:tcBorders>
          </w:tcPr>
          <w:p w14:paraId="1F9406A5" w14:textId="29865EE9" w:rsidR="00883580" w:rsidRPr="005C026D" w:rsidRDefault="00883580" w:rsidP="002B05A3">
            <w:pPr>
              <w:rPr>
                <w:rFonts w:ascii="Times New Roman" w:hAnsi="Times New Roman" w:cs="Times New Roman"/>
              </w:rPr>
            </w:pPr>
            <w:r w:rsidRPr="005C026D">
              <w:rPr>
                <w:rFonts w:ascii="Times New Roman" w:hAnsi="Times New Roman" w:cs="Times New Roman"/>
              </w:rPr>
              <w:t>--</w:t>
            </w:r>
          </w:p>
        </w:tc>
      </w:tr>
      <w:tr w:rsidR="00883580" w:rsidRPr="005C026D" w14:paraId="10C3577C" w14:textId="77777777" w:rsidTr="00883580">
        <w:tc>
          <w:tcPr>
            <w:tcW w:w="4196" w:type="dxa"/>
            <w:tcBorders>
              <w:top w:val="single" w:sz="4" w:space="0" w:color="auto"/>
              <w:left w:val="single" w:sz="4" w:space="0" w:color="auto"/>
              <w:bottom w:val="single" w:sz="4" w:space="0" w:color="auto"/>
              <w:right w:val="single" w:sz="4" w:space="0" w:color="auto"/>
            </w:tcBorders>
          </w:tcPr>
          <w:p w14:paraId="0A15246F" w14:textId="4A9C6473" w:rsidR="00883580" w:rsidRPr="005C026D" w:rsidRDefault="00883580">
            <w:pPr>
              <w:rPr>
                <w:rFonts w:ascii="Times New Roman" w:hAnsi="Times New Roman" w:cs="Times New Roman"/>
              </w:rPr>
            </w:pPr>
            <w:r w:rsidRPr="005C026D">
              <w:rPr>
                <w:rFonts w:ascii="Times New Roman" w:hAnsi="Times New Roman" w:cs="Times New Roman"/>
              </w:rPr>
              <w:t>Social Science Analyst, GS 13</w:t>
            </w:r>
          </w:p>
        </w:tc>
        <w:tc>
          <w:tcPr>
            <w:tcW w:w="1968" w:type="dxa"/>
            <w:tcBorders>
              <w:top w:val="single" w:sz="4" w:space="0" w:color="auto"/>
              <w:left w:val="single" w:sz="4" w:space="0" w:color="auto"/>
              <w:bottom w:val="single" w:sz="4" w:space="0" w:color="auto"/>
              <w:right w:val="single" w:sz="4" w:space="0" w:color="auto"/>
            </w:tcBorders>
          </w:tcPr>
          <w:p w14:paraId="682376AF" w14:textId="18A38F95" w:rsidR="00883580" w:rsidRPr="005C026D" w:rsidRDefault="00883580">
            <w:pPr>
              <w:rPr>
                <w:rFonts w:ascii="Times New Roman" w:hAnsi="Times New Roman" w:cs="Times New Roman"/>
              </w:rPr>
            </w:pPr>
            <w:r w:rsidRPr="005C026D">
              <w:rPr>
                <w:rFonts w:ascii="Times New Roman" w:hAnsi="Times New Roman" w:cs="Times New Roman"/>
              </w:rPr>
              <w:t>10</w:t>
            </w:r>
          </w:p>
        </w:tc>
        <w:tc>
          <w:tcPr>
            <w:tcW w:w="1706" w:type="dxa"/>
            <w:tcBorders>
              <w:top w:val="single" w:sz="4" w:space="0" w:color="auto"/>
              <w:left w:val="single" w:sz="4" w:space="0" w:color="auto"/>
              <w:bottom w:val="single" w:sz="4" w:space="0" w:color="auto"/>
              <w:right w:val="single" w:sz="4" w:space="0" w:color="auto"/>
            </w:tcBorders>
          </w:tcPr>
          <w:p w14:paraId="338D18E7" w14:textId="154252DC" w:rsidR="00883580" w:rsidRPr="005C026D" w:rsidRDefault="007C63A6">
            <w:pPr>
              <w:rPr>
                <w:rFonts w:ascii="Times New Roman" w:hAnsi="Times New Roman" w:cs="Times New Roman"/>
              </w:rPr>
            </w:pPr>
            <w:r w:rsidRPr="005C026D">
              <w:rPr>
                <w:rFonts w:ascii="Times New Roman" w:hAnsi="Times New Roman" w:cs="Times New Roman"/>
              </w:rPr>
              <w:t>$45</w:t>
            </w:r>
          </w:p>
        </w:tc>
        <w:tc>
          <w:tcPr>
            <w:tcW w:w="1706" w:type="dxa"/>
            <w:tcBorders>
              <w:top w:val="single" w:sz="4" w:space="0" w:color="auto"/>
              <w:left w:val="single" w:sz="4" w:space="0" w:color="auto"/>
              <w:bottom w:val="single" w:sz="4" w:space="0" w:color="auto"/>
              <w:right w:val="single" w:sz="4" w:space="0" w:color="auto"/>
            </w:tcBorders>
          </w:tcPr>
          <w:p w14:paraId="47011D06" w14:textId="55AFE1CA" w:rsidR="00883580" w:rsidRPr="005C026D" w:rsidRDefault="00883580">
            <w:pPr>
              <w:rPr>
                <w:rFonts w:ascii="Times New Roman" w:hAnsi="Times New Roman" w:cs="Times New Roman"/>
              </w:rPr>
            </w:pPr>
            <w:r w:rsidRPr="005C026D">
              <w:rPr>
                <w:rFonts w:ascii="Times New Roman" w:hAnsi="Times New Roman" w:cs="Times New Roman"/>
              </w:rPr>
              <w:t>$450</w:t>
            </w:r>
          </w:p>
        </w:tc>
      </w:tr>
      <w:tr w:rsidR="00883580" w:rsidRPr="005C026D" w14:paraId="62263CE7" w14:textId="77777777" w:rsidTr="00883580">
        <w:tc>
          <w:tcPr>
            <w:tcW w:w="4196" w:type="dxa"/>
            <w:tcBorders>
              <w:top w:val="single" w:sz="4" w:space="0" w:color="auto"/>
              <w:left w:val="single" w:sz="4" w:space="0" w:color="auto"/>
              <w:bottom w:val="single" w:sz="4" w:space="0" w:color="auto"/>
              <w:right w:val="single" w:sz="4" w:space="0" w:color="auto"/>
            </w:tcBorders>
          </w:tcPr>
          <w:p w14:paraId="6B01D1D2" w14:textId="37CA48A9" w:rsidR="00883580" w:rsidRPr="005C026D" w:rsidRDefault="00883580">
            <w:pPr>
              <w:rPr>
                <w:rFonts w:ascii="Times New Roman" w:hAnsi="Times New Roman" w:cs="Times New Roman"/>
              </w:rPr>
            </w:pPr>
            <w:r w:rsidRPr="005C026D">
              <w:rPr>
                <w:rFonts w:ascii="Times New Roman" w:hAnsi="Times New Roman" w:cs="Times New Roman"/>
              </w:rPr>
              <w:t>Social Science Analyst, GS 14</w:t>
            </w:r>
          </w:p>
        </w:tc>
        <w:tc>
          <w:tcPr>
            <w:tcW w:w="1968" w:type="dxa"/>
            <w:tcBorders>
              <w:top w:val="single" w:sz="4" w:space="0" w:color="auto"/>
              <w:left w:val="single" w:sz="4" w:space="0" w:color="auto"/>
              <w:bottom w:val="single" w:sz="4" w:space="0" w:color="auto"/>
              <w:right w:val="single" w:sz="4" w:space="0" w:color="auto"/>
            </w:tcBorders>
          </w:tcPr>
          <w:p w14:paraId="3FDB5BD3" w14:textId="00AB7D6A" w:rsidR="00883580" w:rsidRPr="005C026D" w:rsidRDefault="00883580">
            <w:pPr>
              <w:rPr>
                <w:rFonts w:ascii="Times New Roman" w:hAnsi="Times New Roman" w:cs="Times New Roman"/>
              </w:rPr>
            </w:pPr>
            <w:r w:rsidRPr="005C026D">
              <w:rPr>
                <w:rFonts w:ascii="Times New Roman" w:hAnsi="Times New Roman" w:cs="Times New Roman"/>
              </w:rPr>
              <w:t>10</w:t>
            </w:r>
          </w:p>
        </w:tc>
        <w:tc>
          <w:tcPr>
            <w:tcW w:w="1706" w:type="dxa"/>
            <w:tcBorders>
              <w:top w:val="single" w:sz="4" w:space="0" w:color="auto"/>
              <w:left w:val="single" w:sz="4" w:space="0" w:color="auto"/>
              <w:bottom w:val="single" w:sz="4" w:space="0" w:color="auto"/>
              <w:right w:val="single" w:sz="4" w:space="0" w:color="auto"/>
            </w:tcBorders>
          </w:tcPr>
          <w:p w14:paraId="5D5E9520" w14:textId="4A857423" w:rsidR="00883580" w:rsidRPr="005C026D" w:rsidRDefault="00883580" w:rsidP="007C63A6">
            <w:pPr>
              <w:rPr>
                <w:rFonts w:ascii="Times New Roman" w:hAnsi="Times New Roman" w:cs="Times New Roman"/>
              </w:rPr>
            </w:pPr>
            <w:r w:rsidRPr="005C026D">
              <w:rPr>
                <w:rFonts w:ascii="Times New Roman" w:hAnsi="Times New Roman" w:cs="Times New Roman"/>
              </w:rPr>
              <w:t>$54</w:t>
            </w:r>
          </w:p>
        </w:tc>
        <w:tc>
          <w:tcPr>
            <w:tcW w:w="1706" w:type="dxa"/>
            <w:tcBorders>
              <w:top w:val="single" w:sz="4" w:space="0" w:color="auto"/>
              <w:left w:val="single" w:sz="4" w:space="0" w:color="auto"/>
              <w:bottom w:val="single" w:sz="4" w:space="0" w:color="auto"/>
              <w:right w:val="single" w:sz="4" w:space="0" w:color="auto"/>
            </w:tcBorders>
          </w:tcPr>
          <w:p w14:paraId="108BE6E9" w14:textId="7C54D33C" w:rsidR="00883580" w:rsidRPr="005C026D" w:rsidRDefault="00883580">
            <w:pPr>
              <w:rPr>
                <w:rFonts w:ascii="Times New Roman" w:hAnsi="Times New Roman" w:cs="Times New Roman"/>
              </w:rPr>
            </w:pPr>
            <w:r w:rsidRPr="005C026D">
              <w:rPr>
                <w:rFonts w:ascii="Times New Roman" w:hAnsi="Times New Roman" w:cs="Times New Roman"/>
              </w:rPr>
              <w:t>$540</w:t>
            </w:r>
          </w:p>
        </w:tc>
      </w:tr>
      <w:tr w:rsidR="00883580" w:rsidRPr="005C026D" w14:paraId="1528FFEC" w14:textId="77777777" w:rsidTr="00883580">
        <w:tc>
          <w:tcPr>
            <w:tcW w:w="4196" w:type="dxa"/>
            <w:tcBorders>
              <w:top w:val="single" w:sz="4" w:space="0" w:color="auto"/>
              <w:left w:val="single" w:sz="4" w:space="0" w:color="auto"/>
              <w:bottom w:val="single" w:sz="4" w:space="0" w:color="auto"/>
              <w:right w:val="single" w:sz="4" w:space="0" w:color="auto"/>
            </w:tcBorders>
          </w:tcPr>
          <w:p w14:paraId="7409989B" w14:textId="11BCEDB8" w:rsidR="00883580" w:rsidRPr="005C026D" w:rsidRDefault="00883580">
            <w:pPr>
              <w:rPr>
                <w:rFonts w:ascii="Times New Roman" w:hAnsi="Times New Roman" w:cs="Times New Roman"/>
              </w:rPr>
            </w:pPr>
            <w:r w:rsidRPr="005C026D">
              <w:rPr>
                <w:rFonts w:ascii="Times New Roman" w:hAnsi="Times New Roman" w:cs="Times New Roman"/>
              </w:rPr>
              <w:t>Social Science Analyst, GS 15</w:t>
            </w:r>
          </w:p>
        </w:tc>
        <w:tc>
          <w:tcPr>
            <w:tcW w:w="1968" w:type="dxa"/>
            <w:tcBorders>
              <w:top w:val="single" w:sz="4" w:space="0" w:color="auto"/>
              <w:left w:val="single" w:sz="4" w:space="0" w:color="auto"/>
              <w:bottom w:val="single" w:sz="4" w:space="0" w:color="auto"/>
              <w:right w:val="single" w:sz="4" w:space="0" w:color="auto"/>
            </w:tcBorders>
          </w:tcPr>
          <w:p w14:paraId="2F306699" w14:textId="17F85D60" w:rsidR="00883580" w:rsidRPr="005C026D" w:rsidRDefault="00883580">
            <w:pPr>
              <w:rPr>
                <w:rFonts w:ascii="Times New Roman" w:hAnsi="Times New Roman" w:cs="Times New Roman"/>
              </w:rPr>
            </w:pPr>
            <w:r w:rsidRPr="005C026D">
              <w:rPr>
                <w:rFonts w:ascii="Times New Roman" w:hAnsi="Times New Roman" w:cs="Times New Roman"/>
              </w:rPr>
              <w:t>20</w:t>
            </w:r>
          </w:p>
        </w:tc>
        <w:tc>
          <w:tcPr>
            <w:tcW w:w="1706" w:type="dxa"/>
            <w:tcBorders>
              <w:top w:val="single" w:sz="4" w:space="0" w:color="auto"/>
              <w:left w:val="single" w:sz="4" w:space="0" w:color="auto"/>
              <w:bottom w:val="single" w:sz="4" w:space="0" w:color="auto"/>
              <w:right w:val="single" w:sz="4" w:space="0" w:color="auto"/>
            </w:tcBorders>
          </w:tcPr>
          <w:p w14:paraId="6EDCD1D2" w14:textId="1F0D2630" w:rsidR="00883580" w:rsidRPr="005C026D" w:rsidRDefault="00883580" w:rsidP="007C63A6">
            <w:pPr>
              <w:rPr>
                <w:rFonts w:ascii="Times New Roman" w:hAnsi="Times New Roman" w:cs="Times New Roman"/>
              </w:rPr>
            </w:pPr>
            <w:r w:rsidRPr="005C026D">
              <w:rPr>
                <w:rFonts w:ascii="Times New Roman" w:hAnsi="Times New Roman" w:cs="Times New Roman"/>
              </w:rPr>
              <w:t>$63</w:t>
            </w:r>
          </w:p>
        </w:tc>
        <w:tc>
          <w:tcPr>
            <w:tcW w:w="1706" w:type="dxa"/>
            <w:tcBorders>
              <w:top w:val="single" w:sz="4" w:space="0" w:color="auto"/>
              <w:left w:val="single" w:sz="4" w:space="0" w:color="auto"/>
              <w:bottom w:val="single" w:sz="4" w:space="0" w:color="auto"/>
              <w:right w:val="single" w:sz="4" w:space="0" w:color="auto"/>
            </w:tcBorders>
          </w:tcPr>
          <w:p w14:paraId="286A681E" w14:textId="5674633D" w:rsidR="00883580" w:rsidRPr="005C026D" w:rsidRDefault="007C63A6">
            <w:pPr>
              <w:rPr>
                <w:rFonts w:ascii="Times New Roman" w:hAnsi="Times New Roman" w:cs="Times New Roman"/>
              </w:rPr>
            </w:pPr>
            <w:r w:rsidRPr="005C026D">
              <w:rPr>
                <w:rFonts w:ascii="Times New Roman" w:hAnsi="Times New Roman" w:cs="Times New Roman"/>
              </w:rPr>
              <w:t>$1</w:t>
            </w:r>
            <w:r w:rsidR="00883580" w:rsidRPr="005C026D">
              <w:rPr>
                <w:rFonts w:ascii="Times New Roman" w:hAnsi="Times New Roman" w:cs="Times New Roman"/>
              </w:rPr>
              <w:t>260</w:t>
            </w:r>
          </w:p>
        </w:tc>
      </w:tr>
      <w:tr w:rsidR="00883580" w:rsidRPr="005C026D" w14:paraId="4744AB94" w14:textId="77777777" w:rsidTr="00883580">
        <w:tc>
          <w:tcPr>
            <w:tcW w:w="4196" w:type="dxa"/>
            <w:tcBorders>
              <w:top w:val="single" w:sz="4" w:space="0" w:color="auto"/>
              <w:left w:val="single" w:sz="4" w:space="0" w:color="auto"/>
              <w:bottom w:val="single" w:sz="4" w:space="0" w:color="auto"/>
              <w:right w:val="single" w:sz="4" w:space="0" w:color="auto"/>
            </w:tcBorders>
            <w:hideMark/>
          </w:tcPr>
          <w:p w14:paraId="30FFDD88" w14:textId="77777777" w:rsidR="00883580" w:rsidRPr="005C026D" w:rsidRDefault="00883580">
            <w:pPr>
              <w:rPr>
                <w:rFonts w:ascii="Times New Roman" w:hAnsi="Times New Roman" w:cs="Times New Roman"/>
              </w:rPr>
            </w:pPr>
            <w:r w:rsidRPr="005C026D">
              <w:rPr>
                <w:rFonts w:ascii="Times New Roman" w:hAnsi="Times New Roman" w:cs="Times New Roman"/>
              </w:rPr>
              <w:t xml:space="preserve"> </w:t>
            </w:r>
          </w:p>
        </w:tc>
        <w:tc>
          <w:tcPr>
            <w:tcW w:w="1968" w:type="dxa"/>
            <w:tcBorders>
              <w:top w:val="single" w:sz="4" w:space="0" w:color="auto"/>
              <w:left w:val="single" w:sz="4" w:space="0" w:color="auto"/>
              <w:bottom w:val="single" w:sz="4" w:space="0" w:color="auto"/>
              <w:right w:val="single" w:sz="4" w:space="0" w:color="auto"/>
            </w:tcBorders>
            <w:hideMark/>
          </w:tcPr>
          <w:p w14:paraId="62E267B2" w14:textId="77777777" w:rsidR="00883580" w:rsidRPr="005C026D" w:rsidRDefault="00883580">
            <w:pPr>
              <w:rPr>
                <w:rFonts w:ascii="Times New Roman" w:hAnsi="Times New Roman" w:cs="Times New Roman"/>
              </w:rPr>
            </w:pPr>
            <w:r w:rsidRPr="005C026D">
              <w:rPr>
                <w:rFonts w:ascii="Times New Roman" w:hAnsi="Times New Roman" w:cs="Times New Roman"/>
              </w:rPr>
              <w:t xml:space="preserve"> </w:t>
            </w:r>
          </w:p>
        </w:tc>
        <w:tc>
          <w:tcPr>
            <w:tcW w:w="1706" w:type="dxa"/>
            <w:tcBorders>
              <w:top w:val="single" w:sz="4" w:space="0" w:color="auto"/>
              <w:left w:val="single" w:sz="4" w:space="0" w:color="auto"/>
              <w:bottom w:val="single" w:sz="4" w:space="0" w:color="auto"/>
              <w:right w:val="single" w:sz="4" w:space="0" w:color="auto"/>
            </w:tcBorders>
            <w:hideMark/>
          </w:tcPr>
          <w:p w14:paraId="22B107D5" w14:textId="77777777" w:rsidR="00883580" w:rsidRPr="005C026D" w:rsidRDefault="00883580">
            <w:pPr>
              <w:rPr>
                <w:rFonts w:ascii="Times New Roman" w:hAnsi="Times New Roman" w:cs="Times New Roman"/>
              </w:rPr>
            </w:pPr>
            <w:r w:rsidRPr="005C026D">
              <w:rPr>
                <w:rFonts w:ascii="Times New Roman" w:hAnsi="Times New Roman" w:cs="Times New Roman"/>
              </w:rPr>
              <w:t xml:space="preserve"> </w:t>
            </w:r>
          </w:p>
        </w:tc>
        <w:tc>
          <w:tcPr>
            <w:tcW w:w="1706" w:type="dxa"/>
            <w:tcBorders>
              <w:top w:val="single" w:sz="4" w:space="0" w:color="auto"/>
              <w:left w:val="single" w:sz="4" w:space="0" w:color="auto"/>
              <w:bottom w:val="single" w:sz="4" w:space="0" w:color="auto"/>
              <w:right w:val="single" w:sz="4" w:space="0" w:color="auto"/>
            </w:tcBorders>
            <w:hideMark/>
          </w:tcPr>
          <w:p w14:paraId="7C864CFE" w14:textId="77777777" w:rsidR="00883580" w:rsidRPr="005C026D" w:rsidRDefault="00883580">
            <w:pPr>
              <w:rPr>
                <w:rFonts w:ascii="Times New Roman" w:hAnsi="Times New Roman" w:cs="Times New Roman"/>
              </w:rPr>
            </w:pPr>
            <w:r w:rsidRPr="005C026D">
              <w:rPr>
                <w:rFonts w:ascii="Times New Roman" w:hAnsi="Times New Roman" w:cs="Times New Roman"/>
              </w:rPr>
              <w:t xml:space="preserve"> </w:t>
            </w:r>
          </w:p>
        </w:tc>
      </w:tr>
      <w:tr w:rsidR="00883580" w:rsidRPr="005C026D" w14:paraId="08849172" w14:textId="77777777" w:rsidTr="00883580">
        <w:trPr>
          <w:trHeight w:val="332"/>
        </w:trPr>
        <w:tc>
          <w:tcPr>
            <w:tcW w:w="7870" w:type="dxa"/>
            <w:gridSpan w:val="3"/>
            <w:tcBorders>
              <w:top w:val="single" w:sz="4" w:space="0" w:color="auto"/>
              <w:left w:val="single" w:sz="4" w:space="0" w:color="auto"/>
              <w:bottom w:val="single" w:sz="4" w:space="0" w:color="auto"/>
              <w:right w:val="single" w:sz="4" w:space="0" w:color="auto"/>
            </w:tcBorders>
            <w:vAlign w:val="center"/>
            <w:hideMark/>
          </w:tcPr>
          <w:p w14:paraId="3077179F" w14:textId="77777777" w:rsidR="00883580" w:rsidRPr="005C026D" w:rsidRDefault="00883580">
            <w:pPr>
              <w:rPr>
                <w:rFonts w:ascii="Times New Roman" w:hAnsi="Times New Roman" w:cs="Times New Roman"/>
              </w:rPr>
            </w:pPr>
            <w:r w:rsidRPr="005C026D">
              <w:rPr>
                <w:rFonts w:ascii="Times New Roman" w:hAnsi="Times New Roman" w:cs="Times New Roman"/>
              </w:rPr>
              <w:t>Estimated Total Cost of Information Collection</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3D1F3D8" w14:textId="3AAD4D19" w:rsidR="00883580" w:rsidRPr="005C026D" w:rsidRDefault="00883580">
            <w:pPr>
              <w:rPr>
                <w:rFonts w:ascii="Times New Roman" w:hAnsi="Times New Roman" w:cs="Times New Roman"/>
              </w:rPr>
            </w:pPr>
            <w:r w:rsidRPr="005C026D">
              <w:rPr>
                <w:rFonts w:ascii="Times New Roman" w:hAnsi="Times New Roman" w:cs="Times New Roman"/>
              </w:rPr>
              <w:t>$2250</w:t>
            </w:r>
          </w:p>
        </w:tc>
      </w:tr>
    </w:tbl>
    <w:p w14:paraId="60CC6C13" w14:textId="77777777" w:rsidR="00FD281C" w:rsidRPr="005C026D" w:rsidRDefault="00FD281C" w:rsidP="00FD281C">
      <w:pPr>
        <w:rPr>
          <w:rFonts w:ascii="Times New Roman" w:hAnsi="Times New Roman" w:cs="Times New Roman"/>
        </w:rPr>
      </w:pPr>
    </w:p>
    <w:p w14:paraId="1D5AEE72"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Explanation for Program Changes or Adjustments</w:t>
      </w:r>
    </w:p>
    <w:p w14:paraId="447A4136" w14:textId="77777777" w:rsidR="00FD281C" w:rsidRPr="005C026D" w:rsidRDefault="00FD281C" w:rsidP="00FD281C">
      <w:pPr>
        <w:pStyle w:val="ListParagraph"/>
        <w:rPr>
          <w:rFonts w:ascii="Times New Roman" w:hAnsi="Times New Roman" w:cs="Times New Roman"/>
        </w:rPr>
      </w:pPr>
    </w:p>
    <w:p w14:paraId="21249E7E" w14:textId="77777777" w:rsidR="00FD281C" w:rsidRPr="005C026D" w:rsidRDefault="00FD281C" w:rsidP="00FD281C">
      <w:pPr>
        <w:pStyle w:val="ListParagraph"/>
        <w:rPr>
          <w:rFonts w:ascii="Times New Roman" w:hAnsi="Times New Roman" w:cs="Times New Roman"/>
        </w:rPr>
      </w:pPr>
      <w:r w:rsidRPr="005C026D">
        <w:rPr>
          <w:rFonts w:ascii="Times New Roman" w:hAnsi="Times New Roman" w:cs="Times New Roman"/>
        </w:rPr>
        <w:t>This is a new data collection.</w:t>
      </w:r>
    </w:p>
    <w:p w14:paraId="14E11481" w14:textId="77777777" w:rsidR="00FD281C" w:rsidRPr="005C026D" w:rsidRDefault="00FD281C" w:rsidP="00FD281C">
      <w:pPr>
        <w:pStyle w:val="ListParagraph"/>
        <w:rPr>
          <w:rFonts w:ascii="Times New Roman" w:hAnsi="Times New Roman" w:cs="Times New Roman"/>
        </w:rPr>
      </w:pPr>
    </w:p>
    <w:p w14:paraId="19DC4C57"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Plans for Tabulation and Publication and Project Time Schedule</w:t>
      </w:r>
    </w:p>
    <w:p w14:paraId="33697747" w14:textId="77777777" w:rsidR="00FD281C" w:rsidRPr="005C026D" w:rsidRDefault="00FD281C" w:rsidP="00FD281C">
      <w:pPr>
        <w:pStyle w:val="ListParagraph"/>
        <w:rPr>
          <w:rFonts w:ascii="Times New Roman" w:hAnsi="Times New Roman" w:cs="Times New Roman"/>
        </w:rPr>
      </w:pPr>
    </w:p>
    <w:p w14:paraId="101F0DB7" w14:textId="348111EC" w:rsidR="000C1009" w:rsidRPr="005C026D" w:rsidRDefault="000C1009" w:rsidP="000C1009">
      <w:pPr>
        <w:rPr>
          <w:rFonts w:ascii="Times New Roman" w:eastAsia="Times New Roman" w:hAnsi="Times New Roman" w:cs="Times New Roman"/>
          <w:sz w:val="24"/>
          <w:szCs w:val="24"/>
        </w:rPr>
      </w:pPr>
      <w:r w:rsidRPr="005C026D">
        <w:rPr>
          <w:rFonts w:ascii="Times New Roman" w:eastAsia="Times New Roman" w:hAnsi="Times New Roman" w:cs="Times New Roman"/>
          <w:sz w:val="24"/>
          <w:szCs w:val="24"/>
        </w:rPr>
        <w:t xml:space="preserve">The qualitative information shared by key informants will be collected via typed notes. After each interview is complete, the consultants will review the written notes within 24 hours. Federal staff will analyze the data qualitatively by reviewing the notes and pulling out the main themes from each set of discussion. Given the small number of interviews, manual coding and analysis may be more efficient than a qualitative data analysis software package. Themes will be summarized. No names or other personal information will be reported in the summaries. </w:t>
      </w:r>
    </w:p>
    <w:p w14:paraId="125DD55D" w14:textId="77777777" w:rsidR="000C1009" w:rsidRPr="005C026D" w:rsidRDefault="000C1009" w:rsidP="000C1009">
      <w:pPr>
        <w:rPr>
          <w:rFonts w:ascii="Times New Roman" w:eastAsia="Times New Roman" w:hAnsi="Times New Roman" w:cs="Times New Roman"/>
          <w:sz w:val="24"/>
          <w:szCs w:val="24"/>
        </w:rPr>
      </w:pPr>
    </w:p>
    <w:p w14:paraId="34CF06E2" w14:textId="77777777" w:rsidR="000C1009" w:rsidRPr="005C026D" w:rsidRDefault="000C1009" w:rsidP="000C1009">
      <w:pPr>
        <w:rPr>
          <w:rFonts w:ascii="Times New Roman" w:eastAsia="MS Mincho" w:hAnsi="Times New Roman" w:cs="Times New Roman"/>
          <w:b/>
          <w:sz w:val="24"/>
          <w:szCs w:val="24"/>
          <w:u w:val="single"/>
        </w:rPr>
      </w:pPr>
      <w:r w:rsidRPr="005C026D">
        <w:rPr>
          <w:rFonts w:ascii="Times New Roman" w:eastAsia="MS Mincho" w:hAnsi="Times New Roman" w:cs="Times New Roman"/>
          <w:b/>
          <w:sz w:val="24"/>
          <w:szCs w:val="24"/>
          <w:u w:val="single"/>
        </w:rPr>
        <w:t>Timeline:</w:t>
      </w:r>
    </w:p>
    <w:p w14:paraId="0547EB7D" w14:textId="77777777" w:rsidR="000C1009" w:rsidRPr="005C026D" w:rsidRDefault="000C1009" w:rsidP="000C1009">
      <w:pPr>
        <w:rPr>
          <w:rFonts w:ascii="Times New Roman" w:eastAsia="MS Mincho" w:hAnsi="Times New Roman"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6570"/>
      </w:tblGrid>
      <w:tr w:rsidR="000C1009" w:rsidRPr="005C026D" w14:paraId="61EB304F" w14:textId="77777777" w:rsidTr="00836D9F">
        <w:trPr>
          <w:cantSplit/>
        </w:trPr>
        <w:tc>
          <w:tcPr>
            <w:tcW w:w="2178" w:type="dxa"/>
          </w:tcPr>
          <w:p w14:paraId="3321D6A7" w14:textId="77777777" w:rsidR="000C1009" w:rsidRPr="005C026D" w:rsidRDefault="000C1009" w:rsidP="00836D9F">
            <w:pPr>
              <w:autoSpaceDE w:val="0"/>
              <w:autoSpaceDN w:val="0"/>
              <w:adjustRightInd w:val="0"/>
              <w:spacing w:before="60" w:after="60"/>
              <w:rPr>
                <w:rFonts w:ascii="Times New Roman" w:eastAsia="MS Mincho" w:hAnsi="Times New Roman" w:cs="Times New Roman"/>
                <w:b/>
              </w:rPr>
            </w:pPr>
            <w:r w:rsidRPr="005C026D">
              <w:rPr>
                <w:rFonts w:ascii="Times New Roman" w:eastAsia="MS Mincho" w:hAnsi="Times New Roman" w:cs="Times New Roman"/>
                <w:b/>
              </w:rPr>
              <w:t>Completion Date</w:t>
            </w:r>
          </w:p>
        </w:tc>
        <w:tc>
          <w:tcPr>
            <w:tcW w:w="6570" w:type="dxa"/>
          </w:tcPr>
          <w:p w14:paraId="3434A002" w14:textId="77777777" w:rsidR="000C1009" w:rsidRPr="005C026D" w:rsidRDefault="000C1009" w:rsidP="00836D9F">
            <w:pPr>
              <w:autoSpaceDE w:val="0"/>
              <w:autoSpaceDN w:val="0"/>
              <w:adjustRightInd w:val="0"/>
              <w:spacing w:before="60" w:after="60"/>
              <w:rPr>
                <w:rFonts w:ascii="Times New Roman" w:eastAsia="MS Mincho" w:hAnsi="Times New Roman" w:cs="Times New Roman"/>
                <w:b/>
              </w:rPr>
            </w:pPr>
            <w:r w:rsidRPr="005C026D">
              <w:rPr>
                <w:rFonts w:ascii="Times New Roman" w:eastAsia="MS Mincho" w:hAnsi="Times New Roman" w:cs="Times New Roman"/>
                <w:b/>
              </w:rPr>
              <w:t>Major Tasks/Milestones</w:t>
            </w:r>
          </w:p>
        </w:tc>
      </w:tr>
      <w:tr w:rsidR="000C1009" w:rsidRPr="005C026D" w14:paraId="6CA06857" w14:textId="77777777" w:rsidTr="00836D9F">
        <w:trPr>
          <w:cantSplit/>
          <w:trHeight w:val="557"/>
        </w:trPr>
        <w:tc>
          <w:tcPr>
            <w:tcW w:w="2178" w:type="dxa"/>
          </w:tcPr>
          <w:p w14:paraId="16A940C3" w14:textId="5B6071C7" w:rsidR="000C1009" w:rsidRPr="005C026D" w:rsidRDefault="000C1009" w:rsidP="00836D9F">
            <w:pPr>
              <w:tabs>
                <w:tab w:val="left" w:pos="7020"/>
              </w:tabs>
              <w:spacing w:before="60" w:after="60"/>
              <w:ind w:left="468" w:hanging="360"/>
              <w:rPr>
                <w:rFonts w:ascii="Times New Roman" w:eastAsia="MS Mincho" w:hAnsi="Times New Roman" w:cs="Times New Roman"/>
              </w:rPr>
            </w:pPr>
            <w:r w:rsidRPr="005C026D">
              <w:rPr>
                <w:rFonts w:ascii="Times New Roman" w:eastAsia="MS Mincho" w:hAnsi="Times New Roman" w:cs="Times New Roman"/>
              </w:rPr>
              <w:t>January 2017</w:t>
            </w:r>
          </w:p>
        </w:tc>
        <w:tc>
          <w:tcPr>
            <w:tcW w:w="6570" w:type="dxa"/>
          </w:tcPr>
          <w:p w14:paraId="76262831" w14:textId="11BE6DD4" w:rsidR="000C1009" w:rsidRPr="005C026D" w:rsidRDefault="000C1009" w:rsidP="00836D9F">
            <w:pPr>
              <w:tabs>
                <w:tab w:val="left" w:pos="7020"/>
              </w:tabs>
              <w:spacing w:before="60" w:after="60"/>
              <w:rPr>
                <w:rFonts w:ascii="Times New Roman" w:eastAsia="MS Mincho" w:hAnsi="Times New Roman" w:cs="Times New Roman"/>
              </w:rPr>
            </w:pPr>
            <w:r w:rsidRPr="005C026D">
              <w:rPr>
                <w:rFonts w:ascii="Times New Roman" w:eastAsia="MS Mincho" w:hAnsi="Times New Roman" w:cs="Times New Roman"/>
              </w:rPr>
              <w:t xml:space="preserve">Consult with Youth Engagement Consultants </w:t>
            </w:r>
          </w:p>
          <w:p w14:paraId="30E0D836" w14:textId="79BC1438" w:rsidR="000C1009" w:rsidRPr="005C026D" w:rsidRDefault="00665D78" w:rsidP="00836D9F">
            <w:pPr>
              <w:tabs>
                <w:tab w:val="left" w:pos="7020"/>
              </w:tabs>
              <w:spacing w:before="60" w:after="60"/>
              <w:rPr>
                <w:rFonts w:ascii="Times New Roman" w:eastAsia="MS Mincho" w:hAnsi="Times New Roman" w:cs="Times New Roman"/>
              </w:rPr>
            </w:pPr>
            <w:r w:rsidRPr="005C026D">
              <w:rPr>
                <w:rFonts w:ascii="Times New Roman" w:eastAsia="MS Mincho" w:hAnsi="Times New Roman" w:cs="Times New Roman"/>
              </w:rPr>
              <w:t>Develop key informant interview guide</w:t>
            </w:r>
          </w:p>
          <w:p w14:paraId="3DAB386C" w14:textId="70D201AE" w:rsidR="000C1009" w:rsidRPr="005C026D" w:rsidRDefault="000C1009" w:rsidP="000C1009">
            <w:pPr>
              <w:tabs>
                <w:tab w:val="left" w:pos="7020"/>
              </w:tabs>
              <w:spacing w:before="60" w:after="60"/>
              <w:rPr>
                <w:rFonts w:ascii="Times New Roman" w:eastAsia="MS Mincho" w:hAnsi="Times New Roman" w:cs="Times New Roman"/>
              </w:rPr>
            </w:pPr>
            <w:r w:rsidRPr="005C026D">
              <w:rPr>
                <w:rFonts w:ascii="Times New Roman" w:eastAsia="MS Mincho" w:hAnsi="Times New Roman" w:cs="Times New Roman"/>
              </w:rPr>
              <w:t>Plan for recruitment of key informants</w:t>
            </w:r>
          </w:p>
        </w:tc>
      </w:tr>
      <w:tr w:rsidR="000C1009" w:rsidRPr="005C026D" w14:paraId="0EE3C97D" w14:textId="77777777" w:rsidTr="00836D9F">
        <w:trPr>
          <w:cantSplit/>
        </w:trPr>
        <w:tc>
          <w:tcPr>
            <w:tcW w:w="2178" w:type="dxa"/>
          </w:tcPr>
          <w:p w14:paraId="60CFBB07" w14:textId="33758BB7" w:rsidR="000C1009" w:rsidRPr="005C026D" w:rsidRDefault="000C1009" w:rsidP="00836D9F">
            <w:pPr>
              <w:tabs>
                <w:tab w:val="left" w:pos="7020"/>
              </w:tabs>
              <w:spacing w:before="60" w:after="60"/>
              <w:ind w:left="468" w:hanging="360"/>
              <w:rPr>
                <w:rFonts w:ascii="Times New Roman" w:eastAsia="MS Mincho" w:hAnsi="Times New Roman" w:cs="Times New Roman"/>
              </w:rPr>
            </w:pPr>
            <w:r w:rsidRPr="005C026D">
              <w:rPr>
                <w:rFonts w:ascii="Times New Roman" w:eastAsia="MS Mincho" w:hAnsi="Times New Roman" w:cs="Times New Roman"/>
              </w:rPr>
              <w:t>February 2017</w:t>
            </w:r>
          </w:p>
        </w:tc>
        <w:tc>
          <w:tcPr>
            <w:tcW w:w="6570" w:type="dxa"/>
          </w:tcPr>
          <w:p w14:paraId="7F47710F" w14:textId="77777777" w:rsidR="000C1009" w:rsidRPr="005C026D" w:rsidRDefault="000C1009" w:rsidP="000C1009">
            <w:pPr>
              <w:tabs>
                <w:tab w:val="left" w:pos="7020"/>
              </w:tabs>
              <w:spacing w:before="60" w:after="60"/>
              <w:rPr>
                <w:rFonts w:ascii="Times New Roman" w:eastAsia="MS Mincho" w:hAnsi="Times New Roman" w:cs="Times New Roman"/>
              </w:rPr>
            </w:pPr>
            <w:r w:rsidRPr="005C026D">
              <w:rPr>
                <w:rFonts w:ascii="Times New Roman" w:eastAsia="MS Mincho" w:hAnsi="Times New Roman" w:cs="Times New Roman"/>
              </w:rPr>
              <w:t>Submit request for OMB approval under existing generic PRA clearance</w:t>
            </w:r>
          </w:p>
          <w:p w14:paraId="1C46EB43" w14:textId="77777777" w:rsidR="000C1009" w:rsidRPr="005C026D" w:rsidRDefault="000C1009" w:rsidP="00836D9F">
            <w:pPr>
              <w:tabs>
                <w:tab w:val="left" w:pos="7020"/>
              </w:tabs>
              <w:spacing w:before="60" w:after="60"/>
              <w:rPr>
                <w:rFonts w:ascii="Times New Roman" w:eastAsia="MS Mincho" w:hAnsi="Times New Roman" w:cs="Times New Roman"/>
              </w:rPr>
            </w:pPr>
            <w:r w:rsidRPr="005C026D">
              <w:rPr>
                <w:rFonts w:ascii="Times New Roman" w:eastAsia="MS Mincho" w:hAnsi="Times New Roman" w:cs="Times New Roman"/>
              </w:rPr>
              <w:t>Receive OMB approval under existing generic PRA clearance</w:t>
            </w:r>
          </w:p>
          <w:p w14:paraId="3B6A38E5" w14:textId="439759B6" w:rsidR="000C1009" w:rsidRPr="005C026D" w:rsidRDefault="000C1009" w:rsidP="00836D9F">
            <w:pPr>
              <w:tabs>
                <w:tab w:val="left" w:pos="7020"/>
              </w:tabs>
              <w:spacing w:before="60" w:after="60"/>
              <w:rPr>
                <w:rFonts w:ascii="Times New Roman" w:eastAsia="MS Mincho" w:hAnsi="Times New Roman" w:cs="Times New Roman"/>
              </w:rPr>
            </w:pPr>
            <w:r w:rsidRPr="005C026D">
              <w:rPr>
                <w:rFonts w:ascii="Times New Roman" w:eastAsia="MS Mincho" w:hAnsi="Times New Roman" w:cs="Times New Roman"/>
              </w:rPr>
              <w:t>Begin recruiting participants and scheduling interviews</w:t>
            </w:r>
          </w:p>
          <w:p w14:paraId="52B89974" w14:textId="2178BD3B" w:rsidR="000C1009" w:rsidRPr="005C026D" w:rsidRDefault="000C1009" w:rsidP="00836D9F">
            <w:pPr>
              <w:tabs>
                <w:tab w:val="left" w:pos="7020"/>
              </w:tabs>
              <w:spacing w:before="60" w:after="60"/>
              <w:rPr>
                <w:rFonts w:ascii="Times New Roman" w:eastAsia="MS Mincho" w:hAnsi="Times New Roman" w:cs="Times New Roman"/>
              </w:rPr>
            </w:pPr>
            <w:r w:rsidRPr="005C026D">
              <w:rPr>
                <w:rFonts w:ascii="Times New Roman" w:eastAsia="MS Mincho" w:hAnsi="Times New Roman" w:cs="Times New Roman"/>
              </w:rPr>
              <w:t>Conduct interviews</w:t>
            </w:r>
          </w:p>
        </w:tc>
      </w:tr>
      <w:tr w:rsidR="000C1009" w:rsidRPr="005C026D" w14:paraId="3C2A5150" w14:textId="77777777" w:rsidTr="00836D9F">
        <w:trPr>
          <w:cantSplit/>
        </w:trPr>
        <w:tc>
          <w:tcPr>
            <w:tcW w:w="2178" w:type="dxa"/>
          </w:tcPr>
          <w:p w14:paraId="53B58BCA" w14:textId="1712D26F" w:rsidR="000C1009" w:rsidRPr="005C026D" w:rsidRDefault="000C1009" w:rsidP="000C1009">
            <w:pPr>
              <w:tabs>
                <w:tab w:val="left" w:pos="7020"/>
              </w:tabs>
              <w:spacing w:before="60" w:after="60"/>
              <w:ind w:left="468" w:hanging="360"/>
              <w:rPr>
                <w:rFonts w:ascii="Times New Roman" w:eastAsia="MS Mincho" w:hAnsi="Times New Roman" w:cs="Times New Roman"/>
              </w:rPr>
            </w:pPr>
            <w:r w:rsidRPr="005C026D">
              <w:rPr>
                <w:rFonts w:ascii="Times New Roman" w:eastAsia="MS Mincho" w:hAnsi="Times New Roman" w:cs="Times New Roman"/>
              </w:rPr>
              <w:t>March 2017-May 2018</w:t>
            </w:r>
          </w:p>
        </w:tc>
        <w:tc>
          <w:tcPr>
            <w:tcW w:w="6570" w:type="dxa"/>
          </w:tcPr>
          <w:p w14:paraId="481FAE7C" w14:textId="77777777" w:rsidR="000C1009" w:rsidRPr="005C026D" w:rsidRDefault="000C1009" w:rsidP="00836D9F">
            <w:pPr>
              <w:tabs>
                <w:tab w:val="left" w:pos="7020"/>
              </w:tabs>
              <w:spacing w:before="60" w:after="60"/>
              <w:rPr>
                <w:rFonts w:ascii="Times New Roman" w:eastAsia="MS Mincho" w:hAnsi="Times New Roman" w:cs="Times New Roman"/>
              </w:rPr>
            </w:pPr>
            <w:r w:rsidRPr="005C026D">
              <w:rPr>
                <w:rFonts w:ascii="Times New Roman" w:eastAsia="MS Mincho" w:hAnsi="Times New Roman" w:cs="Times New Roman"/>
              </w:rPr>
              <w:t>Conduct interviews</w:t>
            </w:r>
          </w:p>
          <w:p w14:paraId="71649EBB" w14:textId="5582F4FA" w:rsidR="000C1009" w:rsidRPr="005C026D" w:rsidRDefault="000C1009" w:rsidP="000C1009">
            <w:pPr>
              <w:tabs>
                <w:tab w:val="left" w:pos="7020"/>
              </w:tabs>
              <w:spacing w:before="60" w:after="60"/>
              <w:rPr>
                <w:rFonts w:ascii="Times New Roman" w:eastAsia="MS Mincho" w:hAnsi="Times New Roman" w:cs="Times New Roman"/>
              </w:rPr>
            </w:pPr>
            <w:r w:rsidRPr="005C026D">
              <w:rPr>
                <w:rFonts w:ascii="Times New Roman" w:eastAsia="MS Mincho" w:hAnsi="Times New Roman" w:cs="Times New Roman"/>
              </w:rPr>
              <w:t>Finalize notes from interviews</w:t>
            </w:r>
          </w:p>
        </w:tc>
      </w:tr>
      <w:tr w:rsidR="000C1009" w:rsidRPr="005C026D" w14:paraId="3DE3F196" w14:textId="77777777" w:rsidTr="00836D9F">
        <w:trPr>
          <w:cantSplit/>
        </w:trPr>
        <w:tc>
          <w:tcPr>
            <w:tcW w:w="2178" w:type="dxa"/>
          </w:tcPr>
          <w:p w14:paraId="3E7E3AC3" w14:textId="15CF5854" w:rsidR="000C1009" w:rsidRPr="005C026D" w:rsidRDefault="000C1009" w:rsidP="00836D9F">
            <w:pPr>
              <w:tabs>
                <w:tab w:val="left" w:pos="7020"/>
              </w:tabs>
              <w:spacing w:before="60" w:after="60"/>
              <w:ind w:left="468" w:hanging="360"/>
              <w:rPr>
                <w:rFonts w:ascii="Times New Roman" w:eastAsia="MS Mincho" w:hAnsi="Times New Roman" w:cs="Times New Roman"/>
              </w:rPr>
            </w:pPr>
            <w:r w:rsidRPr="005C026D">
              <w:rPr>
                <w:rFonts w:ascii="Times New Roman" w:eastAsia="MS Mincho" w:hAnsi="Times New Roman" w:cs="Times New Roman"/>
              </w:rPr>
              <w:t>May 2017-May 2018</w:t>
            </w:r>
          </w:p>
        </w:tc>
        <w:tc>
          <w:tcPr>
            <w:tcW w:w="6570" w:type="dxa"/>
          </w:tcPr>
          <w:p w14:paraId="43943075" w14:textId="77777777" w:rsidR="000C1009" w:rsidRPr="005C026D" w:rsidRDefault="000C1009" w:rsidP="000C1009">
            <w:pPr>
              <w:tabs>
                <w:tab w:val="left" w:pos="7020"/>
              </w:tabs>
              <w:spacing w:before="60" w:after="60"/>
              <w:rPr>
                <w:rFonts w:ascii="Times New Roman" w:eastAsia="MS Mincho" w:hAnsi="Times New Roman" w:cs="Times New Roman"/>
              </w:rPr>
            </w:pPr>
            <w:r w:rsidRPr="005C026D">
              <w:rPr>
                <w:rFonts w:ascii="Times New Roman" w:eastAsia="MS Mincho" w:hAnsi="Times New Roman" w:cs="Times New Roman"/>
              </w:rPr>
              <w:t>Summarize themes from interviews</w:t>
            </w:r>
          </w:p>
          <w:p w14:paraId="2713C682" w14:textId="77777777" w:rsidR="000C1009" w:rsidRPr="005C026D" w:rsidRDefault="000C1009" w:rsidP="000C1009">
            <w:pPr>
              <w:tabs>
                <w:tab w:val="left" w:pos="7020"/>
              </w:tabs>
              <w:spacing w:before="60" w:after="60"/>
              <w:rPr>
                <w:rFonts w:ascii="Times New Roman" w:eastAsia="MS Mincho" w:hAnsi="Times New Roman" w:cs="Times New Roman"/>
              </w:rPr>
            </w:pPr>
            <w:r w:rsidRPr="005C026D">
              <w:rPr>
                <w:rFonts w:ascii="Times New Roman" w:eastAsia="MS Mincho" w:hAnsi="Times New Roman" w:cs="Times New Roman"/>
              </w:rPr>
              <w:t xml:space="preserve">Produce draft report </w:t>
            </w:r>
          </w:p>
          <w:p w14:paraId="0BA1165F" w14:textId="3EE2513E" w:rsidR="000C1009" w:rsidRPr="005C026D" w:rsidRDefault="000C1009" w:rsidP="000C1009">
            <w:pPr>
              <w:tabs>
                <w:tab w:val="left" w:pos="7020"/>
              </w:tabs>
              <w:spacing w:before="60" w:after="60"/>
              <w:rPr>
                <w:rFonts w:ascii="Times New Roman" w:eastAsia="MS Mincho" w:hAnsi="Times New Roman" w:cs="Times New Roman"/>
              </w:rPr>
            </w:pPr>
            <w:r w:rsidRPr="005C026D">
              <w:rPr>
                <w:rFonts w:ascii="Times New Roman" w:eastAsia="MS Mincho" w:hAnsi="Times New Roman" w:cs="Times New Roman"/>
              </w:rPr>
              <w:t>Revise and finalize report</w:t>
            </w:r>
          </w:p>
        </w:tc>
      </w:tr>
    </w:tbl>
    <w:p w14:paraId="0C8E09A1" w14:textId="77777777" w:rsidR="000C1009" w:rsidRPr="005C026D" w:rsidRDefault="000C1009" w:rsidP="000C1009">
      <w:pPr>
        <w:contextualSpacing/>
        <w:rPr>
          <w:rFonts w:ascii="Times New Roman" w:eastAsia="Calibri" w:hAnsi="Times New Roman" w:cs="Times New Roman"/>
        </w:rPr>
      </w:pPr>
    </w:p>
    <w:p w14:paraId="0AC9A115"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Reason(s) Display of OMB Expiration Date is Inappropriate</w:t>
      </w:r>
    </w:p>
    <w:p w14:paraId="7435622A" w14:textId="77777777" w:rsidR="00FD281C" w:rsidRDefault="00FD281C" w:rsidP="00FD281C">
      <w:pPr>
        <w:pStyle w:val="ListParagraph"/>
      </w:pPr>
    </w:p>
    <w:p w14:paraId="3F03E6A9" w14:textId="77777777" w:rsidR="00FD281C" w:rsidRPr="005C026D" w:rsidRDefault="00FD281C" w:rsidP="00FD281C">
      <w:pPr>
        <w:pStyle w:val="ListParagraph"/>
        <w:rPr>
          <w:rFonts w:ascii="Times New Roman" w:hAnsi="Times New Roman" w:cs="Times New Roman"/>
        </w:rPr>
      </w:pPr>
      <w:r w:rsidRPr="005C026D">
        <w:rPr>
          <w:rFonts w:ascii="Times New Roman" w:hAnsi="Times New Roman" w:cs="Times New Roman"/>
        </w:rPr>
        <w:t>We are requesting no exemption.</w:t>
      </w:r>
    </w:p>
    <w:p w14:paraId="13B4AF8C" w14:textId="77777777" w:rsidR="00FD281C" w:rsidRPr="005C026D" w:rsidRDefault="00FD281C" w:rsidP="00FD281C">
      <w:pPr>
        <w:pStyle w:val="ListParagraph"/>
        <w:rPr>
          <w:rFonts w:ascii="Times New Roman" w:hAnsi="Times New Roman" w:cs="Times New Roman"/>
        </w:rPr>
      </w:pPr>
    </w:p>
    <w:p w14:paraId="15BF52A5" w14:textId="77777777" w:rsidR="00FD281C" w:rsidRPr="005C026D" w:rsidRDefault="00FD281C" w:rsidP="00FD281C">
      <w:pPr>
        <w:pStyle w:val="ListParagraph"/>
        <w:numPr>
          <w:ilvl w:val="0"/>
          <w:numId w:val="1"/>
        </w:numPr>
        <w:rPr>
          <w:rFonts w:ascii="Times New Roman" w:hAnsi="Times New Roman" w:cs="Times New Roman"/>
          <w:b/>
        </w:rPr>
      </w:pPr>
      <w:r w:rsidRPr="005C026D">
        <w:rPr>
          <w:rFonts w:ascii="Times New Roman" w:hAnsi="Times New Roman" w:cs="Times New Roman"/>
          <w:b/>
        </w:rPr>
        <w:t>Exceptions to Certification for Paperwork Reduction Act Submissions</w:t>
      </w:r>
    </w:p>
    <w:p w14:paraId="67D2540A" w14:textId="77777777" w:rsidR="00FD281C" w:rsidRPr="005C026D" w:rsidRDefault="00FD281C" w:rsidP="00FD281C">
      <w:pPr>
        <w:pStyle w:val="ListParagraph"/>
        <w:rPr>
          <w:rFonts w:ascii="Times New Roman" w:hAnsi="Times New Roman" w:cs="Times New Roman"/>
        </w:rPr>
      </w:pPr>
    </w:p>
    <w:p w14:paraId="0AEEE425" w14:textId="77777777" w:rsidR="00FD281C" w:rsidRPr="005C026D" w:rsidRDefault="00FD281C" w:rsidP="00FD281C">
      <w:pPr>
        <w:pStyle w:val="ListParagraph"/>
        <w:rPr>
          <w:rFonts w:ascii="Times New Roman" w:hAnsi="Times New Roman" w:cs="Times New Roman"/>
        </w:rPr>
      </w:pPr>
      <w:r w:rsidRPr="005C026D">
        <w:rPr>
          <w:rFonts w:ascii="Times New Roman" w:hAnsi="Times New Roman" w:cs="Times New Roman"/>
        </w:rPr>
        <w:t>There are no exceptions to the certification.  These activities comply with the requirements in 5 CFR 1320.9.</w:t>
      </w:r>
    </w:p>
    <w:p w14:paraId="09B3111F" w14:textId="77777777" w:rsidR="00FD281C" w:rsidRPr="005C026D" w:rsidRDefault="00FD281C" w:rsidP="00FD281C">
      <w:pPr>
        <w:rPr>
          <w:rFonts w:ascii="Times New Roman" w:hAnsi="Times New Roman" w:cs="Times New Roman"/>
        </w:rPr>
      </w:pPr>
    </w:p>
    <w:p w14:paraId="35A49626" w14:textId="77777777" w:rsidR="00FD281C" w:rsidRPr="005C026D" w:rsidRDefault="00FD281C" w:rsidP="00FD281C">
      <w:pPr>
        <w:ind w:left="0"/>
        <w:rPr>
          <w:rFonts w:ascii="Times New Roman" w:hAnsi="Times New Roman" w:cs="Times New Roman"/>
        </w:rPr>
      </w:pPr>
      <w:r w:rsidRPr="005C026D">
        <w:rPr>
          <w:rFonts w:ascii="Times New Roman" w:hAnsi="Times New Roman" w:cs="Times New Roman"/>
        </w:rPr>
        <w:t>LIST OF ATTACHMENTS – Section A</w:t>
      </w:r>
    </w:p>
    <w:p w14:paraId="0620F903" w14:textId="77777777" w:rsidR="00FD281C" w:rsidRPr="005C026D" w:rsidRDefault="00FD281C" w:rsidP="00FD281C">
      <w:pPr>
        <w:rPr>
          <w:rFonts w:ascii="Times New Roman" w:hAnsi="Times New Roman" w:cs="Times New Roman"/>
        </w:rPr>
      </w:pPr>
    </w:p>
    <w:p w14:paraId="39FDAD53" w14:textId="77777777" w:rsidR="00FD281C" w:rsidRPr="005C026D" w:rsidRDefault="00FD281C" w:rsidP="00FD281C">
      <w:pPr>
        <w:rPr>
          <w:rFonts w:ascii="Times New Roman" w:hAnsi="Times New Roman" w:cs="Times New Roman"/>
          <w:b/>
          <w:sz w:val="28"/>
        </w:rPr>
      </w:pPr>
      <w:r w:rsidRPr="005C026D">
        <w:rPr>
          <w:rFonts w:ascii="Times New Roman" w:hAnsi="Times New Roman" w:cs="Times New Roman"/>
        </w:rPr>
        <w:t>Note: Attachments are included as separate files as instructed.</w:t>
      </w:r>
    </w:p>
    <w:p w14:paraId="53EF1CB2" w14:textId="77777777" w:rsidR="00FD281C" w:rsidRPr="005C026D" w:rsidRDefault="00FD281C" w:rsidP="00FD281C">
      <w:pPr>
        <w:pStyle w:val="ListParagraph"/>
        <w:rPr>
          <w:rFonts w:ascii="Times New Roman" w:hAnsi="Times New Roman" w:cs="Times New Roman"/>
          <w:highlight w:val="yellow"/>
        </w:rPr>
      </w:pPr>
    </w:p>
    <w:p w14:paraId="0C927B90" w14:textId="2C560C31" w:rsidR="00EB4FD4" w:rsidRPr="005C026D" w:rsidRDefault="00665D78" w:rsidP="00EB4FD4">
      <w:pPr>
        <w:pStyle w:val="ListParagraph"/>
        <w:numPr>
          <w:ilvl w:val="0"/>
          <w:numId w:val="6"/>
        </w:numPr>
        <w:rPr>
          <w:rFonts w:ascii="Times New Roman" w:hAnsi="Times New Roman" w:cs="Times New Roman"/>
        </w:rPr>
      </w:pPr>
      <w:r w:rsidRPr="005C026D">
        <w:rPr>
          <w:rFonts w:ascii="Times New Roman" w:hAnsi="Times New Roman" w:cs="Times New Roman"/>
        </w:rPr>
        <w:t>Draft key informant interview guide</w:t>
      </w:r>
    </w:p>
    <w:p w14:paraId="22793E44" w14:textId="39961750" w:rsidR="00EB4FD4" w:rsidRPr="005C026D" w:rsidRDefault="00EB4FD4" w:rsidP="00EB4FD4">
      <w:pPr>
        <w:rPr>
          <w:rFonts w:ascii="Times New Roman" w:hAnsi="Times New Roman" w:cs="Times New Roman"/>
        </w:rPr>
      </w:pPr>
    </w:p>
    <w:sectPr w:rsidR="00EB4FD4" w:rsidRPr="005C0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4FF59" w14:textId="77777777" w:rsidR="00633C94" w:rsidRDefault="00633C94" w:rsidP="00FD281C">
      <w:r>
        <w:separator/>
      </w:r>
    </w:p>
  </w:endnote>
  <w:endnote w:type="continuationSeparator" w:id="0">
    <w:p w14:paraId="0C4CE46A" w14:textId="77777777" w:rsidR="00633C94" w:rsidRDefault="00633C94" w:rsidP="00FD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D6711" w14:textId="77777777" w:rsidR="00633C94" w:rsidRDefault="00633C94" w:rsidP="00FD281C">
      <w:r>
        <w:separator/>
      </w:r>
    </w:p>
  </w:footnote>
  <w:footnote w:type="continuationSeparator" w:id="0">
    <w:p w14:paraId="5DC5A5F2" w14:textId="77777777" w:rsidR="00633C94" w:rsidRDefault="00633C94" w:rsidP="00FD281C">
      <w:r>
        <w:continuationSeparator/>
      </w:r>
    </w:p>
  </w:footnote>
  <w:footnote w:id="1">
    <w:p w14:paraId="67C91337" w14:textId="62C278D2" w:rsidR="00156F85" w:rsidRDefault="00156F85">
      <w:pPr>
        <w:pStyle w:val="FootnoteText"/>
      </w:pPr>
      <w:r>
        <w:rPr>
          <w:rStyle w:val="FootnoteReference"/>
        </w:rPr>
        <w:footnoteRef/>
      </w:r>
      <w:r>
        <w:t xml:space="preserve"> Hourly wage rate calculated from Community and Social Service Specialist DOL/BLS wage estimate: </w:t>
      </w:r>
      <w:hyperlink r:id="rId1" w:history="1">
        <w:r w:rsidRPr="00C560B7">
          <w:rPr>
            <w:rStyle w:val="Hyperlink"/>
          </w:rPr>
          <w:t>https://www.bls.gov/oes/current/oes211099.htm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34C"/>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nsid w:val="0DA70149"/>
    <w:multiLevelType w:val="hybridMultilevel"/>
    <w:tmpl w:val="44F01D1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nsid w:val="1901744F"/>
    <w:multiLevelType w:val="hybridMultilevel"/>
    <w:tmpl w:val="8A844AE2"/>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nsid w:val="206F0AD7"/>
    <w:multiLevelType w:val="hybridMultilevel"/>
    <w:tmpl w:val="9EB862E8"/>
    <w:lvl w:ilvl="0" w:tplc="3E30406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7EC3DFC"/>
    <w:multiLevelType w:val="hybridMultilevel"/>
    <w:tmpl w:val="4EBE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70A6D"/>
    <w:multiLevelType w:val="hybridMultilevel"/>
    <w:tmpl w:val="58C6FF6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7">
    <w:nsid w:val="330F0FA1"/>
    <w:multiLevelType w:val="hybridMultilevel"/>
    <w:tmpl w:val="EB6298B8"/>
    <w:lvl w:ilvl="0" w:tplc="7C18286A">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46D79C7"/>
    <w:multiLevelType w:val="hybridMultilevel"/>
    <w:tmpl w:val="AAB097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CA746B"/>
    <w:multiLevelType w:val="hybridMultilevel"/>
    <w:tmpl w:val="6A6C28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533F4D5A"/>
    <w:multiLevelType w:val="hybridMultilevel"/>
    <w:tmpl w:val="94DA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77478"/>
    <w:multiLevelType w:val="hybridMultilevel"/>
    <w:tmpl w:val="F4608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130166"/>
    <w:multiLevelType w:val="hybridMultilevel"/>
    <w:tmpl w:val="971CB3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1"/>
  </w:num>
  <w:num w:numId="10">
    <w:abstractNumId w:val="10"/>
  </w:num>
  <w:num w:numId="11">
    <w:abstractNumId w:val="11"/>
  </w:num>
  <w:num w:numId="12">
    <w:abstractNumId w:val="4"/>
  </w:num>
  <w:num w:numId="13">
    <w:abstractNumId w:val="12"/>
  </w:num>
  <w:num w:numId="14">
    <w:abstractNumId w:val="5"/>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81C"/>
    <w:rsid w:val="00095FBF"/>
    <w:rsid w:val="000A3511"/>
    <w:rsid w:val="000C1009"/>
    <w:rsid w:val="00110174"/>
    <w:rsid w:val="001376EF"/>
    <w:rsid w:val="00143613"/>
    <w:rsid w:val="001565FE"/>
    <w:rsid w:val="00156F85"/>
    <w:rsid w:val="0017380C"/>
    <w:rsid w:val="0018714A"/>
    <w:rsid w:val="0024514C"/>
    <w:rsid w:val="0024752E"/>
    <w:rsid w:val="0029441A"/>
    <w:rsid w:val="002B05A3"/>
    <w:rsid w:val="00300B1E"/>
    <w:rsid w:val="0032077E"/>
    <w:rsid w:val="00373552"/>
    <w:rsid w:val="003B0A88"/>
    <w:rsid w:val="00400AC9"/>
    <w:rsid w:val="00407445"/>
    <w:rsid w:val="00452A12"/>
    <w:rsid w:val="00477DC8"/>
    <w:rsid w:val="004F7381"/>
    <w:rsid w:val="00533FDF"/>
    <w:rsid w:val="0054763A"/>
    <w:rsid w:val="005C026D"/>
    <w:rsid w:val="00610E9B"/>
    <w:rsid w:val="006177D3"/>
    <w:rsid w:val="00633C94"/>
    <w:rsid w:val="00665D78"/>
    <w:rsid w:val="006B4E17"/>
    <w:rsid w:val="007262DA"/>
    <w:rsid w:val="00787A06"/>
    <w:rsid w:val="007C63A6"/>
    <w:rsid w:val="00832C3F"/>
    <w:rsid w:val="008517B6"/>
    <w:rsid w:val="00883580"/>
    <w:rsid w:val="008B3673"/>
    <w:rsid w:val="008D086B"/>
    <w:rsid w:val="008D6045"/>
    <w:rsid w:val="00927696"/>
    <w:rsid w:val="009E4BB2"/>
    <w:rsid w:val="00A35249"/>
    <w:rsid w:val="00A52A16"/>
    <w:rsid w:val="00A842CA"/>
    <w:rsid w:val="00AC1559"/>
    <w:rsid w:val="00AE6BE5"/>
    <w:rsid w:val="00AF5A5C"/>
    <w:rsid w:val="00B32675"/>
    <w:rsid w:val="00B90C9C"/>
    <w:rsid w:val="00C0408D"/>
    <w:rsid w:val="00C12906"/>
    <w:rsid w:val="00CE3702"/>
    <w:rsid w:val="00E22945"/>
    <w:rsid w:val="00EB3661"/>
    <w:rsid w:val="00EB4FD4"/>
    <w:rsid w:val="00EC728A"/>
    <w:rsid w:val="00ED210C"/>
    <w:rsid w:val="00EF01C1"/>
    <w:rsid w:val="00F92EEA"/>
    <w:rsid w:val="00FB41D4"/>
    <w:rsid w:val="00FD281C"/>
    <w:rsid w:val="00FF0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A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unhideWhenUsed/>
    <w:rsid w:val="00FD281C"/>
    <w:pPr>
      <w:tabs>
        <w:tab w:val="center" w:pos="4680"/>
        <w:tab w:val="right" w:pos="9360"/>
      </w:tabs>
    </w:pPr>
  </w:style>
  <w:style w:type="character" w:customStyle="1" w:styleId="HeaderChar">
    <w:name w:val="Header Char"/>
    <w:basedOn w:val="DefaultParagraphFont"/>
    <w:link w:val="Header"/>
    <w:uiPriority w:val="99"/>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81C"/>
    <w:pPr>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1C"/>
    <w:rPr>
      <w:color w:val="0000FF" w:themeColor="hyperlink"/>
      <w:u w:val="single"/>
    </w:rPr>
  </w:style>
  <w:style w:type="paragraph" w:styleId="FootnoteText">
    <w:name w:val="footnote text"/>
    <w:basedOn w:val="Normal"/>
    <w:link w:val="FootnoteTextChar"/>
    <w:uiPriority w:val="99"/>
    <w:semiHidden/>
    <w:unhideWhenUsed/>
    <w:rsid w:val="00FD281C"/>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sid w:val="00FD281C"/>
    <w:rPr>
      <w:rFonts w:ascii="Times New Roman" w:hAnsi="Times New Roman"/>
      <w:sz w:val="20"/>
      <w:szCs w:val="20"/>
    </w:rPr>
  </w:style>
  <w:style w:type="paragraph" w:styleId="Header">
    <w:name w:val="header"/>
    <w:basedOn w:val="Normal"/>
    <w:link w:val="HeaderChar"/>
    <w:uiPriority w:val="99"/>
    <w:unhideWhenUsed/>
    <w:rsid w:val="00FD281C"/>
    <w:pPr>
      <w:tabs>
        <w:tab w:val="center" w:pos="4680"/>
        <w:tab w:val="right" w:pos="9360"/>
      </w:tabs>
    </w:pPr>
  </w:style>
  <w:style w:type="character" w:customStyle="1" w:styleId="HeaderChar">
    <w:name w:val="Header Char"/>
    <w:basedOn w:val="DefaultParagraphFont"/>
    <w:link w:val="Header"/>
    <w:uiPriority w:val="99"/>
    <w:rsid w:val="00FD281C"/>
    <w:rPr>
      <w:rFonts w:asciiTheme="majorHAnsi" w:eastAsiaTheme="minorEastAsia" w:hAnsiTheme="majorHAnsi"/>
    </w:rPr>
  </w:style>
  <w:style w:type="character" w:customStyle="1" w:styleId="ListParagraphChar">
    <w:name w:val="List Paragraph Char"/>
    <w:basedOn w:val="DefaultParagraphFont"/>
    <w:link w:val="ListParagraph"/>
    <w:uiPriority w:val="34"/>
    <w:locked/>
    <w:rsid w:val="00FD281C"/>
    <w:rPr>
      <w:rFonts w:asciiTheme="majorHAnsi" w:hAnsiTheme="majorHAnsi"/>
    </w:rPr>
  </w:style>
  <w:style w:type="paragraph" w:styleId="ListParagraph">
    <w:name w:val="List Paragraph"/>
    <w:basedOn w:val="Normal"/>
    <w:link w:val="ListParagraphChar"/>
    <w:uiPriority w:val="34"/>
    <w:qFormat/>
    <w:rsid w:val="00FD281C"/>
    <w:pPr>
      <w:contextualSpacing/>
    </w:pPr>
    <w:rPr>
      <w:rFonts w:eastAsiaTheme="minorHAnsi"/>
    </w:rPr>
  </w:style>
  <w:style w:type="paragraph" w:customStyle="1" w:styleId="Default">
    <w:name w:val="Default"/>
    <w:rsid w:val="00FD281C"/>
    <w:pPr>
      <w:autoSpaceDE w:val="0"/>
      <w:autoSpaceDN w:val="0"/>
      <w:adjustRightInd w:val="0"/>
    </w:pPr>
    <w:rPr>
      <w:rFonts w:ascii="Arial" w:eastAsia="Times New Roman" w:hAnsi="Arial" w:cs="Arial"/>
      <w:color w:val="000000"/>
      <w:sz w:val="24"/>
      <w:szCs w:val="24"/>
    </w:rPr>
  </w:style>
  <w:style w:type="paragraph" w:customStyle="1" w:styleId="CM89">
    <w:name w:val="CM89"/>
    <w:basedOn w:val="Default"/>
    <w:next w:val="Default"/>
    <w:uiPriority w:val="99"/>
    <w:rsid w:val="00FD281C"/>
    <w:rPr>
      <w:color w:val="auto"/>
    </w:rPr>
  </w:style>
  <w:style w:type="paragraph" w:customStyle="1" w:styleId="B1BodyCopy">
    <w:name w:val="B1 Body Copy"/>
    <w:basedOn w:val="Normal"/>
    <w:qFormat/>
    <w:rsid w:val="00FD281C"/>
    <w:rPr>
      <w:rFonts w:ascii="Myriad Pro" w:eastAsia="Calibri" w:hAnsi="Myriad Pro" w:cs="Times New Roman"/>
      <w:color w:val="1F497D"/>
    </w:rPr>
  </w:style>
  <w:style w:type="character" w:styleId="FootnoteReference">
    <w:name w:val="footnote reference"/>
    <w:basedOn w:val="DefaultParagraphFont"/>
    <w:uiPriority w:val="99"/>
    <w:semiHidden/>
    <w:unhideWhenUsed/>
    <w:rsid w:val="00FD281C"/>
    <w:rPr>
      <w:vertAlign w:val="superscript"/>
    </w:rPr>
  </w:style>
  <w:style w:type="table" w:styleId="TableGrid">
    <w:name w:val="Table Grid"/>
    <w:basedOn w:val="TableNormal"/>
    <w:uiPriority w:val="59"/>
    <w:rsid w:val="00FD281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728A"/>
    <w:rPr>
      <w:sz w:val="18"/>
      <w:szCs w:val="18"/>
    </w:rPr>
  </w:style>
  <w:style w:type="paragraph" w:styleId="CommentText">
    <w:name w:val="annotation text"/>
    <w:basedOn w:val="Normal"/>
    <w:link w:val="CommentTextChar"/>
    <w:uiPriority w:val="99"/>
    <w:semiHidden/>
    <w:unhideWhenUsed/>
    <w:rsid w:val="00EC728A"/>
    <w:rPr>
      <w:sz w:val="24"/>
      <w:szCs w:val="24"/>
    </w:rPr>
  </w:style>
  <w:style w:type="character" w:customStyle="1" w:styleId="CommentTextChar">
    <w:name w:val="Comment Text Char"/>
    <w:basedOn w:val="DefaultParagraphFont"/>
    <w:link w:val="CommentText"/>
    <w:uiPriority w:val="99"/>
    <w:semiHidden/>
    <w:rsid w:val="00EC728A"/>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EC728A"/>
    <w:rPr>
      <w:b/>
      <w:bCs/>
      <w:sz w:val="20"/>
      <w:szCs w:val="20"/>
    </w:rPr>
  </w:style>
  <w:style w:type="character" w:customStyle="1" w:styleId="CommentSubjectChar">
    <w:name w:val="Comment Subject Char"/>
    <w:basedOn w:val="CommentTextChar"/>
    <w:link w:val="CommentSubject"/>
    <w:uiPriority w:val="99"/>
    <w:semiHidden/>
    <w:rsid w:val="00EC728A"/>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EC7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28A"/>
    <w:rPr>
      <w:rFonts w:ascii="Lucida Grande" w:eastAsiaTheme="minorEastAsia" w:hAnsi="Lucida Grande" w:cs="Lucida Grande"/>
      <w:sz w:val="18"/>
      <w:szCs w:val="18"/>
    </w:rPr>
  </w:style>
  <w:style w:type="paragraph" w:styleId="NormalWeb">
    <w:name w:val="Normal (Web)"/>
    <w:basedOn w:val="Normal"/>
    <w:uiPriority w:val="99"/>
    <w:semiHidden/>
    <w:unhideWhenUsed/>
    <w:rsid w:val="0024752E"/>
    <w:pPr>
      <w:spacing w:before="100" w:beforeAutospacing="1" w:after="100" w:afterAutospacing="1"/>
      <w:ind w:left="0"/>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044059">
      <w:bodyDiv w:val="1"/>
      <w:marLeft w:val="0"/>
      <w:marRight w:val="0"/>
      <w:marTop w:val="0"/>
      <w:marBottom w:val="0"/>
      <w:divBdr>
        <w:top w:val="none" w:sz="0" w:space="0" w:color="auto"/>
        <w:left w:val="none" w:sz="0" w:space="0" w:color="auto"/>
        <w:bottom w:val="none" w:sz="0" w:space="0" w:color="auto"/>
        <w:right w:val="none" w:sz="0" w:space="0" w:color="auto"/>
      </w:divBdr>
    </w:div>
    <w:div w:id="1719166986">
      <w:bodyDiv w:val="1"/>
      <w:marLeft w:val="0"/>
      <w:marRight w:val="0"/>
      <w:marTop w:val="0"/>
      <w:marBottom w:val="0"/>
      <w:divBdr>
        <w:top w:val="none" w:sz="0" w:space="0" w:color="auto"/>
        <w:left w:val="none" w:sz="0" w:space="0" w:color="auto"/>
        <w:bottom w:val="none" w:sz="0" w:space="0" w:color="auto"/>
        <w:right w:val="none" w:sz="0" w:space="0" w:color="auto"/>
      </w:divBdr>
    </w:div>
    <w:div w:id="17947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youth.gov/sites/default/files/IWGYP-Pathways_for_Youth.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110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1CB02-CABA-450B-BF5E-7EE5118C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Benton</dc:creator>
  <cp:lastModifiedBy>Windows User</cp:lastModifiedBy>
  <cp:revision>2</cp:revision>
  <dcterms:created xsi:type="dcterms:W3CDTF">2017-02-24T21:14:00Z</dcterms:created>
  <dcterms:modified xsi:type="dcterms:W3CDTF">2017-02-24T21:14:00Z</dcterms:modified>
</cp:coreProperties>
</file>