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94" w:rsidRDefault="00716F94"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color w:val="0033CC"/>
          <w:sz w:val="28"/>
        </w:rPr>
      </w:pPr>
    </w:p>
    <w:p w:rsidR="00667C89" w:rsidRDefault="00667C89" w:rsidP="009B4A51">
      <w:pPr>
        <w:spacing w:after="0"/>
        <w:jc w:val="center"/>
        <w:rPr>
          <w:rFonts w:asciiTheme="majorHAnsi" w:hAnsiTheme="majorHAnsi"/>
          <w:color w:val="0033CC"/>
          <w:sz w:val="28"/>
        </w:rPr>
      </w:pPr>
    </w:p>
    <w:p w:rsidR="009B4A51" w:rsidRDefault="009B4A51" w:rsidP="009B4A51">
      <w:pPr>
        <w:spacing w:after="0"/>
        <w:jc w:val="center"/>
        <w:rPr>
          <w:rFonts w:asciiTheme="majorHAnsi" w:hAnsiTheme="majorHAnsi"/>
          <w:sz w:val="32"/>
        </w:rPr>
      </w:pPr>
    </w:p>
    <w:p w:rsidR="00E93509" w:rsidRPr="002A175F" w:rsidRDefault="00E93509" w:rsidP="00E93509">
      <w:pPr>
        <w:spacing w:after="0"/>
        <w:jc w:val="center"/>
        <w:rPr>
          <w:rFonts w:asciiTheme="majorHAnsi" w:hAnsiTheme="majorHAnsi"/>
          <w:b/>
          <w:sz w:val="160"/>
        </w:rPr>
      </w:pPr>
      <w:r w:rsidRPr="002A175F">
        <w:rPr>
          <w:rFonts w:asciiTheme="majorHAnsi" w:hAnsiTheme="majorHAnsi"/>
          <w:b/>
          <w:sz w:val="56"/>
        </w:rPr>
        <w:t>Understanding How Families Access and Use Long-Term Care Services</w:t>
      </w:r>
    </w:p>
    <w:p w:rsidR="00170FCA" w:rsidRPr="002A175F" w:rsidRDefault="00170FCA" w:rsidP="00170FCA">
      <w:pPr>
        <w:spacing w:after="0"/>
        <w:jc w:val="center"/>
        <w:rPr>
          <w:rFonts w:asciiTheme="majorHAnsi" w:hAnsiTheme="majorHAnsi"/>
          <w:b/>
          <w:sz w:val="40"/>
        </w:rPr>
      </w:pPr>
    </w:p>
    <w:p w:rsidR="00AA3192" w:rsidRPr="002A175F" w:rsidRDefault="00AA3192" w:rsidP="00484011">
      <w:pPr>
        <w:spacing w:after="0"/>
        <w:jc w:val="center"/>
        <w:rPr>
          <w:rFonts w:asciiTheme="majorHAnsi" w:hAnsiTheme="majorHAnsi"/>
          <w:b/>
        </w:rPr>
      </w:pPr>
    </w:p>
    <w:p w:rsidR="00716F94" w:rsidRPr="002A175F" w:rsidRDefault="00FD7941" w:rsidP="00484011">
      <w:pPr>
        <w:spacing w:after="0"/>
        <w:jc w:val="center"/>
        <w:rPr>
          <w:rFonts w:asciiTheme="majorHAnsi" w:hAnsiTheme="majorHAnsi"/>
        </w:rPr>
      </w:pPr>
      <w:r w:rsidRPr="002A175F">
        <w:rPr>
          <w:rFonts w:asciiTheme="majorHAnsi" w:hAnsiTheme="majorHAnsi"/>
        </w:rPr>
        <w:t>ASPE</w:t>
      </w:r>
      <w:r w:rsidR="00484011" w:rsidRPr="002A175F">
        <w:rPr>
          <w:rFonts w:asciiTheme="majorHAnsi" w:hAnsiTheme="majorHAnsi"/>
        </w:rPr>
        <w:t xml:space="preserve"> Generic Information C</w:t>
      </w:r>
      <w:r w:rsidR="00230CEF" w:rsidRPr="002A175F">
        <w:rPr>
          <w:rFonts w:asciiTheme="majorHAnsi" w:hAnsiTheme="majorHAnsi"/>
        </w:rPr>
        <w:t>ollection</w:t>
      </w:r>
      <w:r w:rsidR="00484011" w:rsidRPr="002A175F">
        <w:rPr>
          <w:rFonts w:asciiTheme="majorHAnsi" w:hAnsiTheme="majorHAnsi"/>
        </w:rPr>
        <w:t xml:space="preserve"> Request</w:t>
      </w:r>
    </w:p>
    <w:p w:rsidR="00484011" w:rsidRPr="002A175F" w:rsidRDefault="00484011" w:rsidP="00484011">
      <w:pPr>
        <w:pStyle w:val="Header"/>
        <w:tabs>
          <w:tab w:val="clear" w:pos="4680"/>
        </w:tabs>
        <w:jc w:val="center"/>
        <w:rPr>
          <w:rFonts w:asciiTheme="majorHAnsi" w:hAnsiTheme="majorHAnsi" w:cs="Times New Roman"/>
          <w:sz w:val="24"/>
          <w:szCs w:val="24"/>
        </w:rPr>
      </w:pPr>
      <w:r w:rsidRPr="002A175F">
        <w:rPr>
          <w:rFonts w:asciiTheme="majorHAnsi" w:hAnsiTheme="majorHAnsi"/>
        </w:rPr>
        <w:t>OMB No. 09</w:t>
      </w:r>
      <w:r w:rsidR="001F6CCC" w:rsidRPr="002A175F">
        <w:rPr>
          <w:rFonts w:asciiTheme="majorHAnsi" w:hAnsiTheme="majorHAnsi"/>
        </w:rPr>
        <w:t>90</w:t>
      </w:r>
      <w:r w:rsidR="00FD7941" w:rsidRPr="002A175F">
        <w:rPr>
          <w:rFonts w:asciiTheme="majorHAnsi" w:hAnsiTheme="majorHAnsi"/>
        </w:rPr>
        <w:t>-</w:t>
      </w:r>
      <w:r w:rsidR="001F6CCC" w:rsidRPr="002A175F">
        <w:rPr>
          <w:rFonts w:asciiTheme="majorHAnsi" w:hAnsiTheme="majorHAnsi"/>
        </w:rPr>
        <w:t>0421</w:t>
      </w:r>
    </w:p>
    <w:p w:rsidR="009B4A51" w:rsidRPr="002A175F" w:rsidRDefault="009B4A51" w:rsidP="00716F94">
      <w:pPr>
        <w:spacing w:after="0"/>
        <w:rPr>
          <w:rFonts w:asciiTheme="majorHAnsi" w:hAnsiTheme="majorHAnsi"/>
          <w:b/>
        </w:rPr>
      </w:pPr>
    </w:p>
    <w:p w:rsidR="009B4A51" w:rsidRPr="002A175F" w:rsidRDefault="009B4A51" w:rsidP="00716F94">
      <w:pPr>
        <w:spacing w:after="0"/>
        <w:rPr>
          <w:rFonts w:asciiTheme="majorHAnsi" w:hAnsiTheme="majorHAnsi"/>
          <w:b/>
        </w:rPr>
      </w:pPr>
    </w:p>
    <w:p w:rsidR="00AA3192" w:rsidRPr="002A175F" w:rsidRDefault="00AA3192" w:rsidP="00716F94">
      <w:pPr>
        <w:spacing w:after="0"/>
        <w:rPr>
          <w:rFonts w:asciiTheme="majorHAnsi" w:hAnsiTheme="majorHAnsi"/>
          <w:b/>
        </w:rPr>
      </w:pPr>
    </w:p>
    <w:p w:rsidR="00AA3192" w:rsidRPr="002A175F" w:rsidRDefault="00AA3192" w:rsidP="00716F94">
      <w:pPr>
        <w:spacing w:after="0"/>
        <w:rPr>
          <w:rFonts w:asciiTheme="majorHAnsi" w:hAnsiTheme="majorHAnsi"/>
          <w:b/>
        </w:rPr>
      </w:pPr>
    </w:p>
    <w:p w:rsidR="009B4A51" w:rsidRPr="002A175F" w:rsidRDefault="009B4A51" w:rsidP="009B4A51">
      <w:pPr>
        <w:spacing w:after="0"/>
        <w:jc w:val="center"/>
        <w:rPr>
          <w:rFonts w:asciiTheme="majorHAnsi" w:hAnsiTheme="majorHAnsi"/>
          <w:sz w:val="32"/>
        </w:rPr>
      </w:pPr>
      <w:r w:rsidRPr="002A175F">
        <w:rPr>
          <w:rFonts w:asciiTheme="majorHAnsi" w:hAnsiTheme="majorHAnsi"/>
          <w:b/>
          <w:sz w:val="32"/>
        </w:rPr>
        <w:t xml:space="preserve">Supporting Statement – Section </w:t>
      </w:r>
      <w:r w:rsidR="00601392" w:rsidRPr="002A175F">
        <w:rPr>
          <w:rFonts w:asciiTheme="majorHAnsi" w:hAnsiTheme="majorHAnsi"/>
          <w:b/>
          <w:sz w:val="32"/>
        </w:rPr>
        <w:t>B</w:t>
      </w:r>
    </w:p>
    <w:p w:rsidR="009B4A51" w:rsidRPr="002A175F" w:rsidRDefault="009B4A51" w:rsidP="00716F94">
      <w:pPr>
        <w:spacing w:after="0"/>
        <w:rPr>
          <w:rFonts w:asciiTheme="majorHAnsi" w:hAnsiTheme="majorHAnsi"/>
          <w:b/>
        </w:rPr>
      </w:pPr>
    </w:p>
    <w:p w:rsidR="00484011" w:rsidRPr="002A175F" w:rsidRDefault="00484011" w:rsidP="00716F94">
      <w:pPr>
        <w:spacing w:after="0"/>
        <w:rPr>
          <w:rFonts w:asciiTheme="majorHAnsi" w:hAnsiTheme="majorHAnsi"/>
          <w:b/>
        </w:rPr>
      </w:pPr>
    </w:p>
    <w:p w:rsidR="00AA3192" w:rsidRPr="002A175F" w:rsidRDefault="00AA3192" w:rsidP="00716F94">
      <w:pPr>
        <w:spacing w:after="0"/>
        <w:rPr>
          <w:rFonts w:asciiTheme="majorHAnsi" w:hAnsiTheme="majorHAnsi"/>
          <w:b/>
        </w:rPr>
      </w:pPr>
    </w:p>
    <w:p w:rsidR="009B4A51" w:rsidRPr="002A175F" w:rsidRDefault="009B4A51" w:rsidP="00716F94">
      <w:pPr>
        <w:spacing w:after="0"/>
        <w:rPr>
          <w:rFonts w:asciiTheme="majorHAnsi" w:hAnsiTheme="majorHAnsi"/>
          <w:b/>
        </w:rPr>
      </w:pPr>
    </w:p>
    <w:p w:rsidR="009B4A51" w:rsidRPr="002A175F" w:rsidRDefault="009B4A51" w:rsidP="00716F94">
      <w:pPr>
        <w:spacing w:after="0"/>
        <w:rPr>
          <w:rFonts w:asciiTheme="majorHAnsi" w:hAnsiTheme="majorHAnsi"/>
          <w:b/>
        </w:rPr>
      </w:pPr>
    </w:p>
    <w:p w:rsidR="00187D5A" w:rsidRPr="002A175F" w:rsidRDefault="00187D5A" w:rsidP="00716F94">
      <w:pPr>
        <w:spacing w:after="0"/>
        <w:rPr>
          <w:rFonts w:asciiTheme="majorHAnsi" w:hAnsiTheme="majorHAnsi"/>
          <w:b/>
        </w:rPr>
      </w:pPr>
    </w:p>
    <w:p w:rsidR="009B4A51" w:rsidRPr="002A175F" w:rsidRDefault="009B4A51" w:rsidP="009B4A51">
      <w:pPr>
        <w:spacing w:after="0"/>
        <w:jc w:val="center"/>
        <w:rPr>
          <w:rFonts w:asciiTheme="majorHAnsi" w:hAnsiTheme="majorHAnsi"/>
        </w:rPr>
      </w:pPr>
      <w:r w:rsidRPr="002A175F">
        <w:rPr>
          <w:rFonts w:asciiTheme="majorHAnsi" w:hAnsiTheme="majorHAnsi"/>
          <w:b/>
        </w:rPr>
        <w:t>Submitted:</w:t>
      </w:r>
      <w:r w:rsidRPr="002A175F">
        <w:rPr>
          <w:rFonts w:asciiTheme="majorHAnsi" w:hAnsiTheme="majorHAnsi"/>
        </w:rPr>
        <w:t xml:space="preserve"> </w:t>
      </w:r>
      <w:r w:rsidR="00E93509" w:rsidRPr="002A175F">
        <w:rPr>
          <w:rFonts w:asciiTheme="majorHAnsi" w:hAnsiTheme="majorHAnsi"/>
        </w:rPr>
        <w:t>June 1</w:t>
      </w:r>
      <w:r w:rsidR="00E87DB4" w:rsidRPr="002A175F">
        <w:rPr>
          <w:rFonts w:asciiTheme="majorHAnsi" w:hAnsiTheme="majorHAnsi"/>
        </w:rPr>
        <w:t>6</w:t>
      </w:r>
      <w:r w:rsidR="00FD7941" w:rsidRPr="002A175F">
        <w:rPr>
          <w:rFonts w:asciiTheme="majorHAnsi" w:hAnsiTheme="majorHAnsi"/>
        </w:rPr>
        <w:t>, 2015</w:t>
      </w:r>
    </w:p>
    <w:p w:rsidR="009B4A51" w:rsidRPr="002A175F" w:rsidRDefault="009B4A51" w:rsidP="00716F94">
      <w:pPr>
        <w:spacing w:after="0"/>
        <w:rPr>
          <w:rFonts w:asciiTheme="majorHAnsi" w:hAnsiTheme="majorHAnsi"/>
          <w:b/>
        </w:rPr>
      </w:pPr>
    </w:p>
    <w:p w:rsidR="009B4A51" w:rsidRPr="002A175F" w:rsidRDefault="009B4A51" w:rsidP="00716F94">
      <w:pPr>
        <w:spacing w:after="0"/>
        <w:rPr>
          <w:rFonts w:asciiTheme="majorHAnsi" w:hAnsiTheme="majorHAnsi"/>
          <w:b/>
        </w:rPr>
      </w:pPr>
    </w:p>
    <w:p w:rsidR="009B4A51" w:rsidRPr="002A175F" w:rsidRDefault="009B4A51" w:rsidP="00716F94">
      <w:pPr>
        <w:spacing w:after="0"/>
        <w:rPr>
          <w:rFonts w:asciiTheme="majorHAnsi" w:hAnsiTheme="majorHAnsi"/>
          <w:b/>
        </w:rPr>
      </w:pPr>
    </w:p>
    <w:p w:rsidR="00AA3192" w:rsidRPr="002A175F" w:rsidRDefault="00AA3192" w:rsidP="00716F94">
      <w:pPr>
        <w:spacing w:after="0"/>
        <w:rPr>
          <w:rFonts w:asciiTheme="majorHAnsi" w:hAnsiTheme="majorHAnsi"/>
          <w:b/>
        </w:rPr>
      </w:pPr>
    </w:p>
    <w:p w:rsidR="00AA3192" w:rsidRPr="002A175F" w:rsidRDefault="00AA3192" w:rsidP="00716F94">
      <w:pPr>
        <w:spacing w:after="0"/>
        <w:rPr>
          <w:rFonts w:asciiTheme="majorHAnsi" w:hAnsiTheme="majorHAnsi"/>
          <w:b/>
        </w:rPr>
      </w:pPr>
    </w:p>
    <w:p w:rsidR="00E93509" w:rsidRPr="002A175F" w:rsidRDefault="00E93509" w:rsidP="00E93509">
      <w:pPr>
        <w:spacing w:after="0"/>
        <w:rPr>
          <w:rFonts w:asciiTheme="majorHAnsi" w:hAnsiTheme="majorHAnsi"/>
          <w:b/>
          <w:u w:val="single"/>
        </w:rPr>
      </w:pPr>
      <w:r w:rsidRPr="002A175F">
        <w:rPr>
          <w:rFonts w:asciiTheme="majorHAnsi" w:hAnsiTheme="majorHAnsi"/>
          <w:b/>
          <w:u w:val="single"/>
        </w:rPr>
        <w:t>Program Official/Project Officer</w:t>
      </w:r>
    </w:p>
    <w:p w:rsidR="00E93509" w:rsidRPr="002A175F" w:rsidRDefault="00E93509" w:rsidP="00E93509">
      <w:pPr>
        <w:spacing w:after="0" w:line="240" w:lineRule="auto"/>
        <w:rPr>
          <w:rFonts w:asciiTheme="majorHAnsi" w:hAnsiTheme="majorHAnsi" w:cs="Times New Roman"/>
        </w:rPr>
      </w:pPr>
      <w:r w:rsidRPr="002A175F">
        <w:rPr>
          <w:rFonts w:asciiTheme="majorHAnsi" w:hAnsiTheme="majorHAnsi" w:cs="Times New Roman"/>
          <w:bCs/>
        </w:rPr>
        <w:t xml:space="preserve">Helen Lamont, Ph.D. - </w:t>
      </w:r>
      <w:r w:rsidRPr="002A175F">
        <w:rPr>
          <w:rFonts w:asciiTheme="majorHAnsi" w:hAnsiTheme="majorHAnsi" w:cs="Times New Roman"/>
        </w:rPr>
        <w:t>Social Science Analyst</w:t>
      </w:r>
    </w:p>
    <w:p w:rsidR="00E93509" w:rsidRPr="002A175F" w:rsidRDefault="00E93509" w:rsidP="00E93509">
      <w:pPr>
        <w:spacing w:after="0" w:line="240" w:lineRule="auto"/>
        <w:rPr>
          <w:rFonts w:asciiTheme="majorHAnsi" w:hAnsiTheme="majorHAnsi" w:cs="Times New Roman"/>
          <w:bCs/>
        </w:rPr>
      </w:pPr>
      <w:r w:rsidRPr="002A175F">
        <w:rPr>
          <w:rFonts w:asciiTheme="majorHAnsi" w:hAnsiTheme="majorHAnsi" w:cs="Times New Roman"/>
        </w:rPr>
        <w:t>Samuel Shipley – Social Science Analyst</w:t>
      </w:r>
    </w:p>
    <w:p w:rsidR="00E93509" w:rsidRPr="002A175F" w:rsidRDefault="00E93509" w:rsidP="00E93509">
      <w:pPr>
        <w:spacing w:after="0" w:line="240" w:lineRule="auto"/>
        <w:rPr>
          <w:rFonts w:asciiTheme="majorHAnsi" w:hAnsiTheme="majorHAnsi" w:cs="Times New Roman"/>
        </w:rPr>
      </w:pPr>
      <w:r w:rsidRPr="002A175F">
        <w:rPr>
          <w:rFonts w:asciiTheme="majorHAnsi" w:hAnsiTheme="majorHAnsi" w:cs="Times New Roman"/>
        </w:rPr>
        <w:t>U.S. Department of Health and Human Services</w:t>
      </w:r>
    </w:p>
    <w:p w:rsidR="00E93509" w:rsidRPr="002A175F" w:rsidRDefault="00E93509" w:rsidP="00E93509">
      <w:pPr>
        <w:spacing w:after="0" w:line="240" w:lineRule="auto"/>
        <w:rPr>
          <w:rFonts w:asciiTheme="majorHAnsi" w:hAnsiTheme="majorHAnsi" w:cs="Times New Roman"/>
        </w:rPr>
      </w:pPr>
      <w:r w:rsidRPr="002A175F">
        <w:rPr>
          <w:rFonts w:asciiTheme="majorHAnsi" w:hAnsiTheme="majorHAnsi" w:cs="Times New Roman"/>
        </w:rPr>
        <w:t>Office of the Assistant Secretary for Planning and Evaluation</w:t>
      </w:r>
    </w:p>
    <w:p w:rsidR="00E93509" w:rsidRPr="002A175F" w:rsidRDefault="00E93509" w:rsidP="00E93509">
      <w:pPr>
        <w:spacing w:after="0" w:line="240" w:lineRule="auto"/>
        <w:rPr>
          <w:rFonts w:asciiTheme="majorHAnsi" w:hAnsiTheme="majorHAnsi" w:cs="Times New Roman"/>
        </w:rPr>
      </w:pPr>
      <w:r w:rsidRPr="002A175F">
        <w:rPr>
          <w:rFonts w:asciiTheme="majorHAnsi" w:hAnsiTheme="majorHAnsi" w:cs="Times New Roman"/>
        </w:rPr>
        <w:t>200 Independence Avenue SW, Washington DC 20201</w:t>
      </w:r>
    </w:p>
    <w:p w:rsidR="00E93509" w:rsidRPr="002A175F" w:rsidRDefault="00E93509" w:rsidP="00E93509">
      <w:pPr>
        <w:spacing w:after="0" w:line="240" w:lineRule="auto"/>
        <w:rPr>
          <w:rFonts w:asciiTheme="majorHAnsi" w:hAnsiTheme="majorHAnsi" w:cs="Times New Roman"/>
        </w:rPr>
      </w:pPr>
      <w:r w:rsidRPr="002A175F">
        <w:rPr>
          <w:rFonts w:asciiTheme="majorHAnsi" w:hAnsiTheme="majorHAnsi" w:cs="Times New Roman"/>
        </w:rPr>
        <w:t xml:space="preserve">(202) </w:t>
      </w:r>
      <w:r w:rsidR="00230197" w:rsidRPr="002A175F">
        <w:rPr>
          <w:rFonts w:asciiTheme="majorHAnsi" w:hAnsiTheme="majorHAnsi" w:cs="Times New Roman"/>
        </w:rPr>
        <w:t>690</w:t>
      </w:r>
      <w:r w:rsidRPr="002A175F">
        <w:rPr>
          <w:rFonts w:asciiTheme="majorHAnsi" w:hAnsiTheme="majorHAnsi" w:cs="Times New Roman"/>
        </w:rPr>
        <w:t>-6443</w:t>
      </w:r>
    </w:p>
    <w:p w:rsidR="00E93509" w:rsidRPr="002A175F" w:rsidRDefault="002A175F" w:rsidP="00E93509">
      <w:pPr>
        <w:spacing w:after="0" w:line="240" w:lineRule="auto"/>
        <w:rPr>
          <w:rFonts w:asciiTheme="majorHAnsi" w:hAnsiTheme="majorHAnsi" w:cs="Times New Roman"/>
        </w:rPr>
      </w:pPr>
      <w:hyperlink r:id="rId9" w:history="1">
        <w:r w:rsidR="00E93509" w:rsidRPr="002A175F">
          <w:rPr>
            <w:rStyle w:val="Hyperlink"/>
            <w:rFonts w:asciiTheme="majorHAnsi" w:hAnsiTheme="majorHAnsi" w:cs="Times New Roman"/>
          </w:rPr>
          <w:t>Helen.Lamont@hhs.gov</w:t>
        </w:r>
      </w:hyperlink>
      <w:r w:rsidR="00E93509" w:rsidRPr="002A175F">
        <w:rPr>
          <w:rFonts w:asciiTheme="majorHAnsi" w:hAnsiTheme="majorHAnsi" w:cs="Times New Roman"/>
        </w:rPr>
        <w:t xml:space="preserve"> </w:t>
      </w:r>
    </w:p>
    <w:p w:rsidR="00E93509" w:rsidRPr="002A175F" w:rsidRDefault="002A175F" w:rsidP="00E93509">
      <w:pPr>
        <w:spacing w:after="0" w:line="240" w:lineRule="auto"/>
        <w:rPr>
          <w:rFonts w:asciiTheme="majorHAnsi" w:hAnsiTheme="majorHAnsi" w:cs="Times New Roman"/>
        </w:rPr>
      </w:pPr>
      <w:hyperlink r:id="rId10" w:history="1">
        <w:r w:rsidR="00E93509" w:rsidRPr="002A175F">
          <w:rPr>
            <w:rStyle w:val="Hyperlink"/>
            <w:rFonts w:asciiTheme="majorHAnsi" w:hAnsiTheme="majorHAnsi" w:cs="Times New Roman"/>
          </w:rPr>
          <w:t>Samuel.Shipley@hhs.gov</w:t>
        </w:r>
      </w:hyperlink>
      <w:r w:rsidR="00E93509" w:rsidRPr="002A175F">
        <w:rPr>
          <w:rFonts w:asciiTheme="majorHAnsi" w:hAnsiTheme="majorHAnsi" w:cs="Times New Roman"/>
        </w:rPr>
        <w:t xml:space="preserve"> </w:t>
      </w:r>
    </w:p>
    <w:p w:rsidR="00B12F51" w:rsidRPr="00F52BCC" w:rsidRDefault="00B12F51" w:rsidP="00B12F51">
      <w:pPr>
        <w:spacing w:after="0"/>
        <w:rPr>
          <w:rFonts w:asciiTheme="majorHAnsi" w:hAnsiTheme="majorHAnsi"/>
          <w:sz w:val="28"/>
        </w:rPr>
      </w:pPr>
      <w:r w:rsidRPr="00F52BCC">
        <w:rPr>
          <w:rFonts w:asciiTheme="majorHAnsi" w:hAnsiTheme="majorHAnsi"/>
          <w:b/>
          <w:sz w:val="28"/>
        </w:rPr>
        <w:lastRenderedPageBreak/>
        <w:t xml:space="preserve">Section B – </w:t>
      </w:r>
      <w:r w:rsidR="00287E2F" w:rsidRPr="00F52BCC">
        <w:rPr>
          <w:rFonts w:asciiTheme="majorHAnsi" w:hAnsiTheme="majorHAnsi"/>
          <w:b/>
          <w:sz w:val="28"/>
        </w:rPr>
        <w:t>Data Collection Procedures</w:t>
      </w:r>
    </w:p>
    <w:p w:rsidR="00287E2F" w:rsidRDefault="00287E2F" w:rsidP="00B12F51">
      <w:pPr>
        <w:spacing w:after="0"/>
        <w:rPr>
          <w:rFonts w:asciiTheme="majorHAnsi" w:hAnsiTheme="majorHAnsi"/>
        </w:rPr>
      </w:pPr>
    </w:p>
    <w:p w:rsidR="00A75D1C" w:rsidRPr="009759F3" w:rsidRDefault="009759F3" w:rsidP="009759F3">
      <w:pPr>
        <w:pStyle w:val="ListParagraph"/>
        <w:numPr>
          <w:ilvl w:val="0"/>
          <w:numId w:val="3"/>
        </w:numPr>
        <w:spacing w:after="0"/>
        <w:rPr>
          <w:rFonts w:asciiTheme="majorHAnsi" w:hAnsiTheme="majorHAnsi"/>
          <w:b/>
        </w:rPr>
      </w:pPr>
      <w:r w:rsidRPr="009759F3">
        <w:rPr>
          <w:rFonts w:asciiTheme="majorHAnsi" w:hAnsiTheme="majorHAnsi"/>
          <w:b/>
          <w:bCs/>
        </w:rPr>
        <w:t>Respondent Universe and Sampling Methods</w:t>
      </w:r>
      <w:r w:rsidR="00A305CE" w:rsidRPr="009759F3">
        <w:rPr>
          <w:rFonts w:asciiTheme="majorHAnsi" w:hAnsiTheme="majorHAnsi"/>
        </w:rPr>
        <w:t xml:space="preserve"> </w:t>
      </w:r>
    </w:p>
    <w:p w:rsidR="00F529CB" w:rsidRPr="00CD66AC" w:rsidRDefault="002E0AB4" w:rsidP="00F52BCC">
      <w:pPr>
        <w:pStyle w:val="ListParagraph"/>
        <w:spacing w:after="0"/>
        <w:rPr>
          <w:rFonts w:asciiTheme="majorHAnsi" w:hAnsiTheme="majorHAnsi"/>
        </w:rPr>
      </w:pPr>
      <w:r w:rsidRPr="00CD66AC">
        <w:rPr>
          <w:rFonts w:asciiTheme="majorHAnsi" w:hAnsiTheme="majorHAnsi"/>
        </w:rPr>
        <w:t xml:space="preserve">The </w:t>
      </w:r>
      <w:r w:rsidR="00CD66AC">
        <w:rPr>
          <w:rFonts w:asciiTheme="majorHAnsi" w:hAnsiTheme="majorHAnsi"/>
        </w:rPr>
        <w:t>focus</w:t>
      </w:r>
      <w:r w:rsidR="00F529CB" w:rsidRPr="00CD66AC">
        <w:rPr>
          <w:rFonts w:asciiTheme="majorHAnsi" w:hAnsiTheme="majorHAnsi"/>
        </w:rPr>
        <w:t xml:space="preserve"> groups </w:t>
      </w:r>
      <w:r w:rsidR="00CD66AC">
        <w:rPr>
          <w:rFonts w:asciiTheme="majorHAnsi" w:hAnsiTheme="majorHAnsi"/>
        </w:rPr>
        <w:t xml:space="preserve">will be conducted online </w:t>
      </w:r>
      <w:r w:rsidR="00F529CB" w:rsidRPr="00CD66AC">
        <w:rPr>
          <w:rFonts w:asciiTheme="majorHAnsi" w:hAnsiTheme="majorHAnsi"/>
        </w:rPr>
        <w:t xml:space="preserve">through an interface maintained by GfK. </w:t>
      </w:r>
      <w:r w:rsidR="0006311D" w:rsidRPr="00CD66AC">
        <w:rPr>
          <w:rFonts w:asciiTheme="majorHAnsi" w:hAnsiTheme="majorHAnsi"/>
        </w:rPr>
        <w:t xml:space="preserve"> Participants will include </w:t>
      </w:r>
      <w:r w:rsidR="00F529CB" w:rsidRPr="00CD66AC">
        <w:rPr>
          <w:rFonts w:asciiTheme="majorHAnsi" w:hAnsiTheme="majorHAnsi"/>
        </w:rPr>
        <w:t xml:space="preserve">members of the </w:t>
      </w:r>
      <w:proofErr w:type="spellStart"/>
      <w:r w:rsidR="00F529CB" w:rsidRPr="00CD66AC">
        <w:rPr>
          <w:rFonts w:asciiTheme="majorHAnsi" w:hAnsiTheme="majorHAnsi"/>
        </w:rPr>
        <w:t>KnowledgePanel</w:t>
      </w:r>
      <w:proofErr w:type="spellEnd"/>
      <w:proofErr w:type="gramStart"/>
      <w:r w:rsidR="00F529CB" w:rsidRPr="00CD66AC">
        <w:rPr>
          <w:rFonts w:asciiTheme="majorHAnsi" w:hAnsiTheme="majorHAnsi"/>
        </w:rPr>
        <w:t>®  who</w:t>
      </w:r>
      <w:proofErr w:type="gramEnd"/>
      <w:r w:rsidR="00F529CB" w:rsidRPr="00CD66AC">
        <w:rPr>
          <w:rFonts w:asciiTheme="majorHAnsi" w:hAnsiTheme="majorHAnsi"/>
        </w:rPr>
        <w:t xml:space="preserve"> have indicated that they have a family member who has used long-term care. GfK will solicit participation in the focus groups from among the population of people who have a family member who used long-term care. Participants will self-select to participate. We chose this mechanism in order to get broad geographic representation and to minimize the costs associated with holding a focus grou</w:t>
      </w:r>
      <w:r w:rsidR="00CD66AC">
        <w:rPr>
          <w:rFonts w:asciiTheme="majorHAnsi" w:hAnsiTheme="majorHAnsi"/>
        </w:rPr>
        <w:t xml:space="preserve">p. We anticipate no more than 10 (ten) </w:t>
      </w:r>
      <w:r w:rsidR="00F529CB" w:rsidRPr="00CD66AC">
        <w:rPr>
          <w:rFonts w:asciiTheme="majorHAnsi" w:hAnsiTheme="majorHAnsi"/>
        </w:rPr>
        <w:t>participants in each of the four focus groups.</w:t>
      </w:r>
    </w:p>
    <w:p w:rsidR="00A75D1C" w:rsidRDefault="0006311D" w:rsidP="00F52BCC">
      <w:pPr>
        <w:pStyle w:val="ListParagraph"/>
        <w:spacing w:after="0"/>
        <w:rPr>
          <w:rFonts w:asciiTheme="majorHAnsi" w:hAnsiTheme="majorHAnsi"/>
        </w:rPr>
      </w:pPr>
      <w:r>
        <w:rPr>
          <w:rFonts w:asciiTheme="majorHAnsi" w:hAnsiTheme="majorHAnsi"/>
        </w:rPr>
        <w:t xml:space="preserve"> </w:t>
      </w:r>
    </w:p>
    <w:p w:rsidR="00287E2F" w:rsidRPr="000F453E" w:rsidRDefault="00287E2F" w:rsidP="009759F3">
      <w:pPr>
        <w:pStyle w:val="ListParagraph"/>
        <w:numPr>
          <w:ilvl w:val="0"/>
          <w:numId w:val="3"/>
        </w:numPr>
        <w:spacing w:after="0"/>
        <w:rPr>
          <w:rFonts w:asciiTheme="majorHAnsi" w:hAnsiTheme="majorHAnsi"/>
          <w:b/>
        </w:rPr>
      </w:pPr>
      <w:r w:rsidRPr="000F453E">
        <w:rPr>
          <w:rFonts w:asciiTheme="majorHAnsi" w:hAnsiTheme="majorHAnsi"/>
          <w:b/>
        </w:rPr>
        <w:t xml:space="preserve">Procedures for </w:t>
      </w:r>
      <w:r w:rsidR="009759F3" w:rsidRPr="000F453E">
        <w:rPr>
          <w:rFonts w:asciiTheme="majorHAnsi" w:hAnsiTheme="majorHAnsi"/>
          <w:b/>
        </w:rPr>
        <w:t xml:space="preserve">the </w:t>
      </w:r>
      <w:r w:rsidRPr="000F453E">
        <w:rPr>
          <w:rFonts w:asciiTheme="majorHAnsi" w:hAnsiTheme="majorHAnsi"/>
          <w:b/>
        </w:rPr>
        <w:t>Collecti</w:t>
      </w:r>
      <w:r w:rsidR="009759F3" w:rsidRPr="000F453E">
        <w:rPr>
          <w:rFonts w:asciiTheme="majorHAnsi" w:hAnsiTheme="majorHAnsi"/>
          <w:b/>
        </w:rPr>
        <w:t>on</w:t>
      </w:r>
      <w:r w:rsidRPr="000F453E">
        <w:rPr>
          <w:rFonts w:asciiTheme="majorHAnsi" w:hAnsiTheme="majorHAnsi"/>
          <w:b/>
        </w:rPr>
        <w:t xml:space="preserve"> of Information</w:t>
      </w:r>
      <w:r w:rsidR="00F725B5" w:rsidRPr="000F453E">
        <w:rPr>
          <w:rFonts w:asciiTheme="majorHAnsi" w:hAnsiTheme="majorHAnsi"/>
          <w:b/>
        </w:rPr>
        <w:t xml:space="preserve"> </w:t>
      </w:r>
      <w:r w:rsidR="009759F3" w:rsidRPr="000F453E">
        <w:rPr>
          <w:rFonts w:asciiTheme="majorHAnsi" w:hAnsiTheme="majorHAnsi"/>
          <w:b/>
        </w:rPr>
        <w:t xml:space="preserve">  </w:t>
      </w:r>
    </w:p>
    <w:p w:rsidR="000F453E" w:rsidRDefault="000F453E" w:rsidP="009759F3">
      <w:pPr>
        <w:pStyle w:val="ListParagraph"/>
        <w:spacing w:after="0"/>
        <w:rPr>
          <w:rFonts w:asciiTheme="majorHAnsi" w:hAnsiTheme="majorHAnsi"/>
        </w:rPr>
      </w:pPr>
      <w:r w:rsidRPr="007049F9">
        <w:rPr>
          <w:rFonts w:asciiTheme="majorHAnsi" w:hAnsiTheme="majorHAnsi"/>
        </w:rPr>
        <w:t>The data collec</w:t>
      </w:r>
      <w:r w:rsidR="00F529CB">
        <w:rPr>
          <w:rFonts w:asciiTheme="majorHAnsi" w:hAnsiTheme="majorHAnsi"/>
        </w:rPr>
        <w:t xml:space="preserve">tion will be conducted through four moderated online focus groups. </w:t>
      </w:r>
      <w:r w:rsidR="00CD66AC" w:rsidRPr="007049F9">
        <w:rPr>
          <w:rFonts w:asciiTheme="majorHAnsi" w:hAnsiTheme="majorHAnsi"/>
        </w:rPr>
        <w:t>The</w:t>
      </w:r>
      <w:r w:rsidR="00CD66AC">
        <w:rPr>
          <w:rFonts w:asciiTheme="majorHAnsi" w:hAnsiTheme="majorHAnsi"/>
        </w:rPr>
        <w:t xml:space="preserve"> </w:t>
      </w:r>
      <w:r w:rsidR="00CD66AC" w:rsidRPr="007049F9">
        <w:rPr>
          <w:rFonts w:asciiTheme="majorHAnsi" w:hAnsiTheme="majorHAnsi"/>
        </w:rPr>
        <w:t>online</w:t>
      </w:r>
      <w:r w:rsidR="00F529CB">
        <w:rPr>
          <w:rFonts w:asciiTheme="majorHAnsi" w:hAnsiTheme="majorHAnsi"/>
        </w:rPr>
        <w:t xml:space="preserve"> focus groups will be structured with a </w:t>
      </w:r>
      <w:r w:rsidRPr="007049F9">
        <w:rPr>
          <w:rFonts w:asciiTheme="majorHAnsi" w:hAnsiTheme="majorHAnsi"/>
        </w:rPr>
        <w:t xml:space="preserve">session </w:t>
      </w:r>
      <w:r w:rsidR="00F529CB">
        <w:rPr>
          <w:rFonts w:asciiTheme="majorHAnsi" w:hAnsiTheme="majorHAnsi"/>
        </w:rPr>
        <w:t>moderator posing open-ended questions to the participants, and participants will be invited to respond. Participants will also be asked to participate in instant polls that are relevant to the discussion. Participation in the focus groups</w:t>
      </w:r>
      <w:r>
        <w:rPr>
          <w:rFonts w:asciiTheme="majorHAnsi" w:hAnsiTheme="majorHAnsi"/>
        </w:rPr>
        <w:t xml:space="preserve"> (and subsequent </w:t>
      </w:r>
      <w:r w:rsidR="00F529CB">
        <w:rPr>
          <w:rFonts w:asciiTheme="majorHAnsi" w:hAnsiTheme="majorHAnsi"/>
        </w:rPr>
        <w:t>information provided by participants</w:t>
      </w:r>
      <w:r>
        <w:rPr>
          <w:rFonts w:asciiTheme="majorHAnsi" w:hAnsiTheme="majorHAnsi"/>
        </w:rPr>
        <w:t>) will be completely voluntary.</w:t>
      </w:r>
      <w:r w:rsidRPr="007049F9">
        <w:rPr>
          <w:rFonts w:asciiTheme="majorHAnsi" w:hAnsiTheme="majorHAnsi"/>
        </w:rPr>
        <w:t xml:space="preserve">  </w:t>
      </w:r>
      <w:r>
        <w:rPr>
          <w:rFonts w:asciiTheme="majorHAnsi" w:hAnsiTheme="majorHAnsi"/>
        </w:rPr>
        <w:t xml:space="preserve"> </w:t>
      </w:r>
      <w:r w:rsidR="00CD66AC">
        <w:rPr>
          <w:rFonts w:asciiTheme="majorHAnsi" w:hAnsiTheme="majorHAnsi"/>
        </w:rPr>
        <w:t xml:space="preserve">No personal identifying information will be collected. </w:t>
      </w:r>
      <w:r w:rsidRPr="007049F9">
        <w:rPr>
          <w:rFonts w:asciiTheme="majorHAnsi" w:hAnsiTheme="majorHAnsi"/>
        </w:rPr>
        <w:t xml:space="preserve">The questions </w:t>
      </w:r>
      <w:r w:rsidRPr="0008470E">
        <w:rPr>
          <w:rFonts w:asciiTheme="majorHAnsi" w:hAnsiTheme="majorHAnsi"/>
        </w:rPr>
        <w:t xml:space="preserve">to be posed by the </w:t>
      </w:r>
      <w:r w:rsidR="00F529CB" w:rsidRPr="0008470E">
        <w:rPr>
          <w:rFonts w:asciiTheme="majorHAnsi" w:hAnsiTheme="majorHAnsi"/>
        </w:rPr>
        <w:t xml:space="preserve">moderator have been </w:t>
      </w:r>
      <w:r w:rsidRPr="0008470E">
        <w:rPr>
          <w:rFonts w:asciiTheme="majorHAnsi" w:hAnsiTheme="majorHAnsi"/>
        </w:rPr>
        <w:t>developed and revised prior to the session (see Attachment A</w:t>
      </w:r>
      <w:r w:rsidR="00F529CB" w:rsidRPr="0008470E">
        <w:rPr>
          <w:rFonts w:asciiTheme="majorHAnsi" w:hAnsiTheme="majorHAnsi"/>
        </w:rPr>
        <w:t>)</w:t>
      </w:r>
      <w:r w:rsidR="00F529CB">
        <w:rPr>
          <w:rFonts w:asciiTheme="majorHAnsi" w:hAnsiTheme="majorHAnsi"/>
        </w:rPr>
        <w:t xml:space="preserve"> by ASPE staff. </w:t>
      </w:r>
      <w:r w:rsidRPr="007049F9">
        <w:rPr>
          <w:rFonts w:asciiTheme="majorHAnsi" w:hAnsiTheme="majorHAnsi"/>
        </w:rPr>
        <w:t xml:space="preserve"> </w:t>
      </w:r>
      <w:r w:rsidR="00F529CB">
        <w:rPr>
          <w:rFonts w:asciiTheme="majorHAnsi" w:hAnsiTheme="majorHAnsi"/>
        </w:rPr>
        <w:t xml:space="preserve">The </w:t>
      </w:r>
      <w:r>
        <w:rPr>
          <w:rFonts w:asciiTheme="majorHAnsi" w:hAnsiTheme="majorHAnsi"/>
        </w:rPr>
        <w:t>ASPE</w:t>
      </w:r>
      <w:r w:rsidR="00F529CB">
        <w:rPr>
          <w:rFonts w:asciiTheme="majorHAnsi" w:hAnsiTheme="majorHAnsi"/>
        </w:rPr>
        <w:t xml:space="preserve"> federal project officer is a</w:t>
      </w:r>
      <w:r w:rsidR="00CD66AC">
        <w:rPr>
          <w:rFonts w:asciiTheme="majorHAnsi" w:hAnsiTheme="majorHAnsi"/>
        </w:rPr>
        <w:t xml:space="preserve"> subject matter</w:t>
      </w:r>
      <w:r w:rsidR="00F529CB">
        <w:rPr>
          <w:rFonts w:asciiTheme="majorHAnsi" w:hAnsiTheme="majorHAnsi"/>
        </w:rPr>
        <w:t xml:space="preserve"> expert and will serve as the moderator. Other ASPE staff will assist her by providing additional probing questions or asking for details on the information provided by the participants as needed.  </w:t>
      </w:r>
      <w:r>
        <w:rPr>
          <w:rFonts w:asciiTheme="majorHAnsi" w:hAnsiTheme="majorHAnsi"/>
        </w:rPr>
        <w:t>The data wil</w:t>
      </w:r>
      <w:r w:rsidR="00CD66AC">
        <w:rPr>
          <w:rFonts w:asciiTheme="majorHAnsi" w:hAnsiTheme="majorHAnsi"/>
        </w:rPr>
        <w:t xml:space="preserve">l be collected qualitatively from the transcript of the online focus groups. After the focus groups, ASPE staff will </w:t>
      </w:r>
      <w:r>
        <w:rPr>
          <w:rFonts w:asciiTheme="majorHAnsi" w:hAnsiTheme="majorHAnsi"/>
        </w:rPr>
        <w:t xml:space="preserve">analyze the data qualitatively by reviewing the </w:t>
      </w:r>
      <w:r w:rsidR="00CD66AC">
        <w:rPr>
          <w:rFonts w:asciiTheme="majorHAnsi" w:hAnsiTheme="majorHAnsi"/>
        </w:rPr>
        <w:t>transcript and any notes, and identifying</w:t>
      </w:r>
      <w:r>
        <w:rPr>
          <w:rFonts w:asciiTheme="majorHAnsi" w:hAnsiTheme="majorHAnsi"/>
        </w:rPr>
        <w:t xml:space="preserve"> the main themes from the discussion.  </w:t>
      </w:r>
      <w:r w:rsidR="00CD66AC">
        <w:rPr>
          <w:rFonts w:asciiTheme="majorHAnsi" w:hAnsiTheme="majorHAnsi"/>
        </w:rPr>
        <w:t>ASPE</w:t>
      </w:r>
      <w:r>
        <w:rPr>
          <w:rFonts w:asciiTheme="majorHAnsi" w:hAnsiTheme="majorHAnsi"/>
        </w:rPr>
        <w:t xml:space="preserve"> staff will note if particular issues (for example, </w:t>
      </w:r>
      <w:r w:rsidR="00CD66AC">
        <w:rPr>
          <w:rFonts w:asciiTheme="majorHAnsi" w:hAnsiTheme="majorHAnsi"/>
        </w:rPr>
        <w:t>challenges in finding information on home health aides</w:t>
      </w:r>
      <w:r>
        <w:rPr>
          <w:rFonts w:asciiTheme="majorHAnsi" w:hAnsiTheme="majorHAnsi"/>
        </w:rPr>
        <w:t>) seemed to be raised more often, or of gr</w:t>
      </w:r>
      <w:r w:rsidR="00CD66AC">
        <w:rPr>
          <w:rFonts w:asciiTheme="majorHAnsi" w:hAnsiTheme="majorHAnsi"/>
        </w:rPr>
        <w:t>eater importance, to the focus group</w:t>
      </w:r>
      <w:r>
        <w:rPr>
          <w:rFonts w:asciiTheme="majorHAnsi" w:hAnsiTheme="majorHAnsi"/>
        </w:rPr>
        <w:t xml:space="preserve"> participants. </w:t>
      </w:r>
    </w:p>
    <w:p w:rsidR="00AD670E" w:rsidRPr="009759F3" w:rsidRDefault="00AD670E" w:rsidP="009759F3">
      <w:pPr>
        <w:pStyle w:val="ListParagraph"/>
        <w:spacing w:after="0"/>
        <w:rPr>
          <w:rFonts w:asciiTheme="majorHAnsi" w:hAnsiTheme="majorHAnsi"/>
        </w:rPr>
      </w:pPr>
    </w:p>
    <w:p w:rsidR="009759F3" w:rsidRPr="009759F3" w:rsidRDefault="00287E2F" w:rsidP="009759F3">
      <w:pPr>
        <w:pStyle w:val="ListParagraph"/>
        <w:numPr>
          <w:ilvl w:val="0"/>
          <w:numId w:val="3"/>
        </w:numPr>
        <w:spacing w:after="0"/>
        <w:rPr>
          <w:rFonts w:asciiTheme="majorHAnsi" w:hAnsiTheme="majorHAnsi"/>
          <w:b/>
        </w:rPr>
      </w:pPr>
      <w:r w:rsidRPr="00D26A64">
        <w:rPr>
          <w:rFonts w:asciiTheme="majorHAnsi" w:hAnsiTheme="majorHAnsi"/>
          <w:b/>
        </w:rPr>
        <w:t>Methods to Maximize Response Rates</w:t>
      </w:r>
      <w:r w:rsidR="00F725B5">
        <w:rPr>
          <w:rFonts w:asciiTheme="majorHAnsi" w:hAnsiTheme="majorHAnsi"/>
          <w:b/>
        </w:rPr>
        <w:t xml:space="preserve"> </w:t>
      </w:r>
      <w:r w:rsidRPr="00D26A64">
        <w:rPr>
          <w:rFonts w:asciiTheme="majorHAnsi" w:hAnsiTheme="majorHAnsi"/>
          <w:b/>
        </w:rPr>
        <w:t xml:space="preserve"> </w:t>
      </w:r>
      <w:r w:rsidR="009759F3" w:rsidRPr="009759F3">
        <w:rPr>
          <w:rFonts w:asciiTheme="majorHAnsi" w:hAnsiTheme="majorHAnsi"/>
          <w:b/>
          <w:bCs/>
        </w:rPr>
        <w:t>Deal with Nonresponse</w:t>
      </w:r>
    </w:p>
    <w:p w:rsidR="003A4C0B" w:rsidRPr="002A175F" w:rsidRDefault="00CD66AC" w:rsidP="00CD66AC">
      <w:pPr>
        <w:ind w:left="720"/>
        <w:rPr>
          <w:rFonts w:asciiTheme="majorHAnsi" w:hAnsiTheme="majorHAnsi"/>
        </w:rPr>
      </w:pPr>
      <w:r w:rsidRPr="002A175F">
        <w:rPr>
          <w:rFonts w:asciiTheme="majorHAnsi" w:hAnsiTheme="majorHAnsi"/>
        </w:rPr>
        <w:t xml:space="preserve">One week prior to the focus groups, GfK will contact members of the Knowledge Panel who meet the criteria for the focus groups and ask them to participate. Focus Group participants will be offered a small noncash incentive by GfK to complete the focus group. GfK uses a “points”-based incentive system to thank panel members for completing surveys and focus groups of any length.  For these focus groups, each panelist will be provided 50,000 points, the monetary equivalent of $50. This honorarium is intended to recognize the time spent by participants in participating in this focus group, encourage their cooperation, and convey appreciation for contributing to this important study. </w:t>
      </w:r>
      <w:r w:rsidR="0006311D" w:rsidRPr="002A175F">
        <w:rPr>
          <w:rFonts w:asciiTheme="majorHAnsi" w:hAnsiTheme="majorHAnsi"/>
        </w:rPr>
        <w:t xml:space="preserve">Given </w:t>
      </w:r>
      <w:r w:rsidR="00A4281B" w:rsidRPr="002A175F">
        <w:rPr>
          <w:rFonts w:asciiTheme="majorHAnsi" w:hAnsiTheme="majorHAnsi"/>
        </w:rPr>
        <w:t xml:space="preserve">that this </w:t>
      </w:r>
      <w:r w:rsidR="0006311D" w:rsidRPr="002A175F">
        <w:rPr>
          <w:rFonts w:asciiTheme="majorHAnsi" w:hAnsiTheme="majorHAnsi"/>
        </w:rPr>
        <w:t>will be</w:t>
      </w:r>
      <w:r w:rsidR="00A4281B" w:rsidRPr="002A175F">
        <w:rPr>
          <w:rFonts w:asciiTheme="majorHAnsi" w:hAnsiTheme="majorHAnsi"/>
        </w:rPr>
        <w:t xml:space="preserve"> a sample of convenience, </w:t>
      </w:r>
      <w:r w:rsidR="0006311D" w:rsidRPr="002A175F">
        <w:rPr>
          <w:rFonts w:asciiTheme="majorHAnsi" w:hAnsiTheme="majorHAnsi"/>
        </w:rPr>
        <w:t>we will not deal with nonresponse.  The</w:t>
      </w:r>
      <w:r w:rsidR="00A4281B" w:rsidRPr="002A175F">
        <w:rPr>
          <w:rFonts w:asciiTheme="majorHAnsi" w:hAnsiTheme="majorHAnsi"/>
        </w:rPr>
        <w:t xml:space="preserve"> </w:t>
      </w:r>
      <w:r w:rsidR="0006311D" w:rsidRPr="002A175F">
        <w:rPr>
          <w:rFonts w:asciiTheme="majorHAnsi" w:hAnsiTheme="majorHAnsi"/>
        </w:rPr>
        <w:t>main themes (i.e. results)</w:t>
      </w:r>
      <w:r w:rsidR="00A4281B" w:rsidRPr="002A175F">
        <w:rPr>
          <w:rFonts w:asciiTheme="majorHAnsi" w:hAnsiTheme="majorHAnsi"/>
        </w:rPr>
        <w:t xml:space="preserve"> </w:t>
      </w:r>
      <w:r w:rsidR="0006311D" w:rsidRPr="002A175F">
        <w:rPr>
          <w:rFonts w:asciiTheme="majorHAnsi" w:hAnsiTheme="majorHAnsi"/>
        </w:rPr>
        <w:t xml:space="preserve">that emerge from the </w:t>
      </w:r>
      <w:r w:rsidRPr="002A175F">
        <w:rPr>
          <w:rFonts w:asciiTheme="majorHAnsi" w:hAnsiTheme="majorHAnsi"/>
        </w:rPr>
        <w:t xml:space="preserve">focus group will not be generalizable to the entire population and </w:t>
      </w:r>
      <w:r w:rsidR="00A4281B" w:rsidRPr="002A175F">
        <w:rPr>
          <w:rFonts w:asciiTheme="majorHAnsi" w:hAnsiTheme="majorHAnsi"/>
        </w:rPr>
        <w:t>this will be acknowledged in any project materials.</w:t>
      </w:r>
    </w:p>
    <w:p w:rsidR="00F52BCC" w:rsidRPr="009759F3" w:rsidRDefault="00F52BCC" w:rsidP="009759F3">
      <w:pPr>
        <w:spacing w:after="0"/>
        <w:rPr>
          <w:rFonts w:asciiTheme="majorHAnsi" w:hAnsiTheme="majorHAnsi"/>
        </w:rPr>
      </w:pPr>
    </w:p>
    <w:p w:rsidR="00F52BCC" w:rsidRPr="000F453E" w:rsidRDefault="00287E2F" w:rsidP="009759F3">
      <w:pPr>
        <w:pStyle w:val="ListParagraph"/>
        <w:numPr>
          <w:ilvl w:val="0"/>
          <w:numId w:val="3"/>
        </w:numPr>
        <w:spacing w:after="0"/>
        <w:rPr>
          <w:rFonts w:asciiTheme="majorHAnsi" w:hAnsiTheme="majorHAnsi"/>
          <w:b/>
        </w:rPr>
      </w:pPr>
      <w:r w:rsidRPr="000F453E">
        <w:rPr>
          <w:rFonts w:asciiTheme="majorHAnsi" w:hAnsiTheme="majorHAnsi"/>
          <w:b/>
        </w:rPr>
        <w:lastRenderedPageBreak/>
        <w:t xml:space="preserve">Test of Procedures </w:t>
      </w:r>
      <w:r w:rsidR="009759F3" w:rsidRPr="000F453E">
        <w:rPr>
          <w:rFonts w:asciiTheme="majorHAnsi" w:hAnsiTheme="majorHAnsi"/>
          <w:b/>
          <w:bCs/>
        </w:rPr>
        <w:t>or Methods to be Undertaken</w:t>
      </w:r>
    </w:p>
    <w:p w:rsidR="00A4281B" w:rsidRDefault="00CD66AC" w:rsidP="00A4281B">
      <w:pPr>
        <w:pStyle w:val="ListParagraph"/>
        <w:spacing w:after="0"/>
        <w:rPr>
          <w:rFonts w:asciiTheme="majorHAnsi" w:hAnsiTheme="majorHAnsi"/>
        </w:rPr>
      </w:pPr>
      <w:r>
        <w:rPr>
          <w:rFonts w:asciiTheme="majorHAnsi" w:hAnsiTheme="majorHAnsi"/>
        </w:rPr>
        <w:t xml:space="preserve">Over the past few months, </w:t>
      </w:r>
      <w:r w:rsidR="00A4281B">
        <w:rPr>
          <w:rFonts w:asciiTheme="majorHAnsi" w:hAnsiTheme="majorHAnsi"/>
        </w:rPr>
        <w:t xml:space="preserve">ASPE staff engaged in preliminary exploration of the issues that will be discussed in the </w:t>
      </w:r>
      <w:r w:rsidR="00230197">
        <w:rPr>
          <w:rFonts w:asciiTheme="majorHAnsi" w:hAnsiTheme="majorHAnsi"/>
        </w:rPr>
        <w:t>focus groups</w:t>
      </w:r>
      <w:r w:rsidR="00A4281B">
        <w:rPr>
          <w:rFonts w:asciiTheme="majorHAnsi" w:hAnsiTheme="majorHAnsi"/>
        </w:rPr>
        <w:t xml:space="preserve">.  The </w:t>
      </w:r>
      <w:r w:rsidR="00230197">
        <w:rPr>
          <w:rFonts w:asciiTheme="majorHAnsi" w:hAnsiTheme="majorHAnsi"/>
        </w:rPr>
        <w:t>focus groups</w:t>
      </w:r>
      <w:r w:rsidR="00A4281B">
        <w:rPr>
          <w:rFonts w:asciiTheme="majorHAnsi" w:hAnsiTheme="majorHAnsi"/>
        </w:rPr>
        <w:t xml:space="preserve"> will build on knowledge of the field that was built by ASPE staff through research and one-on-one conversations with experts.</w:t>
      </w:r>
      <w:r w:rsidR="00DC6EB9">
        <w:rPr>
          <w:rFonts w:asciiTheme="majorHAnsi" w:hAnsiTheme="majorHAnsi"/>
        </w:rPr>
        <w:t xml:space="preserve">  The specific discussion qu</w:t>
      </w:r>
      <w:r>
        <w:rPr>
          <w:rFonts w:asciiTheme="majorHAnsi" w:hAnsiTheme="majorHAnsi"/>
        </w:rPr>
        <w:t xml:space="preserve">estions to be used for the focus groups (Attachment A) have been piloted among a group of ASPE staff who </w:t>
      </w:r>
      <w:proofErr w:type="gramStart"/>
      <w:r>
        <w:rPr>
          <w:rFonts w:asciiTheme="majorHAnsi" w:hAnsiTheme="majorHAnsi"/>
        </w:rPr>
        <w:t>have</w:t>
      </w:r>
      <w:proofErr w:type="gramEnd"/>
      <w:r>
        <w:rPr>
          <w:rFonts w:asciiTheme="majorHAnsi" w:hAnsiTheme="majorHAnsi"/>
        </w:rPr>
        <w:t xml:space="preserve"> experience with a family member accessing long-term care. No issues were identified during that piloting. </w:t>
      </w:r>
    </w:p>
    <w:p w:rsidR="00CD66AC" w:rsidRPr="00A4281B" w:rsidRDefault="00CD66AC" w:rsidP="00A4281B">
      <w:pPr>
        <w:pStyle w:val="ListParagraph"/>
        <w:spacing w:after="0"/>
        <w:rPr>
          <w:rFonts w:asciiTheme="majorHAnsi" w:hAnsiTheme="majorHAnsi"/>
          <w:b/>
        </w:rPr>
      </w:pPr>
    </w:p>
    <w:p w:rsidR="009759F3" w:rsidRPr="009759F3" w:rsidRDefault="009759F3" w:rsidP="009759F3">
      <w:pPr>
        <w:pStyle w:val="ListParagraph"/>
        <w:numPr>
          <w:ilvl w:val="0"/>
          <w:numId w:val="3"/>
        </w:numPr>
        <w:spacing w:after="0"/>
        <w:rPr>
          <w:rFonts w:asciiTheme="majorHAnsi" w:hAnsiTheme="majorHAnsi"/>
          <w:b/>
        </w:rPr>
      </w:pPr>
      <w:r w:rsidRPr="009759F3">
        <w:rPr>
          <w:rFonts w:asciiTheme="majorHAnsi" w:hAnsiTheme="majorHAnsi"/>
          <w:b/>
          <w:bCs/>
        </w:rPr>
        <w:t>Individuals Consulted on Statistical Aspects and Individuals Collecting and/or Analyzing Data</w:t>
      </w:r>
    </w:p>
    <w:p w:rsidR="00287E2F" w:rsidRPr="00A4281B" w:rsidRDefault="00A4281B" w:rsidP="009759F3">
      <w:pPr>
        <w:pStyle w:val="ListParagraph"/>
        <w:spacing w:after="0"/>
        <w:rPr>
          <w:rFonts w:asciiTheme="majorHAnsi" w:hAnsiTheme="majorHAnsi"/>
        </w:rPr>
      </w:pPr>
      <w:r>
        <w:rPr>
          <w:rFonts w:asciiTheme="majorHAnsi" w:hAnsiTheme="majorHAnsi"/>
        </w:rPr>
        <w:t>ASPE subject matter experts with statistical and technical expertise</w:t>
      </w:r>
      <w:r w:rsidR="00DC6EB9" w:rsidRPr="00DC6EB9">
        <w:rPr>
          <w:rFonts w:asciiTheme="majorHAnsi" w:hAnsiTheme="majorHAnsi"/>
        </w:rPr>
        <w:t xml:space="preserve"> </w:t>
      </w:r>
      <w:r w:rsidR="00DC6EB9">
        <w:rPr>
          <w:rFonts w:asciiTheme="majorHAnsi" w:hAnsiTheme="majorHAnsi"/>
        </w:rPr>
        <w:t>were consulted on the development of this exploratory data collection.  This includes:</w:t>
      </w:r>
      <w:r>
        <w:rPr>
          <w:rFonts w:asciiTheme="majorHAnsi" w:hAnsiTheme="majorHAnsi"/>
        </w:rPr>
        <w:t xml:space="preserve"> </w:t>
      </w:r>
      <w:r w:rsidR="00DC6EB9">
        <w:rPr>
          <w:rFonts w:asciiTheme="majorHAnsi" w:hAnsiTheme="majorHAnsi"/>
        </w:rPr>
        <w:t xml:space="preserve">(1) </w:t>
      </w:r>
      <w:r w:rsidR="00230197">
        <w:rPr>
          <w:rFonts w:asciiTheme="majorHAnsi" w:hAnsiTheme="majorHAnsi"/>
        </w:rPr>
        <w:t>Helen Lamont</w:t>
      </w:r>
      <w:r w:rsidR="00DC6EB9">
        <w:rPr>
          <w:rFonts w:asciiTheme="majorHAnsi" w:hAnsiTheme="majorHAnsi"/>
        </w:rPr>
        <w:t xml:space="preserve">, Social Science Analyst at HHS/ASPE, email: </w:t>
      </w:r>
      <w:hyperlink r:id="rId11" w:history="1">
        <w:r w:rsidR="00230197" w:rsidRPr="00A63EF4">
          <w:rPr>
            <w:rStyle w:val="Hyperlink"/>
            <w:rFonts w:asciiTheme="majorHAnsi" w:hAnsiTheme="majorHAnsi"/>
          </w:rPr>
          <w:t>Helen.Lamont@hhs.gov</w:t>
        </w:r>
      </w:hyperlink>
      <w:r w:rsidR="00230197">
        <w:rPr>
          <w:rFonts w:asciiTheme="majorHAnsi" w:hAnsiTheme="majorHAnsi"/>
        </w:rPr>
        <w:t xml:space="preserve">, </w:t>
      </w:r>
      <w:r w:rsidR="00DC6EB9">
        <w:rPr>
          <w:rFonts w:asciiTheme="majorHAnsi" w:hAnsiTheme="majorHAnsi"/>
        </w:rPr>
        <w:t>phone: 202-260-6</w:t>
      </w:r>
      <w:r w:rsidR="00230197">
        <w:rPr>
          <w:rFonts w:asciiTheme="majorHAnsi" w:hAnsiTheme="majorHAnsi"/>
        </w:rPr>
        <w:t>443</w:t>
      </w:r>
      <w:r w:rsidR="00DC6EB9">
        <w:rPr>
          <w:rFonts w:asciiTheme="majorHAnsi" w:hAnsiTheme="majorHAnsi"/>
        </w:rPr>
        <w:t>; and (2)</w:t>
      </w:r>
      <w:r>
        <w:rPr>
          <w:rFonts w:asciiTheme="majorHAnsi" w:hAnsiTheme="majorHAnsi"/>
        </w:rPr>
        <w:t xml:space="preserve"> </w:t>
      </w:r>
      <w:r w:rsidR="00230197">
        <w:rPr>
          <w:rFonts w:asciiTheme="majorHAnsi" w:hAnsiTheme="majorHAnsi"/>
        </w:rPr>
        <w:t>William Marton</w:t>
      </w:r>
      <w:r>
        <w:rPr>
          <w:rFonts w:asciiTheme="majorHAnsi" w:hAnsiTheme="majorHAnsi"/>
        </w:rPr>
        <w:t>,</w:t>
      </w:r>
      <w:r w:rsidR="00DC6EB9">
        <w:rPr>
          <w:rFonts w:asciiTheme="majorHAnsi" w:hAnsiTheme="majorHAnsi"/>
        </w:rPr>
        <w:t xml:space="preserve"> </w:t>
      </w:r>
      <w:r w:rsidR="00230197">
        <w:rPr>
          <w:rFonts w:asciiTheme="majorHAnsi" w:hAnsiTheme="majorHAnsi"/>
        </w:rPr>
        <w:t xml:space="preserve">Director, Division of Disability and Aging </w:t>
      </w:r>
      <w:r w:rsidR="00DC6EB9">
        <w:rPr>
          <w:rFonts w:asciiTheme="majorHAnsi" w:hAnsiTheme="majorHAnsi"/>
        </w:rPr>
        <w:t xml:space="preserve">at HHS/ASPE, email: </w:t>
      </w:r>
      <w:hyperlink r:id="rId12" w:history="1">
        <w:r w:rsidR="00230197" w:rsidRPr="00A63EF4">
          <w:rPr>
            <w:rStyle w:val="Hyperlink"/>
            <w:rFonts w:asciiTheme="majorHAnsi" w:hAnsiTheme="majorHAnsi"/>
          </w:rPr>
          <w:t>william.marton@hhs.gov</w:t>
        </w:r>
      </w:hyperlink>
      <w:r w:rsidR="00230197">
        <w:rPr>
          <w:rFonts w:asciiTheme="majorHAnsi" w:hAnsiTheme="majorHAnsi"/>
        </w:rPr>
        <w:t>, phone: 202-690</w:t>
      </w:r>
      <w:r w:rsidR="00DC6EB9">
        <w:rPr>
          <w:rFonts w:asciiTheme="majorHAnsi" w:hAnsiTheme="majorHAnsi"/>
        </w:rPr>
        <w:t>-6</w:t>
      </w:r>
      <w:r w:rsidR="00230197">
        <w:rPr>
          <w:rFonts w:asciiTheme="majorHAnsi" w:hAnsiTheme="majorHAnsi"/>
        </w:rPr>
        <w:t>44</w:t>
      </w:r>
      <w:r w:rsidR="00DC6EB9">
        <w:rPr>
          <w:rFonts w:asciiTheme="majorHAnsi" w:hAnsiTheme="majorHAnsi"/>
        </w:rPr>
        <w:t>3.</w:t>
      </w:r>
    </w:p>
    <w:p w:rsidR="00E24C20" w:rsidRDefault="00E24C20">
      <w:pPr>
        <w:rPr>
          <w:rFonts w:asciiTheme="majorHAnsi" w:hAnsiTheme="majorHAnsi"/>
          <w:b/>
          <w:sz w:val="28"/>
        </w:rPr>
      </w:pPr>
    </w:p>
    <w:p w:rsidR="00A36419" w:rsidRDefault="00A36419" w:rsidP="00A36419">
      <w:pPr>
        <w:spacing w:after="0"/>
        <w:rPr>
          <w:rFonts w:asciiTheme="majorHAnsi" w:hAnsiTheme="majorHAnsi"/>
          <w:b/>
          <w:sz w:val="28"/>
        </w:rPr>
      </w:pPr>
      <w:r>
        <w:rPr>
          <w:rFonts w:asciiTheme="majorHAnsi" w:hAnsiTheme="majorHAnsi"/>
          <w:b/>
          <w:sz w:val="28"/>
        </w:rPr>
        <w:t>LIST OF ATTACHMENTS</w:t>
      </w:r>
      <w:r w:rsidR="00E24C20">
        <w:rPr>
          <w:rFonts w:asciiTheme="majorHAnsi" w:hAnsiTheme="majorHAnsi"/>
          <w:b/>
          <w:sz w:val="28"/>
        </w:rPr>
        <w:t xml:space="preserve"> – Section B</w:t>
      </w:r>
    </w:p>
    <w:p w:rsidR="006B5E55" w:rsidRPr="002A175F" w:rsidRDefault="006B5E55" w:rsidP="006B5E55">
      <w:pPr>
        <w:spacing w:after="0"/>
        <w:rPr>
          <w:rFonts w:asciiTheme="majorHAnsi" w:hAnsiTheme="majorHAnsi"/>
        </w:rPr>
      </w:pPr>
      <w:r w:rsidRPr="002A175F">
        <w:rPr>
          <w:rFonts w:asciiTheme="majorHAnsi" w:hAnsiTheme="majorHAnsi"/>
        </w:rPr>
        <w:t>Note: Attachments are included as separate files as instructed.</w:t>
      </w:r>
    </w:p>
    <w:p w:rsidR="0006311D" w:rsidRPr="002A175F" w:rsidRDefault="00CD66AC" w:rsidP="00EE054C">
      <w:pPr>
        <w:spacing w:after="0"/>
        <w:rPr>
          <w:rFonts w:asciiTheme="majorHAnsi" w:hAnsiTheme="majorHAnsi"/>
        </w:rPr>
      </w:pPr>
      <w:r w:rsidRPr="002A175F">
        <w:rPr>
          <w:rFonts w:asciiTheme="majorHAnsi" w:hAnsiTheme="majorHAnsi"/>
        </w:rPr>
        <w:tab/>
      </w:r>
    </w:p>
    <w:p w:rsidR="00CD66AC" w:rsidRPr="002A175F" w:rsidRDefault="00CD66AC" w:rsidP="00CD66AC">
      <w:pPr>
        <w:pStyle w:val="ListParagraph"/>
        <w:numPr>
          <w:ilvl w:val="0"/>
          <w:numId w:val="24"/>
        </w:numPr>
        <w:spacing w:after="0"/>
        <w:rPr>
          <w:rFonts w:asciiTheme="majorHAnsi" w:hAnsiTheme="majorHAnsi"/>
        </w:rPr>
      </w:pPr>
      <w:r w:rsidRPr="002A175F">
        <w:rPr>
          <w:rFonts w:asciiTheme="majorHAnsi" w:hAnsiTheme="majorHAnsi"/>
        </w:rPr>
        <w:t>Online Discussion Guide</w:t>
      </w:r>
    </w:p>
    <w:p w:rsidR="00A36419" w:rsidRPr="002A175F" w:rsidRDefault="00A36419" w:rsidP="00A36419">
      <w:pPr>
        <w:spacing w:after="0" w:line="360" w:lineRule="auto"/>
        <w:rPr>
          <w:rFonts w:asciiTheme="majorHAnsi" w:hAnsiTheme="majorHAnsi"/>
          <w:b/>
        </w:rPr>
      </w:pPr>
      <w:bookmarkStart w:id="0" w:name="_GoBack"/>
      <w:bookmarkEnd w:id="0"/>
    </w:p>
    <w:p w:rsidR="000E6577" w:rsidRPr="002A175F" w:rsidRDefault="000E6577" w:rsidP="000E6577">
      <w:pPr>
        <w:spacing w:line="360" w:lineRule="auto"/>
        <w:rPr>
          <w:rFonts w:asciiTheme="majorHAnsi" w:hAnsiTheme="majorHAnsi"/>
          <w:b/>
        </w:rPr>
      </w:pPr>
    </w:p>
    <w:sectPr w:rsidR="000E6577" w:rsidRPr="002A175F" w:rsidSect="003E5D57">
      <w:headerReference w:type="default" r:id="rId13"/>
      <w:footerReference w:type="defaul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29E" w:rsidRDefault="00B6129E" w:rsidP="00716F94">
      <w:pPr>
        <w:spacing w:after="0" w:line="240" w:lineRule="auto"/>
      </w:pPr>
      <w:r>
        <w:separator/>
      </w:r>
    </w:p>
  </w:endnote>
  <w:endnote w:type="continuationSeparator" w:id="0">
    <w:p w:rsidR="00B6129E" w:rsidRDefault="00B6129E"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Corbe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rsidR="00783A3C" w:rsidRDefault="00783A3C">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2A175F">
              <w:rPr>
                <w:b/>
                <w:noProof/>
              </w:rPr>
              <w:t>3</w:t>
            </w:r>
            <w:r>
              <w:rPr>
                <w:b/>
                <w:sz w:val="24"/>
                <w:szCs w:val="24"/>
              </w:rPr>
              <w:fldChar w:fldCharType="end"/>
            </w:r>
            <w:r>
              <w:t xml:space="preserve"> of </w:t>
            </w:r>
            <w:r>
              <w:rPr>
                <w:b/>
                <w:szCs w:val="24"/>
              </w:rPr>
              <w:t>3</w:t>
            </w:r>
          </w:p>
        </w:sdtContent>
      </w:sdt>
    </w:sdtContent>
  </w:sdt>
  <w:p w:rsidR="00783A3C" w:rsidRDefault="00783A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29E" w:rsidRDefault="00B6129E" w:rsidP="00716F94">
      <w:pPr>
        <w:spacing w:after="0" w:line="240" w:lineRule="auto"/>
      </w:pPr>
      <w:r>
        <w:separator/>
      </w:r>
    </w:p>
  </w:footnote>
  <w:footnote w:type="continuationSeparator" w:id="0">
    <w:p w:rsidR="00B6129E" w:rsidRDefault="00B6129E"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A3C" w:rsidRPr="00716F94" w:rsidRDefault="00783A3C"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C24E2B"/>
    <w:multiLevelType w:val="hybridMultilevel"/>
    <w:tmpl w:val="398628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BA3486F"/>
    <w:multiLevelType w:val="hybridMultilevel"/>
    <w:tmpl w:val="2F5664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7">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C53276"/>
    <w:multiLevelType w:val="hybridMultilevel"/>
    <w:tmpl w:val="22FA3FE4"/>
    <w:lvl w:ilvl="0" w:tplc="06DC5E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0C6AF8"/>
    <w:multiLevelType w:val="hybridMultilevel"/>
    <w:tmpl w:val="8CAAC424"/>
    <w:lvl w:ilvl="0" w:tplc="BED0E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5"/>
  </w:num>
  <w:num w:numId="3">
    <w:abstractNumId w:val="21"/>
  </w:num>
  <w:num w:numId="4">
    <w:abstractNumId w:val="11"/>
  </w:num>
  <w:num w:numId="5">
    <w:abstractNumId w:val="16"/>
  </w:num>
  <w:num w:numId="6">
    <w:abstractNumId w:val="8"/>
  </w:num>
  <w:num w:numId="7">
    <w:abstractNumId w:val="0"/>
  </w:num>
  <w:num w:numId="8">
    <w:abstractNumId w:val="5"/>
  </w:num>
  <w:num w:numId="9">
    <w:abstractNumId w:val="10"/>
  </w:num>
  <w:num w:numId="10">
    <w:abstractNumId w:val="17"/>
  </w:num>
  <w:num w:numId="11">
    <w:abstractNumId w:val="2"/>
  </w:num>
  <w:num w:numId="12">
    <w:abstractNumId w:val="20"/>
  </w:num>
  <w:num w:numId="13">
    <w:abstractNumId w:val="6"/>
  </w:num>
  <w:num w:numId="14">
    <w:abstractNumId w:val="3"/>
  </w:num>
  <w:num w:numId="15">
    <w:abstractNumId w:val="18"/>
  </w:num>
  <w:num w:numId="16">
    <w:abstractNumId w:val="23"/>
  </w:num>
  <w:num w:numId="17">
    <w:abstractNumId w:val="9"/>
  </w:num>
  <w:num w:numId="18">
    <w:abstractNumId w:val="13"/>
  </w:num>
  <w:num w:numId="19">
    <w:abstractNumId w:val="4"/>
  </w:num>
  <w:num w:numId="20">
    <w:abstractNumId w:val="14"/>
  </w:num>
  <w:num w:numId="21">
    <w:abstractNumId w:val="22"/>
  </w:num>
  <w:num w:numId="22">
    <w:abstractNumId w:val="12"/>
  </w:num>
  <w:num w:numId="23">
    <w:abstractNumId w:val="7"/>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0420"/>
    <w:rsid w:val="00011A98"/>
    <w:rsid w:val="00011F8D"/>
    <w:rsid w:val="000130B4"/>
    <w:rsid w:val="0001433C"/>
    <w:rsid w:val="00014361"/>
    <w:rsid w:val="000474FB"/>
    <w:rsid w:val="00053A92"/>
    <w:rsid w:val="0005605E"/>
    <w:rsid w:val="00057F36"/>
    <w:rsid w:val="0006311D"/>
    <w:rsid w:val="0008470E"/>
    <w:rsid w:val="000A1F30"/>
    <w:rsid w:val="000E6577"/>
    <w:rsid w:val="000E7A19"/>
    <w:rsid w:val="000F453E"/>
    <w:rsid w:val="00104A1B"/>
    <w:rsid w:val="001177DD"/>
    <w:rsid w:val="001308EB"/>
    <w:rsid w:val="001412D4"/>
    <w:rsid w:val="00144F64"/>
    <w:rsid w:val="00151567"/>
    <w:rsid w:val="001624AC"/>
    <w:rsid w:val="00163E17"/>
    <w:rsid w:val="00166F9E"/>
    <w:rsid w:val="00170FCA"/>
    <w:rsid w:val="00187D5A"/>
    <w:rsid w:val="001972D7"/>
    <w:rsid w:val="001A28F6"/>
    <w:rsid w:val="001A42DB"/>
    <w:rsid w:val="001B2831"/>
    <w:rsid w:val="001C0493"/>
    <w:rsid w:val="001C28AD"/>
    <w:rsid w:val="001D7FCB"/>
    <w:rsid w:val="001E0CED"/>
    <w:rsid w:val="001E2B99"/>
    <w:rsid w:val="001E69B6"/>
    <w:rsid w:val="001F4DBB"/>
    <w:rsid w:val="001F6CCC"/>
    <w:rsid w:val="001F7C89"/>
    <w:rsid w:val="0020312D"/>
    <w:rsid w:val="0020495F"/>
    <w:rsid w:val="00206E33"/>
    <w:rsid w:val="00210519"/>
    <w:rsid w:val="00230197"/>
    <w:rsid w:val="00230CEF"/>
    <w:rsid w:val="00241B17"/>
    <w:rsid w:val="00241C81"/>
    <w:rsid w:val="00257A1C"/>
    <w:rsid w:val="0027234C"/>
    <w:rsid w:val="00272E03"/>
    <w:rsid w:val="00281795"/>
    <w:rsid w:val="002850E3"/>
    <w:rsid w:val="00287E2F"/>
    <w:rsid w:val="002A175F"/>
    <w:rsid w:val="002A1948"/>
    <w:rsid w:val="002C0877"/>
    <w:rsid w:val="002C2AE2"/>
    <w:rsid w:val="002D0DCE"/>
    <w:rsid w:val="002E0AB4"/>
    <w:rsid w:val="002E2B10"/>
    <w:rsid w:val="002F1502"/>
    <w:rsid w:val="002F169D"/>
    <w:rsid w:val="002F2069"/>
    <w:rsid w:val="002F6F92"/>
    <w:rsid w:val="003041AD"/>
    <w:rsid w:val="0031279F"/>
    <w:rsid w:val="00336D96"/>
    <w:rsid w:val="00344F07"/>
    <w:rsid w:val="003469C8"/>
    <w:rsid w:val="00355EA4"/>
    <w:rsid w:val="003635BE"/>
    <w:rsid w:val="00366B5E"/>
    <w:rsid w:val="00372844"/>
    <w:rsid w:val="00375624"/>
    <w:rsid w:val="003A4C0B"/>
    <w:rsid w:val="003C31C9"/>
    <w:rsid w:val="003C4961"/>
    <w:rsid w:val="003C7C5D"/>
    <w:rsid w:val="003D0AD2"/>
    <w:rsid w:val="003E4E7D"/>
    <w:rsid w:val="003E5D57"/>
    <w:rsid w:val="003F5913"/>
    <w:rsid w:val="004024F8"/>
    <w:rsid w:val="0041159A"/>
    <w:rsid w:val="004305A8"/>
    <w:rsid w:val="0043417A"/>
    <w:rsid w:val="00443CA0"/>
    <w:rsid w:val="00450541"/>
    <w:rsid w:val="00450E14"/>
    <w:rsid w:val="00462C65"/>
    <w:rsid w:val="00467B14"/>
    <w:rsid w:val="00474EDA"/>
    <w:rsid w:val="0047536D"/>
    <w:rsid w:val="004824FA"/>
    <w:rsid w:val="00484011"/>
    <w:rsid w:val="004841F1"/>
    <w:rsid w:val="004A1E3A"/>
    <w:rsid w:val="004C4AEA"/>
    <w:rsid w:val="004D28BF"/>
    <w:rsid w:val="004E003C"/>
    <w:rsid w:val="004E16EB"/>
    <w:rsid w:val="004E6665"/>
    <w:rsid w:val="004F4B35"/>
    <w:rsid w:val="004F634E"/>
    <w:rsid w:val="004F67A8"/>
    <w:rsid w:val="00522A50"/>
    <w:rsid w:val="00527225"/>
    <w:rsid w:val="0053557D"/>
    <w:rsid w:val="005463DE"/>
    <w:rsid w:val="00546DC2"/>
    <w:rsid w:val="005542E8"/>
    <w:rsid w:val="00556630"/>
    <w:rsid w:val="0055686D"/>
    <w:rsid w:val="005800EE"/>
    <w:rsid w:val="005869D6"/>
    <w:rsid w:val="005A33F6"/>
    <w:rsid w:val="005A59E5"/>
    <w:rsid w:val="005B7440"/>
    <w:rsid w:val="005C6E9D"/>
    <w:rsid w:val="005E2150"/>
    <w:rsid w:val="005E2995"/>
    <w:rsid w:val="005F3FEF"/>
    <w:rsid w:val="00601392"/>
    <w:rsid w:val="00607F7C"/>
    <w:rsid w:val="006102DA"/>
    <w:rsid w:val="00621F93"/>
    <w:rsid w:val="006315A3"/>
    <w:rsid w:val="00637CC1"/>
    <w:rsid w:val="006579A2"/>
    <w:rsid w:val="00667C89"/>
    <w:rsid w:val="006711EE"/>
    <w:rsid w:val="006809BB"/>
    <w:rsid w:val="006809FD"/>
    <w:rsid w:val="00691D1F"/>
    <w:rsid w:val="00697BAE"/>
    <w:rsid w:val="006B4DDC"/>
    <w:rsid w:val="006B5E55"/>
    <w:rsid w:val="006D25A1"/>
    <w:rsid w:val="006F6856"/>
    <w:rsid w:val="007145D0"/>
    <w:rsid w:val="00716F94"/>
    <w:rsid w:val="00760E12"/>
    <w:rsid w:val="00763CF3"/>
    <w:rsid w:val="00772293"/>
    <w:rsid w:val="00783A3C"/>
    <w:rsid w:val="00783C75"/>
    <w:rsid w:val="00784619"/>
    <w:rsid w:val="0078627B"/>
    <w:rsid w:val="00794E32"/>
    <w:rsid w:val="007B305A"/>
    <w:rsid w:val="00800993"/>
    <w:rsid w:val="00815C7D"/>
    <w:rsid w:val="00817941"/>
    <w:rsid w:val="008261AB"/>
    <w:rsid w:val="00835CA7"/>
    <w:rsid w:val="008370D4"/>
    <w:rsid w:val="008414AD"/>
    <w:rsid w:val="008428D9"/>
    <w:rsid w:val="00884DB9"/>
    <w:rsid w:val="0089676F"/>
    <w:rsid w:val="008A5AE7"/>
    <w:rsid w:val="008C67D2"/>
    <w:rsid w:val="008E0683"/>
    <w:rsid w:val="00902DD9"/>
    <w:rsid w:val="00911486"/>
    <w:rsid w:val="009129CA"/>
    <w:rsid w:val="009206B6"/>
    <w:rsid w:val="009263C1"/>
    <w:rsid w:val="00931C02"/>
    <w:rsid w:val="00941B4F"/>
    <w:rsid w:val="00963CE3"/>
    <w:rsid w:val="00964F18"/>
    <w:rsid w:val="00974424"/>
    <w:rsid w:val="009759F3"/>
    <w:rsid w:val="00987F76"/>
    <w:rsid w:val="00993088"/>
    <w:rsid w:val="0099664F"/>
    <w:rsid w:val="00997D5D"/>
    <w:rsid w:val="009A0447"/>
    <w:rsid w:val="009B034F"/>
    <w:rsid w:val="009B4A51"/>
    <w:rsid w:val="009C28B1"/>
    <w:rsid w:val="009C61AD"/>
    <w:rsid w:val="009D373D"/>
    <w:rsid w:val="009E1D05"/>
    <w:rsid w:val="00A11B0C"/>
    <w:rsid w:val="00A305CE"/>
    <w:rsid w:val="00A33B35"/>
    <w:rsid w:val="00A36419"/>
    <w:rsid w:val="00A4281B"/>
    <w:rsid w:val="00A578C2"/>
    <w:rsid w:val="00A72652"/>
    <w:rsid w:val="00A75D1C"/>
    <w:rsid w:val="00A809AA"/>
    <w:rsid w:val="00A849B3"/>
    <w:rsid w:val="00A8510D"/>
    <w:rsid w:val="00A86AF3"/>
    <w:rsid w:val="00A90BDC"/>
    <w:rsid w:val="00A95477"/>
    <w:rsid w:val="00A975A9"/>
    <w:rsid w:val="00AA3192"/>
    <w:rsid w:val="00AB3608"/>
    <w:rsid w:val="00AC5C48"/>
    <w:rsid w:val="00AD670E"/>
    <w:rsid w:val="00AF0CF4"/>
    <w:rsid w:val="00AF2252"/>
    <w:rsid w:val="00B1129F"/>
    <w:rsid w:val="00B11D61"/>
    <w:rsid w:val="00B12F51"/>
    <w:rsid w:val="00B2751E"/>
    <w:rsid w:val="00B3650C"/>
    <w:rsid w:val="00B6129E"/>
    <w:rsid w:val="00B64BFA"/>
    <w:rsid w:val="00B85DE4"/>
    <w:rsid w:val="00B91A31"/>
    <w:rsid w:val="00BA6DB4"/>
    <w:rsid w:val="00BC3F3C"/>
    <w:rsid w:val="00BC5BB2"/>
    <w:rsid w:val="00BF3F54"/>
    <w:rsid w:val="00C00697"/>
    <w:rsid w:val="00C0376C"/>
    <w:rsid w:val="00C04F8C"/>
    <w:rsid w:val="00C06D77"/>
    <w:rsid w:val="00C14BA6"/>
    <w:rsid w:val="00C347E7"/>
    <w:rsid w:val="00C3485C"/>
    <w:rsid w:val="00CA2004"/>
    <w:rsid w:val="00CB334D"/>
    <w:rsid w:val="00CB56D5"/>
    <w:rsid w:val="00CD0771"/>
    <w:rsid w:val="00CD1EA8"/>
    <w:rsid w:val="00CD66AC"/>
    <w:rsid w:val="00CF5ABD"/>
    <w:rsid w:val="00CF63CE"/>
    <w:rsid w:val="00D067C1"/>
    <w:rsid w:val="00D13B13"/>
    <w:rsid w:val="00D16E78"/>
    <w:rsid w:val="00D201D3"/>
    <w:rsid w:val="00D26A64"/>
    <w:rsid w:val="00D328FA"/>
    <w:rsid w:val="00D330DD"/>
    <w:rsid w:val="00D4221A"/>
    <w:rsid w:val="00D52B9A"/>
    <w:rsid w:val="00D5367E"/>
    <w:rsid w:val="00D7285C"/>
    <w:rsid w:val="00D861ED"/>
    <w:rsid w:val="00D873E0"/>
    <w:rsid w:val="00D94F8B"/>
    <w:rsid w:val="00DA4EA9"/>
    <w:rsid w:val="00DA5988"/>
    <w:rsid w:val="00DC317C"/>
    <w:rsid w:val="00DC4FF2"/>
    <w:rsid w:val="00DC6EB9"/>
    <w:rsid w:val="00DC79CC"/>
    <w:rsid w:val="00E134F4"/>
    <w:rsid w:val="00E23568"/>
    <w:rsid w:val="00E245B5"/>
    <w:rsid w:val="00E24C20"/>
    <w:rsid w:val="00E33E1B"/>
    <w:rsid w:val="00E34D3E"/>
    <w:rsid w:val="00E81C5E"/>
    <w:rsid w:val="00E83B3C"/>
    <w:rsid w:val="00E8736B"/>
    <w:rsid w:val="00E87DB4"/>
    <w:rsid w:val="00E90275"/>
    <w:rsid w:val="00E925D4"/>
    <w:rsid w:val="00E93509"/>
    <w:rsid w:val="00E97226"/>
    <w:rsid w:val="00EB63B3"/>
    <w:rsid w:val="00ED6878"/>
    <w:rsid w:val="00EE054C"/>
    <w:rsid w:val="00EF0EC8"/>
    <w:rsid w:val="00EF33CD"/>
    <w:rsid w:val="00F300CB"/>
    <w:rsid w:val="00F42C3A"/>
    <w:rsid w:val="00F529CB"/>
    <w:rsid w:val="00F52BCC"/>
    <w:rsid w:val="00F5313F"/>
    <w:rsid w:val="00F57581"/>
    <w:rsid w:val="00F725B5"/>
    <w:rsid w:val="00F81A48"/>
    <w:rsid w:val="00FD17C9"/>
    <w:rsid w:val="00FD1EF0"/>
    <w:rsid w:val="00FD2A5B"/>
    <w:rsid w:val="00FD7941"/>
    <w:rsid w:val="00FE0E1C"/>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671197">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206367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william.marton@hhs.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len.Lamont@hhs.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amuel.Shipley@hhs.gov" TargetMode="External"/><Relationship Id="rId4" Type="http://schemas.microsoft.com/office/2007/relationships/stylesWithEffects" Target="stylesWithEffects.xml"/><Relationship Id="rId9" Type="http://schemas.openxmlformats.org/officeDocument/2006/relationships/hyperlink" Target="mailto:Helen.Lamont@hh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867E0-FA3A-4A2D-8520-3CE2C17D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749</Words>
  <Characters>4273</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Windows User</cp:lastModifiedBy>
  <cp:revision>2</cp:revision>
  <cp:lastPrinted>2015-06-15T15:57:00Z</cp:lastPrinted>
  <dcterms:created xsi:type="dcterms:W3CDTF">2015-06-15T17:27:00Z</dcterms:created>
  <dcterms:modified xsi:type="dcterms:W3CDTF">2015-06-15T17:27:00Z</dcterms:modified>
</cp:coreProperties>
</file>