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26573" w14:textId="77777777" w:rsidR="00716F94" w:rsidRDefault="00716F94" w:rsidP="00716F94">
      <w:pPr>
        <w:spacing w:after="0"/>
        <w:rPr>
          <w:rFonts w:asciiTheme="majorHAnsi" w:hAnsiTheme="majorHAnsi"/>
          <w:b/>
        </w:rPr>
      </w:pPr>
    </w:p>
    <w:p w14:paraId="395ACC63" w14:textId="77777777" w:rsidR="009B4A51" w:rsidRDefault="009B4A51" w:rsidP="00716F94">
      <w:pPr>
        <w:spacing w:after="0"/>
        <w:rPr>
          <w:rFonts w:asciiTheme="majorHAnsi" w:hAnsiTheme="majorHAnsi"/>
          <w:b/>
        </w:rPr>
      </w:pPr>
    </w:p>
    <w:p w14:paraId="6B5FC31C" w14:textId="77777777" w:rsidR="009B4A51" w:rsidRDefault="009B4A51" w:rsidP="009B4A51">
      <w:pPr>
        <w:spacing w:after="0"/>
        <w:jc w:val="center"/>
        <w:rPr>
          <w:rFonts w:asciiTheme="majorHAnsi" w:hAnsiTheme="majorHAnsi"/>
          <w:b/>
        </w:rPr>
      </w:pPr>
    </w:p>
    <w:p w14:paraId="53CCFE82" w14:textId="77777777" w:rsidR="009B4A51" w:rsidRDefault="009B4A51" w:rsidP="009B4A51">
      <w:pPr>
        <w:spacing w:after="0"/>
        <w:jc w:val="center"/>
        <w:rPr>
          <w:rFonts w:asciiTheme="majorHAnsi" w:hAnsiTheme="majorHAnsi"/>
          <w:b/>
        </w:rPr>
      </w:pPr>
    </w:p>
    <w:p w14:paraId="7A4CAC72" w14:textId="77777777" w:rsidR="009B4A51" w:rsidRDefault="009B4A51" w:rsidP="009B4A51">
      <w:pPr>
        <w:spacing w:after="0"/>
        <w:jc w:val="center"/>
        <w:rPr>
          <w:rFonts w:asciiTheme="majorHAnsi" w:hAnsiTheme="majorHAnsi"/>
          <w:color w:val="0033CC"/>
          <w:sz w:val="28"/>
        </w:rPr>
      </w:pPr>
    </w:p>
    <w:p w14:paraId="6A808ED7" w14:textId="77777777" w:rsidR="00667C89" w:rsidRDefault="00667C89" w:rsidP="009B4A51">
      <w:pPr>
        <w:spacing w:after="0"/>
        <w:jc w:val="center"/>
        <w:rPr>
          <w:rFonts w:asciiTheme="majorHAnsi" w:hAnsiTheme="majorHAnsi"/>
          <w:color w:val="0033CC"/>
          <w:sz w:val="28"/>
        </w:rPr>
      </w:pPr>
    </w:p>
    <w:p w14:paraId="60F4D101" w14:textId="77777777" w:rsidR="009B4A51" w:rsidRDefault="009B4A51" w:rsidP="009B4A51">
      <w:pPr>
        <w:spacing w:after="0"/>
        <w:jc w:val="center"/>
        <w:rPr>
          <w:rFonts w:asciiTheme="majorHAnsi" w:hAnsiTheme="majorHAnsi"/>
          <w:sz w:val="32"/>
        </w:rPr>
      </w:pPr>
    </w:p>
    <w:p w14:paraId="2B02F9B8" w14:textId="77777777" w:rsidR="009B4A51" w:rsidRPr="0047300C" w:rsidRDefault="009B4A51" w:rsidP="0047300C">
      <w:pPr>
        <w:spacing w:after="0"/>
        <w:jc w:val="center"/>
        <w:rPr>
          <w:rFonts w:asciiTheme="majorHAnsi" w:hAnsiTheme="majorHAnsi"/>
          <w:sz w:val="30"/>
          <w:szCs w:val="30"/>
        </w:rPr>
      </w:pPr>
    </w:p>
    <w:p w14:paraId="4F0B3A7F" w14:textId="77777777" w:rsidR="00CA6C1B" w:rsidRDefault="00CA6C1B" w:rsidP="00CA6C1B">
      <w:pPr>
        <w:rPr>
          <w:b/>
        </w:rPr>
      </w:pPr>
      <w:r w:rsidRPr="005F251B">
        <w:rPr>
          <w:b/>
        </w:rPr>
        <w:t>Examining the Use of Climate Change Health Indicators by Health Departments in Adaptation Planning</w:t>
      </w:r>
    </w:p>
    <w:p w14:paraId="0F30CF7B" w14:textId="77777777" w:rsidR="00716F94" w:rsidRPr="00AA3192" w:rsidRDefault="00FD7941" w:rsidP="00484011">
      <w:pPr>
        <w:spacing w:after="0"/>
        <w:jc w:val="center"/>
        <w:rPr>
          <w:rFonts w:asciiTheme="majorHAnsi" w:hAnsiTheme="majorHAnsi"/>
        </w:rPr>
      </w:pPr>
      <w:r>
        <w:rPr>
          <w:rFonts w:asciiTheme="majorHAnsi" w:hAnsiTheme="majorHAnsi"/>
        </w:rPr>
        <w:t>ASPE</w:t>
      </w:r>
      <w:r w:rsidR="00484011" w:rsidRPr="00AA3192">
        <w:rPr>
          <w:rFonts w:asciiTheme="majorHAnsi" w:hAnsiTheme="majorHAnsi"/>
        </w:rPr>
        <w:t xml:space="preserve"> Generic Information C</w:t>
      </w:r>
      <w:r w:rsidR="00230CEF">
        <w:rPr>
          <w:rFonts w:asciiTheme="majorHAnsi" w:hAnsiTheme="majorHAnsi"/>
        </w:rPr>
        <w:t>ollection</w:t>
      </w:r>
      <w:r w:rsidR="00484011" w:rsidRPr="00AA3192">
        <w:rPr>
          <w:rFonts w:asciiTheme="majorHAnsi" w:hAnsiTheme="majorHAnsi"/>
        </w:rPr>
        <w:t xml:space="preserve"> Request</w:t>
      </w:r>
    </w:p>
    <w:p w14:paraId="5E9460C6" w14:textId="47C39018" w:rsidR="00484011" w:rsidRPr="00FD7941" w:rsidRDefault="00484011" w:rsidP="00484011">
      <w:pPr>
        <w:pStyle w:val="Header"/>
        <w:tabs>
          <w:tab w:val="clear" w:pos="4680"/>
        </w:tabs>
        <w:jc w:val="center"/>
        <w:rPr>
          <w:rFonts w:ascii="Times New Roman" w:hAnsi="Times New Roman" w:cs="Times New Roman"/>
          <w:sz w:val="24"/>
          <w:szCs w:val="24"/>
        </w:rPr>
      </w:pPr>
      <w:r w:rsidRPr="001F6CCC">
        <w:t>OMB No. 09</w:t>
      </w:r>
      <w:r w:rsidR="001F6CCC">
        <w:t>90</w:t>
      </w:r>
      <w:r w:rsidR="00FD7941" w:rsidRPr="001F6CCC">
        <w:t>-</w:t>
      </w:r>
      <w:r w:rsidR="009A6EE9">
        <w:t>0421</w:t>
      </w:r>
    </w:p>
    <w:p w14:paraId="7D516384" w14:textId="77777777" w:rsidR="009B4A51" w:rsidRDefault="009B4A51" w:rsidP="00716F94">
      <w:pPr>
        <w:spacing w:after="0"/>
        <w:rPr>
          <w:rFonts w:asciiTheme="majorHAnsi" w:hAnsiTheme="majorHAnsi"/>
          <w:b/>
        </w:rPr>
      </w:pPr>
    </w:p>
    <w:p w14:paraId="3663CC1E" w14:textId="77777777" w:rsidR="009B4A51" w:rsidRDefault="009B4A51" w:rsidP="00716F94">
      <w:pPr>
        <w:spacing w:after="0"/>
        <w:rPr>
          <w:rFonts w:asciiTheme="majorHAnsi" w:hAnsiTheme="majorHAnsi"/>
          <w:b/>
        </w:rPr>
      </w:pPr>
    </w:p>
    <w:p w14:paraId="2D9A7CD5" w14:textId="77777777" w:rsidR="00AA3192" w:rsidRDefault="00AA3192" w:rsidP="00716F94">
      <w:pPr>
        <w:spacing w:after="0"/>
        <w:rPr>
          <w:rFonts w:asciiTheme="majorHAnsi" w:hAnsiTheme="majorHAnsi"/>
          <w:b/>
        </w:rPr>
      </w:pPr>
    </w:p>
    <w:p w14:paraId="1AB3BA5E" w14:textId="77777777" w:rsidR="00AA3192" w:rsidRDefault="00AA3192" w:rsidP="00716F94">
      <w:pPr>
        <w:spacing w:after="0"/>
        <w:rPr>
          <w:rFonts w:asciiTheme="majorHAnsi" w:hAnsiTheme="majorHAnsi"/>
          <w:b/>
        </w:rPr>
      </w:pPr>
    </w:p>
    <w:p w14:paraId="7C016A75"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14:paraId="5D5E0130" w14:textId="77777777" w:rsidR="009B4A51" w:rsidRDefault="009B4A51" w:rsidP="00716F94">
      <w:pPr>
        <w:spacing w:after="0"/>
        <w:rPr>
          <w:rFonts w:asciiTheme="majorHAnsi" w:hAnsiTheme="majorHAnsi"/>
          <w:b/>
        </w:rPr>
      </w:pPr>
    </w:p>
    <w:p w14:paraId="7A6083D9" w14:textId="77777777" w:rsidR="00484011" w:rsidRDefault="00484011" w:rsidP="00716F94">
      <w:pPr>
        <w:spacing w:after="0"/>
        <w:rPr>
          <w:rFonts w:asciiTheme="majorHAnsi" w:hAnsiTheme="majorHAnsi"/>
          <w:b/>
        </w:rPr>
      </w:pPr>
    </w:p>
    <w:p w14:paraId="63AF0DDF" w14:textId="77777777" w:rsidR="00AA3192" w:rsidRDefault="00AA3192" w:rsidP="00716F94">
      <w:pPr>
        <w:spacing w:after="0"/>
        <w:rPr>
          <w:rFonts w:asciiTheme="majorHAnsi" w:hAnsiTheme="majorHAnsi"/>
          <w:b/>
        </w:rPr>
      </w:pPr>
    </w:p>
    <w:p w14:paraId="4DB40F89" w14:textId="77777777" w:rsidR="009B4A51" w:rsidRDefault="009B4A51" w:rsidP="00716F94">
      <w:pPr>
        <w:spacing w:after="0"/>
        <w:rPr>
          <w:rFonts w:asciiTheme="majorHAnsi" w:hAnsiTheme="majorHAnsi"/>
          <w:b/>
        </w:rPr>
      </w:pPr>
    </w:p>
    <w:p w14:paraId="0FC4C759" w14:textId="77777777" w:rsidR="009B4A51" w:rsidRDefault="009B4A51" w:rsidP="00716F94">
      <w:pPr>
        <w:spacing w:after="0"/>
        <w:rPr>
          <w:rFonts w:asciiTheme="majorHAnsi" w:hAnsiTheme="majorHAnsi"/>
          <w:b/>
        </w:rPr>
      </w:pPr>
    </w:p>
    <w:p w14:paraId="0B206D3D" w14:textId="77777777" w:rsidR="00187D5A" w:rsidRDefault="00187D5A" w:rsidP="00716F94">
      <w:pPr>
        <w:spacing w:after="0"/>
        <w:rPr>
          <w:rFonts w:asciiTheme="majorHAnsi" w:hAnsiTheme="majorHAnsi"/>
          <w:b/>
        </w:rPr>
      </w:pPr>
    </w:p>
    <w:p w14:paraId="760B70B5" w14:textId="34E55360"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00CA6C1B">
        <w:rPr>
          <w:rFonts w:asciiTheme="majorHAnsi" w:hAnsiTheme="majorHAnsi"/>
        </w:rPr>
        <w:t xml:space="preserve"> March</w:t>
      </w:r>
      <w:r w:rsidR="00454D08">
        <w:rPr>
          <w:rFonts w:asciiTheme="majorHAnsi" w:hAnsiTheme="majorHAnsi"/>
        </w:rPr>
        <w:t>, 2015</w:t>
      </w:r>
    </w:p>
    <w:p w14:paraId="2FEFCEC2" w14:textId="77777777" w:rsidR="009B4A51" w:rsidRDefault="009B4A51" w:rsidP="00716F94">
      <w:pPr>
        <w:spacing w:after="0"/>
        <w:rPr>
          <w:rFonts w:asciiTheme="majorHAnsi" w:hAnsiTheme="majorHAnsi"/>
          <w:b/>
        </w:rPr>
      </w:pPr>
    </w:p>
    <w:p w14:paraId="1DDBBDD3" w14:textId="77777777" w:rsidR="009B4A51" w:rsidRDefault="009B4A51" w:rsidP="00716F94">
      <w:pPr>
        <w:spacing w:after="0"/>
        <w:rPr>
          <w:rFonts w:asciiTheme="majorHAnsi" w:hAnsiTheme="majorHAnsi"/>
          <w:b/>
        </w:rPr>
      </w:pPr>
    </w:p>
    <w:p w14:paraId="120DF6DC" w14:textId="77777777" w:rsidR="009B4A51" w:rsidRDefault="009B4A51" w:rsidP="00716F94">
      <w:pPr>
        <w:spacing w:after="0"/>
        <w:rPr>
          <w:rFonts w:asciiTheme="majorHAnsi" w:hAnsiTheme="majorHAnsi"/>
          <w:b/>
        </w:rPr>
      </w:pPr>
    </w:p>
    <w:p w14:paraId="3CC41A08" w14:textId="77777777" w:rsidR="00AA3192" w:rsidRDefault="00AA3192" w:rsidP="00716F94">
      <w:pPr>
        <w:spacing w:after="0"/>
        <w:rPr>
          <w:rFonts w:asciiTheme="majorHAnsi" w:hAnsiTheme="majorHAnsi"/>
          <w:b/>
        </w:rPr>
      </w:pPr>
    </w:p>
    <w:p w14:paraId="4A278304" w14:textId="77777777" w:rsidR="00AA3192" w:rsidRDefault="00AA3192" w:rsidP="00716F94">
      <w:pPr>
        <w:spacing w:after="0"/>
        <w:rPr>
          <w:rFonts w:asciiTheme="majorHAnsi" w:hAnsiTheme="majorHAnsi"/>
          <w:b/>
        </w:rPr>
      </w:pPr>
    </w:p>
    <w:p w14:paraId="4B62C8E3" w14:textId="0CC5B826" w:rsidR="00941390" w:rsidRPr="003C2E07" w:rsidRDefault="00CA6C1B" w:rsidP="00941390">
      <w:pPr>
        <w:spacing w:after="0" w:line="240" w:lineRule="auto"/>
        <w:rPr>
          <w:rFonts w:ascii="Times New Roman" w:hAnsi="Times New Roman" w:cs="Times New Roman"/>
          <w:sz w:val="24"/>
          <w:szCs w:val="24"/>
        </w:rPr>
      </w:pPr>
      <w:r>
        <w:rPr>
          <w:rFonts w:ascii="Times New Roman" w:hAnsi="Times New Roman" w:cs="Times New Roman"/>
          <w:sz w:val="24"/>
          <w:szCs w:val="24"/>
        </w:rPr>
        <w:t>Renee Dickman</w:t>
      </w:r>
    </w:p>
    <w:p w14:paraId="27C195AA" w14:textId="2D56B315" w:rsidR="00941390" w:rsidRPr="003C2E07" w:rsidRDefault="00EC1A19" w:rsidP="00941390">
      <w:pPr>
        <w:spacing w:after="0" w:line="240" w:lineRule="auto"/>
        <w:rPr>
          <w:rFonts w:ascii="Times New Roman" w:hAnsi="Times New Roman" w:cs="Times New Roman"/>
          <w:sz w:val="24"/>
          <w:szCs w:val="24"/>
        </w:rPr>
      </w:pPr>
      <w:r>
        <w:rPr>
          <w:rFonts w:ascii="Times New Roman" w:hAnsi="Times New Roman" w:cs="Times New Roman"/>
          <w:sz w:val="24"/>
          <w:szCs w:val="24"/>
        </w:rPr>
        <w:t>Social Science</w:t>
      </w:r>
      <w:r w:rsidR="00941390" w:rsidRPr="003C2E07">
        <w:rPr>
          <w:rFonts w:ascii="Times New Roman" w:hAnsi="Times New Roman" w:cs="Times New Roman"/>
          <w:sz w:val="24"/>
          <w:szCs w:val="24"/>
        </w:rPr>
        <w:t xml:space="preserve"> Analyst</w:t>
      </w:r>
      <w:r w:rsidR="00941390" w:rsidRPr="003C2E07">
        <w:rPr>
          <w:rFonts w:ascii="Times New Roman" w:hAnsi="Times New Roman" w:cs="Times New Roman"/>
          <w:sz w:val="24"/>
          <w:szCs w:val="24"/>
        </w:rPr>
        <w:br/>
        <w:t>U.S. Department of Health and Human Services</w:t>
      </w:r>
    </w:p>
    <w:p w14:paraId="4897757F" w14:textId="77777777" w:rsidR="00941390" w:rsidRPr="003C2E07" w:rsidRDefault="00941390" w:rsidP="00941390">
      <w:pPr>
        <w:spacing w:after="0" w:line="240" w:lineRule="auto"/>
        <w:rPr>
          <w:rFonts w:ascii="Times New Roman" w:hAnsi="Times New Roman" w:cs="Times New Roman"/>
          <w:sz w:val="24"/>
          <w:szCs w:val="24"/>
        </w:rPr>
      </w:pPr>
      <w:r w:rsidRPr="003C2E07">
        <w:rPr>
          <w:rFonts w:ascii="Times New Roman" w:hAnsi="Times New Roman" w:cs="Times New Roman"/>
          <w:sz w:val="24"/>
          <w:szCs w:val="24"/>
        </w:rPr>
        <w:t>Office of the Assistant Secretary for Planning and Evaluation</w:t>
      </w:r>
    </w:p>
    <w:p w14:paraId="758361B3" w14:textId="77777777" w:rsidR="00941390" w:rsidRPr="003C2E07" w:rsidRDefault="00941390" w:rsidP="00941390">
      <w:pPr>
        <w:spacing w:after="0" w:line="240" w:lineRule="auto"/>
        <w:rPr>
          <w:rFonts w:ascii="Times New Roman" w:hAnsi="Times New Roman" w:cs="Times New Roman"/>
          <w:sz w:val="24"/>
          <w:szCs w:val="24"/>
        </w:rPr>
      </w:pPr>
      <w:r w:rsidRPr="003C2E07">
        <w:rPr>
          <w:rFonts w:ascii="Times New Roman" w:hAnsi="Times New Roman" w:cs="Times New Roman"/>
          <w:sz w:val="24"/>
          <w:szCs w:val="24"/>
        </w:rPr>
        <w:t>200 Independence Avenue SW, Washington DC 20201</w:t>
      </w:r>
    </w:p>
    <w:p w14:paraId="4C4804B1" w14:textId="04E3A51B" w:rsidR="00941390" w:rsidRPr="003C2E07" w:rsidRDefault="00941390" w:rsidP="00941390">
      <w:pPr>
        <w:spacing w:after="0" w:line="240" w:lineRule="auto"/>
        <w:rPr>
          <w:rFonts w:ascii="Times New Roman" w:hAnsi="Times New Roman" w:cs="Times New Roman"/>
          <w:sz w:val="24"/>
          <w:szCs w:val="24"/>
        </w:rPr>
      </w:pPr>
      <w:r w:rsidRPr="003C2E07">
        <w:rPr>
          <w:rFonts w:ascii="Times New Roman" w:hAnsi="Times New Roman" w:cs="Times New Roman"/>
          <w:sz w:val="24"/>
          <w:szCs w:val="24"/>
        </w:rPr>
        <w:t>20</w:t>
      </w:r>
      <w:r w:rsidR="00EC1A19">
        <w:rPr>
          <w:rFonts w:ascii="Times New Roman" w:hAnsi="Times New Roman" w:cs="Times New Roman"/>
          <w:sz w:val="24"/>
          <w:szCs w:val="24"/>
        </w:rPr>
        <w:t>2.260.6</w:t>
      </w:r>
      <w:r w:rsidR="00CA6C1B">
        <w:rPr>
          <w:rFonts w:ascii="Times New Roman" w:hAnsi="Times New Roman" w:cs="Times New Roman"/>
          <w:sz w:val="24"/>
          <w:szCs w:val="24"/>
        </w:rPr>
        <w:t>722</w:t>
      </w:r>
    </w:p>
    <w:p w14:paraId="717EB662" w14:textId="77777777" w:rsidR="00CA6C1B" w:rsidRDefault="00CA6C1B" w:rsidP="00CA6C1B">
      <w:r>
        <w:t>Renee.Dickman@hhs.gov</w:t>
      </w:r>
    </w:p>
    <w:p w14:paraId="5B1106E8" w14:textId="77777777" w:rsidR="00B12F51" w:rsidRPr="00F52BCC" w:rsidRDefault="003B7227" w:rsidP="00B12F51">
      <w:pPr>
        <w:spacing w:after="0"/>
        <w:rPr>
          <w:rFonts w:asciiTheme="majorHAnsi" w:hAnsiTheme="majorHAnsi"/>
          <w:sz w:val="28"/>
        </w:rPr>
      </w:pPr>
      <w:r w:rsidRPr="003C2E07">
        <w:rPr>
          <w:rFonts w:ascii="Times New Roman" w:hAnsi="Times New Roman" w:cs="Times New Roman"/>
          <w:b/>
          <w:sz w:val="24"/>
          <w:szCs w:val="24"/>
        </w:rPr>
        <w:br w:type="column"/>
      </w:r>
      <w:r w:rsidR="00B12F51"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14:paraId="3742CF6C" w14:textId="77777777" w:rsidR="00287E2F" w:rsidRDefault="00287E2F" w:rsidP="00B12F51">
      <w:pPr>
        <w:spacing w:after="0"/>
        <w:rPr>
          <w:rFonts w:asciiTheme="majorHAnsi" w:hAnsiTheme="majorHAnsi"/>
        </w:rPr>
      </w:pPr>
    </w:p>
    <w:p w14:paraId="191C2440" w14:textId="77777777" w:rsidR="00A75D1C"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14:paraId="36043A92" w14:textId="77777777" w:rsidR="009C70DA" w:rsidRDefault="009C70DA" w:rsidP="009C70DA">
      <w:pPr>
        <w:pStyle w:val="ListParagraph"/>
        <w:spacing w:after="0" w:line="240" w:lineRule="auto"/>
        <w:rPr>
          <w:rFonts w:asciiTheme="majorHAnsi" w:hAnsiTheme="majorHAnsi"/>
        </w:rPr>
      </w:pPr>
      <w:r w:rsidRPr="009C70DA">
        <w:rPr>
          <w:rFonts w:asciiTheme="majorHAnsi" w:hAnsiTheme="majorHAnsi"/>
        </w:rPr>
        <w:t xml:space="preserve">This is a convenience sample of state and local representatives identified based on our previous review of local and state climate adaptation plans. Overall, we aim to have 25 individuals participate in the webinar with varied representation from state, local, and academic sectors. We will invite participants we have identified through review of state and local climate adaptation plans, literature reviews, and recommendations from colleagues within this field. </w:t>
      </w:r>
    </w:p>
    <w:p w14:paraId="6CC802B1" w14:textId="77777777" w:rsidR="009C70DA" w:rsidRDefault="009C70DA" w:rsidP="009C70DA">
      <w:pPr>
        <w:pStyle w:val="ListParagraph"/>
        <w:spacing w:after="0" w:line="240" w:lineRule="auto"/>
        <w:rPr>
          <w:rFonts w:asciiTheme="majorHAnsi" w:hAnsiTheme="majorHAnsi"/>
        </w:rPr>
      </w:pPr>
    </w:p>
    <w:p w14:paraId="297E9C54" w14:textId="34769AF0" w:rsidR="009C70DA" w:rsidRPr="007270C0" w:rsidRDefault="002E1A25" w:rsidP="009C70DA">
      <w:pPr>
        <w:pStyle w:val="ListParagraph"/>
        <w:spacing w:after="0" w:line="240" w:lineRule="auto"/>
        <w:rPr>
          <w:rFonts w:asciiTheme="majorHAnsi" w:hAnsiTheme="majorHAnsi"/>
        </w:rPr>
      </w:pPr>
      <w:r>
        <w:rPr>
          <w:rFonts w:asciiTheme="majorHAnsi" w:hAnsiTheme="majorHAnsi"/>
        </w:rPr>
        <w:t>The respondents will include professionals from various state and local</w:t>
      </w:r>
      <w:r w:rsidR="00396E5A">
        <w:rPr>
          <w:rFonts w:asciiTheme="majorHAnsi" w:hAnsiTheme="majorHAnsi"/>
        </w:rPr>
        <w:t xml:space="preserve"> climate change adaptation/planning</w:t>
      </w:r>
      <w:r>
        <w:rPr>
          <w:rFonts w:asciiTheme="majorHAnsi" w:hAnsiTheme="majorHAnsi"/>
        </w:rPr>
        <w:t xml:space="preserve"> offices. We intend to invite state representatives from California, Michigan, Vermont, Minnesota, North Carolina</w:t>
      </w:r>
      <w:r w:rsidR="00396E5A">
        <w:rPr>
          <w:rFonts w:asciiTheme="majorHAnsi" w:hAnsiTheme="majorHAnsi"/>
        </w:rPr>
        <w:t>, Florida, Rhode Island</w:t>
      </w:r>
      <w:r>
        <w:rPr>
          <w:rFonts w:asciiTheme="majorHAnsi" w:hAnsiTheme="majorHAnsi"/>
        </w:rPr>
        <w:t xml:space="preserve"> and local entities like New York City</w:t>
      </w:r>
      <w:r w:rsidR="00396E5A">
        <w:rPr>
          <w:rFonts w:asciiTheme="majorHAnsi" w:hAnsiTheme="majorHAnsi"/>
        </w:rPr>
        <w:t xml:space="preserve"> and Thurston County (WA) Health Departments </w:t>
      </w:r>
      <w:r>
        <w:rPr>
          <w:rFonts w:asciiTheme="majorHAnsi" w:hAnsiTheme="majorHAnsi"/>
        </w:rPr>
        <w:t>to participate in the webinars.</w:t>
      </w:r>
      <w:r w:rsidR="00167F5E">
        <w:rPr>
          <w:rFonts w:asciiTheme="majorHAnsi" w:hAnsiTheme="majorHAnsi"/>
        </w:rPr>
        <w:t xml:space="preserve"> We will invite other state and local representatives not yet identified that we determine are highly engaged in climate change and health adaptation planning and use of indicators. </w:t>
      </w:r>
      <w:r>
        <w:rPr>
          <w:rFonts w:asciiTheme="majorHAnsi" w:hAnsiTheme="majorHAnsi"/>
        </w:rPr>
        <w:t xml:space="preserve"> </w:t>
      </w:r>
      <w:r w:rsidR="009C70DA">
        <w:rPr>
          <w:rFonts w:asciiTheme="majorHAnsi" w:hAnsiTheme="majorHAnsi"/>
        </w:rPr>
        <w:t xml:space="preserve">Participants are employed at various offices within government structures.  </w:t>
      </w:r>
      <w:r w:rsidR="00396E5A">
        <w:rPr>
          <w:rFonts w:asciiTheme="majorHAnsi" w:hAnsiTheme="majorHAnsi"/>
        </w:rPr>
        <w:t xml:space="preserve">Some </w:t>
      </w:r>
      <w:r w:rsidR="00326B41">
        <w:rPr>
          <w:rFonts w:asciiTheme="majorHAnsi" w:hAnsiTheme="majorHAnsi"/>
        </w:rPr>
        <w:t>individuals</w:t>
      </w:r>
      <w:r w:rsidR="00396E5A">
        <w:rPr>
          <w:rFonts w:asciiTheme="majorHAnsi" w:hAnsiTheme="majorHAnsi"/>
        </w:rPr>
        <w:t xml:space="preserve"> from this sample represent Natural Resource Department</w:t>
      </w:r>
      <w:r w:rsidR="009C70DA">
        <w:rPr>
          <w:rFonts w:asciiTheme="majorHAnsi" w:hAnsiTheme="majorHAnsi"/>
        </w:rPr>
        <w:t>s</w:t>
      </w:r>
      <w:r w:rsidR="00396E5A">
        <w:rPr>
          <w:rFonts w:asciiTheme="majorHAnsi" w:hAnsiTheme="majorHAnsi"/>
        </w:rPr>
        <w:t xml:space="preserve">, Health Departments, </w:t>
      </w:r>
      <w:r w:rsidR="009C70DA">
        <w:rPr>
          <w:rFonts w:asciiTheme="majorHAnsi" w:hAnsiTheme="majorHAnsi"/>
        </w:rPr>
        <w:t>and Environmental</w:t>
      </w:r>
      <w:r w:rsidR="00396E5A">
        <w:rPr>
          <w:rFonts w:asciiTheme="majorHAnsi" w:hAnsiTheme="majorHAnsi"/>
        </w:rPr>
        <w:t xml:space="preserve"> Health Departments. </w:t>
      </w:r>
      <w:r w:rsidR="009C70DA">
        <w:rPr>
          <w:rFonts w:asciiTheme="majorHAnsi" w:hAnsiTheme="majorHAnsi"/>
        </w:rPr>
        <w:t>The individuals we intend to invite include epidemiologists, climate change program directors and managers, representatives in state climate divisions, health and data analysts, and CDC funded</w:t>
      </w:r>
      <w:r w:rsidR="009C70DA" w:rsidRPr="009C70DA">
        <w:rPr>
          <w:rFonts w:asciiTheme="majorHAnsi" w:hAnsiTheme="majorHAnsi"/>
        </w:rPr>
        <w:t xml:space="preserve"> </w:t>
      </w:r>
      <w:r w:rsidR="009C70DA">
        <w:rPr>
          <w:rFonts w:asciiTheme="majorHAnsi" w:hAnsiTheme="majorHAnsi"/>
        </w:rPr>
        <w:t xml:space="preserve">Building Resilience </w:t>
      </w:r>
      <w:proofErr w:type="gramStart"/>
      <w:r w:rsidR="009C70DA">
        <w:rPr>
          <w:rFonts w:asciiTheme="majorHAnsi" w:hAnsiTheme="majorHAnsi"/>
        </w:rPr>
        <w:t>Against</w:t>
      </w:r>
      <w:proofErr w:type="gramEnd"/>
      <w:r w:rsidR="009C70DA">
        <w:rPr>
          <w:rFonts w:asciiTheme="majorHAnsi" w:hAnsiTheme="majorHAnsi"/>
        </w:rPr>
        <w:t xml:space="preserve"> Climate Effects (BRACE) program managers.  </w:t>
      </w:r>
    </w:p>
    <w:p w14:paraId="228E6DA3" w14:textId="77777777" w:rsidR="00326B41" w:rsidRDefault="00326B41" w:rsidP="00941A32">
      <w:pPr>
        <w:pStyle w:val="ListParagraph"/>
        <w:spacing w:after="0" w:line="240" w:lineRule="auto"/>
        <w:rPr>
          <w:rFonts w:asciiTheme="majorHAnsi" w:hAnsiTheme="majorHAnsi"/>
        </w:rPr>
      </w:pPr>
    </w:p>
    <w:p w14:paraId="1C0B282D" w14:textId="4E97A521" w:rsidR="00396E5A" w:rsidRDefault="009C70DA" w:rsidP="00941A32">
      <w:pPr>
        <w:pStyle w:val="ListParagraph"/>
        <w:spacing w:after="0" w:line="240" w:lineRule="auto"/>
        <w:rPr>
          <w:rFonts w:asciiTheme="majorHAnsi" w:hAnsiTheme="majorHAnsi"/>
        </w:rPr>
      </w:pPr>
      <w:r>
        <w:rPr>
          <w:rFonts w:asciiTheme="majorHAnsi" w:hAnsiTheme="majorHAnsi"/>
        </w:rPr>
        <w:t>We will also invite</w:t>
      </w:r>
      <w:r w:rsidR="00396E5A">
        <w:rPr>
          <w:rFonts w:asciiTheme="majorHAnsi" w:hAnsiTheme="majorHAnsi"/>
        </w:rPr>
        <w:t xml:space="preserve"> academic researchers who have published work in this field. This may include Princeton University, Emory </w:t>
      </w:r>
      <w:r w:rsidR="00326B41">
        <w:rPr>
          <w:rFonts w:asciiTheme="majorHAnsi" w:hAnsiTheme="majorHAnsi"/>
        </w:rPr>
        <w:t>University</w:t>
      </w:r>
      <w:r w:rsidR="00396E5A">
        <w:rPr>
          <w:rFonts w:asciiTheme="majorHAnsi" w:hAnsiTheme="majorHAnsi"/>
        </w:rPr>
        <w:t>, John</w:t>
      </w:r>
      <w:r w:rsidR="00326B41">
        <w:rPr>
          <w:rFonts w:asciiTheme="majorHAnsi" w:hAnsiTheme="majorHAnsi"/>
        </w:rPr>
        <w:t>s</w:t>
      </w:r>
      <w:r w:rsidR="00396E5A">
        <w:rPr>
          <w:rFonts w:asciiTheme="majorHAnsi" w:hAnsiTheme="majorHAnsi"/>
        </w:rPr>
        <w:t xml:space="preserve"> Hopkins University, and Harvard University. Professors from these academic institutions will be invited to aid in providing insight into the data utilization and feasibility of using </w:t>
      </w:r>
      <w:r>
        <w:rPr>
          <w:rFonts w:asciiTheme="majorHAnsi" w:hAnsiTheme="majorHAnsi"/>
        </w:rPr>
        <w:t xml:space="preserve">available </w:t>
      </w:r>
      <w:r w:rsidR="00396E5A">
        <w:rPr>
          <w:rFonts w:asciiTheme="majorHAnsi" w:hAnsiTheme="majorHAnsi"/>
        </w:rPr>
        <w:t xml:space="preserve">data for climate change and </w:t>
      </w:r>
      <w:r>
        <w:rPr>
          <w:rFonts w:asciiTheme="majorHAnsi" w:hAnsiTheme="majorHAnsi"/>
        </w:rPr>
        <w:t xml:space="preserve">health indicators, planning, and monitoring. </w:t>
      </w:r>
    </w:p>
    <w:p w14:paraId="6BE7069A" w14:textId="77777777" w:rsidR="00326B41" w:rsidRDefault="00326B41" w:rsidP="00941A32">
      <w:pPr>
        <w:pStyle w:val="ListParagraph"/>
        <w:spacing w:after="0" w:line="240" w:lineRule="auto"/>
        <w:rPr>
          <w:rFonts w:asciiTheme="majorHAnsi" w:hAnsiTheme="majorHAnsi"/>
        </w:rPr>
      </w:pPr>
    </w:p>
    <w:p w14:paraId="1FEF124E" w14:textId="77777777" w:rsidR="00BD58AB" w:rsidRDefault="00BD58AB" w:rsidP="00CA6C1B">
      <w:pPr>
        <w:pStyle w:val="ListParagraph"/>
        <w:spacing w:after="0" w:line="240" w:lineRule="auto"/>
        <w:rPr>
          <w:rFonts w:asciiTheme="majorHAnsi" w:hAnsiTheme="majorHAnsi"/>
        </w:rPr>
      </w:pPr>
    </w:p>
    <w:p w14:paraId="03A61A9B" w14:textId="2AC50277" w:rsidR="00CA6C1B" w:rsidRPr="00CA6C1B" w:rsidRDefault="00CA6C1B" w:rsidP="00CA6C1B">
      <w:pPr>
        <w:pStyle w:val="ListParagraph"/>
        <w:spacing w:after="0" w:line="240" w:lineRule="auto"/>
        <w:rPr>
          <w:rFonts w:asciiTheme="majorHAnsi" w:hAnsiTheme="majorHAnsi"/>
        </w:rPr>
      </w:pPr>
    </w:p>
    <w:p w14:paraId="067CA4FD" w14:textId="49D7148B" w:rsidR="003B7227" w:rsidRPr="001E2D6C" w:rsidRDefault="00287E2F" w:rsidP="001E2D6C">
      <w:pPr>
        <w:pStyle w:val="ListParagraph"/>
        <w:numPr>
          <w:ilvl w:val="0"/>
          <w:numId w:val="3"/>
        </w:numPr>
        <w:spacing w:after="0"/>
        <w:rPr>
          <w:rFonts w:asciiTheme="majorHAnsi" w:hAnsiTheme="majorHAnsi"/>
          <w:b/>
        </w:rPr>
      </w:pPr>
      <w:r w:rsidRPr="000F453E">
        <w:rPr>
          <w:rFonts w:asciiTheme="majorHAnsi" w:hAnsiTheme="majorHAnsi"/>
          <w:b/>
        </w:rPr>
        <w:t xml:space="preserve">Procedures for </w:t>
      </w:r>
      <w:r w:rsidR="009759F3" w:rsidRPr="000F453E">
        <w:rPr>
          <w:rFonts w:asciiTheme="majorHAnsi" w:hAnsiTheme="majorHAnsi"/>
          <w:b/>
        </w:rPr>
        <w:t xml:space="preserve">the </w:t>
      </w:r>
      <w:r w:rsidRPr="000F453E">
        <w:rPr>
          <w:rFonts w:asciiTheme="majorHAnsi" w:hAnsiTheme="majorHAnsi"/>
          <w:b/>
        </w:rPr>
        <w:t>Collecti</w:t>
      </w:r>
      <w:r w:rsidR="009759F3" w:rsidRPr="000F453E">
        <w:rPr>
          <w:rFonts w:asciiTheme="majorHAnsi" w:hAnsiTheme="majorHAnsi"/>
          <w:b/>
        </w:rPr>
        <w:t>on</w:t>
      </w:r>
      <w:r w:rsidRPr="000F453E">
        <w:rPr>
          <w:rFonts w:asciiTheme="majorHAnsi" w:hAnsiTheme="majorHAnsi"/>
          <w:b/>
        </w:rPr>
        <w:t xml:space="preserve"> of Information</w:t>
      </w:r>
      <w:r w:rsidR="00F725B5" w:rsidRPr="000F453E">
        <w:rPr>
          <w:rFonts w:asciiTheme="majorHAnsi" w:hAnsiTheme="majorHAnsi"/>
          <w:b/>
        </w:rPr>
        <w:t xml:space="preserve"> </w:t>
      </w:r>
      <w:r w:rsidR="009759F3" w:rsidRPr="000F453E">
        <w:rPr>
          <w:rFonts w:asciiTheme="majorHAnsi" w:hAnsiTheme="majorHAnsi"/>
          <w:b/>
        </w:rPr>
        <w:t xml:space="preserve">  </w:t>
      </w:r>
    </w:p>
    <w:p w14:paraId="6C93A2ED" w14:textId="771E3534" w:rsidR="00875918" w:rsidRDefault="00941390" w:rsidP="001E2D6C">
      <w:pPr>
        <w:pStyle w:val="ListParagraph"/>
        <w:rPr>
          <w:rFonts w:asciiTheme="majorHAnsi" w:hAnsiTheme="majorHAnsi"/>
        </w:rPr>
      </w:pPr>
      <w:r w:rsidRPr="00941390">
        <w:rPr>
          <w:rFonts w:asciiTheme="majorHAnsi" w:hAnsiTheme="majorHAnsi"/>
        </w:rPr>
        <w:t xml:space="preserve">We </w:t>
      </w:r>
      <w:r w:rsidR="00454D08">
        <w:rPr>
          <w:rFonts w:asciiTheme="majorHAnsi" w:hAnsiTheme="majorHAnsi"/>
        </w:rPr>
        <w:t>have developed</w:t>
      </w:r>
      <w:r w:rsidRPr="00941390">
        <w:rPr>
          <w:rFonts w:asciiTheme="majorHAnsi" w:hAnsiTheme="majorHAnsi"/>
        </w:rPr>
        <w:t xml:space="preserve"> a </w:t>
      </w:r>
      <w:r w:rsidR="008E0220">
        <w:rPr>
          <w:rFonts w:asciiTheme="majorHAnsi" w:hAnsiTheme="majorHAnsi"/>
        </w:rPr>
        <w:t>webinar</w:t>
      </w:r>
      <w:r w:rsidRPr="00941390">
        <w:rPr>
          <w:rFonts w:asciiTheme="majorHAnsi" w:hAnsiTheme="majorHAnsi"/>
        </w:rPr>
        <w:t xml:space="preserve"> int</w:t>
      </w:r>
      <w:r w:rsidR="008E0220">
        <w:rPr>
          <w:rFonts w:asciiTheme="majorHAnsi" w:hAnsiTheme="majorHAnsi"/>
        </w:rPr>
        <w:t xml:space="preserve">erview </w:t>
      </w:r>
      <w:r w:rsidR="009A6EE9">
        <w:rPr>
          <w:rFonts w:asciiTheme="majorHAnsi" w:hAnsiTheme="majorHAnsi"/>
        </w:rPr>
        <w:t xml:space="preserve">guide </w:t>
      </w:r>
      <w:r w:rsidR="00BD58AB">
        <w:rPr>
          <w:rFonts w:asciiTheme="majorHAnsi" w:hAnsiTheme="majorHAnsi"/>
        </w:rPr>
        <w:t>(</w:t>
      </w:r>
      <w:r w:rsidR="009A6EE9">
        <w:rPr>
          <w:rFonts w:asciiTheme="majorHAnsi" w:hAnsiTheme="majorHAnsi"/>
        </w:rPr>
        <w:t>Attachment A</w:t>
      </w:r>
      <w:r w:rsidR="00BD58AB">
        <w:rPr>
          <w:rFonts w:asciiTheme="majorHAnsi" w:hAnsiTheme="majorHAnsi"/>
        </w:rPr>
        <w:t>)</w:t>
      </w:r>
      <w:r w:rsidR="008E0220">
        <w:rPr>
          <w:rFonts w:asciiTheme="majorHAnsi" w:hAnsiTheme="majorHAnsi"/>
        </w:rPr>
        <w:t>. Th</w:t>
      </w:r>
      <w:r w:rsidR="009A6EE9">
        <w:rPr>
          <w:rFonts w:asciiTheme="majorHAnsi" w:hAnsiTheme="majorHAnsi"/>
        </w:rPr>
        <w:t>e</w:t>
      </w:r>
      <w:r w:rsidR="008E0220">
        <w:rPr>
          <w:rFonts w:asciiTheme="majorHAnsi" w:hAnsiTheme="majorHAnsi"/>
        </w:rPr>
        <w:t xml:space="preserve"> interview will cover the following topics: </w:t>
      </w:r>
    </w:p>
    <w:p w14:paraId="345774B5" w14:textId="5CEC14EF" w:rsidR="00875918" w:rsidRDefault="00875918" w:rsidP="00785F05">
      <w:pPr>
        <w:pStyle w:val="ListParagraph"/>
        <w:numPr>
          <w:ilvl w:val="0"/>
          <w:numId w:val="26"/>
        </w:numPr>
        <w:rPr>
          <w:rFonts w:asciiTheme="majorHAnsi" w:hAnsiTheme="majorHAnsi"/>
        </w:rPr>
      </w:pPr>
      <w:r>
        <w:rPr>
          <w:rFonts w:asciiTheme="majorHAnsi" w:hAnsiTheme="majorHAnsi"/>
        </w:rPr>
        <w:t xml:space="preserve">Actions of jurisdiction in climate adaptation planning, </w:t>
      </w:r>
    </w:p>
    <w:p w14:paraId="2975814D" w14:textId="67EBF734" w:rsidR="00875918" w:rsidRDefault="00875918" w:rsidP="00785F05">
      <w:pPr>
        <w:pStyle w:val="ListParagraph"/>
        <w:numPr>
          <w:ilvl w:val="0"/>
          <w:numId w:val="26"/>
        </w:numPr>
        <w:rPr>
          <w:rFonts w:asciiTheme="majorHAnsi" w:hAnsiTheme="majorHAnsi"/>
        </w:rPr>
      </w:pPr>
      <w:r>
        <w:rPr>
          <w:rFonts w:asciiTheme="majorHAnsi" w:hAnsiTheme="majorHAnsi"/>
        </w:rPr>
        <w:t>P</w:t>
      </w:r>
      <w:r w:rsidR="009A6EE9">
        <w:rPr>
          <w:rFonts w:asciiTheme="majorHAnsi" w:hAnsiTheme="majorHAnsi"/>
        </w:rPr>
        <w:t xml:space="preserve">resence </w:t>
      </w:r>
      <w:r w:rsidR="008E0220">
        <w:rPr>
          <w:rFonts w:asciiTheme="majorHAnsi" w:hAnsiTheme="majorHAnsi"/>
        </w:rPr>
        <w:t xml:space="preserve">of climate adaptation plans, </w:t>
      </w:r>
    </w:p>
    <w:p w14:paraId="736CE07F" w14:textId="627772AF" w:rsidR="00875918" w:rsidRDefault="00875918" w:rsidP="00785F05">
      <w:pPr>
        <w:pStyle w:val="ListParagraph"/>
        <w:numPr>
          <w:ilvl w:val="0"/>
          <w:numId w:val="26"/>
        </w:numPr>
        <w:rPr>
          <w:rFonts w:asciiTheme="majorHAnsi" w:hAnsiTheme="majorHAnsi"/>
        </w:rPr>
      </w:pPr>
      <w:r>
        <w:rPr>
          <w:rFonts w:asciiTheme="majorHAnsi" w:hAnsiTheme="majorHAnsi"/>
        </w:rPr>
        <w:t>D</w:t>
      </w:r>
      <w:r w:rsidR="008E0220">
        <w:rPr>
          <w:rFonts w:asciiTheme="majorHAnsi" w:hAnsiTheme="majorHAnsi"/>
        </w:rPr>
        <w:t>ata sources utilized in planning</w:t>
      </w:r>
      <w:r>
        <w:rPr>
          <w:rFonts w:asciiTheme="majorHAnsi" w:hAnsiTheme="majorHAnsi"/>
        </w:rPr>
        <w:t xml:space="preserve"> and evaluation</w:t>
      </w:r>
      <w:r w:rsidR="008E0220">
        <w:rPr>
          <w:rFonts w:asciiTheme="majorHAnsi" w:hAnsiTheme="majorHAnsi"/>
        </w:rPr>
        <w:t>,</w:t>
      </w:r>
    </w:p>
    <w:p w14:paraId="0A9F1359" w14:textId="1B7799E3" w:rsidR="00875918" w:rsidRDefault="008E0220" w:rsidP="00785F05">
      <w:pPr>
        <w:pStyle w:val="ListParagraph"/>
        <w:numPr>
          <w:ilvl w:val="0"/>
          <w:numId w:val="26"/>
        </w:numPr>
        <w:rPr>
          <w:rFonts w:asciiTheme="majorHAnsi" w:hAnsiTheme="majorHAnsi"/>
        </w:rPr>
      </w:pPr>
      <w:r>
        <w:rPr>
          <w:rFonts w:asciiTheme="majorHAnsi" w:hAnsiTheme="majorHAnsi"/>
        </w:rPr>
        <w:t xml:space="preserve"> </w:t>
      </w:r>
      <w:r w:rsidR="00875918">
        <w:rPr>
          <w:rFonts w:asciiTheme="majorHAnsi" w:hAnsiTheme="majorHAnsi"/>
        </w:rPr>
        <w:t>E</w:t>
      </w:r>
      <w:r>
        <w:rPr>
          <w:rFonts w:asciiTheme="majorHAnsi" w:hAnsiTheme="majorHAnsi"/>
        </w:rPr>
        <w:t>valuation measures</w:t>
      </w:r>
      <w:r w:rsidR="00875918">
        <w:rPr>
          <w:rFonts w:asciiTheme="majorHAnsi" w:hAnsiTheme="majorHAnsi"/>
        </w:rPr>
        <w:t xml:space="preserve"> and indicators used</w:t>
      </w:r>
      <w:r>
        <w:rPr>
          <w:rFonts w:asciiTheme="majorHAnsi" w:hAnsiTheme="majorHAnsi"/>
        </w:rPr>
        <w:t xml:space="preserve">, </w:t>
      </w:r>
    </w:p>
    <w:p w14:paraId="0B7A4DDB" w14:textId="6E09799C" w:rsidR="00875918" w:rsidRDefault="00875918" w:rsidP="00785F05">
      <w:pPr>
        <w:pStyle w:val="ListParagraph"/>
        <w:numPr>
          <w:ilvl w:val="0"/>
          <w:numId w:val="26"/>
        </w:numPr>
        <w:rPr>
          <w:rFonts w:asciiTheme="majorHAnsi" w:hAnsiTheme="majorHAnsi"/>
        </w:rPr>
      </w:pPr>
      <w:r>
        <w:rPr>
          <w:rFonts w:asciiTheme="majorHAnsi" w:hAnsiTheme="majorHAnsi"/>
        </w:rPr>
        <w:t>Factors in determining appropriate indicators,</w:t>
      </w:r>
    </w:p>
    <w:p w14:paraId="7C8B5891" w14:textId="08D1BF78" w:rsidR="00875918" w:rsidRDefault="00875918" w:rsidP="00785F05">
      <w:pPr>
        <w:pStyle w:val="ListParagraph"/>
        <w:numPr>
          <w:ilvl w:val="0"/>
          <w:numId w:val="26"/>
        </w:numPr>
        <w:rPr>
          <w:rFonts w:asciiTheme="majorHAnsi" w:hAnsiTheme="majorHAnsi"/>
        </w:rPr>
      </w:pPr>
      <w:r>
        <w:rPr>
          <w:rFonts w:asciiTheme="majorHAnsi" w:hAnsiTheme="majorHAnsi"/>
        </w:rPr>
        <w:t>Analysis of data and progress,</w:t>
      </w:r>
    </w:p>
    <w:p w14:paraId="39264D8E" w14:textId="56576C09" w:rsidR="00875918" w:rsidRDefault="00875918" w:rsidP="00785F05">
      <w:pPr>
        <w:pStyle w:val="ListParagraph"/>
        <w:numPr>
          <w:ilvl w:val="0"/>
          <w:numId w:val="26"/>
        </w:numPr>
        <w:rPr>
          <w:rFonts w:asciiTheme="majorHAnsi" w:hAnsiTheme="majorHAnsi"/>
        </w:rPr>
      </w:pPr>
      <w:r>
        <w:rPr>
          <w:rFonts w:asciiTheme="majorHAnsi" w:hAnsiTheme="majorHAnsi"/>
        </w:rPr>
        <w:t>B</w:t>
      </w:r>
      <w:r w:rsidR="008E0220">
        <w:rPr>
          <w:rFonts w:asciiTheme="majorHAnsi" w:hAnsiTheme="majorHAnsi"/>
        </w:rPr>
        <w:t>arriers to utilizing indicators,</w:t>
      </w:r>
    </w:p>
    <w:p w14:paraId="77B220A9" w14:textId="06D5858D" w:rsidR="00941390" w:rsidRPr="00785F05" w:rsidRDefault="00875918" w:rsidP="00785F05">
      <w:pPr>
        <w:pStyle w:val="ListParagraph"/>
        <w:numPr>
          <w:ilvl w:val="0"/>
          <w:numId w:val="26"/>
        </w:numPr>
        <w:rPr>
          <w:rFonts w:asciiTheme="majorHAnsi" w:hAnsiTheme="majorHAnsi"/>
        </w:rPr>
      </w:pPr>
      <w:r>
        <w:rPr>
          <w:rFonts w:asciiTheme="majorHAnsi" w:hAnsiTheme="majorHAnsi"/>
        </w:rPr>
        <w:t>Usability of resources,</w:t>
      </w:r>
    </w:p>
    <w:p w14:paraId="530F15AE" w14:textId="75228BB8" w:rsidR="00875918" w:rsidRPr="00785F05" w:rsidRDefault="00620E60" w:rsidP="00785F05">
      <w:pPr>
        <w:ind w:left="720"/>
        <w:rPr>
          <w:rFonts w:asciiTheme="majorHAnsi" w:hAnsiTheme="majorHAnsi"/>
        </w:rPr>
      </w:pPr>
      <w:r>
        <w:rPr>
          <w:rFonts w:asciiTheme="majorHAnsi" w:hAnsiTheme="majorHAnsi"/>
        </w:rPr>
        <w:t>This webinar will serve</w:t>
      </w:r>
      <w:r w:rsidR="00875918">
        <w:rPr>
          <w:rFonts w:asciiTheme="majorHAnsi" w:hAnsiTheme="majorHAnsi"/>
        </w:rPr>
        <w:t xml:space="preserve"> as a guide for discussion. The online webinar will allow parti</w:t>
      </w:r>
      <w:r w:rsidR="00785F05">
        <w:rPr>
          <w:rFonts w:asciiTheme="majorHAnsi" w:hAnsiTheme="majorHAnsi"/>
        </w:rPr>
        <w:t>cipants to participate remotely</w:t>
      </w:r>
      <w:r w:rsidR="00875918">
        <w:rPr>
          <w:rFonts w:asciiTheme="majorHAnsi" w:hAnsiTheme="majorHAnsi"/>
        </w:rPr>
        <w:t xml:space="preserve">. </w:t>
      </w:r>
    </w:p>
    <w:p w14:paraId="079BF2DA" w14:textId="77777777" w:rsidR="00AD670E" w:rsidRPr="009759F3" w:rsidRDefault="00AD670E" w:rsidP="009759F3">
      <w:pPr>
        <w:pStyle w:val="ListParagraph"/>
        <w:spacing w:after="0"/>
        <w:rPr>
          <w:rFonts w:asciiTheme="majorHAnsi" w:hAnsiTheme="majorHAnsi"/>
        </w:rPr>
      </w:pPr>
    </w:p>
    <w:p w14:paraId="04C047A0" w14:textId="77777777" w:rsidR="009759F3" w:rsidRPr="009759F3" w:rsidRDefault="00287E2F" w:rsidP="009759F3">
      <w:pPr>
        <w:pStyle w:val="ListParagraph"/>
        <w:numPr>
          <w:ilvl w:val="0"/>
          <w:numId w:val="3"/>
        </w:numPr>
        <w:spacing w:after="0"/>
        <w:rPr>
          <w:rFonts w:asciiTheme="majorHAnsi" w:hAnsiTheme="majorHAnsi"/>
          <w:b/>
        </w:rPr>
      </w:pPr>
      <w:r w:rsidRPr="00D26A64">
        <w:rPr>
          <w:rFonts w:asciiTheme="majorHAnsi" w:hAnsiTheme="majorHAnsi"/>
          <w:b/>
        </w:rPr>
        <w:lastRenderedPageBreak/>
        <w:t>Methods to Maximize Response Rates</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p>
    <w:p w14:paraId="5F8881F7" w14:textId="383CBB44" w:rsidR="003A4C0B" w:rsidRPr="003B38E2" w:rsidRDefault="002E1A25" w:rsidP="00E41FBF">
      <w:pPr>
        <w:spacing w:after="0" w:line="240" w:lineRule="auto"/>
        <w:ind w:left="720"/>
        <w:rPr>
          <w:rFonts w:asciiTheme="majorHAnsi" w:hAnsiTheme="majorHAnsi"/>
        </w:rPr>
      </w:pPr>
      <w:r>
        <w:rPr>
          <w:rFonts w:asciiTheme="majorHAnsi" w:hAnsiTheme="majorHAnsi"/>
        </w:rPr>
        <w:t>As stated above, w</w:t>
      </w:r>
      <w:r w:rsidR="004D3AF7">
        <w:rPr>
          <w:rFonts w:asciiTheme="majorHAnsi" w:hAnsiTheme="majorHAnsi"/>
        </w:rPr>
        <w:t>e are using a convenience sample of colleagues that has been engaged in climate change and health indicators research, climate adaptation planning, or H</w:t>
      </w:r>
      <w:r w:rsidR="00AC669B">
        <w:rPr>
          <w:rFonts w:asciiTheme="majorHAnsi" w:hAnsiTheme="majorHAnsi"/>
        </w:rPr>
        <w:t>HS funded grants in this field.</w:t>
      </w:r>
      <w:r>
        <w:rPr>
          <w:rFonts w:asciiTheme="majorHAnsi" w:hAnsiTheme="majorHAnsi"/>
        </w:rPr>
        <w:t xml:space="preserve"> We anticipate that this will aid in response rates due to interest in the field. </w:t>
      </w:r>
      <w:r w:rsidR="00AC669B">
        <w:rPr>
          <w:rFonts w:asciiTheme="majorHAnsi" w:hAnsiTheme="majorHAnsi"/>
        </w:rPr>
        <w:t xml:space="preserve">Potential contacts include those at state </w:t>
      </w:r>
      <w:r w:rsidR="00785F05">
        <w:rPr>
          <w:rFonts w:asciiTheme="majorHAnsi" w:hAnsiTheme="majorHAnsi"/>
        </w:rPr>
        <w:t xml:space="preserve">or local </w:t>
      </w:r>
      <w:r w:rsidR="00AC669B">
        <w:rPr>
          <w:rFonts w:asciiTheme="majorHAnsi" w:hAnsiTheme="majorHAnsi"/>
        </w:rPr>
        <w:t>Department</w:t>
      </w:r>
      <w:r w:rsidR="00785F05">
        <w:rPr>
          <w:rFonts w:asciiTheme="majorHAnsi" w:hAnsiTheme="majorHAnsi"/>
        </w:rPr>
        <w:t>s</w:t>
      </w:r>
      <w:r w:rsidR="00AC669B">
        <w:rPr>
          <w:rFonts w:asciiTheme="majorHAnsi" w:hAnsiTheme="majorHAnsi"/>
        </w:rPr>
        <w:t xml:space="preserve"> of Natural Resources</w:t>
      </w:r>
      <w:r w:rsidR="00785F05">
        <w:rPr>
          <w:rFonts w:asciiTheme="majorHAnsi" w:hAnsiTheme="majorHAnsi"/>
        </w:rPr>
        <w:t xml:space="preserve"> or </w:t>
      </w:r>
      <w:r w:rsidR="00AC669B">
        <w:rPr>
          <w:rFonts w:asciiTheme="majorHAnsi" w:hAnsiTheme="majorHAnsi"/>
        </w:rPr>
        <w:t xml:space="preserve">Departments of </w:t>
      </w:r>
      <w:r w:rsidR="00785F05">
        <w:rPr>
          <w:rFonts w:asciiTheme="majorHAnsi" w:hAnsiTheme="majorHAnsi"/>
        </w:rPr>
        <w:t>Health</w:t>
      </w:r>
      <w:r>
        <w:rPr>
          <w:rFonts w:asciiTheme="majorHAnsi" w:hAnsiTheme="majorHAnsi"/>
        </w:rPr>
        <w:t>.</w:t>
      </w:r>
      <w:r>
        <w:rPr>
          <w:rFonts w:asciiTheme="majorHAnsi" w:hAnsiTheme="majorHAnsi"/>
        </w:rPr>
        <w:t xml:space="preserve">  </w:t>
      </w:r>
      <w:r w:rsidR="00620E60" w:rsidRPr="00620E60">
        <w:rPr>
          <w:rFonts w:asciiTheme="majorHAnsi" w:hAnsiTheme="majorHAnsi"/>
        </w:rPr>
        <w:t xml:space="preserve"> </w:t>
      </w:r>
      <w:r w:rsidR="00941390">
        <w:rPr>
          <w:rFonts w:asciiTheme="majorHAnsi" w:hAnsiTheme="majorHAnsi"/>
        </w:rPr>
        <w:t>We will</w:t>
      </w:r>
      <w:r w:rsidR="007B0793">
        <w:rPr>
          <w:rFonts w:asciiTheme="majorHAnsi" w:hAnsiTheme="majorHAnsi"/>
        </w:rPr>
        <w:t xml:space="preserve"> recruit participants via email and follow up phone calls to non-respondents.</w:t>
      </w:r>
      <w:r w:rsidR="00875918">
        <w:rPr>
          <w:rFonts w:asciiTheme="majorHAnsi" w:hAnsiTheme="majorHAnsi"/>
        </w:rPr>
        <w:t xml:space="preserve"> </w:t>
      </w:r>
      <w:r w:rsidR="00EC1A19">
        <w:rPr>
          <w:rFonts w:asciiTheme="majorHAnsi" w:hAnsiTheme="majorHAnsi"/>
        </w:rPr>
        <w:t xml:space="preserve"> </w:t>
      </w:r>
      <w:r w:rsidR="00167F5E">
        <w:rPr>
          <w:rFonts w:asciiTheme="majorHAnsi" w:hAnsiTheme="majorHAnsi"/>
        </w:rPr>
        <w:t xml:space="preserve">If an entity is unavailable or does not respond we will reach out to an alternative representative from that jurisdiction or identify other state or local representative that can participate. </w:t>
      </w:r>
    </w:p>
    <w:p w14:paraId="12EECD74" w14:textId="77777777" w:rsidR="003B38E2" w:rsidRPr="009759F3" w:rsidRDefault="003B38E2" w:rsidP="009759F3">
      <w:pPr>
        <w:spacing w:after="0"/>
        <w:rPr>
          <w:rFonts w:asciiTheme="majorHAnsi" w:hAnsiTheme="majorHAnsi"/>
        </w:rPr>
      </w:pPr>
    </w:p>
    <w:p w14:paraId="6E4CA41E" w14:textId="77777777" w:rsidR="00F52BCC" w:rsidRPr="000F453E" w:rsidRDefault="00287E2F" w:rsidP="009759F3">
      <w:pPr>
        <w:pStyle w:val="ListParagraph"/>
        <w:numPr>
          <w:ilvl w:val="0"/>
          <w:numId w:val="3"/>
        </w:numPr>
        <w:spacing w:after="0"/>
        <w:rPr>
          <w:rFonts w:asciiTheme="majorHAnsi" w:hAnsiTheme="majorHAnsi"/>
          <w:b/>
        </w:rPr>
      </w:pPr>
      <w:r w:rsidRPr="000F453E">
        <w:rPr>
          <w:rFonts w:asciiTheme="majorHAnsi" w:hAnsiTheme="majorHAnsi"/>
          <w:b/>
        </w:rPr>
        <w:t xml:space="preserve">Test of Procedures </w:t>
      </w:r>
      <w:r w:rsidR="009759F3" w:rsidRPr="000F453E">
        <w:rPr>
          <w:rFonts w:asciiTheme="majorHAnsi" w:hAnsiTheme="majorHAnsi"/>
          <w:b/>
          <w:bCs/>
        </w:rPr>
        <w:t>or Methods to be Undertaken</w:t>
      </w:r>
    </w:p>
    <w:p w14:paraId="140DE3A0" w14:textId="5559C435" w:rsidR="0011655D" w:rsidRDefault="008E0220" w:rsidP="001E2D6C">
      <w:pPr>
        <w:pStyle w:val="ListParagraph"/>
        <w:spacing w:after="0"/>
        <w:rPr>
          <w:rFonts w:asciiTheme="majorHAnsi" w:hAnsiTheme="majorHAnsi"/>
        </w:rPr>
      </w:pPr>
      <w:r>
        <w:rPr>
          <w:rFonts w:asciiTheme="majorHAnsi" w:hAnsiTheme="majorHAnsi"/>
        </w:rPr>
        <w:t xml:space="preserve">The webinar interview guide will be reviewed by ASPE, CDC, and Lewin staff with expertise in this field. Following the first webinar interview, we will debrief and make minor adjustments to improve the interviewing techniques. </w:t>
      </w:r>
    </w:p>
    <w:p w14:paraId="73E23EBF" w14:textId="77777777" w:rsidR="00A4281B" w:rsidRPr="00A4281B" w:rsidRDefault="00A4281B" w:rsidP="00A4281B">
      <w:pPr>
        <w:pStyle w:val="ListParagraph"/>
        <w:spacing w:after="0"/>
        <w:rPr>
          <w:rFonts w:asciiTheme="majorHAnsi" w:hAnsiTheme="majorHAnsi"/>
          <w:b/>
        </w:rPr>
      </w:pPr>
    </w:p>
    <w:p w14:paraId="6E4D57B4" w14:textId="07DF8240" w:rsidR="0011655D" w:rsidRPr="001E2D6C" w:rsidRDefault="009759F3" w:rsidP="0011655D">
      <w:pPr>
        <w:pStyle w:val="ListParagraph"/>
        <w:numPr>
          <w:ilvl w:val="0"/>
          <w:numId w:val="3"/>
        </w:numPr>
        <w:spacing w:after="0"/>
        <w:rPr>
          <w:rFonts w:asciiTheme="majorHAnsi" w:hAnsiTheme="majorHAnsi"/>
          <w:b/>
        </w:rPr>
      </w:pPr>
      <w:r w:rsidRPr="009759F3">
        <w:rPr>
          <w:rFonts w:asciiTheme="majorHAnsi" w:hAnsiTheme="majorHAnsi"/>
          <w:b/>
          <w:bCs/>
        </w:rPr>
        <w:t>Indi</w:t>
      </w:r>
      <w:bookmarkStart w:id="0" w:name="_GoBack"/>
      <w:bookmarkEnd w:id="0"/>
      <w:r w:rsidRPr="009759F3">
        <w:rPr>
          <w:rFonts w:asciiTheme="majorHAnsi" w:hAnsiTheme="majorHAnsi"/>
          <w:b/>
          <w:bCs/>
        </w:rPr>
        <w:t>viduals Consulted on Statistical Aspects and Individuals Collecting and/or Analyzing Data</w:t>
      </w:r>
    </w:p>
    <w:p w14:paraId="251F5C58" w14:textId="1C115C95" w:rsidR="000E6577" w:rsidRPr="001E2D6C" w:rsidRDefault="007B0793" w:rsidP="001E2D6C">
      <w:pPr>
        <w:spacing w:after="0"/>
        <w:ind w:left="720"/>
        <w:rPr>
          <w:rFonts w:asciiTheme="majorHAnsi" w:hAnsiTheme="majorHAnsi"/>
        </w:rPr>
      </w:pPr>
      <w:r w:rsidRPr="007B0793">
        <w:rPr>
          <w:rFonts w:asciiTheme="majorHAnsi" w:hAnsiTheme="majorHAnsi"/>
        </w:rPr>
        <w:t>Dr.</w:t>
      </w:r>
      <w:r>
        <w:rPr>
          <w:rFonts w:asciiTheme="majorHAnsi" w:hAnsiTheme="majorHAnsi"/>
        </w:rPr>
        <w:t xml:space="preserve"> </w:t>
      </w:r>
      <w:r w:rsidR="008E0220">
        <w:rPr>
          <w:rFonts w:asciiTheme="majorHAnsi" w:hAnsiTheme="majorHAnsi"/>
        </w:rPr>
        <w:t>Naya McMillian and Dr. Clifford Goodman have provided leadership on the development of the webinar guid</w:t>
      </w:r>
      <w:r w:rsidR="00BD58AB">
        <w:rPr>
          <w:rFonts w:asciiTheme="majorHAnsi" w:hAnsiTheme="majorHAnsi"/>
        </w:rPr>
        <w:t>e. Dr. McMillian and Dr</w:t>
      </w:r>
      <w:r w:rsidR="00620E60">
        <w:rPr>
          <w:rFonts w:asciiTheme="majorHAnsi" w:hAnsiTheme="majorHAnsi"/>
        </w:rPr>
        <w:t>.</w:t>
      </w:r>
      <w:r w:rsidR="00BD58AB">
        <w:rPr>
          <w:rFonts w:asciiTheme="majorHAnsi" w:hAnsiTheme="majorHAnsi"/>
        </w:rPr>
        <w:t xml:space="preserve"> Goodman </w:t>
      </w:r>
      <w:r w:rsidR="008E0220">
        <w:rPr>
          <w:rFonts w:asciiTheme="majorHAnsi" w:hAnsiTheme="majorHAnsi"/>
        </w:rPr>
        <w:t xml:space="preserve">will also lead a team to provide qualitative analyses </w:t>
      </w:r>
      <w:r w:rsidR="00BD58AB">
        <w:rPr>
          <w:rFonts w:asciiTheme="majorHAnsi" w:hAnsiTheme="majorHAnsi"/>
        </w:rPr>
        <w:t xml:space="preserve">and summaries </w:t>
      </w:r>
      <w:r w:rsidR="008E0220">
        <w:rPr>
          <w:rFonts w:asciiTheme="majorHAnsi" w:hAnsiTheme="majorHAnsi"/>
        </w:rPr>
        <w:t xml:space="preserve">of the interviews. We will also consult with our HHS partners for input into the webinar guide and final report. </w:t>
      </w:r>
    </w:p>
    <w:sectPr w:rsidR="000E6577" w:rsidRPr="001E2D6C" w:rsidSect="003E5D57">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7677F" w14:textId="77777777" w:rsidR="00A24A57" w:rsidRDefault="00A24A57" w:rsidP="00716F94">
      <w:pPr>
        <w:spacing w:after="0" w:line="240" w:lineRule="auto"/>
      </w:pPr>
      <w:r>
        <w:separator/>
      </w:r>
    </w:p>
  </w:endnote>
  <w:endnote w:type="continuationSeparator" w:id="0">
    <w:p w14:paraId="60828C53" w14:textId="77777777" w:rsidR="00A24A57" w:rsidRDefault="00A24A57"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000066BB" w14:textId="036EC747" w:rsidR="00941390" w:rsidRDefault="0094139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785F05">
              <w:rPr>
                <w:b/>
                <w:noProof/>
              </w:rPr>
              <w:t>2</w:t>
            </w:r>
            <w:r>
              <w:rPr>
                <w:b/>
                <w:sz w:val="24"/>
                <w:szCs w:val="24"/>
              </w:rPr>
              <w:fldChar w:fldCharType="end"/>
            </w:r>
            <w:r>
              <w:t xml:space="preserve"> of </w:t>
            </w:r>
            <w:r w:rsidR="00EC1A19">
              <w:rPr>
                <w:b/>
                <w:szCs w:val="24"/>
              </w:rPr>
              <w:t>3</w:t>
            </w:r>
          </w:p>
        </w:sdtContent>
      </w:sdt>
    </w:sdtContent>
  </w:sdt>
  <w:p w14:paraId="2A71B8E0" w14:textId="77777777" w:rsidR="00941390" w:rsidRDefault="00941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4FBBA" w14:textId="77777777" w:rsidR="00A24A57" w:rsidRDefault="00A24A57" w:rsidP="00716F94">
      <w:pPr>
        <w:spacing w:after="0" w:line="240" w:lineRule="auto"/>
      </w:pPr>
      <w:r>
        <w:separator/>
      </w:r>
    </w:p>
  </w:footnote>
  <w:footnote w:type="continuationSeparator" w:id="0">
    <w:p w14:paraId="16634291" w14:textId="77777777" w:rsidR="00A24A57" w:rsidRDefault="00A24A57"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86307" w14:textId="77777777" w:rsidR="00941390" w:rsidRPr="00716F94" w:rsidRDefault="0094139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24E2B"/>
    <w:multiLevelType w:val="hybridMultilevel"/>
    <w:tmpl w:val="39862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3486F"/>
    <w:multiLevelType w:val="hybridMultilevel"/>
    <w:tmpl w:val="2F566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B20E6"/>
    <w:multiLevelType w:val="hybridMultilevel"/>
    <w:tmpl w:val="A5B82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3A79B2"/>
    <w:multiLevelType w:val="hybridMultilevel"/>
    <w:tmpl w:val="1E5C2698"/>
    <w:lvl w:ilvl="0" w:tplc="E60AB2DC">
      <w:start w:val="7"/>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C53276"/>
    <w:multiLevelType w:val="hybridMultilevel"/>
    <w:tmpl w:val="1592F47A"/>
    <w:lvl w:ilvl="0" w:tplc="06DC5E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3"/>
  </w:num>
  <w:num w:numId="4">
    <w:abstractNumId w:val="11"/>
  </w:num>
  <w:num w:numId="5">
    <w:abstractNumId w:val="18"/>
  </w:num>
  <w:num w:numId="6">
    <w:abstractNumId w:val="8"/>
  </w:num>
  <w:num w:numId="7">
    <w:abstractNumId w:val="0"/>
  </w:num>
  <w:num w:numId="8">
    <w:abstractNumId w:val="5"/>
  </w:num>
  <w:num w:numId="9">
    <w:abstractNumId w:val="10"/>
  </w:num>
  <w:num w:numId="10">
    <w:abstractNumId w:val="19"/>
  </w:num>
  <w:num w:numId="11">
    <w:abstractNumId w:val="2"/>
  </w:num>
  <w:num w:numId="12">
    <w:abstractNumId w:val="22"/>
  </w:num>
  <w:num w:numId="13">
    <w:abstractNumId w:val="6"/>
  </w:num>
  <w:num w:numId="14">
    <w:abstractNumId w:val="3"/>
  </w:num>
  <w:num w:numId="15">
    <w:abstractNumId w:val="20"/>
  </w:num>
  <w:num w:numId="16">
    <w:abstractNumId w:val="25"/>
  </w:num>
  <w:num w:numId="17">
    <w:abstractNumId w:val="9"/>
  </w:num>
  <w:num w:numId="18">
    <w:abstractNumId w:val="13"/>
  </w:num>
  <w:num w:numId="19">
    <w:abstractNumId w:val="4"/>
  </w:num>
  <w:num w:numId="20">
    <w:abstractNumId w:val="14"/>
  </w:num>
  <w:num w:numId="21">
    <w:abstractNumId w:val="24"/>
  </w:num>
  <w:num w:numId="22">
    <w:abstractNumId w:val="12"/>
  </w:num>
  <w:num w:numId="23">
    <w:abstractNumId w:val="7"/>
  </w:num>
  <w:num w:numId="24">
    <w:abstractNumId w:val="21"/>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3C"/>
    <w:rsid w:val="00014361"/>
    <w:rsid w:val="000474FB"/>
    <w:rsid w:val="00053A92"/>
    <w:rsid w:val="0005605E"/>
    <w:rsid w:val="00057F36"/>
    <w:rsid w:val="0006311D"/>
    <w:rsid w:val="00074F1E"/>
    <w:rsid w:val="000A1040"/>
    <w:rsid w:val="000A1F30"/>
    <w:rsid w:val="000D2C73"/>
    <w:rsid w:val="000E6577"/>
    <w:rsid w:val="000E7A19"/>
    <w:rsid w:val="000F453E"/>
    <w:rsid w:val="00104A1B"/>
    <w:rsid w:val="0011655D"/>
    <w:rsid w:val="001177DD"/>
    <w:rsid w:val="001308EB"/>
    <w:rsid w:val="001412D4"/>
    <w:rsid w:val="00144F64"/>
    <w:rsid w:val="00151567"/>
    <w:rsid w:val="001575BA"/>
    <w:rsid w:val="001624AC"/>
    <w:rsid w:val="00163E17"/>
    <w:rsid w:val="00166F9E"/>
    <w:rsid w:val="00167F5E"/>
    <w:rsid w:val="00170FCA"/>
    <w:rsid w:val="00185809"/>
    <w:rsid w:val="001862E9"/>
    <w:rsid w:val="00187D5A"/>
    <w:rsid w:val="001972D7"/>
    <w:rsid w:val="001A28F6"/>
    <w:rsid w:val="001A42DB"/>
    <w:rsid w:val="001B2831"/>
    <w:rsid w:val="001C0493"/>
    <w:rsid w:val="001C28AD"/>
    <w:rsid w:val="001D251E"/>
    <w:rsid w:val="001D7FCB"/>
    <w:rsid w:val="001E0CED"/>
    <w:rsid w:val="001E2B99"/>
    <w:rsid w:val="001E2D6C"/>
    <w:rsid w:val="001E3082"/>
    <w:rsid w:val="001E69B6"/>
    <w:rsid w:val="001F4DBB"/>
    <w:rsid w:val="001F6CCC"/>
    <w:rsid w:val="001F7C89"/>
    <w:rsid w:val="0020312D"/>
    <w:rsid w:val="0020495F"/>
    <w:rsid w:val="00206C7F"/>
    <w:rsid w:val="00206E33"/>
    <w:rsid w:val="00210519"/>
    <w:rsid w:val="00224F5B"/>
    <w:rsid w:val="00230CEF"/>
    <w:rsid w:val="00241B17"/>
    <w:rsid w:val="00241C81"/>
    <w:rsid w:val="00257A1C"/>
    <w:rsid w:val="0027234C"/>
    <w:rsid w:val="00272E03"/>
    <w:rsid w:val="00281795"/>
    <w:rsid w:val="002850E3"/>
    <w:rsid w:val="00287E2F"/>
    <w:rsid w:val="002A1948"/>
    <w:rsid w:val="002C0877"/>
    <w:rsid w:val="002C2AE2"/>
    <w:rsid w:val="002D0DCE"/>
    <w:rsid w:val="002E0AB4"/>
    <w:rsid w:val="002E1A25"/>
    <w:rsid w:val="002E2B10"/>
    <w:rsid w:val="002F1502"/>
    <w:rsid w:val="002F169D"/>
    <w:rsid w:val="002F2069"/>
    <w:rsid w:val="002F6F92"/>
    <w:rsid w:val="003041AD"/>
    <w:rsid w:val="0031279F"/>
    <w:rsid w:val="00326B41"/>
    <w:rsid w:val="00336D96"/>
    <w:rsid w:val="00340ED8"/>
    <w:rsid w:val="00344F07"/>
    <w:rsid w:val="003469C8"/>
    <w:rsid w:val="00355EA4"/>
    <w:rsid w:val="003635BE"/>
    <w:rsid w:val="00366B5E"/>
    <w:rsid w:val="00372844"/>
    <w:rsid w:val="00373B31"/>
    <w:rsid w:val="0037457B"/>
    <w:rsid w:val="00375624"/>
    <w:rsid w:val="003902AA"/>
    <w:rsid w:val="00396E5A"/>
    <w:rsid w:val="003A4C0B"/>
    <w:rsid w:val="003B38E2"/>
    <w:rsid w:val="003B7227"/>
    <w:rsid w:val="003C2E07"/>
    <w:rsid w:val="003C31C9"/>
    <w:rsid w:val="003C4961"/>
    <w:rsid w:val="003C7C5D"/>
    <w:rsid w:val="003D0AD2"/>
    <w:rsid w:val="003E0298"/>
    <w:rsid w:val="003E4E7D"/>
    <w:rsid w:val="003E5D57"/>
    <w:rsid w:val="003F5913"/>
    <w:rsid w:val="004024F8"/>
    <w:rsid w:val="0041159A"/>
    <w:rsid w:val="00411D9C"/>
    <w:rsid w:val="004305A8"/>
    <w:rsid w:val="0043417A"/>
    <w:rsid w:val="00443CA0"/>
    <w:rsid w:val="00450541"/>
    <w:rsid w:val="00450E14"/>
    <w:rsid w:val="00454D08"/>
    <w:rsid w:val="00462C65"/>
    <w:rsid w:val="00467B14"/>
    <w:rsid w:val="0047300C"/>
    <w:rsid w:val="00474EDA"/>
    <w:rsid w:val="0047536D"/>
    <w:rsid w:val="004824FA"/>
    <w:rsid w:val="00484011"/>
    <w:rsid w:val="004841F1"/>
    <w:rsid w:val="00491001"/>
    <w:rsid w:val="00495315"/>
    <w:rsid w:val="004A1E3A"/>
    <w:rsid w:val="004C08F8"/>
    <w:rsid w:val="004C4AEA"/>
    <w:rsid w:val="004D28BF"/>
    <w:rsid w:val="004D3AF7"/>
    <w:rsid w:val="004E003C"/>
    <w:rsid w:val="004E16EB"/>
    <w:rsid w:val="004E6665"/>
    <w:rsid w:val="004F3631"/>
    <w:rsid w:val="004F634E"/>
    <w:rsid w:val="004F67A8"/>
    <w:rsid w:val="00522A50"/>
    <w:rsid w:val="00527225"/>
    <w:rsid w:val="0053557D"/>
    <w:rsid w:val="005463DE"/>
    <w:rsid w:val="00546DC2"/>
    <w:rsid w:val="005542E8"/>
    <w:rsid w:val="00556630"/>
    <w:rsid w:val="0055686D"/>
    <w:rsid w:val="005800EE"/>
    <w:rsid w:val="00582B24"/>
    <w:rsid w:val="005869D6"/>
    <w:rsid w:val="005A33F6"/>
    <w:rsid w:val="005A59E5"/>
    <w:rsid w:val="005B7440"/>
    <w:rsid w:val="005C6E9D"/>
    <w:rsid w:val="005E2150"/>
    <w:rsid w:val="005E2995"/>
    <w:rsid w:val="005F3FEF"/>
    <w:rsid w:val="00601392"/>
    <w:rsid w:val="00607F7C"/>
    <w:rsid w:val="006102DA"/>
    <w:rsid w:val="00610557"/>
    <w:rsid w:val="00620E60"/>
    <w:rsid w:val="00621F93"/>
    <w:rsid w:val="006315A3"/>
    <w:rsid w:val="00637CC1"/>
    <w:rsid w:val="006579A2"/>
    <w:rsid w:val="00667C89"/>
    <w:rsid w:val="006711EE"/>
    <w:rsid w:val="006809BB"/>
    <w:rsid w:val="006809FD"/>
    <w:rsid w:val="00691D1F"/>
    <w:rsid w:val="00697BAE"/>
    <w:rsid w:val="006B4DDC"/>
    <w:rsid w:val="006B5E55"/>
    <w:rsid w:val="006D25A1"/>
    <w:rsid w:val="006D318E"/>
    <w:rsid w:val="006F6856"/>
    <w:rsid w:val="007145D0"/>
    <w:rsid w:val="00716F94"/>
    <w:rsid w:val="007270C0"/>
    <w:rsid w:val="00760E12"/>
    <w:rsid w:val="00763CF3"/>
    <w:rsid w:val="00771385"/>
    <w:rsid w:val="00772293"/>
    <w:rsid w:val="00783A3C"/>
    <w:rsid w:val="00783C75"/>
    <w:rsid w:val="00784619"/>
    <w:rsid w:val="00785F05"/>
    <w:rsid w:val="0078627B"/>
    <w:rsid w:val="00794E32"/>
    <w:rsid w:val="007B0793"/>
    <w:rsid w:val="007B305A"/>
    <w:rsid w:val="00800993"/>
    <w:rsid w:val="00813C13"/>
    <w:rsid w:val="00815C7D"/>
    <w:rsid w:val="00817941"/>
    <w:rsid w:val="008261AB"/>
    <w:rsid w:val="00835CA7"/>
    <w:rsid w:val="008370D4"/>
    <w:rsid w:val="008414AD"/>
    <w:rsid w:val="008428D9"/>
    <w:rsid w:val="00861AA3"/>
    <w:rsid w:val="00875918"/>
    <w:rsid w:val="00884DB9"/>
    <w:rsid w:val="0089676F"/>
    <w:rsid w:val="008A5AE7"/>
    <w:rsid w:val="008C67D2"/>
    <w:rsid w:val="008E0220"/>
    <w:rsid w:val="008E0683"/>
    <w:rsid w:val="00902DD9"/>
    <w:rsid w:val="009044EC"/>
    <w:rsid w:val="00911486"/>
    <w:rsid w:val="009129CA"/>
    <w:rsid w:val="009206B6"/>
    <w:rsid w:val="009263C1"/>
    <w:rsid w:val="00931C02"/>
    <w:rsid w:val="00941390"/>
    <w:rsid w:val="00941A32"/>
    <w:rsid w:val="00941B4F"/>
    <w:rsid w:val="00963CE3"/>
    <w:rsid w:val="00964F18"/>
    <w:rsid w:val="009726BC"/>
    <w:rsid w:val="00974424"/>
    <w:rsid w:val="009759F3"/>
    <w:rsid w:val="00987F76"/>
    <w:rsid w:val="00993088"/>
    <w:rsid w:val="0099664F"/>
    <w:rsid w:val="00997D5D"/>
    <w:rsid w:val="009A0447"/>
    <w:rsid w:val="009A6EE9"/>
    <w:rsid w:val="009B034F"/>
    <w:rsid w:val="009B4A51"/>
    <w:rsid w:val="009C28B1"/>
    <w:rsid w:val="009C61AD"/>
    <w:rsid w:val="009C70DA"/>
    <w:rsid w:val="009D373D"/>
    <w:rsid w:val="009E1D05"/>
    <w:rsid w:val="009F3B27"/>
    <w:rsid w:val="00A11B0C"/>
    <w:rsid w:val="00A24A57"/>
    <w:rsid w:val="00A305CE"/>
    <w:rsid w:val="00A33B35"/>
    <w:rsid w:val="00A36419"/>
    <w:rsid w:val="00A4281B"/>
    <w:rsid w:val="00A578C2"/>
    <w:rsid w:val="00A72652"/>
    <w:rsid w:val="00A75D1C"/>
    <w:rsid w:val="00A809AA"/>
    <w:rsid w:val="00A80AFF"/>
    <w:rsid w:val="00A849B3"/>
    <w:rsid w:val="00A8510D"/>
    <w:rsid w:val="00A86AF3"/>
    <w:rsid w:val="00A90BDC"/>
    <w:rsid w:val="00A95477"/>
    <w:rsid w:val="00A975A9"/>
    <w:rsid w:val="00AA3192"/>
    <w:rsid w:val="00AB3608"/>
    <w:rsid w:val="00AC5C48"/>
    <w:rsid w:val="00AC669B"/>
    <w:rsid w:val="00AD670E"/>
    <w:rsid w:val="00AF0CF4"/>
    <w:rsid w:val="00AF2252"/>
    <w:rsid w:val="00B1129F"/>
    <w:rsid w:val="00B11D61"/>
    <w:rsid w:val="00B12F51"/>
    <w:rsid w:val="00B2751E"/>
    <w:rsid w:val="00B3650C"/>
    <w:rsid w:val="00B64BFA"/>
    <w:rsid w:val="00B85DE4"/>
    <w:rsid w:val="00B91A31"/>
    <w:rsid w:val="00BA6DB4"/>
    <w:rsid w:val="00BC3F3C"/>
    <w:rsid w:val="00BC5BB2"/>
    <w:rsid w:val="00BD58AB"/>
    <w:rsid w:val="00BF3F54"/>
    <w:rsid w:val="00C00697"/>
    <w:rsid w:val="00C0376C"/>
    <w:rsid w:val="00C06D77"/>
    <w:rsid w:val="00C14BA6"/>
    <w:rsid w:val="00C2022A"/>
    <w:rsid w:val="00C347E7"/>
    <w:rsid w:val="00C3485C"/>
    <w:rsid w:val="00C74D12"/>
    <w:rsid w:val="00C7679D"/>
    <w:rsid w:val="00CA2004"/>
    <w:rsid w:val="00CA6C1B"/>
    <w:rsid w:val="00CB231F"/>
    <w:rsid w:val="00CB334D"/>
    <w:rsid w:val="00CB56D5"/>
    <w:rsid w:val="00CD0771"/>
    <w:rsid w:val="00CD1EA8"/>
    <w:rsid w:val="00CE58D6"/>
    <w:rsid w:val="00CF5ABD"/>
    <w:rsid w:val="00CF63CE"/>
    <w:rsid w:val="00D067C1"/>
    <w:rsid w:val="00D13B13"/>
    <w:rsid w:val="00D16E78"/>
    <w:rsid w:val="00D201D3"/>
    <w:rsid w:val="00D26A64"/>
    <w:rsid w:val="00D328FA"/>
    <w:rsid w:val="00D330DD"/>
    <w:rsid w:val="00D4221A"/>
    <w:rsid w:val="00D461B0"/>
    <w:rsid w:val="00D52B9A"/>
    <w:rsid w:val="00D5367E"/>
    <w:rsid w:val="00D7285C"/>
    <w:rsid w:val="00D861ED"/>
    <w:rsid w:val="00D873E0"/>
    <w:rsid w:val="00D94F8B"/>
    <w:rsid w:val="00DA4EA9"/>
    <w:rsid w:val="00DA5988"/>
    <w:rsid w:val="00DC317C"/>
    <w:rsid w:val="00DC4FF2"/>
    <w:rsid w:val="00DC6EB9"/>
    <w:rsid w:val="00DC79CC"/>
    <w:rsid w:val="00E134F4"/>
    <w:rsid w:val="00E23568"/>
    <w:rsid w:val="00E245B5"/>
    <w:rsid w:val="00E24C20"/>
    <w:rsid w:val="00E33E1B"/>
    <w:rsid w:val="00E34D3E"/>
    <w:rsid w:val="00E41FBF"/>
    <w:rsid w:val="00E47043"/>
    <w:rsid w:val="00E528CB"/>
    <w:rsid w:val="00E81C5E"/>
    <w:rsid w:val="00E83B3C"/>
    <w:rsid w:val="00E8736B"/>
    <w:rsid w:val="00E90275"/>
    <w:rsid w:val="00E925D4"/>
    <w:rsid w:val="00E97226"/>
    <w:rsid w:val="00EB63B3"/>
    <w:rsid w:val="00EC1A19"/>
    <w:rsid w:val="00ED6878"/>
    <w:rsid w:val="00EE054C"/>
    <w:rsid w:val="00EF0EC8"/>
    <w:rsid w:val="00EF33CD"/>
    <w:rsid w:val="00F300CB"/>
    <w:rsid w:val="00F42C3A"/>
    <w:rsid w:val="00F52BCC"/>
    <w:rsid w:val="00F5313F"/>
    <w:rsid w:val="00F57581"/>
    <w:rsid w:val="00F725B5"/>
    <w:rsid w:val="00F81A48"/>
    <w:rsid w:val="00FC38AE"/>
    <w:rsid w:val="00FD17C9"/>
    <w:rsid w:val="00FD1EF0"/>
    <w:rsid w:val="00FD2A5B"/>
    <w:rsid w:val="00FD31D6"/>
    <w:rsid w:val="00FD71BD"/>
    <w:rsid w:val="00FD7941"/>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1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3810">
      <w:bodyDiv w:val="1"/>
      <w:marLeft w:val="0"/>
      <w:marRight w:val="0"/>
      <w:marTop w:val="0"/>
      <w:marBottom w:val="0"/>
      <w:divBdr>
        <w:top w:val="none" w:sz="0" w:space="0" w:color="auto"/>
        <w:left w:val="none" w:sz="0" w:space="0" w:color="auto"/>
        <w:bottom w:val="none" w:sz="0" w:space="0" w:color="auto"/>
        <w:right w:val="none" w:sz="0" w:space="0" w:color="auto"/>
      </w:divBdr>
    </w:div>
    <w:div w:id="543060776">
      <w:bodyDiv w:val="1"/>
      <w:marLeft w:val="0"/>
      <w:marRight w:val="0"/>
      <w:marTop w:val="0"/>
      <w:marBottom w:val="0"/>
      <w:divBdr>
        <w:top w:val="none" w:sz="0" w:space="0" w:color="auto"/>
        <w:left w:val="none" w:sz="0" w:space="0" w:color="auto"/>
        <w:bottom w:val="none" w:sz="0" w:space="0" w:color="auto"/>
        <w:right w:val="none" w:sz="0" w:space="0" w:color="auto"/>
      </w:divBdr>
    </w:div>
    <w:div w:id="660692227">
      <w:bodyDiv w:val="1"/>
      <w:marLeft w:val="0"/>
      <w:marRight w:val="0"/>
      <w:marTop w:val="0"/>
      <w:marBottom w:val="0"/>
      <w:divBdr>
        <w:top w:val="none" w:sz="0" w:space="0" w:color="auto"/>
        <w:left w:val="none" w:sz="0" w:space="0" w:color="auto"/>
        <w:bottom w:val="none" w:sz="0" w:space="0" w:color="auto"/>
        <w:right w:val="none" w:sz="0" w:space="0" w:color="auto"/>
      </w:divBdr>
    </w:div>
    <w:div w:id="1091967398">
      <w:bodyDiv w:val="1"/>
      <w:marLeft w:val="0"/>
      <w:marRight w:val="0"/>
      <w:marTop w:val="0"/>
      <w:marBottom w:val="0"/>
      <w:divBdr>
        <w:top w:val="none" w:sz="0" w:space="0" w:color="auto"/>
        <w:left w:val="none" w:sz="0" w:space="0" w:color="auto"/>
        <w:bottom w:val="none" w:sz="0" w:space="0" w:color="auto"/>
        <w:right w:val="none" w:sz="0" w:space="0" w:color="auto"/>
      </w:divBdr>
    </w:div>
    <w:div w:id="138733276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15434895">
      <w:bodyDiv w:val="1"/>
      <w:marLeft w:val="0"/>
      <w:marRight w:val="0"/>
      <w:marTop w:val="0"/>
      <w:marBottom w:val="0"/>
      <w:divBdr>
        <w:top w:val="none" w:sz="0" w:space="0" w:color="auto"/>
        <w:left w:val="none" w:sz="0" w:space="0" w:color="auto"/>
        <w:bottom w:val="none" w:sz="0" w:space="0" w:color="auto"/>
        <w:right w:val="none" w:sz="0" w:space="0" w:color="auto"/>
      </w:divBdr>
    </w:div>
    <w:div w:id="19727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DEC15-DF04-49DB-81F1-AC64AC5A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Windows User</cp:lastModifiedBy>
  <cp:revision>2</cp:revision>
  <cp:lastPrinted>2016-03-08T19:22:00Z</cp:lastPrinted>
  <dcterms:created xsi:type="dcterms:W3CDTF">2016-03-30T17:53:00Z</dcterms:created>
  <dcterms:modified xsi:type="dcterms:W3CDTF">2016-03-30T17:53:00Z</dcterms:modified>
</cp:coreProperties>
</file>