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2D2" w:rsidRPr="00177E89" w:rsidRDefault="00B832D2" w:rsidP="004D30A6"/>
    <w:p w:rsidR="00B832D2" w:rsidRPr="00177E89" w:rsidRDefault="00336422">
      <w:pPr>
        <w:autoSpaceDE w:val="0"/>
        <w:autoSpaceDN w:val="0"/>
        <w:adjustRightInd w:val="0"/>
        <w:jc w:val="center"/>
      </w:pPr>
      <w:r w:rsidRPr="00177E89">
        <w:t>SUPPORTING STATEMENT FOR</w:t>
      </w:r>
    </w:p>
    <w:p w:rsidR="00B832D2" w:rsidRPr="00177E89" w:rsidRDefault="00336422">
      <w:pPr>
        <w:autoSpaceDE w:val="0"/>
        <w:autoSpaceDN w:val="0"/>
        <w:adjustRightInd w:val="0"/>
        <w:jc w:val="center"/>
      </w:pPr>
      <w:r w:rsidRPr="00177E89">
        <w:t>PAPERWORK</w:t>
      </w:r>
      <w:r w:rsidR="00735DEC">
        <w:t xml:space="preserve"> REDUCTION ACT SUBMISSION</w:t>
      </w:r>
    </w:p>
    <w:p w:rsidR="00B832D2" w:rsidRPr="00177E89" w:rsidRDefault="00735DEC">
      <w:pPr>
        <w:autoSpaceDE w:val="0"/>
        <w:autoSpaceDN w:val="0"/>
        <w:adjustRightInd w:val="0"/>
        <w:jc w:val="center"/>
      </w:pPr>
      <w:r>
        <w:t xml:space="preserve">Annual Report </w:t>
      </w:r>
      <w:r w:rsidR="0013235E">
        <w:t>-</w:t>
      </w:r>
      <w:r>
        <w:t xml:space="preserve"> J-1 Exchange Visitor Program</w:t>
      </w:r>
    </w:p>
    <w:p w:rsidR="00B832D2" w:rsidRPr="00177E89" w:rsidRDefault="00735DEC">
      <w:pPr>
        <w:autoSpaceDE w:val="0"/>
        <w:autoSpaceDN w:val="0"/>
        <w:adjustRightInd w:val="0"/>
        <w:jc w:val="center"/>
      </w:pPr>
      <w:r>
        <w:t>OMB # 1405-0151</w:t>
      </w:r>
      <w:r w:rsidR="00A10A87">
        <w:t>, DS-</w:t>
      </w:r>
      <w:r w:rsidR="00B0695B">
        <w:t>3097</w:t>
      </w:r>
    </w:p>
    <w:p w:rsidR="00B832D2" w:rsidRPr="00177E89" w:rsidRDefault="00B832D2">
      <w:pPr>
        <w:autoSpaceDE w:val="0"/>
        <w:autoSpaceDN w:val="0"/>
        <w:adjustRightInd w:val="0"/>
        <w:rPr>
          <w:rFonts w:ascii="Arial" w:hAnsi="Arial"/>
        </w:rPr>
      </w:pPr>
    </w:p>
    <w:p w:rsidR="00B832D2" w:rsidRPr="00177E89" w:rsidRDefault="00735DEC">
      <w:pPr>
        <w:autoSpaceDE w:val="0"/>
        <w:autoSpaceDN w:val="0"/>
        <w:adjustRightInd w:val="0"/>
      </w:pPr>
      <w:r>
        <w:t>A. JUSTIFICATION</w:t>
      </w:r>
    </w:p>
    <w:p w:rsidR="00B832D2" w:rsidRPr="00177E89" w:rsidRDefault="00B832D2">
      <w:pPr>
        <w:autoSpaceDE w:val="0"/>
        <w:autoSpaceDN w:val="0"/>
        <w:adjustRightInd w:val="0"/>
      </w:pPr>
    </w:p>
    <w:p w:rsidR="00B832D2" w:rsidRPr="00177E89" w:rsidRDefault="00735DEC">
      <w:pPr>
        <w:autoSpaceDE w:val="0"/>
        <w:autoSpaceDN w:val="0"/>
        <w:adjustRightInd w:val="0"/>
      </w:pPr>
      <w:r>
        <w:t xml:space="preserve">1.  The Bureau of Educational and Cultural Affairs of the U.S. Department of State (DOS) administers the Exchange Visitor Program (J-Visa) under the provisions of the Mutual Educational and Cultural Exchange Act of 1961, as amended (Public Law 87-256, 22 U.S.C. 2451 </w:t>
      </w:r>
      <w:r w:rsidR="000621D6" w:rsidRPr="000621D6">
        <w:rPr>
          <w:i/>
        </w:rPr>
        <w:t>et seq.</w:t>
      </w:r>
      <w:r w:rsidR="00336422" w:rsidRPr="00177E89">
        <w:t xml:space="preserve">).  This Program requires DOS designated sponsors </w:t>
      </w:r>
      <w:r>
        <w:t xml:space="preserve">to report annually on a variety of educational and cultural exchange activities. </w:t>
      </w:r>
    </w:p>
    <w:p w:rsidR="00B832D2" w:rsidRPr="00177E89" w:rsidRDefault="00B832D2">
      <w:pPr>
        <w:autoSpaceDE w:val="0"/>
        <w:autoSpaceDN w:val="0"/>
        <w:adjustRightInd w:val="0"/>
      </w:pPr>
    </w:p>
    <w:p w:rsidR="00B832D2" w:rsidRPr="00177E89" w:rsidRDefault="00735DEC">
      <w:pPr>
        <w:autoSpaceDE w:val="0"/>
        <w:autoSpaceDN w:val="0"/>
        <w:adjustRightInd w:val="0"/>
      </w:pPr>
      <w:r>
        <w:t xml:space="preserve">The </w:t>
      </w:r>
      <w:r w:rsidR="0013235E" w:rsidRPr="0013235E">
        <w:t>Annual Report - J-1 Exchange Visitor Program</w:t>
      </w:r>
      <w:r w:rsidR="0013235E">
        <w:t xml:space="preserve"> </w:t>
      </w:r>
      <w:r>
        <w:t xml:space="preserve">form provides a means for sponsoring organizations to report a summary of exchange visitor activity and an accounting of the number of Forms DS-2019 used.  </w:t>
      </w:r>
      <w:r w:rsidR="00AD3D43">
        <w:t>[</w:t>
      </w:r>
      <w:r w:rsidR="00542F00">
        <w:t>DS-2019 is the Certificate of Eligibility for Exchange Visitor (J-</w:t>
      </w:r>
      <w:r w:rsidR="00E04B61">
        <w:t>NONIMMIGRANT</w:t>
      </w:r>
      <w:r w:rsidR="00542F00">
        <w:t>) Status.</w:t>
      </w:r>
      <w:r w:rsidR="00AD3D43">
        <w:t>]</w:t>
      </w:r>
      <w:r w:rsidR="00542F00">
        <w:t xml:space="preserve"> </w:t>
      </w:r>
      <w:r>
        <w:t xml:space="preserve">It also provides a means for assisting the Department in maintaining appropriate oversight of the Exchange Visitor Program. </w:t>
      </w:r>
    </w:p>
    <w:p w:rsidR="00B832D2" w:rsidRPr="00177E89" w:rsidRDefault="00B832D2">
      <w:pPr>
        <w:autoSpaceDE w:val="0"/>
        <w:autoSpaceDN w:val="0"/>
        <w:adjustRightInd w:val="0"/>
      </w:pPr>
    </w:p>
    <w:p w:rsidR="00B832D2" w:rsidRPr="00177E89" w:rsidRDefault="00735DEC">
      <w:pPr>
        <w:autoSpaceDE w:val="0"/>
        <w:autoSpaceDN w:val="0"/>
        <w:adjustRightInd w:val="0"/>
      </w:pPr>
      <w:r>
        <w:t xml:space="preserve">This collection of information utilizes one form: Form DS-3097 – </w:t>
      </w:r>
      <w:r w:rsidR="0013235E" w:rsidRPr="0013235E">
        <w:t xml:space="preserve">Annual Report - </w:t>
      </w:r>
      <w:r w:rsidR="0013235E" w:rsidRPr="007B1D11">
        <w:t>J-</w:t>
      </w:r>
      <w:r w:rsidR="00E04B61">
        <w:t>NONIMMIGRANT</w:t>
      </w:r>
      <w:r w:rsidR="00E04B61" w:rsidRPr="0013235E">
        <w:t xml:space="preserve"> </w:t>
      </w:r>
      <w:r w:rsidR="0013235E" w:rsidRPr="0013235E">
        <w:t>Exchange Visitor Program</w:t>
      </w:r>
      <w:r>
        <w:t xml:space="preserve">. </w:t>
      </w:r>
    </w:p>
    <w:p w:rsidR="001105D5" w:rsidRPr="00177E89" w:rsidRDefault="001105D5">
      <w:pPr>
        <w:autoSpaceDE w:val="0"/>
        <w:autoSpaceDN w:val="0"/>
        <w:adjustRightInd w:val="0"/>
      </w:pPr>
    </w:p>
    <w:p w:rsidR="00B832D2" w:rsidRPr="00177E89" w:rsidRDefault="00735DEC">
      <w:pPr>
        <w:autoSpaceDE w:val="0"/>
        <w:autoSpaceDN w:val="0"/>
        <w:adjustRightInd w:val="0"/>
      </w:pPr>
      <w:r>
        <w:t xml:space="preserve">2.  The Exchange Visitor Program Annual Report Form (DS-3097) is used by Department of State designated sponsors (United States government agencies and private sector for-profit and not-for profit organizations) to report </w:t>
      </w:r>
      <w:r w:rsidR="00F3062C">
        <w:t xml:space="preserve">annually </w:t>
      </w:r>
      <w:r>
        <w:t xml:space="preserve">their activities and program effectiveness to the Department of State.  Approximately </w:t>
      </w:r>
      <w:r w:rsidR="00F3062C">
        <w:t>1</w:t>
      </w:r>
      <w:r w:rsidR="00226908">
        <w:t>,</w:t>
      </w:r>
      <w:r w:rsidR="00DB6578">
        <w:t xml:space="preserve">400 </w:t>
      </w:r>
      <w:r>
        <w:t>annual reports are received each year.   The information provided is used to monitor and maintain appropriate oversight of how the sponsors conduct their exchange visitor programs.</w:t>
      </w:r>
    </w:p>
    <w:p w:rsidR="00B832D2" w:rsidRPr="00177E89" w:rsidRDefault="00B832D2">
      <w:pPr>
        <w:autoSpaceDE w:val="0"/>
        <w:autoSpaceDN w:val="0"/>
        <w:adjustRightInd w:val="0"/>
      </w:pPr>
    </w:p>
    <w:p w:rsidR="00B832D2" w:rsidRPr="00177E89" w:rsidRDefault="00C2503F">
      <w:pPr>
        <w:autoSpaceDE w:val="0"/>
        <w:autoSpaceDN w:val="0"/>
        <w:adjustRightInd w:val="0"/>
      </w:pPr>
      <w:r>
        <w:t xml:space="preserve">3.  The Department had once had the intent of </w:t>
      </w:r>
      <w:r w:rsidR="00735DEC">
        <w:t>working with the Department of Homeland Security (DHS) toward the development of an electronic form</w:t>
      </w:r>
      <w:r>
        <w:t>; however, no funding is currently available to develop such a Form</w:t>
      </w:r>
      <w:r w:rsidR="00722A92">
        <w:t xml:space="preserve">.  However, </w:t>
      </w:r>
      <w:r>
        <w:t xml:space="preserve">the Annual Report may be e-mailed to the Office of Private Sector Exchange, rather than be sent in paper format. </w:t>
      </w:r>
      <w:r w:rsidR="00722A92">
        <w:t>This is stated on the Annual Report form.  In addition, sponsors may also officially sign the Annual Report Form using E-Forms</w:t>
      </w:r>
      <w:r w:rsidR="005A7BC4">
        <w:t xml:space="preserve"> and its</w:t>
      </w:r>
      <w:r w:rsidR="008D7A65">
        <w:t xml:space="preserve"> successor system</w:t>
      </w:r>
      <w:r w:rsidR="00722A92">
        <w:t xml:space="preserve">, or they may sign by hand and scan their report to the Department via e-mail. </w:t>
      </w:r>
      <w:r>
        <w:t xml:space="preserve"> </w:t>
      </w:r>
      <w:r w:rsidR="00722A92">
        <w:t>S</w:t>
      </w:r>
      <w:r w:rsidR="00735DEC">
        <w:t xml:space="preserve">ponsors </w:t>
      </w:r>
      <w:r w:rsidR="00722A92">
        <w:t>already receive their</w:t>
      </w:r>
      <w:r w:rsidR="00735DEC">
        <w:t xml:space="preserve"> annual report of statistical information on their program from the Student and Exchange Visitor Information System (SEVIS)</w:t>
      </w:r>
      <w:r w:rsidR="00722A92">
        <w:t xml:space="preserve"> to use to fill out the DS-3097.</w:t>
      </w:r>
    </w:p>
    <w:p w:rsidR="00B832D2" w:rsidRPr="00177E89" w:rsidRDefault="00B832D2">
      <w:pPr>
        <w:autoSpaceDE w:val="0"/>
        <w:autoSpaceDN w:val="0"/>
        <w:adjustRightInd w:val="0"/>
      </w:pPr>
    </w:p>
    <w:p w:rsidR="00B832D2" w:rsidRPr="00177E89" w:rsidRDefault="000621D6">
      <w:pPr>
        <w:autoSpaceDE w:val="0"/>
        <w:autoSpaceDN w:val="0"/>
        <w:adjustRightInd w:val="0"/>
      </w:pPr>
      <w:r w:rsidRPr="000621D6">
        <w:t>4.  Designated sponsors are required to file this form on an annual basis.  This information is not otherwise available.</w:t>
      </w:r>
    </w:p>
    <w:p w:rsidR="00B832D2" w:rsidRPr="00177E89" w:rsidRDefault="00B832D2">
      <w:pPr>
        <w:autoSpaceDE w:val="0"/>
        <w:autoSpaceDN w:val="0"/>
        <w:adjustRightInd w:val="0"/>
      </w:pPr>
    </w:p>
    <w:p w:rsidR="00B832D2" w:rsidRPr="00177E89" w:rsidRDefault="000621D6">
      <w:pPr>
        <w:autoSpaceDE w:val="0"/>
        <w:autoSpaceDN w:val="0"/>
        <w:adjustRightInd w:val="0"/>
      </w:pPr>
      <w:r w:rsidRPr="000621D6">
        <w:t xml:space="preserve">5.  This collection does not have significant economic impact on a substantial number of small businesses or other small entities. </w:t>
      </w:r>
    </w:p>
    <w:p w:rsidR="00B832D2" w:rsidRPr="00177E89" w:rsidRDefault="00B832D2">
      <w:pPr>
        <w:autoSpaceDE w:val="0"/>
        <w:autoSpaceDN w:val="0"/>
        <w:adjustRightInd w:val="0"/>
        <w:ind w:left="360"/>
      </w:pPr>
    </w:p>
    <w:p w:rsidR="00B832D2" w:rsidRPr="00177E89" w:rsidRDefault="000621D6">
      <w:pPr>
        <w:autoSpaceDE w:val="0"/>
        <w:autoSpaceDN w:val="0"/>
        <w:adjustRightInd w:val="0"/>
      </w:pPr>
      <w:r w:rsidRPr="000621D6">
        <w:lastRenderedPageBreak/>
        <w:t xml:space="preserve">6.  If the collection of information </w:t>
      </w:r>
      <w:r w:rsidR="005C63FA">
        <w:t>were</w:t>
      </w:r>
      <w:r w:rsidR="005C63FA" w:rsidRPr="000621D6">
        <w:t xml:space="preserve"> </w:t>
      </w:r>
      <w:r w:rsidRPr="000621D6">
        <w:t>not conducted, the Department could not administer the Exchange Visitor Program effectively.  We would not be aware of details of existing sponsor program activities that now enable us to assist sponsors in conducting viable exchange programs and monitoring activities to ensure that they are operating their exchange programs in compliance with the governing regulations (22 CFR Part 62).  In addition, there would be no means for a designated sponsor to reconcile the use of Form</w:t>
      </w:r>
      <w:r w:rsidR="00F3062C">
        <w:t>s</w:t>
      </w:r>
      <w:r w:rsidRPr="000621D6">
        <w:t xml:space="preserve"> DS-2019 or to request additional forms necessary to conduct their exchange </w:t>
      </w:r>
      <w:r w:rsidR="00C249D7">
        <w:t xml:space="preserve">visitor </w:t>
      </w:r>
      <w:r w:rsidRPr="000621D6">
        <w:t xml:space="preserve">programs. </w:t>
      </w:r>
    </w:p>
    <w:p w:rsidR="00B906F2" w:rsidRPr="00177E89" w:rsidRDefault="00B906F2">
      <w:pPr>
        <w:autoSpaceDE w:val="0"/>
        <w:autoSpaceDN w:val="0"/>
        <w:adjustRightInd w:val="0"/>
      </w:pPr>
    </w:p>
    <w:p w:rsidR="00B832D2" w:rsidRPr="00177E89" w:rsidRDefault="000621D6">
      <w:pPr>
        <w:autoSpaceDE w:val="0"/>
        <w:autoSpaceDN w:val="0"/>
        <w:adjustRightInd w:val="0"/>
      </w:pPr>
      <w:r w:rsidRPr="000621D6">
        <w:t xml:space="preserve">7.  There are no special circumstances.  The collection of information indicated on the annual report form is an </w:t>
      </w:r>
      <w:r w:rsidRPr="000621D6">
        <w:t>annual submission, filed either on an academic, calendar or fiscal year basis, as directed by the Department in its letter of designation.</w:t>
      </w:r>
    </w:p>
    <w:p w:rsidR="00B832D2" w:rsidRPr="00177E89" w:rsidRDefault="000621D6">
      <w:pPr>
        <w:autoSpaceDE w:val="0"/>
        <w:autoSpaceDN w:val="0"/>
        <w:adjustRightInd w:val="0"/>
        <w:ind w:left="360"/>
      </w:pPr>
      <w:r w:rsidRPr="000621D6">
        <w:t xml:space="preserve"> </w:t>
      </w:r>
    </w:p>
    <w:p w:rsidR="00711E32" w:rsidRDefault="000621D6" w:rsidP="00417C1B">
      <w:pPr>
        <w:rPr>
          <w:color w:val="000000" w:themeColor="text1"/>
        </w:rPr>
      </w:pPr>
      <w:r w:rsidRPr="00966AE5">
        <w:t xml:space="preserve">8.  </w:t>
      </w:r>
      <w:r w:rsidR="00622510" w:rsidRPr="00966AE5">
        <w:rPr>
          <w:color w:val="000000" w:themeColor="text1"/>
        </w:rPr>
        <w:t xml:space="preserve">The Department published a notice in the Federal Register on </w:t>
      </w:r>
      <w:r w:rsidR="00073B2E" w:rsidRPr="00966AE5">
        <w:rPr>
          <w:color w:val="000000" w:themeColor="text1"/>
        </w:rPr>
        <w:t>February 8, 2017 (</w:t>
      </w:r>
      <w:r w:rsidR="00B42522" w:rsidRPr="00966AE5">
        <w:rPr>
          <w:color w:val="000000" w:themeColor="text1"/>
        </w:rPr>
        <w:t>82</w:t>
      </w:r>
      <w:r w:rsidR="00AA1ECE" w:rsidRPr="00966AE5">
        <w:rPr>
          <w:color w:val="000000" w:themeColor="text1"/>
        </w:rPr>
        <w:t xml:space="preserve"> </w:t>
      </w:r>
      <w:r w:rsidR="00073B2E" w:rsidRPr="00966AE5">
        <w:rPr>
          <w:color w:val="000000" w:themeColor="text1"/>
        </w:rPr>
        <w:t>FR</w:t>
      </w:r>
      <w:r w:rsidR="005E75A5" w:rsidRPr="00966AE5">
        <w:rPr>
          <w:color w:val="000000" w:themeColor="text1"/>
        </w:rPr>
        <w:t xml:space="preserve"> </w:t>
      </w:r>
      <w:r w:rsidR="00A773E9" w:rsidRPr="00966AE5">
        <w:rPr>
          <w:color w:val="000000" w:themeColor="text1"/>
        </w:rPr>
        <w:t>9955</w:t>
      </w:r>
      <w:r w:rsidR="00073B2E" w:rsidRPr="00966AE5">
        <w:rPr>
          <w:color w:val="000000" w:themeColor="text1"/>
        </w:rPr>
        <w:t xml:space="preserve">) </w:t>
      </w:r>
      <w:r w:rsidR="00622510" w:rsidRPr="00966AE5">
        <w:rPr>
          <w:color w:val="000000" w:themeColor="text1"/>
        </w:rPr>
        <w:t xml:space="preserve">soliciting public comments.  </w:t>
      </w:r>
      <w:r w:rsidR="00F55799" w:rsidRPr="00966AE5">
        <w:rPr>
          <w:color w:val="000000" w:themeColor="text1"/>
        </w:rPr>
        <w:t xml:space="preserve">Two </w:t>
      </w:r>
      <w:r w:rsidR="00622510" w:rsidRPr="00966AE5">
        <w:rPr>
          <w:color w:val="000000" w:themeColor="text1"/>
        </w:rPr>
        <w:t>comment</w:t>
      </w:r>
      <w:r w:rsidR="00F55799" w:rsidRPr="00966AE5">
        <w:rPr>
          <w:color w:val="000000" w:themeColor="text1"/>
        </w:rPr>
        <w:t>s</w:t>
      </w:r>
      <w:r w:rsidR="00622510" w:rsidRPr="00966AE5">
        <w:rPr>
          <w:color w:val="000000" w:themeColor="text1"/>
        </w:rPr>
        <w:t xml:space="preserve"> w</w:t>
      </w:r>
      <w:r w:rsidR="00F55799" w:rsidRPr="00966AE5">
        <w:rPr>
          <w:color w:val="000000" w:themeColor="text1"/>
        </w:rPr>
        <w:t>ere</w:t>
      </w:r>
      <w:r w:rsidR="00622510" w:rsidRPr="00966AE5">
        <w:rPr>
          <w:color w:val="000000" w:themeColor="text1"/>
        </w:rPr>
        <w:t xml:space="preserve"> received</w:t>
      </w:r>
      <w:r w:rsidR="00F55799" w:rsidRPr="00966AE5">
        <w:rPr>
          <w:color w:val="000000" w:themeColor="text1"/>
        </w:rPr>
        <w:t>. One comment is</w:t>
      </w:r>
      <w:r w:rsidR="00622510" w:rsidRPr="00966AE5">
        <w:rPr>
          <w:color w:val="000000" w:themeColor="text1"/>
        </w:rPr>
        <w:t xml:space="preserve"> </w:t>
      </w:r>
      <w:r w:rsidR="00AA1ECE" w:rsidRPr="00966AE5">
        <w:rPr>
          <w:color w:val="000000" w:themeColor="text1"/>
        </w:rPr>
        <w:t>not</w:t>
      </w:r>
      <w:r w:rsidR="00622510" w:rsidRPr="00966AE5">
        <w:rPr>
          <w:color w:val="000000" w:themeColor="text1"/>
        </w:rPr>
        <w:t xml:space="preserve"> germane to the collection</w:t>
      </w:r>
      <w:r w:rsidR="00F55799" w:rsidRPr="00966AE5">
        <w:rPr>
          <w:color w:val="000000" w:themeColor="text1"/>
        </w:rPr>
        <w:t xml:space="preserve"> and </w:t>
      </w:r>
      <w:r w:rsidR="00AE158F" w:rsidRPr="00966AE5">
        <w:rPr>
          <w:color w:val="000000" w:themeColor="text1"/>
        </w:rPr>
        <w:t xml:space="preserve">the Department </w:t>
      </w:r>
      <w:r w:rsidR="00F55799" w:rsidRPr="00966AE5">
        <w:rPr>
          <w:color w:val="000000" w:themeColor="text1"/>
        </w:rPr>
        <w:t>will not make changes to the form based on this comment</w:t>
      </w:r>
      <w:r w:rsidR="00622510" w:rsidRPr="00966AE5">
        <w:rPr>
          <w:color w:val="000000" w:themeColor="text1"/>
        </w:rPr>
        <w:t xml:space="preserve">. </w:t>
      </w:r>
      <w:r w:rsidR="00F55799" w:rsidRPr="00966AE5">
        <w:rPr>
          <w:color w:val="000000" w:themeColor="text1"/>
        </w:rPr>
        <w:t>The second comment</w:t>
      </w:r>
      <w:r w:rsidR="00C06DF6" w:rsidRPr="00966AE5">
        <w:rPr>
          <w:color w:val="000000" w:themeColor="text1"/>
        </w:rPr>
        <w:t xml:space="preserve"> </w:t>
      </w:r>
      <w:r w:rsidR="00FB2646">
        <w:rPr>
          <w:color w:val="000000" w:themeColor="text1"/>
        </w:rPr>
        <w:t xml:space="preserve">in </w:t>
      </w:r>
      <w:r w:rsidR="00F85F28">
        <w:rPr>
          <w:color w:val="000000" w:themeColor="text1"/>
        </w:rPr>
        <w:t xml:space="preserve">its </w:t>
      </w:r>
      <w:r w:rsidR="00FB2646">
        <w:rPr>
          <w:color w:val="000000" w:themeColor="text1"/>
        </w:rPr>
        <w:t xml:space="preserve">section I </w:t>
      </w:r>
      <w:bookmarkStart w:id="0" w:name="_GoBack"/>
      <w:bookmarkEnd w:id="0"/>
      <w:r w:rsidR="00D65F72" w:rsidRPr="00966AE5">
        <w:rPr>
          <w:color w:val="000000" w:themeColor="text1"/>
        </w:rPr>
        <w:t>applaud</w:t>
      </w:r>
      <w:r w:rsidR="00F55799" w:rsidRPr="00966AE5">
        <w:rPr>
          <w:color w:val="000000" w:themeColor="text1"/>
        </w:rPr>
        <w:t xml:space="preserve"> any increased automation of the Form DS-3097. </w:t>
      </w:r>
      <w:r w:rsidR="00FB2646">
        <w:rPr>
          <w:color w:val="000000" w:themeColor="text1"/>
        </w:rPr>
        <w:t>Currently, the electronic signature option is limited to government sponsored participants (G-1)</w:t>
      </w:r>
      <w:r w:rsidR="00417C1B">
        <w:rPr>
          <w:color w:val="000000" w:themeColor="text1"/>
        </w:rPr>
        <w:t xml:space="preserve"> only, but that will not remain the case</w:t>
      </w:r>
      <w:r w:rsidR="00FB2646">
        <w:rPr>
          <w:color w:val="000000" w:themeColor="text1"/>
        </w:rPr>
        <w:t xml:space="preserve">.  </w:t>
      </w:r>
    </w:p>
    <w:p w:rsidR="00711E32" w:rsidRDefault="00711E32" w:rsidP="00417C1B">
      <w:pPr>
        <w:rPr>
          <w:color w:val="000000" w:themeColor="text1"/>
        </w:rPr>
      </w:pPr>
    </w:p>
    <w:p w:rsidR="00711E32" w:rsidRDefault="00FB2646" w:rsidP="00417C1B">
      <w:pPr>
        <w:rPr>
          <w:color w:val="000000" w:themeColor="text1"/>
        </w:rPr>
      </w:pPr>
      <w:r>
        <w:rPr>
          <w:color w:val="000000" w:themeColor="text1"/>
        </w:rPr>
        <w:t xml:space="preserve">The Department is working now with DHS to identify the functionality required for SEVIS modernization and electronic signatures for </w:t>
      </w:r>
      <w:r w:rsidR="00417C1B">
        <w:rPr>
          <w:color w:val="000000" w:themeColor="text1"/>
        </w:rPr>
        <w:t xml:space="preserve">all </w:t>
      </w:r>
      <w:r>
        <w:rPr>
          <w:color w:val="000000" w:themeColor="text1"/>
        </w:rPr>
        <w:t xml:space="preserve">applications and requests.  The timing for the modernization has been based on funding, which up until this year, was not available from DHS. The annual report has been viewed as a key function to get up and running as soon as possible.  When that occurs, sponsors will have the ability to respond to the narrative portion of the annual report in the SEVIS modernization.  In the meantime, sponsors may sign their report and e-mail it to the Department, or use the </w:t>
      </w:r>
      <w:proofErr w:type="spellStart"/>
      <w:r w:rsidR="00F85F28">
        <w:rPr>
          <w:color w:val="000000" w:themeColor="text1"/>
        </w:rPr>
        <w:t>m</w:t>
      </w:r>
      <w:r>
        <w:rPr>
          <w:color w:val="000000" w:themeColor="text1"/>
        </w:rPr>
        <w:t>yData</w:t>
      </w:r>
      <w:proofErr w:type="spellEnd"/>
      <w:r>
        <w:rPr>
          <w:color w:val="000000" w:themeColor="text1"/>
        </w:rPr>
        <w:t xml:space="preserve"> electronic system to sign their report and send it to the Department.  </w:t>
      </w:r>
    </w:p>
    <w:p w:rsidR="00711E32" w:rsidRDefault="00711E32" w:rsidP="00417C1B">
      <w:pPr>
        <w:rPr>
          <w:color w:val="000000" w:themeColor="text1"/>
        </w:rPr>
      </w:pPr>
    </w:p>
    <w:p w:rsidR="00711E32" w:rsidRDefault="008D0094" w:rsidP="00417C1B">
      <w:pPr>
        <w:rPr>
          <w:color w:val="000000" w:themeColor="text1"/>
        </w:rPr>
      </w:pPr>
      <w:r>
        <w:rPr>
          <w:color w:val="000000" w:themeColor="text1"/>
        </w:rPr>
        <w:t xml:space="preserve">The second comment in </w:t>
      </w:r>
      <w:r w:rsidR="00F85F28">
        <w:rPr>
          <w:color w:val="000000" w:themeColor="text1"/>
        </w:rPr>
        <w:t xml:space="preserve">its </w:t>
      </w:r>
      <w:r>
        <w:rPr>
          <w:color w:val="000000" w:themeColor="text1"/>
        </w:rPr>
        <w:t xml:space="preserve">section II notes that the Record Statuses line has been removed. The reason for this is that the Department would like the status lines of all reports to be uniformly the Initial Status, which is available on the </w:t>
      </w:r>
      <w:r w:rsidR="00417C1B">
        <w:rPr>
          <w:color w:val="000000" w:themeColor="text1"/>
        </w:rPr>
        <w:t>F</w:t>
      </w:r>
      <w:r>
        <w:rPr>
          <w:color w:val="000000" w:themeColor="text1"/>
        </w:rPr>
        <w:t>orm</w:t>
      </w:r>
      <w:r w:rsidR="00417C1B">
        <w:rPr>
          <w:color w:val="000000" w:themeColor="text1"/>
        </w:rPr>
        <w:t xml:space="preserve"> 3097</w:t>
      </w:r>
      <w:r>
        <w:rPr>
          <w:color w:val="000000" w:themeColor="text1"/>
        </w:rPr>
        <w:t xml:space="preserve">.  </w:t>
      </w:r>
      <w:r w:rsidR="00F85F28">
        <w:rPr>
          <w:color w:val="000000" w:themeColor="text1"/>
        </w:rPr>
        <w:t>The Department</w:t>
      </w:r>
      <w:r>
        <w:rPr>
          <w:color w:val="000000" w:themeColor="text1"/>
        </w:rPr>
        <w:t xml:space="preserve"> wish</w:t>
      </w:r>
      <w:r w:rsidR="00F85F28">
        <w:rPr>
          <w:color w:val="000000" w:themeColor="text1"/>
        </w:rPr>
        <w:t>es</w:t>
      </w:r>
      <w:r>
        <w:rPr>
          <w:color w:val="000000" w:themeColor="text1"/>
        </w:rPr>
        <w:t xml:space="preserve"> to keep this requirement the same </w:t>
      </w:r>
      <w:r w:rsidR="00417C1B">
        <w:rPr>
          <w:color w:val="000000" w:themeColor="text1"/>
        </w:rPr>
        <w:t>as it has been</w:t>
      </w:r>
      <w:r w:rsidR="00F85F28">
        <w:rPr>
          <w:color w:val="000000" w:themeColor="text1"/>
        </w:rPr>
        <w:t xml:space="preserve"> </w:t>
      </w:r>
      <w:r>
        <w:rPr>
          <w:color w:val="000000" w:themeColor="text1"/>
        </w:rPr>
        <w:t xml:space="preserve">so </w:t>
      </w:r>
      <w:r w:rsidR="00417C1B">
        <w:rPr>
          <w:color w:val="000000" w:themeColor="text1"/>
        </w:rPr>
        <w:t xml:space="preserve">that it </w:t>
      </w:r>
      <w:r>
        <w:rPr>
          <w:color w:val="000000" w:themeColor="text1"/>
        </w:rPr>
        <w:t xml:space="preserve">can compare </w:t>
      </w:r>
      <w:r w:rsidR="00417C1B">
        <w:rPr>
          <w:color w:val="000000" w:themeColor="text1"/>
        </w:rPr>
        <w:t xml:space="preserve">sponsor-submitted </w:t>
      </w:r>
      <w:r>
        <w:rPr>
          <w:color w:val="000000" w:themeColor="text1"/>
        </w:rPr>
        <w:t xml:space="preserve">records uniformly on the </w:t>
      </w:r>
      <w:r w:rsidR="00D7767B">
        <w:rPr>
          <w:color w:val="000000" w:themeColor="text1"/>
        </w:rPr>
        <w:t xml:space="preserve">annual </w:t>
      </w:r>
      <w:r>
        <w:rPr>
          <w:color w:val="000000" w:themeColor="text1"/>
        </w:rPr>
        <w:t xml:space="preserve">report. </w:t>
      </w:r>
    </w:p>
    <w:p w:rsidR="00711E32" w:rsidRDefault="00711E32" w:rsidP="00417C1B">
      <w:pPr>
        <w:rPr>
          <w:color w:val="000000" w:themeColor="text1"/>
        </w:rPr>
      </w:pPr>
    </w:p>
    <w:p w:rsidR="0008211A" w:rsidRPr="00177E89" w:rsidRDefault="008D0094" w:rsidP="00417C1B">
      <w:r>
        <w:rPr>
          <w:color w:val="000000" w:themeColor="text1"/>
        </w:rPr>
        <w:t xml:space="preserve">The second comment </w:t>
      </w:r>
      <w:r w:rsidR="00F85F28">
        <w:rPr>
          <w:color w:val="000000" w:themeColor="text1"/>
        </w:rPr>
        <w:t xml:space="preserve">in </w:t>
      </w:r>
      <w:r w:rsidR="00417C1B">
        <w:rPr>
          <w:color w:val="000000" w:themeColor="text1"/>
        </w:rPr>
        <w:t xml:space="preserve">its </w:t>
      </w:r>
      <w:r w:rsidR="00F85F28">
        <w:rPr>
          <w:color w:val="000000" w:themeColor="text1"/>
        </w:rPr>
        <w:t>se</w:t>
      </w:r>
      <w:r>
        <w:rPr>
          <w:color w:val="000000" w:themeColor="text1"/>
        </w:rPr>
        <w:t xml:space="preserve">ction III </w:t>
      </w:r>
      <w:r w:rsidR="00417C1B">
        <w:rPr>
          <w:color w:val="000000" w:themeColor="text1"/>
        </w:rPr>
        <w:t>i</w:t>
      </w:r>
      <w:r w:rsidR="00F85F28">
        <w:rPr>
          <w:color w:val="000000" w:themeColor="text1"/>
        </w:rPr>
        <w:t xml:space="preserve">nvolves a) technical errors for populated program statistics, b) standardizing reporting based on DS-2019 creation date, and c) improving report generation capacity. The Department is not at present changing the way that the statistics pull into the report from SEVIS. </w:t>
      </w:r>
      <w:r w:rsidR="00F85F28" w:rsidRPr="00966AE5">
        <w:rPr>
          <w:color w:val="000000" w:themeColor="text1"/>
        </w:rPr>
        <w:t xml:space="preserve">To the extent that any sponsor counts of exchange visitors are not generated accurately by SEVIS (the Student and Exchange Visitor Information System), the sponsor can already (and can continue to) </w:t>
      </w:r>
      <w:r w:rsidR="00E46965">
        <w:rPr>
          <w:color w:val="000000" w:themeColor="text1"/>
        </w:rPr>
        <w:t xml:space="preserve">correct for technical errors by </w:t>
      </w:r>
      <w:r w:rsidR="00F85F28" w:rsidRPr="00966AE5">
        <w:rPr>
          <w:color w:val="000000" w:themeColor="text1"/>
        </w:rPr>
        <w:t>manually adjust</w:t>
      </w:r>
      <w:r w:rsidR="00E46965">
        <w:rPr>
          <w:color w:val="000000" w:themeColor="text1"/>
        </w:rPr>
        <w:t xml:space="preserve">ing the </w:t>
      </w:r>
      <w:r w:rsidR="00F85F28" w:rsidRPr="00966AE5">
        <w:rPr>
          <w:color w:val="000000" w:themeColor="text1"/>
        </w:rPr>
        <w:t xml:space="preserve">Form DS-3097 </w:t>
      </w:r>
      <w:r w:rsidR="00E46965">
        <w:rPr>
          <w:color w:val="000000" w:themeColor="text1"/>
        </w:rPr>
        <w:t xml:space="preserve">counts </w:t>
      </w:r>
      <w:r w:rsidR="00F85F28" w:rsidRPr="00966AE5">
        <w:rPr>
          <w:color w:val="000000" w:themeColor="text1"/>
        </w:rPr>
        <w:t>based on its own records before submitting Form DS-3097 to the Department.</w:t>
      </w:r>
      <w:r w:rsidR="00F85F28">
        <w:rPr>
          <w:color w:val="000000" w:themeColor="text1"/>
        </w:rPr>
        <w:t xml:space="preserve">  As part of the Department’s activities</w:t>
      </w:r>
      <w:r w:rsidR="00417C1B">
        <w:rPr>
          <w:color w:val="000000" w:themeColor="text1"/>
        </w:rPr>
        <w:t xml:space="preserve"> to modernize SEVIS, the Department is planning to</w:t>
      </w:r>
      <w:r w:rsidR="00F85F28">
        <w:rPr>
          <w:color w:val="000000" w:themeColor="text1"/>
        </w:rPr>
        <w:t xml:space="preserve"> remove the requirement for sponsors to reconcile Forms DS-2019.  In addition, the statistics captured in Sections 1 and 3 of the Annual Report will be</w:t>
      </w:r>
      <w:r w:rsidR="00711E32">
        <w:rPr>
          <w:color w:val="000000" w:themeColor="text1"/>
        </w:rPr>
        <w:t xml:space="preserve"> based on program-</w:t>
      </w:r>
      <w:r w:rsidR="00F85F28">
        <w:rPr>
          <w:color w:val="000000" w:themeColor="text1"/>
        </w:rPr>
        <w:t xml:space="preserve">begin date instead of the SEVIS </w:t>
      </w:r>
      <w:r w:rsidR="00F85F28">
        <w:rPr>
          <w:color w:val="000000" w:themeColor="text1"/>
        </w:rPr>
        <w:lastRenderedPageBreak/>
        <w:t>record creation date</w:t>
      </w:r>
      <w:r w:rsidR="00E46965">
        <w:rPr>
          <w:color w:val="000000" w:themeColor="text1"/>
        </w:rPr>
        <w:t>, so that the reporting will be standardized</w:t>
      </w:r>
      <w:r w:rsidR="00F85F28">
        <w:rPr>
          <w:color w:val="000000" w:themeColor="text1"/>
        </w:rPr>
        <w:t>.  For example, if a sponsor on a calendar year reporting cycle runs an annual report for 2017, it will include all e</w:t>
      </w:r>
      <w:r w:rsidR="00711E32">
        <w:rPr>
          <w:color w:val="000000" w:themeColor="text1"/>
        </w:rPr>
        <w:t>xchange visitors with a program-</w:t>
      </w:r>
      <w:r w:rsidR="00F85F28">
        <w:rPr>
          <w:color w:val="000000" w:themeColor="text1"/>
        </w:rPr>
        <w:t>begin date between January 1, 2017 and December 31, 2017.</w:t>
      </w:r>
      <w:r w:rsidR="00E46965">
        <w:rPr>
          <w:color w:val="000000" w:themeColor="text1"/>
        </w:rPr>
        <w:t xml:space="preserve">  If there is funding, the Department will consider creating the profile of sponsor </w:t>
      </w:r>
      <w:r w:rsidR="00417C1B">
        <w:rPr>
          <w:color w:val="000000" w:themeColor="text1"/>
        </w:rPr>
        <w:t>activity, but sponsors themselves should have records of their own activity in their database.</w:t>
      </w:r>
      <w:r w:rsidR="00711E32">
        <w:rPr>
          <w:color w:val="000000" w:themeColor="text1"/>
        </w:rPr>
        <w:t xml:space="preserve"> The Department cannot include a mechanism that enumerates the participants who are being counted, as those specific participant records are PII.</w:t>
      </w:r>
      <w:r w:rsidR="00622510">
        <w:rPr>
          <w:color w:val="000000" w:themeColor="text1"/>
        </w:rPr>
        <w:t xml:space="preserve"> </w:t>
      </w:r>
    </w:p>
    <w:p w:rsidR="00B832D2" w:rsidRPr="00177E89" w:rsidRDefault="00B832D2">
      <w:pPr>
        <w:autoSpaceDE w:val="0"/>
        <w:autoSpaceDN w:val="0"/>
        <w:adjustRightInd w:val="0"/>
      </w:pPr>
    </w:p>
    <w:p w:rsidR="00B832D2" w:rsidRPr="00177E89" w:rsidRDefault="000621D6">
      <w:pPr>
        <w:autoSpaceDE w:val="0"/>
        <w:autoSpaceDN w:val="0"/>
        <w:adjustRightInd w:val="0"/>
      </w:pPr>
      <w:r w:rsidRPr="000621D6">
        <w:t>9.  Respondents are not provided with any gifts or payments.</w:t>
      </w:r>
    </w:p>
    <w:p w:rsidR="00B832D2" w:rsidRPr="00177E89" w:rsidRDefault="00B832D2">
      <w:pPr>
        <w:autoSpaceDE w:val="0"/>
        <w:autoSpaceDN w:val="0"/>
        <w:adjustRightInd w:val="0"/>
      </w:pPr>
    </w:p>
    <w:p w:rsidR="00B832D2" w:rsidRPr="00177E89" w:rsidRDefault="000621D6">
      <w:pPr>
        <w:autoSpaceDE w:val="0"/>
        <w:autoSpaceDN w:val="0"/>
        <w:adjustRightInd w:val="0"/>
      </w:pPr>
      <w:r w:rsidRPr="000621D6">
        <w:t xml:space="preserve">10.  There is no assurance of confidentiality provided other than that contained in applicable statutes such as the </w:t>
      </w:r>
      <w:r w:rsidR="00542F00">
        <w:t>Privacy Act</w:t>
      </w:r>
      <w:r w:rsidRPr="000621D6">
        <w:t xml:space="preserve">.  </w:t>
      </w:r>
    </w:p>
    <w:p w:rsidR="00B832D2" w:rsidRPr="00177E89" w:rsidRDefault="00B832D2">
      <w:pPr>
        <w:autoSpaceDE w:val="0"/>
        <w:autoSpaceDN w:val="0"/>
        <w:adjustRightInd w:val="0"/>
      </w:pPr>
    </w:p>
    <w:p w:rsidR="00B832D2" w:rsidRPr="00177E89" w:rsidRDefault="000621D6">
      <w:pPr>
        <w:autoSpaceDE w:val="0"/>
        <w:autoSpaceDN w:val="0"/>
        <w:adjustRightInd w:val="0"/>
      </w:pPr>
      <w:r w:rsidRPr="000621D6">
        <w:t xml:space="preserve">11.  There are no questions of a sensitive nature included in the data required by the annual report form (DS-3097). </w:t>
      </w:r>
    </w:p>
    <w:p w:rsidR="00B832D2" w:rsidRPr="00177E89" w:rsidRDefault="00B832D2">
      <w:pPr>
        <w:autoSpaceDE w:val="0"/>
        <w:autoSpaceDN w:val="0"/>
        <w:adjustRightInd w:val="0"/>
      </w:pPr>
    </w:p>
    <w:p w:rsidR="00B832D2" w:rsidRPr="00177E89" w:rsidRDefault="000621D6">
      <w:pPr>
        <w:autoSpaceDE w:val="0"/>
        <w:autoSpaceDN w:val="0"/>
        <w:adjustRightInd w:val="0"/>
      </w:pPr>
      <w:r w:rsidRPr="000621D6">
        <w:t xml:space="preserve">12. </w:t>
      </w:r>
      <w:r w:rsidRPr="00AF3D2A">
        <w:t xml:space="preserve"> The number of responses expected for the Form DS-3097 is approximately 1,</w:t>
      </w:r>
      <w:r w:rsidR="00DB6578" w:rsidRPr="00AF3D2A">
        <w:t xml:space="preserve">400 </w:t>
      </w:r>
      <w:r w:rsidRPr="00AF3D2A">
        <w:t xml:space="preserve">annually.  This form takes approximately 2 hours to complete.  The annual burden for this form is estimated to be </w:t>
      </w:r>
      <w:r w:rsidR="00095405" w:rsidRPr="00AF3D2A">
        <w:t>2,</w:t>
      </w:r>
      <w:r w:rsidR="00DB6578" w:rsidRPr="00AF3D2A">
        <w:t xml:space="preserve">800 </w:t>
      </w:r>
      <w:r w:rsidRPr="00AF3D2A">
        <w:t>hours</w:t>
      </w:r>
      <w:r w:rsidR="00095405" w:rsidRPr="00AF3D2A">
        <w:t xml:space="preserve"> (1,</w:t>
      </w:r>
      <w:r w:rsidR="00DB6578" w:rsidRPr="00AF3D2A">
        <w:t xml:space="preserve">400 </w:t>
      </w:r>
      <w:r w:rsidR="00095405" w:rsidRPr="00AF3D2A">
        <w:t>sponsors x 2</w:t>
      </w:r>
      <w:r w:rsidR="00DB0AF1">
        <w:t xml:space="preserve">).  </w:t>
      </w:r>
      <w:r w:rsidR="00AF3D2A" w:rsidRPr="005C3532">
        <w:t xml:space="preserve">The annualized </w:t>
      </w:r>
      <w:r w:rsidR="003C3B84">
        <w:t>hourly burden</w:t>
      </w:r>
      <w:r w:rsidR="00AF3D2A" w:rsidRPr="005C3532">
        <w:t xml:space="preserve"> cost to respondents is estimated at $176,400 (1400 sponsors x $63 weighted wage x 2 hours).</w:t>
      </w:r>
    </w:p>
    <w:p w:rsidR="00B832D2" w:rsidRPr="00177E89" w:rsidRDefault="00B832D2">
      <w:pPr>
        <w:autoSpaceDE w:val="0"/>
        <w:autoSpaceDN w:val="0"/>
        <w:adjustRightInd w:val="0"/>
      </w:pPr>
    </w:p>
    <w:p w:rsidR="00B832D2" w:rsidRPr="00177E89" w:rsidRDefault="000621D6">
      <w:pPr>
        <w:autoSpaceDE w:val="0"/>
        <w:autoSpaceDN w:val="0"/>
        <w:adjustRightInd w:val="0"/>
      </w:pPr>
      <w:r w:rsidRPr="000621D6">
        <w:t>13.  There is no additional cost to the respondents</w:t>
      </w:r>
      <w:r w:rsidR="006421DC">
        <w:t xml:space="preserve"> over and above their normal business practices.  Since t</w:t>
      </w:r>
      <w:r w:rsidR="004034B6" w:rsidRPr="000621D6">
        <w:t>his data collection is an element of program administration</w:t>
      </w:r>
      <w:r w:rsidR="006421DC">
        <w:t>, i</w:t>
      </w:r>
      <w:r w:rsidR="004034B6" w:rsidRPr="004034B6">
        <w:t xml:space="preserve">t is expected that respondents currently have full capacity to complete, process, and send the form to </w:t>
      </w:r>
      <w:r w:rsidR="004034B6">
        <w:t>the Department</w:t>
      </w:r>
      <w:r w:rsidR="004034B6" w:rsidRPr="004034B6">
        <w:t xml:space="preserve"> </w:t>
      </w:r>
      <w:r w:rsidR="00AA1ECE">
        <w:t>using information available from their</w:t>
      </w:r>
      <w:r w:rsidR="004034B6" w:rsidRPr="004034B6">
        <w:t xml:space="preserve"> current usual and customary business practices.</w:t>
      </w:r>
      <w:r w:rsidR="00DB0AF1">
        <w:t xml:space="preserve">  </w:t>
      </w:r>
      <w:r w:rsidR="006421DC" w:rsidRPr="004034B6">
        <w:t xml:space="preserve">No fee is charged in connection with this form.  </w:t>
      </w:r>
    </w:p>
    <w:p w:rsidR="00B832D2" w:rsidRPr="00177E89" w:rsidRDefault="00B832D2">
      <w:pPr>
        <w:autoSpaceDE w:val="0"/>
        <w:autoSpaceDN w:val="0"/>
        <w:adjustRightInd w:val="0"/>
      </w:pPr>
    </w:p>
    <w:p w:rsidR="00860706" w:rsidRPr="00177E89" w:rsidRDefault="000621D6" w:rsidP="00860706">
      <w:pPr>
        <w:autoSpaceDE w:val="0"/>
        <w:autoSpaceDN w:val="0"/>
        <w:adjustRightInd w:val="0"/>
      </w:pPr>
      <w:r w:rsidRPr="000621D6">
        <w:t xml:space="preserve">14.  It is estimated that the annualized cost to the Federal Government is </w:t>
      </w:r>
      <w:r w:rsidR="006421DC">
        <w:t>limited</w:t>
      </w:r>
      <w:r w:rsidR="006421DC" w:rsidRPr="000621D6">
        <w:t xml:space="preserve"> </w:t>
      </w:r>
      <w:r w:rsidRPr="000621D6">
        <w:t>to the salary and benefits of Department officials responsible for the administrative oversight of the 1,4</w:t>
      </w:r>
      <w:r w:rsidR="00DB6578">
        <w:t>00</w:t>
      </w:r>
      <w:r w:rsidRPr="000621D6">
        <w:t xml:space="preserve"> designated sponsors submitting this information.  </w:t>
      </w:r>
      <w:r w:rsidRPr="000621D6">
        <w:rPr>
          <w:color w:val="000000"/>
        </w:rPr>
        <w:t>Ten employees (GS-9 to GS-1</w:t>
      </w:r>
      <w:r w:rsidR="00EE3F77">
        <w:rPr>
          <w:color w:val="000000"/>
        </w:rPr>
        <w:t>2</w:t>
      </w:r>
      <w:r w:rsidRPr="000621D6">
        <w:rPr>
          <w:color w:val="000000"/>
        </w:rPr>
        <w:t xml:space="preserve">) with an average </w:t>
      </w:r>
      <w:r w:rsidR="00DB6578">
        <w:rPr>
          <w:color w:val="000000"/>
        </w:rPr>
        <w:t xml:space="preserve">weighted </w:t>
      </w:r>
      <w:r w:rsidRPr="000621D6">
        <w:rPr>
          <w:color w:val="000000"/>
        </w:rPr>
        <w:t>hourly wage of $</w:t>
      </w:r>
      <w:r w:rsidR="00DB6578">
        <w:rPr>
          <w:color w:val="000000"/>
        </w:rPr>
        <w:t>63</w:t>
      </w:r>
      <w:r w:rsidRPr="000621D6">
        <w:rPr>
          <w:color w:val="000000"/>
        </w:rPr>
        <w:t>.00 will spend approximately five percent of their time, or 100 hours, processing the forms (acknowledging receipt, tracking, reviewing reports, and filing) which yields an annual cost of $</w:t>
      </w:r>
      <w:r w:rsidR="00DB6578">
        <w:rPr>
          <w:color w:val="000000"/>
        </w:rPr>
        <w:t>6</w:t>
      </w:r>
      <w:r w:rsidRPr="000621D6">
        <w:rPr>
          <w:color w:val="000000"/>
        </w:rPr>
        <w:t>,</w:t>
      </w:r>
      <w:r w:rsidR="00DB6578">
        <w:rPr>
          <w:color w:val="000000"/>
        </w:rPr>
        <w:t>3</w:t>
      </w:r>
      <w:r w:rsidR="00DB6578" w:rsidRPr="000621D6">
        <w:rPr>
          <w:color w:val="000000"/>
        </w:rPr>
        <w:t>00</w:t>
      </w:r>
      <w:r w:rsidRPr="000621D6">
        <w:rPr>
          <w:color w:val="000000"/>
        </w:rPr>
        <w:t>.00 (100 hours x  $</w:t>
      </w:r>
      <w:r w:rsidR="00DB6578">
        <w:rPr>
          <w:color w:val="000000"/>
        </w:rPr>
        <w:t>63</w:t>
      </w:r>
      <w:r w:rsidRPr="000621D6">
        <w:rPr>
          <w:color w:val="000000"/>
        </w:rPr>
        <w:t xml:space="preserve">.00 hourly wage).  </w:t>
      </w:r>
      <w:r w:rsidRPr="000621D6">
        <w:t>Costs for equipment, overhead, printing or other costs associated with the processing of this information collection are expected to be negligible.</w:t>
      </w:r>
    </w:p>
    <w:p w:rsidR="00B206EC" w:rsidRPr="00177E89" w:rsidRDefault="00B206EC" w:rsidP="00B206EC">
      <w:pPr>
        <w:autoSpaceDE w:val="0"/>
        <w:autoSpaceDN w:val="0"/>
        <w:adjustRightInd w:val="0"/>
        <w:ind w:left="360"/>
        <w:rPr>
          <w:color w:val="000000"/>
        </w:rPr>
      </w:pPr>
    </w:p>
    <w:p w:rsidR="00897B1F" w:rsidRPr="00177E89" w:rsidRDefault="000621D6" w:rsidP="00897B1F">
      <w:pPr>
        <w:autoSpaceDE w:val="0"/>
        <w:autoSpaceDN w:val="0"/>
        <w:adjustRightInd w:val="0"/>
      </w:pPr>
      <w:r w:rsidRPr="000621D6">
        <w:t xml:space="preserve">15.  </w:t>
      </w:r>
      <w:r w:rsidR="004034B6">
        <w:t>T</w:t>
      </w:r>
      <w:r w:rsidRPr="000621D6">
        <w:t>he number of designated Exchange Visitor P</w:t>
      </w:r>
      <w:r w:rsidR="00D51580">
        <w:t>ro</w:t>
      </w:r>
      <w:r w:rsidRPr="000621D6">
        <w:t xml:space="preserve">gram sponsors has slightly </w:t>
      </w:r>
      <w:r w:rsidR="00C2503F">
        <w:t>remained around the same</w:t>
      </w:r>
      <w:r w:rsidRPr="000621D6">
        <w:t xml:space="preserve"> since </w:t>
      </w:r>
      <w:r w:rsidR="00DB6578" w:rsidRPr="000621D6">
        <w:t>20</w:t>
      </w:r>
      <w:r w:rsidR="00C2503F">
        <w:t>14</w:t>
      </w:r>
      <w:r w:rsidRPr="000621D6">
        <w:t>.  The total estimat</w:t>
      </w:r>
      <w:r w:rsidR="00C2503F">
        <w:t>ed burden for the annual report</w:t>
      </w:r>
      <w:r w:rsidRPr="000621D6">
        <w:t xml:space="preserve"> </w:t>
      </w:r>
      <w:r w:rsidR="00C2503F">
        <w:t xml:space="preserve">is </w:t>
      </w:r>
      <w:r w:rsidRPr="00DD0EF5">
        <w:t>2,</w:t>
      </w:r>
      <w:r w:rsidR="00DB6578" w:rsidRPr="00DD0EF5">
        <w:t>8</w:t>
      </w:r>
      <w:r w:rsidR="00DB6578">
        <w:t>00</w:t>
      </w:r>
      <w:r w:rsidR="00DB6578" w:rsidRPr="000621D6">
        <w:t xml:space="preserve"> </w:t>
      </w:r>
      <w:r w:rsidRPr="000621D6">
        <w:t>hours</w:t>
      </w:r>
      <w:r w:rsidR="00C2503F">
        <w:t>.</w:t>
      </w:r>
      <w:r w:rsidRPr="000621D6">
        <w:t xml:space="preserve"> </w:t>
      </w:r>
      <w:r w:rsidR="004034B6" w:rsidRPr="004034B6">
        <w:t>The</w:t>
      </w:r>
      <w:r w:rsidR="00C2503F">
        <w:t>re is only one minor change</w:t>
      </w:r>
      <w:r w:rsidR="006421DC">
        <w:t xml:space="preserve"> to the</w:t>
      </w:r>
      <w:r w:rsidR="004034B6" w:rsidRPr="004034B6">
        <w:t xml:space="preserve"> format </w:t>
      </w:r>
      <w:r w:rsidR="006421DC">
        <w:t xml:space="preserve">and </w:t>
      </w:r>
      <w:r w:rsidR="00E04B61">
        <w:t>content</w:t>
      </w:r>
      <w:r w:rsidR="006421DC">
        <w:t xml:space="preserve"> of</w:t>
      </w:r>
      <w:r w:rsidR="004034B6" w:rsidRPr="004034B6">
        <w:t xml:space="preserve"> the form.</w:t>
      </w:r>
      <w:r w:rsidR="004034B6">
        <w:t xml:space="preserve">  The address has been updated in the PRA Statement</w:t>
      </w:r>
      <w:r w:rsidR="00C2503F">
        <w:t>, indicating that sponsors should submit the form using e-mail</w:t>
      </w:r>
      <w:r w:rsidR="004034B6">
        <w:t xml:space="preserve">. </w:t>
      </w:r>
      <w:r w:rsidR="002A3341">
        <w:t xml:space="preserve"> </w:t>
      </w:r>
      <w:r w:rsidR="00C2503F">
        <w:t>This change does</w:t>
      </w:r>
      <w:r w:rsidR="004034B6" w:rsidRPr="00C85481">
        <w:t xml:space="preserve"> not impact the hour burden of the collection.</w:t>
      </w:r>
      <w:r w:rsidR="00EE777A" w:rsidRPr="00C85481">
        <w:t xml:space="preserve"> </w:t>
      </w:r>
    </w:p>
    <w:p w:rsidR="00B832D2" w:rsidRPr="00177E89" w:rsidRDefault="00B832D2">
      <w:pPr>
        <w:autoSpaceDE w:val="0"/>
        <w:autoSpaceDN w:val="0"/>
        <w:adjustRightInd w:val="0"/>
        <w:ind w:left="360"/>
      </w:pPr>
    </w:p>
    <w:p w:rsidR="00B832D2" w:rsidRPr="00177E89" w:rsidRDefault="000621D6">
      <w:pPr>
        <w:autoSpaceDE w:val="0"/>
        <w:autoSpaceDN w:val="0"/>
        <w:adjustRightInd w:val="0"/>
      </w:pPr>
      <w:r w:rsidRPr="000621D6">
        <w:t>16.  The Department will not publish the information</w:t>
      </w:r>
      <w:r w:rsidR="00D02A72">
        <w:t xml:space="preserve"> collected</w:t>
      </w:r>
      <w:r w:rsidRPr="000621D6">
        <w:t xml:space="preserve">.  </w:t>
      </w:r>
    </w:p>
    <w:p w:rsidR="00B832D2" w:rsidRPr="00177E89" w:rsidRDefault="00B832D2">
      <w:pPr>
        <w:autoSpaceDE w:val="0"/>
        <w:autoSpaceDN w:val="0"/>
        <w:adjustRightInd w:val="0"/>
      </w:pPr>
    </w:p>
    <w:p w:rsidR="00B832D2" w:rsidRPr="00177E89" w:rsidRDefault="000621D6">
      <w:pPr>
        <w:autoSpaceDE w:val="0"/>
        <w:autoSpaceDN w:val="0"/>
        <w:adjustRightInd w:val="0"/>
      </w:pPr>
      <w:r w:rsidRPr="000621D6">
        <w:t>17.  The Department will display the OMB expiration date.</w:t>
      </w:r>
    </w:p>
    <w:p w:rsidR="00B832D2" w:rsidRPr="00177E89" w:rsidRDefault="00B832D2">
      <w:pPr>
        <w:autoSpaceDE w:val="0"/>
        <w:autoSpaceDN w:val="0"/>
        <w:adjustRightInd w:val="0"/>
        <w:ind w:left="360"/>
      </w:pPr>
    </w:p>
    <w:p w:rsidR="00B832D2" w:rsidRPr="00177E89" w:rsidRDefault="000621D6">
      <w:pPr>
        <w:autoSpaceDE w:val="0"/>
        <w:autoSpaceDN w:val="0"/>
        <w:adjustRightInd w:val="0"/>
      </w:pPr>
      <w:r w:rsidRPr="000621D6">
        <w:t>18.  The Department is not requesting any exceptions to the certification statement</w:t>
      </w:r>
      <w:r w:rsidR="00D02A72">
        <w:t>.</w:t>
      </w:r>
    </w:p>
    <w:p w:rsidR="00B832D2" w:rsidRPr="00177E89" w:rsidRDefault="00B832D2">
      <w:pPr>
        <w:autoSpaceDE w:val="0"/>
        <w:autoSpaceDN w:val="0"/>
        <w:adjustRightInd w:val="0"/>
      </w:pPr>
    </w:p>
    <w:p w:rsidR="00B832D2" w:rsidRPr="00177E89" w:rsidRDefault="000621D6">
      <w:pPr>
        <w:numPr>
          <w:ilvl w:val="0"/>
          <w:numId w:val="2"/>
        </w:numPr>
        <w:autoSpaceDE w:val="0"/>
        <w:autoSpaceDN w:val="0"/>
        <w:adjustRightInd w:val="0"/>
      </w:pPr>
      <w:r w:rsidRPr="000621D6">
        <w:t>COLLECTIONS OF INFORMATION EMPLOYING STATISTICAL METHODS.</w:t>
      </w:r>
    </w:p>
    <w:p w:rsidR="00B832D2" w:rsidRPr="00177E89" w:rsidRDefault="00B832D2">
      <w:pPr>
        <w:autoSpaceDE w:val="0"/>
        <w:autoSpaceDN w:val="0"/>
        <w:adjustRightInd w:val="0"/>
      </w:pPr>
    </w:p>
    <w:p w:rsidR="00B832D2" w:rsidRPr="00177E89" w:rsidRDefault="000621D6">
      <w:pPr>
        <w:autoSpaceDE w:val="0"/>
        <w:autoSpaceDN w:val="0"/>
        <w:adjustRightInd w:val="0"/>
      </w:pPr>
      <w:r w:rsidRPr="000621D6">
        <w:t>This collection does not employ statistical methods.</w:t>
      </w:r>
    </w:p>
    <w:p w:rsidR="00B832D2" w:rsidRPr="00177E89" w:rsidRDefault="00B832D2">
      <w:pPr>
        <w:autoSpaceDE w:val="0"/>
        <w:autoSpaceDN w:val="0"/>
        <w:adjustRightInd w:val="0"/>
      </w:pPr>
    </w:p>
    <w:sectPr w:rsidR="00B832D2" w:rsidRPr="00177E89" w:rsidSect="0054467D">
      <w:pgSz w:w="12240" w:h="15840"/>
      <w:pgMar w:top="1440" w:right="171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BBF" w:rsidRDefault="00A75BBF" w:rsidP="0061785A">
      <w:r>
        <w:separator/>
      </w:r>
    </w:p>
  </w:endnote>
  <w:endnote w:type="continuationSeparator" w:id="0">
    <w:p w:rsidR="00A75BBF" w:rsidRDefault="00A75BBF" w:rsidP="00617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BBF" w:rsidRDefault="00A75BBF" w:rsidP="0061785A">
      <w:r>
        <w:separator/>
      </w:r>
    </w:p>
  </w:footnote>
  <w:footnote w:type="continuationSeparator" w:id="0">
    <w:p w:rsidR="00A75BBF" w:rsidRDefault="00A75BBF" w:rsidP="006178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554D4"/>
    <w:multiLevelType w:val="hybridMultilevel"/>
    <w:tmpl w:val="15D29BFE"/>
    <w:lvl w:ilvl="0" w:tplc="4CD632C6">
      <w:start w:val="13"/>
      <w:numFmt w:val="decimal"/>
      <w:lvlText w:val="%1."/>
      <w:lvlJc w:val="left"/>
      <w:pPr>
        <w:tabs>
          <w:tab w:val="num" w:pos="720"/>
        </w:tabs>
        <w:ind w:left="720" w:hanging="360"/>
      </w:pPr>
      <w:rPr>
        <w:rFonts w:hint="default"/>
      </w:rPr>
    </w:lvl>
    <w:lvl w:ilvl="1" w:tplc="4EEE8D08" w:tentative="1">
      <w:start w:val="1"/>
      <w:numFmt w:val="lowerLetter"/>
      <w:lvlText w:val="%2."/>
      <w:lvlJc w:val="left"/>
      <w:pPr>
        <w:tabs>
          <w:tab w:val="num" w:pos="1440"/>
        </w:tabs>
        <w:ind w:left="1440" w:hanging="360"/>
      </w:pPr>
    </w:lvl>
    <w:lvl w:ilvl="2" w:tplc="092C3798" w:tentative="1">
      <w:start w:val="1"/>
      <w:numFmt w:val="lowerRoman"/>
      <w:lvlText w:val="%3."/>
      <w:lvlJc w:val="right"/>
      <w:pPr>
        <w:tabs>
          <w:tab w:val="num" w:pos="2160"/>
        </w:tabs>
        <w:ind w:left="2160" w:hanging="180"/>
      </w:pPr>
    </w:lvl>
    <w:lvl w:ilvl="3" w:tplc="506A8CB8" w:tentative="1">
      <w:start w:val="1"/>
      <w:numFmt w:val="decimal"/>
      <w:lvlText w:val="%4."/>
      <w:lvlJc w:val="left"/>
      <w:pPr>
        <w:tabs>
          <w:tab w:val="num" w:pos="2880"/>
        </w:tabs>
        <w:ind w:left="2880" w:hanging="360"/>
      </w:pPr>
    </w:lvl>
    <w:lvl w:ilvl="4" w:tplc="EAF41FBC" w:tentative="1">
      <w:start w:val="1"/>
      <w:numFmt w:val="lowerLetter"/>
      <w:lvlText w:val="%5."/>
      <w:lvlJc w:val="left"/>
      <w:pPr>
        <w:tabs>
          <w:tab w:val="num" w:pos="3600"/>
        </w:tabs>
        <w:ind w:left="3600" w:hanging="360"/>
      </w:pPr>
    </w:lvl>
    <w:lvl w:ilvl="5" w:tplc="D640EF90" w:tentative="1">
      <w:start w:val="1"/>
      <w:numFmt w:val="lowerRoman"/>
      <w:lvlText w:val="%6."/>
      <w:lvlJc w:val="right"/>
      <w:pPr>
        <w:tabs>
          <w:tab w:val="num" w:pos="4320"/>
        </w:tabs>
        <w:ind w:left="4320" w:hanging="180"/>
      </w:pPr>
    </w:lvl>
    <w:lvl w:ilvl="6" w:tplc="E70A1304" w:tentative="1">
      <w:start w:val="1"/>
      <w:numFmt w:val="decimal"/>
      <w:lvlText w:val="%7."/>
      <w:lvlJc w:val="left"/>
      <w:pPr>
        <w:tabs>
          <w:tab w:val="num" w:pos="5040"/>
        </w:tabs>
        <w:ind w:left="5040" w:hanging="360"/>
      </w:pPr>
    </w:lvl>
    <w:lvl w:ilvl="7" w:tplc="CAB03578" w:tentative="1">
      <w:start w:val="1"/>
      <w:numFmt w:val="lowerLetter"/>
      <w:lvlText w:val="%8."/>
      <w:lvlJc w:val="left"/>
      <w:pPr>
        <w:tabs>
          <w:tab w:val="num" w:pos="5760"/>
        </w:tabs>
        <w:ind w:left="5760" w:hanging="360"/>
      </w:pPr>
    </w:lvl>
    <w:lvl w:ilvl="8" w:tplc="8CDA1562" w:tentative="1">
      <w:start w:val="1"/>
      <w:numFmt w:val="lowerRoman"/>
      <w:lvlText w:val="%9."/>
      <w:lvlJc w:val="right"/>
      <w:pPr>
        <w:tabs>
          <w:tab w:val="num" w:pos="6480"/>
        </w:tabs>
        <w:ind w:left="6480" w:hanging="180"/>
      </w:pPr>
    </w:lvl>
  </w:abstractNum>
  <w:abstractNum w:abstractNumId="1">
    <w:nsid w:val="33975B0A"/>
    <w:multiLevelType w:val="hybridMultilevel"/>
    <w:tmpl w:val="867CC7DC"/>
    <w:lvl w:ilvl="0" w:tplc="4F3AF46A">
      <w:start w:val="12"/>
      <w:numFmt w:val="decimal"/>
      <w:lvlText w:val="%1."/>
      <w:lvlJc w:val="left"/>
      <w:pPr>
        <w:tabs>
          <w:tab w:val="num" w:pos="825"/>
        </w:tabs>
        <w:ind w:left="825" w:hanging="465"/>
      </w:pPr>
      <w:rPr>
        <w:rFonts w:hint="default"/>
      </w:rPr>
    </w:lvl>
    <w:lvl w:ilvl="1" w:tplc="0BF2B11C" w:tentative="1">
      <w:start w:val="1"/>
      <w:numFmt w:val="lowerLetter"/>
      <w:lvlText w:val="%2."/>
      <w:lvlJc w:val="left"/>
      <w:pPr>
        <w:tabs>
          <w:tab w:val="num" w:pos="1440"/>
        </w:tabs>
        <w:ind w:left="1440" w:hanging="360"/>
      </w:pPr>
    </w:lvl>
    <w:lvl w:ilvl="2" w:tplc="F7EA9908" w:tentative="1">
      <w:start w:val="1"/>
      <w:numFmt w:val="lowerRoman"/>
      <w:lvlText w:val="%3."/>
      <w:lvlJc w:val="right"/>
      <w:pPr>
        <w:tabs>
          <w:tab w:val="num" w:pos="2160"/>
        </w:tabs>
        <w:ind w:left="2160" w:hanging="180"/>
      </w:pPr>
    </w:lvl>
    <w:lvl w:ilvl="3" w:tplc="2C3ECCD4" w:tentative="1">
      <w:start w:val="1"/>
      <w:numFmt w:val="decimal"/>
      <w:lvlText w:val="%4."/>
      <w:lvlJc w:val="left"/>
      <w:pPr>
        <w:tabs>
          <w:tab w:val="num" w:pos="2880"/>
        </w:tabs>
        <w:ind w:left="2880" w:hanging="360"/>
      </w:pPr>
    </w:lvl>
    <w:lvl w:ilvl="4" w:tplc="6CE88254" w:tentative="1">
      <w:start w:val="1"/>
      <w:numFmt w:val="lowerLetter"/>
      <w:lvlText w:val="%5."/>
      <w:lvlJc w:val="left"/>
      <w:pPr>
        <w:tabs>
          <w:tab w:val="num" w:pos="3600"/>
        </w:tabs>
        <w:ind w:left="3600" w:hanging="360"/>
      </w:pPr>
    </w:lvl>
    <w:lvl w:ilvl="5" w:tplc="667E8070" w:tentative="1">
      <w:start w:val="1"/>
      <w:numFmt w:val="lowerRoman"/>
      <w:lvlText w:val="%6."/>
      <w:lvlJc w:val="right"/>
      <w:pPr>
        <w:tabs>
          <w:tab w:val="num" w:pos="4320"/>
        </w:tabs>
        <w:ind w:left="4320" w:hanging="180"/>
      </w:pPr>
    </w:lvl>
    <w:lvl w:ilvl="6" w:tplc="EB082CE6" w:tentative="1">
      <w:start w:val="1"/>
      <w:numFmt w:val="decimal"/>
      <w:lvlText w:val="%7."/>
      <w:lvlJc w:val="left"/>
      <w:pPr>
        <w:tabs>
          <w:tab w:val="num" w:pos="5040"/>
        </w:tabs>
        <w:ind w:left="5040" w:hanging="360"/>
      </w:pPr>
    </w:lvl>
    <w:lvl w:ilvl="7" w:tplc="DDACBD9E" w:tentative="1">
      <w:start w:val="1"/>
      <w:numFmt w:val="lowerLetter"/>
      <w:lvlText w:val="%8."/>
      <w:lvlJc w:val="left"/>
      <w:pPr>
        <w:tabs>
          <w:tab w:val="num" w:pos="5760"/>
        </w:tabs>
        <w:ind w:left="5760" w:hanging="360"/>
      </w:pPr>
    </w:lvl>
    <w:lvl w:ilvl="8" w:tplc="11AA071E" w:tentative="1">
      <w:start w:val="1"/>
      <w:numFmt w:val="lowerRoman"/>
      <w:lvlText w:val="%9."/>
      <w:lvlJc w:val="right"/>
      <w:pPr>
        <w:tabs>
          <w:tab w:val="num" w:pos="6480"/>
        </w:tabs>
        <w:ind w:left="6480" w:hanging="180"/>
      </w:pPr>
    </w:lvl>
  </w:abstractNum>
  <w:abstractNum w:abstractNumId="2">
    <w:nsid w:val="36AE7083"/>
    <w:multiLevelType w:val="hybridMultilevel"/>
    <w:tmpl w:val="DC64A98E"/>
    <w:lvl w:ilvl="0" w:tplc="72CECBE4">
      <w:start w:val="2"/>
      <w:numFmt w:val="upperLetter"/>
      <w:lvlText w:val="%1."/>
      <w:lvlJc w:val="left"/>
      <w:pPr>
        <w:tabs>
          <w:tab w:val="num" w:pos="720"/>
        </w:tabs>
        <w:ind w:left="720" w:hanging="360"/>
      </w:pPr>
      <w:rPr>
        <w:rFonts w:hint="default"/>
      </w:rPr>
    </w:lvl>
    <w:lvl w:ilvl="1" w:tplc="6B90F4C8">
      <w:start w:val="1"/>
      <w:numFmt w:val="decimal"/>
      <w:lvlText w:val="%2."/>
      <w:lvlJc w:val="left"/>
      <w:pPr>
        <w:tabs>
          <w:tab w:val="num" w:pos="1440"/>
        </w:tabs>
        <w:ind w:left="1440" w:hanging="360"/>
      </w:pPr>
      <w:rPr>
        <w:rFonts w:hint="default"/>
      </w:rPr>
    </w:lvl>
    <w:lvl w:ilvl="2" w:tplc="5D5CFDB0" w:tentative="1">
      <w:start w:val="1"/>
      <w:numFmt w:val="lowerRoman"/>
      <w:lvlText w:val="%3."/>
      <w:lvlJc w:val="right"/>
      <w:pPr>
        <w:tabs>
          <w:tab w:val="num" w:pos="2160"/>
        </w:tabs>
        <w:ind w:left="2160" w:hanging="180"/>
      </w:pPr>
    </w:lvl>
    <w:lvl w:ilvl="3" w:tplc="F4BC5842" w:tentative="1">
      <w:start w:val="1"/>
      <w:numFmt w:val="decimal"/>
      <w:lvlText w:val="%4."/>
      <w:lvlJc w:val="left"/>
      <w:pPr>
        <w:tabs>
          <w:tab w:val="num" w:pos="2880"/>
        </w:tabs>
        <w:ind w:left="2880" w:hanging="360"/>
      </w:pPr>
    </w:lvl>
    <w:lvl w:ilvl="4" w:tplc="4DB8251A" w:tentative="1">
      <w:start w:val="1"/>
      <w:numFmt w:val="lowerLetter"/>
      <w:lvlText w:val="%5."/>
      <w:lvlJc w:val="left"/>
      <w:pPr>
        <w:tabs>
          <w:tab w:val="num" w:pos="3600"/>
        </w:tabs>
        <w:ind w:left="3600" w:hanging="360"/>
      </w:pPr>
    </w:lvl>
    <w:lvl w:ilvl="5" w:tplc="BD2E2868" w:tentative="1">
      <w:start w:val="1"/>
      <w:numFmt w:val="lowerRoman"/>
      <w:lvlText w:val="%6."/>
      <w:lvlJc w:val="right"/>
      <w:pPr>
        <w:tabs>
          <w:tab w:val="num" w:pos="4320"/>
        </w:tabs>
        <w:ind w:left="4320" w:hanging="180"/>
      </w:pPr>
    </w:lvl>
    <w:lvl w:ilvl="6" w:tplc="694AC5A4" w:tentative="1">
      <w:start w:val="1"/>
      <w:numFmt w:val="decimal"/>
      <w:lvlText w:val="%7."/>
      <w:lvlJc w:val="left"/>
      <w:pPr>
        <w:tabs>
          <w:tab w:val="num" w:pos="5040"/>
        </w:tabs>
        <w:ind w:left="5040" w:hanging="360"/>
      </w:pPr>
    </w:lvl>
    <w:lvl w:ilvl="7" w:tplc="CE08C046" w:tentative="1">
      <w:start w:val="1"/>
      <w:numFmt w:val="lowerLetter"/>
      <w:lvlText w:val="%8."/>
      <w:lvlJc w:val="left"/>
      <w:pPr>
        <w:tabs>
          <w:tab w:val="num" w:pos="5760"/>
        </w:tabs>
        <w:ind w:left="5760" w:hanging="360"/>
      </w:pPr>
    </w:lvl>
    <w:lvl w:ilvl="8" w:tplc="CA863026" w:tentative="1">
      <w:start w:val="1"/>
      <w:numFmt w:val="lowerRoman"/>
      <w:lvlText w:val="%9."/>
      <w:lvlJc w:val="right"/>
      <w:pPr>
        <w:tabs>
          <w:tab w:val="num" w:pos="6480"/>
        </w:tabs>
        <w:ind w:left="6480" w:hanging="180"/>
      </w:pPr>
    </w:lvl>
  </w:abstractNum>
  <w:abstractNum w:abstractNumId="3">
    <w:nsid w:val="3A7023DA"/>
    <w:multiLevelType w:val="hybridMultilevel"/>
    <w:tmpl w:val="D118422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82279C3"/>
    <w:multiLevelType w:val="hybridMultilevel"/>
    <w:tmpl w:val="F82C7090"/>
    <w:lvl w:ilvl="0" w:tplc="BCD0FD4C">
      <w:start w:val="2"/>
      <w:numFmt w:val="upperLetter"/>
      <w:lvlText w:val="%1."/>
      <w:lvlJc w:val="left"/>
      <w:pPr>
        <w:tabs>
          <w:tab w:val="num" w:pos="720"/>
        </w:tabs>
        <w:ind w:left="720" w:hanging="360"/>
      </w:pPr>
      <w:rPr>
        <w:rFonts w:hint="default"/>
      </w:rPr>
    </w:lvl>
    <w:lvl w:ilvl="1" w:tplc="F030EA60" w:tentative="1">
      <w:start w:val="1"/>
      <w:numFmt w:val="lowerLetter"/>
      <w:lvlText w:val="%2."/>
      <w:lvlJc w:val="left"/>
      <w:pPr>
        <w:tabs>
          <w:tab w:val="num" w:pos="1440"/>
        </w:tabs>
        <w:ind w:left="1440" w:hanging="360"/>
      </w:pPr>
    </w:lvl>
    <w:lvl w:ilvl="2" w:tplc="E7E27E24" w:tentative="1">
      <w:start w:val="1"/>
      <w:numFmt w:val="lowerRoman"/>
      <w:lvlText w:val="%3."/>
      <w:lvlJc w:val="right"/>
      <w:pPr>
        <w:tabs>
          <w:tab w:val="num" w:pos="2160"/>
        </w:tabs>
        <w:ind w:left="2160" w:hanging="180"/>
      </w:pPr>
    </w:lvl>
    <w:lvl w:ilvl="3" w:tplc="B2784064" w:tentative="1">
      <w:start w:val="1"/>
      <w:numFmt w:val="decimal"/>
      <w:lvlText w:val="%4."/>
      <w:lvlJc w:val="left"/>
      <w:pPr>
        <w:tabs>
          <w:tab w:val="num" w:pos="2880"/>
        </w:tabs>
        <w:ind w:left="2880" w:hanging="360"/>
      </w:pPr>
    </w:lvl>
    <w:lvl w:ilvl="4" w:tplc="8E888D8E" w:tentative="1">
      <w:start w:val="1"/>
      <w:numFmt w:val="lowerLetter"/>
      <w:lvlText w:val="%5."/>
      <w:lvlJc w:val="left"/>
      <w:pPr>
        <w:tabs>
          <w:tab w:val="num" w:pos="3600"/>
        </w:tabs>
        <w:ind w:left="3600" w:hanging="360"/>
      </w:pPr>
    </w:lvl>
    <w:lvl w:ilvl="5" w:tplc="F3D4A02A" w:tentative="1">
      <w:start w:val="1"/>
      <w:numFmt w:val="lowerRoman"/>
      <w:lvlText w:val="%6."/>
      <w:lvlJc w:val="right"/>
      <w:pPr>
        <w:tabs>
          <w:tab w:val="num" w:pos="4320"/>
        </w:tabs>
        <w:ind w:left="4320" w:hanging="180"/>
      </w:pPr>
    </w:lvl>
    <w:lvl w:ilvl="6" w:tplc="0986D206" w:tentative="1">
      <w:start w:val="1"/>
      <w:numFmt w:val="decimal"/>
      <w:lvlText w:val="%7."/>
      <w:lvlJc w:val="left"/>
      <w:pPr>
        <w:tabs>
          <w:tab w:val="num" w:pos="5040"/>
        </w:tabs>
        <w:ind w:left="5040" w:hanging="360"/>
      </w:pPr>
    </w:lvl>
    <w:lvl w:ilvl="7" w:tplc="D3C240F4" w:tentative="1">
      <w:start w:val="1"/>
      <w:numFmt w:val="lowerLetter"/>
      <w:lvlText w:val="%8."/>
      <w:lvlJc w:val="left"/>
      <w:pPr>
        <w:tabs>
          <w:tab w:val="num" w:pos="5760"/>
        </w:tabs>
        <w:ind w:left="5760" w:hanging="360"/>
      </w:pPr>
    </w:lvl>
    <w:lvl w:ilvl="8" w:tplc="5FB89A1E" w:tentative="1">
      <w:start w:val="1"/>
      <w:numFmt w:val="lowerRoman"/>
      <w:lvlText w:val="%9."/>
      <w:lvlJc w:val="right"/>
      <w:pPr>
        <w:tabs>
          <w:tab w:val="num" w:pos="6480"/>
        </w:tabs>
        <w:ind w:left="6480" w:hanging="180"/>
      </w:pPr>
    </w:lvl>
  </w:abstractNum>
  <w:abstractNum w:abstractNumId="5">
    <w:nsid w:val="48424FCF"/>
    <w:multiLevelType w:val="hybridMultilevel"/>
    <w:tmpl w:val="44B437FE"/>
    <w:lvl w:ilvl="0" w:tplc="D5409798">
      <w:start w:val="7"/>
      <w:numFmt w:val="decimal"/>
      <w:lvlText w:val="%1."/>
      <w:lvlJc w:val="left"/>
      <w:pPr>
        <w:tabs>
          <w:tab w:val="num" w:pos="720"/>
        </w:tabs>
        <w:ind w:left="720" w:hanging="360"/>
      </w:pPr>
      <w:rPr>
        <w:rFonts w:hint="default"/>
      </w:rPr>
    </w:lvl>
    <w:lvl w:ilvl="1" w:tplc="2304BA4E">
      <w:start w:val="1"/>
      <w:numFmt w:val="bullet"/>
      <w:lvlText w:val=""/>
      <w:lvlJc w:val="left"/>
      <w:pPr>
        <w:tabs>
          <w:tab w:val="num" w:pos="1440"/>
        </w:tabs>
        <w:ind w:left="1440" w:hanging="360"/>
      </w:pPr>
      <w:rPr>
        <w:rFonts w:ascii="Symbol" w:hAnsi="Symbol" w:hint="default"/>
      </w:rPr>
    </w:lvl>
    <w:lvl w:ilvl="2" w:tplc="C1E29834">
      <w:start w:val="2"/>
      <w:numFmt w:val="upperLetter"/>
      <w:lvlText w:val="%3."/>
      <w:lvlJc w:val="left"/>
      <w:pPr>
        <w:tabs>
          <w:tab w:val="num" w:pos="2340"/>
        </w:tabs>
        <w:ind w:left="2340" w:hanging="360"/>
      </w:pPr>
      <w:rPr>
        <w:rFonts w:hint="default"/>
        <w:b/>
      </w:rPr>
    </w:lvl>
    <w:lvl w:ilvl="3" w:tplc="6FC09A52" w:tentative="1">
      <w:start w:val="1"/>
      <w:numFmt w:val="decimal"/>
      <w:lvlText w:val="%4."/>
      <w:lvlJc w:val="left"/>
      <w:pPr>
        <w:tabs>
          <w:tab w:val="num" w:pos="2880"/>
        </w:tabs>
        <w:ind w:left="2880" w:hanging="360"/>
      </w:pPr>
    </w:lvl>
    <w:lvl w:ilvl="4" w:tplc="A4D2A08C" w:tentative="1">
      <w:start w:val="1"/>
      <w:numFmt w:val="lowerLetter"/>
      <w:lvlText w:val="%5."/>
      <w:lvlJc w:val="left"/>
      <w:pPr>
        <w:tabs>
          <w:tab w:val="num" w:pos="3600"/>
        </w:tabs>
        <w:ind w:left="3600" w:hanging="360"/>
      </w:pPr>
    </w:lvl>
    <w:lvl w:ilvl="5" w:tplc="890E766A" w:tentative="1">
      <w:start w:val="1"/>
      <w:numFmt w:val="lowerRoman"/>
      <w:lvlText w:val="%6."/>
      <w:lvlJc w:val="right"/>
      <w:pPr>
        <w:tabs>
          <w:tab w:val="num" w:pos="4320"/>
        </w:tabs>
        <w:ind w:left="4320" w:hanging="180"/>
      </w:pPr>
    </w:lvl>
    <w:lvl w:ilvl="6" w:tplc="1D7EAE38" w:tentative="1">
      <w:start w:val="1"/>
      <w:numFmt w:val="decimal"/>
      <w:lvlText w:val="%7."/>
      <w:lvlJc w:val="left"/>
      <w:pPr>
        <w:tabs>
          <w:tab w:val="num" w:pos="5040"/>
        </w:tabs>
        <w:ind w:left="5040" w:hanging="360"/>
      </w:pPr>
    </w:lvl>
    <w:lvl w:ilvl="7" w:tplc="461E76AC" w:tentative="1">
      <w:start w:val="1"/>
      <w:numFmt w:val="lowerLetter"/>
      <w:lvlText w:val="%8."/>
      <w:lvlJc w:val="left"/>
      <w:pPr>
        <w:tabs>
          <w:tab w:val="num" w:pos="5760"/>
        </w:tabs>
        <w:ind w:left="5760" w:hanging="360"/>
      </w:pPr>
    </w:lvl>
    <w:lvl w:ilvl="8" w:tplc="2A4E3E46" w:tentative="1">
      <w:start w:val="1"/>
      <w:numFmt w:val="lowerRoman"/>
      <w:lvlText w:val="%9."/>
      <w:lvlJc w:val="right"/>
      <w:pPr>
        <w:tabs>
          <w:tab w:val="num" w:pos="6480"/>
        </w:tabs>
        <w:ind w:left="6480" w:hanging="180"/>
      </w:pPr>
    </w:lvl>
  </w:abstractNum>
  <w:abstractNum w:abstractNumId="6">
    <w:nsid w:val="5C2120D6"/>
    <w:multiLevelType w:val="hybridMultilevel"/>
    <w:tmpl w:val="83061A44"/>
    <w:lvl w:ilvl="0" w:tplc="770ECAB4">
      <w:start w:val="12"/>
      <w:numFmt w:val="decimal"/>
      <w:lvlText w:val="%1."/>
      <w:lvlJc w:val="left"/>
      <w:pPr>
        <w:tabs>
          <w:tab w:val="num" w:pos="720"/>
        </w:tabs>
        <w:ind w:left="720" w:hanging="360"/>
      </w:pPr>
      <w:rPr>
        <w:rFonts w:hint="default"/>
      </w:rPr>
    </w:lvl>
    <w:lvl w:ilvl="1" w:tplc="19C8590E" w:tentative="1">
      <w:start w:val="1"/>
      <w:numFmt w:val="lowerLetter"/>
      <w:lvlText w:val="%2."/>
      <w:lvlJc w:val="left"/>
      <w:pPr>
        <w:tabs>
          <w:tab w:val="num" w:pos="1440"/>
        </w:tabs>
        <w:ind w:left="1440" w:hanging="360"/>
      </w:pPr>
    </w:lvl>
    <w:lvl w:ilvl="2" w:tplc="DF4A9A66" w:tentative="1">
      <w:start w:val="1"/>
      <w:numFmt w:val="lowerRoman"/>
      <w:lvlText w:val="%3."/>
      <w:lvlJc w:val="right"/>
      <w:pPr>
        <w:tabs>
          <w:tab w:val="num" w:pos="2160"/>
        </w:tabs>
        <w:ind w:left="2160" w:hanging="180"/>
      </w:pPr>
    </w:lvl>
    <w:lvl w:ilvl="3" w:tplc="CA16315C" w:tentative="1">
      <w:start w:val="1"/>
      <w:numFmt w:val="decimal"/>
      <w:lvlText w:val="%4."/>
      <w:lvlJc w:val="left"/>
      <w:pPr>
        <w:tabs>
          <w:tab w:val="num" w:pos="2880"/>
        </w:tabs>
        <w:ind w:left="2880" w:hanging="360"/>
      </w:pPr>
    </w:lvl>
    <w:lvl w:ilvl="4" w:tplc="0F440B1E" w:tentative="1">
      <w:start w:val="1"/>
      <w:numFmt w:val="lowerLetter"/>
      <w:lvlText w:val="%5."/>
      <w:lvlJc w:val="left"/>
      <w:pPr>
        <w:tabs>
          <w:tab w:val="num" w:pos="3600"/>
        </w:tabs>
        <w:ind w:left="3600" w:hanging="360"/>
      </w:pPr>
    </w:lvl>
    <w:lvl w:ilvl="5" w:tplc="B9CA19FA" w:tentative="1">
      <w:start w:val="1"/>
      <w:numFmt w:val="lowerRoman"/>
      <w:lvlText w:val="%6."/>
      <w:lvlJc w:val="right"/>
      <w:pPr>
        <w:tabs>
          <w:tab w:val="num" w:pos="4320"/>
        </w:tabs>
        <w:ind w:left="4320" w:hanging="180"/>
      </w:pPr>
    </w:lvl>
    <w:lvl w:ilvl="6" w:tplc="FD8A2F94" w:tentative="1">
      <w:start w:val="1"/>
      <w:numFmt w:val="decimal"/>
      <w:lvlText w:val="%7."/>
      <w:lvlJc w:val="left"/>
      <w:pPr>
        <w:tabs>
          <w:tab w:val="num" w:pos="5040"/>
        </w:tabs>
        <w:ind w:left="5040" w:hanging="360"/>
      </w:pPr>
    </w:lvl>
    <w:lvl w:ilvl="7" w:tplc="A3624F22" w:tentative="1">
      <w:start w:val="1"/>
      <w:numFmt w:val="lowerLetter"/>
      <w:lvlText w:val="%8."/>
      <w:lvlJc w:val="left"/>
      <w:pPr>
        <w:tabs>
          <w:tab w:val="num" w:pos="5760"/>
        </w:tabs>
        <w:ind w:left="5760" w:hanging="360"/>
      </w:pPr>
    </w:lvl>
    <w:lvl w:ilvl="8" w:tplc="3B8836F6" w:tentative="1">
      <w:start w:val="1"/>
      <w:numFmt w:val="lowerRoman"/>
      <w:lvlText w:val="%9."/>
      <w:lvlJc w:val="right"/>
      <w:pPr>
        <w:tabs>
          <w:tab w:val="num" w:pos="6480"/>
        </w:tabs>
        <w:ind w:left="6480" w:hanging="180"/>
      </w:pPr>
    </w:lvl>
  </w:abstractNum>
  <w:abstractNum w:abstractNumId="7">
    <w:nsid w:val="73A434AF"/>
    <w:multiLevelType w:val="hybridMultilevel"/>
    <w:tmpl w:val="4DF0644E"/>
    <w:lvl w:ilvl="0" w:tplc="D82CB9B8">
      <w:start w:val="14"/>
      <w:numFmt w:val="decimal"/>
      <w:lvlText w:val="%1."/>
      <w:lvlJc w:val="left"/>
      <w:pPr>
        <w:tabs>
          <w:tab w:val="num" w:pos="780"/>
        </w:tabs>
        <w:ind w:left="780" w:hanging="420"/>
      </w:pPr>
      <w:rPr>
        <w:rFonts w:hint="default"/>
      </w:rPr>
    </w:lvl>
    <w:lvl w:ilvl="1" w:tplc="6C940CA0" w:tentative="1">
      <w:start w:val="1"/>
      <w:numFmt w:val="lowerLetter"/>
      <w:lvlText w:val="%2."/>
      <w:lvlJc w:val="left"/>
      <w:pPr>
        <w:tabs>
          <w:tab w:val="num" w:pos="1440"/>
        </w:tabs>
        <w:ind w:left="1440" w:hanging="360"/>
      </w:pPr>
    </w:lvl>
    <w:lvl w:ilvl="2" w:tplc="B9FEBEB0" w:tentative="1">
      <w:start w:val="1"/>
      <w:numFmt w:val="lowerRoman"/>
      <w:lvlText w:val="%3."/>
      <w:lvlJc w:val="right"/>
      <w:pPr>
        <w:tabs>
          <w:tab w:val="num" w:pos="2160"/>
        </w:tabs>
        <w:ind w:left="2160" w:hanging="180"/>
      </w:pPr>
    </w:lvl>
    <w:lvl w:ilvl="3" w:tplc="F9783D16" w:tentative="1">
      <w:start w:val="1"/>
      <w:numFmt w:val="decimal"/>
      <w:lvlText w:val="%4."/>
      <w:lvlJc w:val="left"/>
      <w:pPr>
        <w:tabs>
          <w:tab w:val="num" w:pos="2880"/>
        </w:tabs>
        <w:ind w:left="2880" w:hanging="360"/>
      </w:pPr>
    </w:lvl>
    <w:lvl w:ilvl="4" w:tplc="E898A0F4" w:tentative="1">
      <w:start w:val="1"/>
      <w:numFmt w:val="lowerLetter"/>
      <w:lvlText w:val="%5."/>
      <w:lvlJc w:val="left"/>
      <w:pPr>
        <w:tabs>
          <w:tab w:val="num" w:pos="3600"/>
        </w:tabs>
        <w:ind w:left="3600" w:hanging="360"/>
      </w:pPr>
    </w:lvl>
    <w:lvl w:ilvl="5" w:tplc="34B69C78" w:tentative="1">
      <w:start w:val="1"/>
      <w:numFmt w:val="lowerRoman"/>
      <w:lvlText w:val="%6."/>
      <w:lvlJc w:val="right"/>
      <w:pPr>
        <w:tabs>
          <w:tab w:val="num" w:pos="4320"/>
        </w:tabs>
        <w:ind w:left="4320" w:hanging="180"/>
      </w:pPr>
    </w:lvl>
    <w:lvl w:ilvl="6" w:tplc="1CEC07EC" w:tentative="1">
      <w:start w:val="1"/>
      <w:numFmt w:val="decimal"/>
      <w:lvlText w:val="%7."/>
      <w:lvlJc w:val="left"/>
      <w:pPr>
        <w:tabs>
          <w:tab w:val="num" w:pos="5040"/>
        </w:tabs>
        <w:ind w:left="5040" w:hanging="360"/>
      </w:pPr>
    </w:lvl>
    <w:lvl w:ilvl="7" w:tplc="32DEE076" w:tentative="1">
      <w:start w:val="1"/>
      <w:numFmt w:val="lowerLetter"/>
      <w:lvlText w:val="%8."/>
      <w:lvlJc w:val="left"/>
      <w:pPr>
        <w:tabs>
          <w:tab w:val="num" w:pos="5760"/>
        </w:tabs>
        <w:ind w:left="5760" w:hanging="360"/>
      </w:pPr>
    </w:lvl>
    <w:lvl w:ilvl="8" w:tplc="AA0CF8C2" w:tentative="1">
      <w:start w:val="1"/>
      <w:numFmt w:val="lowerRoman"/>
      <w:lvlText w:val="%9."/>
      <w:lvlJc w:val="right"/>
      <w:pPr>
        <w:tabs>
          <w:tab w:val="num" w:pos="6480"/>
        </w:tabs>
        <w:ind w:left="6480" w:hanging="180"/>
      </w:pPr>
    </w:lvl>
  </w:abstractNum>
  <w:abstractNum w:abstractNumId="8">
    <w:nsid w:val="7A38063C"/>
    <w:multiLevelType w:val="hybridMultilevel"/>
    <w:tmpl w:val="70D4CEA6"/>
    <w:lvl w:ilvl="0" w:tplc="D012F6E6">
      <w:start w:val="13"/>
      <w:numFmt w:val="decimal"/>
      <w:lvlText w:val="%1."/>
      <w:lvlJc w:val="left"/>
      <w:pPr>
        <w:tabs>
          <w:tab w:val="num" w:pos="780"/>
        </w:tabs>
        <w:ind w:left="780" w:hanging="420"/>
      </w:pPr>
      <w:rPr>
        <w:rFonts w:hint="default"/>
      </w:rPr>
    </w:lvl>
    <w:lvl w:ilvl="1" w:tplc="6BF4FCE8" w:tentative="1">
      <w:start w:val="1"/>
      <w:numFmt w:val="lowerLetter"/>
      <w:lvlText w:val="%2."/>
      <w:lvlJc w:val="left"/>
      <w:pPr>
        <w:tabs>
          <w:tab w:val="num" w:pos="1440"/>
        </w:tabs>
        <w:ind w:left="1440" w:hanging="360"/>
      </w:pPr>
    </w:lvl>
    <w:lvl w:ilvl="2" w:tplc="DF50B73C" w:tentative="1">
      <w:start w:val="1"/>
      <w:numFmt w:val="lowerRoman"/>
      <w:lvlText w:val="%3."/>
      <w:lvlJc w:val="right"/>
      <w:pPr>
        <w:tabs>
          <w:tab w:val="num" w:pos="2160"/>
        </w:tabs>
        <w:ind w:left="2160" w:hanging="180"/>
      </w:pPr>
    </w:lvl>
    <w:lvl w:ilvl="3" w:tplc="14F2EFCA" w:tentative="1">
      <w:start w:val="1"/>
      <w:numFmt w:val="decimal"/>
      <w:lvlText w:val="%4."/>
      <w:lvlJc w:val="left"/>
      <w:pPr>
        <w:tabs>
          <w:tab w:val="num" w:pos="2880"/>
        </w:tabs>
        <w:ind w:left="2880" w:hanging="360"/>
      </w:pPr>
    </w:lvl>
    <w:lvl w:ilvl="4" w:tplc="C4CC5CE2" w:tentative="1">
      <w:start w:val="1"/>
      <w:numFmt w:val="lowerLetter"/>
      <w:lvlText w:val="%5."/>
      <w:lvlJc w:val="left"/>
      <w:pPr>
        <w:tabs>
          <w:tab w:val="num" w:pos="3600"/>
        </w:tabs>
        <w:ind w:left="3600" w:hanging="360"/>
      </w:pPr>
    </w:lvl>
    <w:lvl w:ilvl="5" w:tplc="B714098A" w:tentative="1">
      <w:start w:val="1"/>
      <w:numFmt w:val="lowerRoman"/>
      <w:lvlText w:val="%6."/>
      <w:lvlJc w:val="right"/>
      <w:pPr>
        <w:tabs>
          <w:tab w:val="num" w:pos="4320"/>
        </w:tabs>
        <w:ind w:left="4320" w:hanging="180"/>
      </w:pPr>
    </w:lvl>
    <w:lvl w:ilvl="6" w:tplc="30326CD0" w:tentative="1">
      <w:start w:val="1"/>
      <w:numFmt w:val="decimal"/>
      <w:lvlText w:val="%7."/>
      <w:lvlJc w:val="left"/>
      <w:pPr>
        <w:tabs>
          <w:tab w:val="num" w:pos="5040"/>
        </w:tabs>
        <w:ind w:left="5040" w:hanging="360"/>
      </w:pPr>
    </w:lvl>
    <w:lvl w:ilvl="7" w:tplc="D6BC926E" w:tentative="1">
      <w:start w:val="1"/>
      <w:numFmt w:val="lowerLetter"/>
      <w:lvlText w:val="%8."/>
      <w:lvlJc w:val="left"/>
      <w:pPr>
        <w:tabs>
          <w:tab w:val="num" w:pos="5760"/>
        </w:tabs>
        <w:ind w:left="5760" w:hanging="360"/>
      </w:pPr>
    </w:lvl>
    <w:lvl w:ilvl="8" w:tplc="0AD62094"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1"/>
  </w:num>
  <w:num w:numId="4">
    <w:abstractNumId w:val="6"/>
  </w:num>
  <w:num w:numId="5">
    <w:abstractNumId w:val="8"/>
  </w:num>
  <w:num w:numId="6">
    <w:abstractNumId w:val="0"/>
  </w:num>
  <w:num w:numId="7">
    <w:abstractNumId w:val="5"/>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95C"/>
    <w:rsid w:val="00021C9D"/>
    <w:rsid w:val="00043C75"/>
    <w:rsid w:val="000621D6"/>
    <w:rsid w:val="00062924"/>
    <w:rsid w:val="00072A59"/>
    <w:rsid w:val="00073B2E"/>
    <w:rsid w:val="00073BDC"/>
    <w:rsid w:val="0008211A"/>
    <w:rsid w:val="000837BC"/>
    <w:rsid w:val="00095405"/>
    <w:rsid w:val="00095D82"/>
    <w:rsid w:val="000B1F30"/>
    <w:rsid w:val="000C4126"/>
    <w:rsid w:val="000E0206"/>
    <w:rsid w:val="000E2F9B"/>
    <w:rsid w:val="001105D5"/>
    <w:rsid w:val="001213B9"/>
    <w:rsid w:val="0013235E"/>
    <w:rsid w:val="001515E0"/>
    <w:rsid w:val="00163A34"/>
    <w:rsid w:val="00177E89"/>
    <w:rsid w:val="0018395C"/>
    <w:rsid w:val="00195960"/>
    <w:rsid w:val="001A1B4C"/>
    <w:rsid w:val="001E74A4"/>
    <w:rsid w:val="001F392F"/>
    <w:rsid w:val="00226908"/>
    <w:rsid w:val="00240A0F"/>
    <w:rsid w:val="002467FA"/>
    <w:rsid w:val="00270D89"/>
    <w:rsid w:val="00284572"/>
    <w:rsid w:val="002A3341"/>
    <w:rsid w:val="002B54DB"/>
    <w:rsid w:val="002F1644"/>
    <w:rsid w:val="002F4E50"/>
    <w:rsid w:val="00302339"/>
    <w:rsid w:val="00330713"/>
    <w:rsid w:val="00336422"/>
    <w:rsid w:val="00344AAD"/>
    <w:rsid w:val="00347E63"/>
    <w:rsid w:val="0035062D"/>
    <w:rsid w:val="00386E31"/>
    <w:rsid w:val="003B68D5"/>
    <w:rsid w:val="003C3B84"/>
    <w:rsid w:val="004034B6"/>
    <w:rsid w:val="00417C1B"/>
    <w:rsid w:val="00432EAA"/>
    <w:rsid w:val="00453CD3"/>
    <w:rsid w:val="00463C52"/>
    <w:rsid w:val="004A32CA"/>
    <w:rsid w:val="004D30A6"/>
    <w:rsid w:val="004D6A35"/>
    <w:rsid w:val="004E0392"/>
    <w:rsid w:val="00511982"/>
    <w:rsid w:val="00542F00"/>
    <w:rsid w:val="0054467D"/>
    <w:rsid w:val="00565EF6"/>
    <w:rsid w:val="005942DE"/>
    <w:rsid w:val="005A7BC4"/>
    <w:rsid w:val="005B577E"/>
    <w:rsid w:val="005C3532"/>
    <w:rsid w:val="005C63FA"/>
    <w:rsid w:val="005E1075"/>
    <w:rsid w:val="005E75A5"/>
    <w:rsid w:val="0061785A"/>
    <w:rsid w:val="00622510"/>
    <w:rsid w:val="006421DC"/>
    <w:rsid w:val="00674B36"/>
    <w:rsid w:val="006817A8"/>
    <w:rsid w:val="006D1EE7"/>
    <w:rsid w:val="006F2D5F"/>
    <w:rsid w:val="00701882"/>
    <w:rsid w:val="00711E32"/>
    <w:rsid w:val="00722A92"/>
    <w:rsid w:val="00731EB9"/>
    <w:rsid w:val="00735DEC"/>
    <w:rsid w:val="00745651"/>
    <w:rsid w:val="007769EA"/>
    <w:rsid w:val="007B1D11"/>
    <w:rsid w:val="007C2FE0"/>
    <w:rsid w:val="00804923"/>
    <w:rsid w:val="00853098"/>
    <w:rsid w:val="00860706"/>
    <w:rsid w:val="00897B1F"/>
    <w:rsid w:val="008C3FC9"/>
    <w:rsid w:val="008D0094"/>
    <w:rsid w:val="008D7A65"/>
    <w:rsid w:val="008E06A9"/>
    <w:rsid w:val="00940817"/>
    <w:rsid w:val="00960B7E"/>
    <w:rsid w:val="00966AE5"/>
    <w:rsid w:val="009738E0"/>
    <w:rsid w:val="009C6385"/>
    <w:rsid w:val="009E059E"/>
    <w:rsid w:val="00A00BCA"/>
    <w:rsid w:val="00A10A87"/>
    <w:rsid w:val="00A32856"/>
    <w:rsid w:val="00A664AE"/>
    <w:rsid w:val="00A672E1"/>
    <w:rsid w:val="00A75BBF"/>
    <w:rsid w:val="00A773E9"/>
    <w:rsid w:val="00A77D93"/>
    <w:rsid w:val="00A919FB"/>
    <w:rsid w:val="00A937A5"/>
    <w:rsid w:val="00AA1ECE"/>
    <w:rsid w:val="00AB0B87"/>
    <w:rsid w:val="00AC5453"/>
    <w:rsid w:val="00AD3D43"/>
    <w:rsid w:val="00AE158F"/>
    <w:rsid w:val="00AF3D2A"/>
    <w:rsid w:val="00B0695B"/>
    <w:rsid w:val="00B13CB7"/>
    <w:rsid w:val="00B206EC"/>
    <w:rsid w:val="00B42522"/>
    <w:rsid w:val="00B54ACD"/>
    <w:rsid w:val="00B71793"/>
    <w:rsid w:val="00B722EE"/>
    <w:rsid w:val="00B75774"/>
    <w:rsid w:val="00B832D2"/>
    <w:rsid w:val="00B906F2"/>
    <w:rsid w:val="00BC2634"/>
    <w:rsid w:val="00BC3056"/>
    <w:rsid w:val="00C06DF6"/>
    <w:rsid w:val="00C12C0A"/>
    <w:rsid w:val="00C21EB9"/>
    <w:rsid w:val="00C249D7"/>
    <w:rsid w:val="00C2503F"/>
    <w:rsid w:val="00C612EF"/>
    <w:rsid w:val="00C85481"/>
    <w:rsid w:val="00C91948"/>
    <w:rsid w:val="00C91B31"/>
    <w:rsid w:val="00CA2A9A"/>
    <w:rsid w:val="00CA4E18"/>
    <w:rsid w:val="00CF2E85"/>
    <w:rsid w:val="00D02A72"/>
    <w:rsid w:val="00D23F74"/>
    <w:rsid w:val="00D24230"/>
    <w:rsid w:val="00D31DE6"/>
    <w:rsid w:val="00D51580"/>
    <w:rsid w:val="00D65F72"/>
    <w:rsid w:val="00D7767B"/>
    <w:rsid w:val="00DB0AF1"/>
    <w:rsid w:val="00DB47FB"/>
    <w:rsid w:val="00DB6578"/>
    <w:rsid w:val="00DD03BD"/>
    <w:rsid w:val="00DD0EF5"/>
    <w:rsid w:val="00DD3EDE"/>
    <w:rsid w:val="00DE7322"/>
    <w:rsid w:val="00DF0921"/>
    <w:rsid w:val="00E04B61"/>
    <w:rsid w:val="00E0706D"/>
    <w:rsid w:val="00E46965"/>
    <w:rsid w:val="00E53FC6"/>
    <w:rsid w:val="00E608A9"/>
    <w:rsid w:val="00EE3F77"/>
    <w:rsid w:val="00EE777A"/>
    <w:rsid w:val="00EF593D"/>
    <w:rsid w:val="00F0784A"/>
    <w:rsid w:val="00F23A3E"/>
    <w:rsid w:val="00F3062C"/>
    <w:rsid w:val="00F55799"/>
    <w:rsid w:val="00F55CFC"/>
    <w:rsid w:val="00F85F28"/>
    <w:rsid w:val="00F96D7D"/>
    <w:rsid w:val="00FB2646"/>
    <w:rsid w:val="00FB3C76"/>
    <w:rsid w:val="00FD08E0"/>
    <w:rsid w:val="00FF6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FE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C2FE0"/>
    <w:rPr>
      <w:rFonts w:ascii="Arial" w:hAnsi="Arial" w:cs="Arial"/>
      <w:sz w:val="20"/>
      <w:szCs w:val="20"/>
    </w:rPr>
  </w:style>
  <w:style w:type="paragraph" w:styleId="BalloonText">
    <w:name w:val="Balloon Text"/>
    <w:basedOn w:val="Normal"/>
    <w:semiHidden/>
    <w:rsid w:val="007C2FE0"/>
    <w:rPr>
      <w:rFonts w:ascii="Tahoma" w:hAnsi="Tahoma" w:cs="Tahoma"/>
      <w:sz w:val="16"/>
      <w:szCs w:val="16"/>
    </w:rPr>
  </w:style>
  <w:style w:type="paragraph" w:styleId="Header">
    <w:name w:val="header"/>
    <w:basedOn w:val="Normal"/>
    <w:link w:val="HeaderChar"/>
    <w:uiPriority w:val="99"/>
    <w:semiHidden/>
    <w:unhideWhenUsed/>
    <w:rsid w:val="0061785A"/>
    <w:pPr>
      <w:tabs>
        <w:tab w:val="center" w:pos="4680"/>
        <w:tab w:val="right" w:pos="9360"/>
      </w:tabs>
    </w:pPr>
  </w:style>
  <w:style w:type="character" w:customStyle="1" w:styleId="HeaderChar">
    <w:name w:val="Header Char"/>
    <w:basedOn w:val="DefaultParagraphFont"/>
    <w:link w:val="Header"/>
    <w:uiPriority w:val="99"/>
    <w:semiHidden/>
    <w:rsid w:val="0061785A"/>
    <w:rPr>
      <w:sz w:val="24"/>
      <w:szCs w:val="24"/>
    </w:rPr>
  </w:style>
  <w:style w:type="paragraph" w:styleId="Footer">
    <w:name w:val="footer"/>
    <w:basedOn w:val="Normal"/>
    <w:link w:val="FooterChar"/>
    <w:uiPriority w:val="99"/>
    <w:semiHidden/>
    <w:unhideWhenUsed/>
    <w:rsid w:val="0061785A"/>
    <w:pPr>
      <w:tabs>
        <w:tab w:val="center" w:pos="4680"/>
        <w:tab w:val="right" w:pos="9360"/>
      </w:tabs>
    </w:pPr>
  </w:style>
  <w:style w:type="character" w:customStyle="1" w:styleId="FooterChar">
    <w:name w:val="Footer Char"/>
    <w:basedOn w:val="DefaultParagraphFont"/>
    <w:link w:val="Footer"/>
    <w:uiPriority w:val="99"/>
    <w:semiHidden/>
    <w:rsid w:val="0061785A"/>
    <w:rPr>
      <w:sz w:val="24"/>
      <w:szCs w:val="24"/>
    </w:rPr>
  </w:style>
  <w:style w:type="character" w:styleId="CommentReference">
    <w:name w:val="annotation reference"/>
    <w:basedOn w:val="DefaultParagraphFont"/>
    <w:uiPriority w:val="99"/>
    <w:semiHidden/>
    <w:unhideWhenUsed/>
    <w:rsid w:val="002467FA"/>
    <w:rPr>
      <w:sz w:val="16"/>
      <w:szCs w:val="16"/>
    </w:rPr>
  </w:style>
  <w:style w:type="paragraph" w:styleId="CommentText">
    <w:name w:val="annotation text"/>
    <w:basedOn w:val="Normal"/>
    <w:link w:val="CommentTextChar"/>
    <w:uiPriority w:val="99"/>
    <w:semiHidden/>
    <w:unhideWhenUsed/>
    <w:rsid w:val="002467FA"/>
    <w:rPr>
      <w:sz w:val="20"/>
      <w:szCs w:val="20"/>
    </w:rPr>
  </w:style>
  <w:style w:type="character" w:customStyle="1" w:styleId="CommentTextChar">
    <w:name w:val="Comment Text Char"/>
    <w:basedOn w:val="DefaultParagraphFont"/>
    <w:link w:val="CommentText"/>
    <w:uiPriority w:val="99"/>
    <w:semiHidden/>
    <w:rsid w:val="002467FA"/>
  </w:style>
  <w:style w:type="paragraph" w:styleId="CommentSubject">
    <w:name w:val="annotation subject"/>
    <w:basedOn w:val="CommentText"/>
    <w:next w:val="CommentText"/>
    <w:link w:val="CommentSubjectChar"/>
    <w:uiPriority w:val="99"/>
    <w:semiHidden/>
    <w:unhideWhenUsed/>
    <w:rsid w:val="002467FA"/>
    <w:rPr>
      <w:b/>
      <w:bCs/>
    </w:rPr>
  </w:style>
  <w:style w:type="character" w:customStyle="1" w:styleId="CommentSubjectChar">
    <w:name w:val="Comment Subject Char"/>
    <w:basedOn w:val="CommentTextChar"/>
    <w:link w:val="CommentSubject"/>
    <w:uiPriority w:val="99"/>
    <w:semiHidden/>
    <w:rsid w:val="002467FA"/>
    <w:rPr>
      <w:b/>
      <w:bCs/>
    </w:rPr>
  </w:style>
  <w:style w:type="paragraph" w:customStyle="1" w:styleId="FRNotice2">
    <w:name w:val="FR Notice 2"/>
    <w:basedOn w:val="Normal"/>
    <w:uiPriority w:val="99"/>
    <w:rsid w:val="007769EA"/>
    <w:pPr>
      <w:spacing w:line="360" w:lineRule="auto"/>
      <w:ind w:firstLine="360"/>
    </w:pPr>
    <w:rPr>
      <w:szCs w:val="20"/>
    </w:rPr>
  </w:style>
  <w:style w:type="character" w:styleId="Hyperlink">
    <w:name w:val="Hyperlink"/>
    <w:basedOn w:val="DefaultParagraphFont"/>
    <w:uiPriority w:val="99"/>
    <w:rsid w:val="007769EA"/>
    <w:rPr>
      <w:rFonts w:cs="Times New Roman"/>
      <w:color w:val="0000FF"/>
      <w:u w:val="single"/>
    </w:rPr>
  </w:style>
  <w:style w:type="paragraph" w:styleId="Revision">
    <w:name w:val="Revision"/>
    <w:hidden/>
    <w:uiPriority w:val="99"/>
    <w:semiHidden/>
    <w:rsid w:val="00C8548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FE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C2FE0"/>
    <w:rPr>
      <w:rFonts w:ascii="Arial" w:hAnsi="Arial" w:cs="Arial"/>
      <w:sz w:val="20"/>
      <w:szCs w:val="20"/>
    </w:rPr>
  </w:style>
  <w:style w:type="paragraph" w:styleId="BalloonText">
    <w:name w:val="Balloon Text"/>
    <w:basedOn w:val="Normal"/>
    <w:semiHidden/>
    <w:rsid w:val="007C2FE0"/>
    <w:rPr>
      <w:rFonts w:ascii="Tahoma" w:hAnsi="Tahoma" w:cs="Tahoma"/>
      <w:sz w:val="16"/>
      <w:szCs w:val="16"/>
    </w:rPr>
  </w:style>
  <w:style w:type="paragraph" w:styleId="Header">
    <w:name w:val="header"/>
    <w:basedOn w:val="Normal"/>
    <w:link w:val="HeaderChar"/>
    <w:uiPriority w:val="99"/>
    <w:semiHidden/>
    <w:unhideWhenUsed/>
    <w:rsid w:val="0061785A"/>
    <w:pPr>
      <w:tabs>
        <w:tab w:val="center" w:pos="4680"/>
        <w:tab w:val="right" w:pos="9360"/>
      </w:tabs>
    </w:pPr>
  </w:style>
  <w:style w:type="character" w:customStyle="1" w:styleId="HeaderChar">
    <w:name w:val="Header Char"/>
    <w:basedOn w:val="DefaultParagraphFont"/>
    <w:link w:val="Header"/>
    <w:uiPriority w:val="99"/>
    <w:semiHidden/>
    <w:rsid w:val="0061785A"/>
    <w:rPr>
      <w:sz w:val="24"/>
      <w:szCs w:val="24"/>
    </w:rPr>
  </w:style>
  <w:style w:type="paragraph" w:styleId="Footer">
    <w:name w:val="footer"/>
    <w:basedOn w:val="Normal"/>
    <w:link w:val="FooterChar"/>
    <w:uiPriority w:val="99"/>
    <w:semiHidden/>
    <w:unhideWhenUsed/>
    <w:rsid w:val="0061785A"/>
    <w:pPr>
      <w:tabs>
        <w:tab w:val="center" w:pos="4680"/>
        <w:tab w:val="right" w:pos="9360"/>
      </w:tabs>
    </w:pPr>
  </w:style>
  <w:style w:type="character" w:customStyle="1" w:styleId="FooterChar">
    <w:name w:val="Footer Char"/>
    <w:basedOn w:val="DefaultParagraphFont"/>
    <w:link w:val="Footer"/>
    <w:uiPriority w:val="99"/>
    <w:semiHidden/>
    <w:rsid w:val="0061785A"/>
    <w:rPr>
      <w:sz w:val="24"/>
      <w:szCs w:val="24"/>
    </w:rPr>
  </w:style>
  <w:style w:type="character" w:styleId="CommentReference">
    <w:name w:val="annotation reference"/>
    <w:basedOn w:val="DefaultParagraphFont"/>
    <w:uiPriority w:val="99"/>
    <w:semiHidden/>
    <w:unhideWhenUsed/>
    <w:rsid w:val="002467FA"/>
    <w:rPr>
      <w:sz w:val="16"/>
      <w:szCs w:val="16"/>
    </w:rPr>
  </w:style>
  <w:style w:type="paragraph" w:styleId="CommentText">
    <w:name w:val="annotation text"/>
    <w:basedOn w:val="Normal"/>
    <w:link w:val="CommentTextChar"/>
    <w:uiPriority w:val="99"/>
    <w:semiHidden/>
    <w:unhideWhenUsed/>
    <w:rsid w:val="002467FA"/>
    <w:rPr>
      <w:sz w:val="20"/>
      <w:szCs w:val="20"/>
    </w:rPr>
  </w:style>
  <w:style w:type="character" w:customStyle="1" w:styleId="CommentTextChar">
    <w:name w:val="Comment Text Char"/>
    <w:basedOn w:val="DefaultParagraphFont"/>
    <w:link w:val="CommentText"/>
    <w:uiPriority w:val="99"/>
    <w:semiHidden/>
    <w:rsid w:val="002467FA"/>
  </w:style>
  <w:style w:type="paragraph" w:styleId="CommentSubject">
    <w:name w:val="annotation subject"/>
    <w:basedOn w:val="CommentText"/>
    <w:next w:val="CommentText"/>
    <w:link w:val="CommentSubjectChar"/>
    <w:uiPriority w:val="99"/>
    <w:semiHidden/>
    <w:unhideWhenUsed/>
    <w:rsid w:val="002467FA"/>
    <w:rPr>
      <w:b/>
      <w:bCs/>
    </w:rPr>
  </w:style>
  <w:style w:type="character" w:customStyle="1" w:styleId="CommentSubjectChar">
    <w:name w:val="Comment Subject Char"/>
    <w:basedOn w:val="CommentTextChar"/>
    <w:link w:val="CommentSubject"/>
    <w:uiPriority w:val="99"/>
    <w:semiHidden/>
    <w:rsid w:val="002467FA"/>
    <w:rPr>
      <w:b/>
      <w:bCs/>
    </w:rPr>
  </w:style>
  <w:style w:type="paragraph" w:customStyle="1" w:styleId="FRNotice2">
    <w:name w:val="FR Notice 2"/>
    <w:basedOn w:val="Normal"/>
    <w:uiPriority w:val="99"/>
    <w:rsid w:val="007769EA"/>
    <w:pPr>
      <w:spacing w:line="360" w:lineRule="auto"/>
      <w:ind w:firstLine="360"/>
    </w:pPr>
    <w:rPr>
      <w:szCs w:val="20"/>
    </w:rPr>
  </w:style>
  <w:style w:type="character" w:styleId="Hyperlink">
    <w:name w:val="Hyperlink"/>
    <w:basedOn w:val="DefaultParagraphFont"/>
    <w:uiPriority w:val="99"/>
    <w:rsid w:val="007769EA"/>
    <w:rPr>
      <w:rFonts w:cs="Times New Roman"/>
      <w:color w:val="0000FF"/>
      <w:u w:val="single"/>
    </w:rPr>
  </w:style>
  <w:style w:type="paragraph" w:styleId="Revision">
    <w:name w:val="Revision"/>
    <w:hidden/>
    <w:uiPriority w:val="99"/>
    <w:semiHidden/>
    <w:rsid w:val="00C8548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1E74F-3441-41B4-A9BA-04296B8AA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1425</Words>
  <Characters>7744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 S. Department of State</Company>
  <LinksUpToDate>false</LinksUpToDate>
  <CharactersWithSpaces>9151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"%username%"</dc:creator>
  <cp:lastModifiedBy>"%username%"</cp:lastModifiedBy>
  <cp:revision>3</cp:revision>
  <cp:lastPrinted>2006-06-22T17:37:00Z</cp:lastPrinted>
  <dcterms:created xsi:type="dcterms:W3CDTF">2017-06-15T19:51:00Z</dcterms:created>
  <dcterms:modified xsi:type="dcterms:W3CDTF">2017-06-15T19:53:00Z</dcterms:modified>
</cp:coreProperties>
</file>