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43454"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DEPARTMENT OF THE TREASURY</w:t>
      </w:r>
      <w:r w:rsidRPr="00F1098A">
        <w:rPr>
          <w:rFonts w:ascii="Arial" w:eastAsia="Times New Roman" w:hAnsi="Arial" w:cs="Arial"/>
          <w:b/>
        </w:rPr>
        <w:t xml:space="preserve"> </w:t>
      </w:r>
    </w:p>
    <w:p w14:paraId="61285B8C"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644CEC50"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ALCOHOL AND TOBACCO TAX AND TRADE BUREAU</w:t>
      </w:r>
      <w:r w:rsidRPr="00F1098A">
        <w:rPr>
          <w:rFonts w:ascii="Arial" w:eastAsia="Times New Roman" w:hAnsi="Arial" w:cs="Arial"/>
          <w:b/>
        </w:rPr>
        <w:t xml:space="preserve"> </w:t>
      </w:r>
    </w:p>
    <w:p w14:paraId="7612ACD3"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457D0CD8" w14:textId="77777777"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 xml:space="preserve">Supporting Statement </w:t>
      </w:r>
      <w:r w:rsidRPr="00F1098A">
        <w:rPr>
          <w:rFonts w:ascii="Arial" w:eastAsia="Times New Roman" w:hAnsi="Arial" w:cs="Arial"/>
          <w:b/>
        </w:rPr>
        <w:t>––</w:t>
      </w:r>
      <w:r w:rsidRPr="00F1098A">
        <w:rPr>
          <w:rFonts w:ascii="Arial" w:eastAsia="Times New Roman" w:hAnsi="Arial" w:cs="Arial"/>
          <w:b/>
          <w:szCs w:val="24"/>
        </w:rPr>
        <w:t xml:space="preserve"> Information Collection Request</w:t>
      </w:r>
      <w:r w:rsidRPr="00F1098A">
        <w:rPr>
          <w:rFonts w:ascii="Arial" w:eastAsia="Times New Roman" w:hAnsi="Arial" w:cs="Arial"/>
          <w:b/>
        </w:rPr>
        <w:t xml:space="preserve"> </w:t>
      </w:r>
    </w:p>
    <w:p w14:paraId="69628D6A" w14:textId="77777777" w:rsidR="00F1098A" w:rsidRPr="00F1098A" w:rsidRDefault="00F1098A" w:rsidP="00A53D82">
      <w:pPr>
        <w:suppressAutoHyphens/>
        <w:spacing w:after="0" w:line="240" w:lineRule="auto"/>
        <w:jc w:val="center"/>
        <w:rPr>
          <w:rFonts w:ascii="Arial" w:eastAsia="Times New Roman" w:hAnsi="Arial" w:cs="Arial"/>
          <w:b/>
          <w:szCs w:val="24"/>
        </w:rPr>
      </w:pPr>
    </w:p>
    <w:p w14:paraId="04D7F846" w14:textId="599FA50E" w:rsidR="00F1098A" w:rsidRPr="00F1098A" w:rsidRDefault="00F1098A" w:rsidP="00A53D82">
      <w:pPr>
        <w:suppressAutoHyphens/>
        <w:spacing w:after="0" w:line="240" w:lineRule="auto"/>
        <w:jc w:val="center"/>
        <w:rPr>
          <w:rFonts w:ascii="Arial" w:eastAsia="Times New Roman" w:hAnsi="Arial" w:cs="Arial"/>
          <w:b/>
          <w:szCs w:val="24"/>
        </w:rPr>
      </w:pPr>
      <w:r w:rsidRPr="00F1098A">
        <w:rPr>
          <w:rFonts w:ascii="Arial" w:eastAsia="Times New Roman" w:hAnsi="Arial" w:cs="Arial"/>
          <w:b/>
          <w:szCs w:val="24"/>
        </w:rPr>
        <w:t>OMB Control Number 1513</w:t>
      </w:r>
      <w:r w:rsidRPr="00F1098A">
        <w:rPr>
          <w:rFonts w:ascii="Arial" w:eastAsia="Times New Roman" w:hAnsi="Arial" w:cs="Arial"/>
          <w:b/>
        </w:rPr>
        <w:t>–</w:t>
      </w:r>
      <w:r w:rsidRPr="00F1098A">
        <w:rPr>
          <w:rFonts w:ascii="Arial" w:eastAsia="Times New Roman" w:hAnsi="Arial" w:cs="Arial"/>
          <w:b/>
          <w:szCs w:val="24"/>
        </w:rPr>
        <w:t>0</w:t>
      </w:r>
      <w:r w:rsidR="00AE3BF9">
        <w:rPr>
          <w:rFonts w:ascii="Arial" w:eastAsia="Times New Roman" w:hAnsi="Arial" w:cs="Arial"/>
          <w:b/>
          <w:szCs w:val="24"/>
        </w:rPr>
        <w:t xml:space="preserve">095 </w:t>
      </w:r>
    </w:p>
    <w:p w14:paraId="6C5C43F5" w14:textId="77777777" w:rsidR="00F1098A" w:rsidRPr="00F1098A" w:rsidRDefault="00F1098A" w:rsidP="009E509B">
      <w:pPr>
        <w:suppressAutoHyphens/>
        <w:spacing w:after="0" w:line="240" w:lineRule="auto"/>
        <w:rPr>
          <w:rFonts w:ascii="Arial" w:eastAsia="Times New Roman" w:hAnsi="Arial" w:cs="Arial"/>
          <w:szCs w:val="24"/>
        </w:rPr>
      </w:pPr>
    </w:p>
    <w:p w14:paraId="2AA8067D" w14:textId="77777777" w:rsidR="00F1098A" w:rsidRPr="00F1098A" w:rsidRDefault="00F1098A" w:rsidP="009E509B">
      <w:pPr>
        <w:suppressAutoHyphens/>
        <w:spacing w:after="0" w:line="240" w:lineRule="auto"/>
        <w:rPr>
          <w:rFonts w:ascii="Arial" w:eastAsia="Times New Roman" w:hAnsi="Arial" w:cs="Arial"/>
        </w:rPr>
      </w:pPr>
    </w:p>
    <w:p w14:paraId="0B0DC640" w14:textId="77777777" w:rsidR="00F1098A" w:rsidRPr="00F1098A" w:rsidRDefault="00F1098A" w:rsidP="009E509B">
      <w:pPr>
        <w:suppressAutoHyphens/>
        <w:spacing w:after="0" w:line="240" w:lineRule="auto"/>
        <w:rPr>
          <w:rFonts w:ascii="Arial" w:eastAsia="Times New Roman" w:hAnsi="Arial" w:cs="Arial"/>
          <w:u w:val="single"/>
        </w:rPr>
      </w:pPr>
      <w:r w:rsidRPr="00F1098A">
        <w:rPr>
          <w:rFonts w:ascii="Arial" w:eastAsia="Times New Roman" w:hAnsi="Arial" w:cs="Arial"/>
          <w:u w:val="single"/>
        </w:rPr>
        <w:t xml:space="preserve">Information Collection Request Title: </w:t>
      </w:r>
    </w:p>
    <w:p w14:paraId="2A7B3AC0" w14:textId="77777777" w:rsidR="00F1098A" w:rsidRPr="00F1098A" w:rsidRDefault="00F1098A" w:rsidP="009E509B">
      <w:pPr>
        <w:suppressAutoHyphens/>
        <w:spacing w:after="0" w:line="240" w:lineRule="auto"/>
        <w:ind w:left="360"/>
        <w:rPr>
          <w:rFonts w:ascii="Arial" w:eastAsia="Times New Roman" w:hAnsi="Arial" w:cs="Arial"/>
          <w:u w:val="single"/>
        </w:rPr>
      </w:pPr>
    </w:p>
    <w:p w14:paraId="5489A5C0" w14:textId="6A2CA1D2" w:rsidR="00F1098A" w:rsidRPr="00F1098A" w:rsidRDefault="00AE3BF9" w:rsidP="009E509B">
      <w:pPr>
        <w:spacing w:after="0" w:line="240" w:lineRule="auto"/>
        <w:ind w:left="360"/>
        <w:rPr>
          <w:rFonts w:ascii="Arial" w:eastAsia="Times New Roman" w:hAnsi="Arial" w:cs="Arial"/>
        </w:rPr>
      </w:pPr>
      <w:r>
        <w:rPr>
          <w:rFonts w:ascii="Arial" w:eastAsia="Times New Roman" w:hAnsi="Arial" w:cs="Arial"/>
        </w:rPr>
        <w:t xml:space="preserve">Application for Registration for </w:t>
      </w:r>
      <w:r w:rsidR="000905B0">
        <w:rPr>
          <w:rFonts w:ascii="Arial" w:eastAsia="Times New Roman" w:hAnsi="Arial" w:cs="Arial"/>
        </w:rPr>
        <w:t xml:space="preserve">Firearms and Ammunition </w:t>
      </w:r>
      <w:r>
        <w:rPr>
          <w:rFonts w:ascii="Arial" w:eastAsia="Times New Roman" w:hAnsi="Arial" w:cs="Arial"/>
        </w:rPr>
        <w:t>Tax-Free Transactions Under 26 U.S.C. 4221.</w:t>
      </w:r>
      <w:r w:rsidR="00F1098A" w:rsidRPr="00F1098A">
        <w:rPr>
          <w:rFonts w:ascii="Arial" w:eastAsia="Times New Roman" w:hAnsi="Arial" w:cs="Arial"/>
        </w:rPr>
        <w:t xml:space="preserve"> </w:t>
      </w:r>
    </w:p>
    <w:p w14:paraId="3FA893F6" w14:textId="77777777" w:rsidR="00F1098A" w:rsidRDefault="00F1098A" w:rsidP="009E509B">
      <w:pPr>
        <w:spacing w:after="0" w:line="240" w:lineRule="auto"/>
        <w:rPr>
          <w:rFonts w:ascii="Arial" w:eastAsia="Times New Roman" w:hAnsi="Arial" w:cs="Arial"/>
        </w:rPr>
      </w:pPr>
    </w:p>
    <w:p w14:paraId="5908AD8E" w14:textId="77777777" w:rsidR="00012C5A" w:rsidRPr="00012C5A" w:rsidRDefault="00012C5A" w:rsidP="00012C5A">
      <w:pPr>
        <w:spacing w:after="0" w:line="240" w:lineRule="auto"/>
        <w:rPr>
          <w:rFonts w:ascii="Arial" w:eastAsia="Times New Roman" w:hAnsi="Arial" w:cs="Arial"/>
          <w:u w:val="single"/>
        </w:rPr>
      </w:pPr>
      <w:r w:rsidRPr="00012C5A">
        <w:rPr>
          <w:rFonts w:ascii="Arial" w:eastAsia="Times New Roman" w:hAnsi="Arial" w:cs="Arial"/>
          <w:u w:val="single"/>
        </w:rPr>
        <w:t xml:space="preserve">Information Collections Issued under this Title: </w:t>
      </w:r>
    </w:p>
    <w:p w14:paraId="79F72B82" w14:textId="77777777" w:rsidR="00F1098A" w:rsidRPr="00F1098A" w:rsidRDefault="00F1098A" w:rsidP="009E509B">
      <w:pPr>
        <w:spacing w:after="0" w:line="240" w:lineRule="auto"/>
        <w:ind w:left="360"/>
        <w:rPr>
          <w:rFonts w:ascii="Arial" w:eastAsia="Times New Roman" w:hAnsi="Arial" w:cs="Arial"/>
        </w:rPr>
      </w:pPr>
    </w:p>
    <w:p w14:paraId="1BC4F6A8" w14:textId="72F330FE" w:rsidR="00F1098A" w:rsidRPr="00532DF4" w:rsidRDefault="00012C5A" w:rsidP="00012C5A">
      <w:pPr>
        <w:pStyle w:val="ListParagraph"/>
        <w:numPr>
          <w:ilvl w:val="0"/>
          <w:numId w:val="2"/>
        </w:numPr>
        <w:tabs>
          <w:tab w:val="left" w:pos="720"/>
        </w:tabs>
        <w:spacing w:after="0" w:line="240" w:lineRule="auto"/>
        <w:ind w:left="720"/>
        <w:rPr>
          <w:rFonts w:ascii="Arial" w:eastAsia="Times New Roman" w:hAnsi="Arial" w:cs="Arial"/>
        </w:rPr>
      </w:pPr>
      <w:r>
        <w:rPr>
          <w:rFonts w:ascii="Arial" w:eastAsia="Times New Roman" w:hAnsi="Arial" w:cs="Arial"/>
        </w:rPr>
        <w:t>Application for Registration for Firearms and Ammunition Tax-Free Transactions Under 26 U.S.C. 4221.</w:t>
      </w:r>
      <w:r w:rsidRPr="00F1098A">
        <w:rPr>
          <w:rFonts w:ascii="Arial" w:eastAsia="Times New Roman" w:hAnsi="Arial" w:cs="Arial"/>
        </w:rPr>
        <w:t xml:space="preserve"> </w:t>
      </w:r>
    </w:p>
    <w:p w14:paraId="0EB3445D" w14:textId="77777777" w:rsidR="00532DF4" w:rsidRDefault="00532DF4" w:rsidP="007377DE">
      <w:pPr>
        <w:tabs>
          <w:tab w:val="left" w:pos="720"/>
        </w:tabs>
        <w:suppressAutoHyphens/>
        <w:spacing w:after="0" w:line="240" w:lineRule="auto"/>
        <w:rPr>
          <w:rFonts w:ascii="Arial" w:eastAsia="Times New Roman" w:hAnsi="Arial" w:cs="Arial"/>
        </w:rPr>
      </w:pPr>
    </w:p>
    <w:p w14:paraId="6E375775" w14:textId="77777777" w:rsidR="00F1098A" w:rsidRPr="00F1098A" w:rsidRDefault="00F1098A" w:rsidP="009E509B">
      <w:pPr>
        <w:suppressAutoHyphens/>
        <w:spacing w:after="0" w:line="240" w:lineRule="auto"/>
        <w:rPr>
          <w:rFonts w:ascii="Arial" w:eastAsia="Times New Roman" w:hAnsi="Arial" w:cs="Arial"/>
        </w:rPr>
      </w:pPr>
    </w:p>
    <w:p w14:paraId="5C2307D5" w14:textId="77777777" w:rsidR="00F1098A" w:rsidRPr="00F1098A" w:rsidRDefault="00F1098A" w:rsidP="009E509B">
      <w:pPr>
        <w:suppressAutoHyphens/>
        <w:spacing w:after="0" w:line="240" w:lineRule="auto"/>
        <w:rPr>
          <w:rFonts w:ascii="Arial" w:eastAsia="Times New Roman" w:hAnsi="Arial" w:cs="Arial"/>
          <w:b/>
          <w:u w:val="single"/>
        </w:rPr>
      </w:pPr>
      <w:r w:rsidRPr="00F1098A">
        <w:rPr>
          <w:rFonts w:ascii="Arial" w:eastAsia="Times New Roman" w:hAnsi="Arial" w:cs="Arial"/>
          <w:b/>
          <w:u w:val="single"/>
        </w:rPr>
        <w:t xml:space="preserve">A.  Justification </w:t>
      </w:r>
    </w:p>
    <w:p w14:paraId="46F0589C" w14:textId="77777777" w:rsidR="00F1098A" w:rsidRPr="00F1098A" w:rsidRDefault="00F1098A" w:rsidP="009E509B">
      <w:pPr>
        <w:suppressAutoHyphens/>
        <w:spacing w:after="0" w:line="240" w:lineRule="auto"/>
        <w:rPr>
          <w:rFonts w:ascii="Arial" w:eastAsia="Times New Roman" w:hAnsi="Arial" w:cs="Arial"/>
        </w:rPr>
      </w:pPr>
    </w:p>
    <w:p w14:paraId="0D843789"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w:t>
      </w:r>
      <w:r w:rsidRPr="00F1098A">
        <w:rPr>
          <w:rFonts w:ascii="Arial" w:eastAsia="Times New Roman" w:hAnsi="Arial" w:cs="Arial"/>
          <w:i/>
        </w:rPr>
        <w:t xml:space="preserve">  </w:t>
      </w:r>
      <w:r w:rsidRPr="00F1098A">
        <w:rPr>
          <w:rFonts w:ascii="Arial" w:eastAsia="Times New Roman" w:hAnsi="Arial" w:cs="Arial"/>
          <w:i/>
          <w:szCs w:val="24"/>
        </w:rPr>
        <w:t>What are the circumstances that make this collection of information necessary</w:t>
      </w:r>
      <w:r w:rsidRPr="00F1098A">
        <w:rPr>
          <w:rFonts w:ascii="Arial" w:eastAsia="Times New Roman" w:hAnsi="Arial" w:cs="Arial"/>
          <w:i/>
        </w:rPr>
        <w:t>,</w:t>
      </w:r>
      <w:r w:rsidRPr="00F1098A">
        <w:rPr>
          <w:rFonts w:ascii="Arial" w:eastAsia="Times New Roman" w:hAnsi="Arial" w:cs="Arial"/>
          <w:i/>
          <w:szCs w:val="24"/>
        </w:rPr>
        <w:t xml:space="preserve"> and what legal or administrative requirements necessitate the collection?  Also </w:t>
      </w:r>
      <w:r w:rsidRPr="00F1098A">
        <w:rPr>
          <w:rFonts w:ascii="Arial" w:eastAsia="Times New Roman" w:hAnsi="Arial" w:cs="Arial"/>
          <w:i/>
        </w:rPr>
        <w:t>align</w:t>
      </w:r>
      <w:r w:rsidRPr="00F1098A">
        <w:rPr>
          <w:rFonts w:ascii="Arial" w:eastAsia="Times New Roman" w:hAnsi="Arial" w:cs="Arial"/>
          <w:i/>
          <w:szCs w:val="24"/>
        </w:rPr>
        <w:t xml:space="preserve"> the information collection to </w:t>
      </w:r>
      <w:r w:rsidRPr="00F1098A">
        <w:rPr>
          <w:rFonts w:ascii="Arial" w:eastAsia="Times New Roman" w:hAnsi="Arial" w:cs="Arial"/>
          <w:i/>
        </w:rPr>
        <w:t>TTB’s</w:t>
      </w:r>
      <w:r w:rsidRPr="00F1098A">
        <w:rPr>
          <w:rFonts w:ascii="Arial" w:eastAsia="Times New Roman" w:hAnsi="Arial" w:cs="Arial"/>
          <w:i/>
          <w:szCs w:val="24"/>
        </w:rPr>
        <w:t xml:space="preserve"> Line of Business/Sub-function and IT Investment, if one is used.</w:t>
      </w:r>
      <w:r w:rsidRPr="00F1098A">
        <w:rPr>
          <w:rFonts w:ascii="Arial" w:eastAsia="Times New Roman" w:hAnsi="Arial" w:cs="Arial"/>
          <w:i/>
        </w:rPr>
        <w:t xml:space="preserve"> </w:t>
      </w:r>
    </w:p>
    <w:p w14:paraId="24533499" w14:textId="77777777" w:rsidR="00F1098A" w:rsidRPr="00F1098A" w:rsidRDefault="00F1098A" w:rsidP="00A53D82">
      <w:pPr>
        <w:spacing w:after="0" w:line="240" w:lineRule="auto"/>
        <w:rPr>
          <w:rFonts w:ascii="Arial" w:eastAsia="Times New Roman" w:hAnsi="Arial" w:cs="Arial"/>
          <w:highlight w:val="yellow"/>
        </w:rPr>
      </w:pPr>
    </w:p>
    <w:p w14:paraId="2715A368" w14:textId="62E76FF0" w:rsidR="00F1098A" w:rsidRPr="00F1098A" w:rsidRDefault="0011204B" w:rsidP="00A53D82">
      <w:pPr>
        <w:spacing w:after="0" w:line="240" w:lineRule="auto"/>
        <w:ind w:left="360"/>
        <w:rPr>
          <w:rFonts w:ascii="Arial" w:eastAsia="Times New Roman" w:hAnsi="Arial" w:cs="Arial"/>
        </w:rPr>
      </w:pPr>
      <w:r w:rsidRPr="0011204B">
        <w:rPr>
          <w:rFonts w:ascii="Arial" w:eastAsia="Times New Roman" w:hAnsi="Arial" w:cs="Arial"/>
        </w:rPr>
        <w:t>The Alcohol and Tobacco Tax and Trade Bureau (TTB) administers chapter 51 (distilled spirits, wine, and beer), chapter 52 (tobacco products</w:t>
      </w:r>
      <w:r w:rsidR="00304658">
        <w:rPr>
          <w:rFonts w:ascii="Arial" w:eastAsia="Times New Roman" w:hAnsi="Arial" w:cs="Arial"/>
        </w:rPr>
        <w:t>, processed tobacco,</w:t>
      </w:r>
      <w:r w:rsidRPr="0011204B">
        <w:rPr>
          <w:rFonts w:ascii="Arial" w:eastAsia="Times New Roman" w:hAnsi="Arial" w:cs="Arial"/>
        </w:rPr>
        <w:t xml:space="preserve"> and cigarette papers and tubes), and sections 4181–4182 (firearms and ammunition excise taxes) of the Internal Revenue Code of 1986, as amended (IRC, 26 U.S.C.)</w:t>
      </w:r>
      <w:r w:rsidR="00304658">
        <w:rPr>
          <w:rFonts w:ascii="Arial" w:eastAsia="Times New Roman" w:hAnsi="Arial" w:cs="Arial"/>
        </w:rPr>
        <w:t>,</w:t>
      </w:r>
      <w:r w:rsidRPr="0011204B">
        <w:rPr>
          <w:rFonts w:ascii="Arial" w:eastAsia="Times New Roman" w:hAnsi="Arial" w:cs="Arial"/>
        </w:rPr>
        <w:t xml:space="preserve"> pursuant to section 1111(d) of the Homeland Security Act of 2002, as codified at 6 U.S.C. 531(d).  </w:t>
      </w:r>
      <w:r w:rsidR="003A6BD2">
        <w:rPr>
          <w:rFonts w:ascii="Arial" w:eastAsia="Times New Roman" w:hAnsi="Arial" w:cs="Arial"/>
        </w:rPr>
        <w:t>T</w:t>
      </w:r>
      <w:r w:rsidRPr="0011204B">
        <w:rPr>
          <w:rFonts w:ascii="Arial" w:eastAsia="Times New Roman" w:hAnsi="Arial" w:cs="Arial"/>
        </w:rPr>
        <w:t xml:space="preserve">he Secretary of the Treasury </w:t>
      </w:r>
      <w:r w:rsidR="003A6BD2">
        <w:rPr>
          <w:rFonts w:ascii="Arial" w:eastAsia="Times New Roman" w:hAnsi="Arial" w:cs="Arial"/>
        </w:rPr>
        <w:t xml:space="preserve">(the Secretary) </w:t>
      </w:r>
      <w:r w:rsidRPr="0011204B">
        <w:rPr>
          <w:rFonts w:ascii="Arial" w:eastAsia="Times New Roman" w:hAnsi="Arial" w:cs="Arial"/>
        </w:rPr>
        <w:t>has delegated certain IRC administrative and enforcement authorities to TTB through Treasury Department Order 120–</w:t>
      </w:r>
      <w:r w:rsidR="00F1098A" w:rsidRPr="00F1098A">
        <w:rPr>
          <w:rFonts w:ascii="Arial" w:eastAsia="Times New Roman" w:hAnsi="Arial" w:cs="Arial"/>
        </w:rPr>
        <w:t xml:space="preserve">01. </w:t>
      </w:r>
    </w:p>
    <w:p w14:paraId="042A8DC0" w14:textId="77777777" w:rsidR="00F1098A" w:rsidRPr="00F1098A" w:rsidRDefault="00F1098A" w:rsidP="00A53D82">
      <w:pPr>
        <w:spacing w:after="0" w:line="240" w:lineRule="auto"/>
        <w:ind w:left="360"/>
        <w:rPr>
          <w:rFonts w:ascii="Arial" w:eastAsia="Times New Roman" w:hAnsi="Arial" w:cs="Arial"/>
          <w:szCs w:val="24"/>
          <w:highlight w:val="yellow"/>
        </w:rPr>
      </w:pPr>
    </w:p>
    <w:p w14:paraId="3E5566E4" w14:textId="61030AFB" w:rsidR="00BD1244" w:rsidRPr="00316167" w:rsidRDefault="003A6BD2" w:rsidP="003A6BD2">
      <w:pPr>
        <w:spacing w:after="0" w:line="240" w:lineRule="auto"/>
        <w:ind w:left="360"/>
        <w:rPr>
          <w:rFonts w:ascii="Arial" w:eastAsia="Times New Roman" w:hAnsi="Arial" w:cs="Arial"/>
          <w:szCs w:val="24"/>
        </w:rPr>
      </w:pPr>
      <w:r w:rsidRPr="00316167">
        <w:rPr>
          <w:rFonts w:ascii="Arial" w:eastAsia="Times New Roman" w:hAnsi="Arial" w:cs="Arial"/>
          <w:szCs w:val="24"/>
        </w:rPr>
        <w:t>The I</w:t>
      </w:r>
      <w:r w:rsidR="00532FEB">
        <w:rPr>
          <w:rFonts w:ascii="Arial" w:eastAsia="Times New Roman" w:hAnsi="Arial" w:cs="Arial"/>
          <w:szCs w:val="24"/>
        </w:rPr>
        <w:t>RC</w:t>
      </w:r>
      <w:r w:rsidRPr="00316167">
        <w:rPr>
          <w:rFonts w:ascii="Arial" w:eastAsia="Times New Roman" w:hAnsi="Arial" w:cs="Arial"/>
          <w:szCs w:val="24"/>
        </w:rPr>
        <w:t xml:space="preserve"> at 26 U.S.C. 4181 imposes a Federal excise tax on the sale of pistols</w:t>
      </w:r>
      <w:r w:rsidR="00BD1244" w:rsidRPr="00316167">
        <w:rPr>
          <w:rFonts w:ascii="Arial" w:eastAsia="Times New Roman" w:hAnsi="Arial" w:cs="Arial"/>
          <w:szCs w:val="24"/>
        </w:rPr>
        <w:t xml:space="preserve">, </w:t>
      </w:r>
      <w:r w:rsidRPr="00316167">
        <w:rPr>
          <w:rFonts w:ascii="Arial" w:eastAsia="Times New Roman" w:hAnsi="Arial" w:cs="Arial"/>
          <w:szCs w:val="24"/>
        </w:rPr>
        <w:t xml:space="preserve">revolvers, </w:t>
      </w:r>
      <w:r w:rsidR="00BD1244" w:rsidRPr="00316167">
        <w:rPr>
          <w:rFonts w:ascii="Arial" w:eastAsia="Times New Roman" w:hAnsi="Arial" w:cs="Arial"/>
          <w:szCs w:val="24"/>
        </w:rPr>
        <w:t xml:space="preserve">and </w:t>
      </w:r>
      <w:r w:rsidRPr="00316167">
        <w:rPr>
          <w:rFonts w:ascii="Arial" w:eastAsia="Times New Roman" w:hAnsi="Arial" w:cs="Arial"/>
          <w:szCs w:val="24"/>
        </w:rPr>
        <w:t xml:space="preserve">other firearms, </w:t>
      </w:r>
      <w:r w:rsidR="00BD1244" w:rsidRPr="00316167">
        <w:rPr>
          <w:rFonts w:ascii="Arial" w:eastAsia="Times New Roman" w:hAnsi="Arial" w:cs="Arial"/>
          <w:szCs w:val="24"/>
        </w:rPr>
        <w:t xml:space="preserve">and on </w:t>
      </w:r>
      <w:r w:rsidRPr="00316167">
        <w:rPr>
          <w:rFonts w:ascii="Arial" w:eastAsia="Times New Roman" w:hAnsi="Arial" w:cs="Arial"/>
          <w:szCs w:val="24"/>
        </w:rPr>
        <w:t>shells and cartridges (ammunition)</w:t>
      </w:r>
      <w:r w:rsidR="00A86CB3">
        <w:rPr>
          <w:rFonts w:ascii="Arial" w:eastAsia="Times New Roman" w:hAnsi="Arial" w:cs="Arial"/>
          <w:szCs w:val="24"/>
        </w:rPr>
        <w:t>,</w:t>
      </w:r>
      <w:r w:rsidRPr="00316167">
        <w:rPr>
          <w:rFonts w:ascii="Arial" w:eastAsia="Times New Roman" w:hAnsi="Arial" w:cs="Arial"/>
          <w:szCs w:val="24"/>
        </w:rPr>
        <w:t xml:space="preserve"> sold by manufacturers, producers, and importers</w:t>
      </w:r>
      <w:r w:rsidR="00A86CB3">
        <w:rPr>
          <w:rFonts w:ascii="Arial" w:eastAsia="Times New Roman" w:hAnsi="Arial" w:cs="Arial"/>
          <w:szCs w:val="24"/>
        </w:rPr>
        <w:t xml:space="preserve"> thereof</w:t>
      </w:r>
      <w:r w:rsidRPr="00316167">
        <w:rPr>
          <w:rFonts w:ascii="Arial" w:eastAsia="Times New Roman" w:hAnsi="Arial" w:cs="Arial"/>
          <w:szCs w:val="24"/>
        </w:rPr>
        <w:t xml:space="preserve">.  Under 26 U.S.C. 4221, </w:t>
      </w:r>
      <w:r w:rsidR="001567A0">
        <w:rPr>
          <w:rFonts w:ascii="Arial" w:eastAsia="Times New Roman" w:hAnsi="Arial" w:cs="Arial"/>
          <w:szCs w:val="24"/>
        </w:rPr>
        <w:t>certain taxable transactions, including sales of firearms and ammunition, may be made tax-free</w:t>
      </w:r>
      <w:r w:rsidRPr="00316167">
        <w:rPr>
          <w:rFonts w:ascii="Arial" w:eastAsia="Times New Roman" w:hAnsi="Arial" w:cs="Arial"/>
          <w:szCs w:val="24"/>
        </w:rPr>
        <w:t xml:space="preserve"> </w:t>
      </w:r>
      <w:r w:rsidR="009B190A">
        <w:rPr>
          <w:rFonts w:ascii="Arial" w:eastAsia="Times New Roman" w:hAnsi="Arial" w:cs="Arial"/>
          <w:szCs w:val="24"/>
        </w:rPr>
        <w:t>if</w:t>
      </w:r>
      <w:r w:rsidRPr="00316167">
        <w:rPr>
          <w:rFonts w:ascii="Arial" w:eastAsia="Times New Roman" w:hAnsi="Arial" w:cs="Arial"/>
          <w:szCs w:val="24"/>
        </w:rPr>
        <w:t xml:space="preserve"> the seller and </w:t>
      </w:r>
      <w:r w:rsidR="00A03D64" w:rsidRPr="00316167">
        <w:rPr>
          <w:rFonts w:ascii="Arial" w:eastAsia="Times New Roman" w:hAnsi="Arial" w:cs="Arial"/>
          <w:szCs w:val="24"/>
        </w:rPr>
        <w:t xml:space="preserve">the first and second </w:t>
      </w:r>
      <w:r w:rsidRPr="00316167">
        <w:rPr>
          <w:rFonts w:ascii="Arial" w:eastAsia="Times New Roman" w:hAnsi="Arial" w:cs="Arial"/>
          <w:szCs w:val="24"/>
        </w:rPr>
        <w:t>purchaser of the articles</w:t>
      </w:r>
      <w:r w:rsidR="002879D8">
        <w:rPr>
          <w:rFonts w:ascii="Arial" w:eastAsia="Times New Roman" w:hAnsi="Arial" w:cs="Arial"/>
          <w:szCs w:val="24"/>
        </w:rPr>
        <w:t xml:space="preserve"> (</w:t>
      </w:r>
      <w:r w:rsidR="00A03D64" w:rsidRPr="00316167">
        <w:rPr>
          <w:rFonts w:ascii="Arial" w:eastAsia="Times New Roman" w:hAnsi="Arial" w:cs="Arial"/>
          <w:szCs w:val="24"/>
        </w:rPr>
        <w:t xml:space="preserve">as appropriate and </w:t>
      </w:r>
      <w:r w:rsidRPr="00316167">
        <w:rPr>
          <w:rFonts w:ascii="Arial" w:eastAsia="Times New Roman" w:hAnsi="Arial" w:cs="Arial"/>
          <w:szCs w:val="24"/>
        </w:rPr>
        <w:t>with certain exceptions</w:t>
      </w:r>
      <w:r w:rsidR="002879D8">
        <w:rPr>
          <w:rFonts w:ascii="Arial" w:eastAsia="Times New Roman" w:hAnsi="Arial" w:cs="Arial"/>
          <w:szCs w:val="24"/>
        </w:rPr>
        <w:t>)</w:t>
      </w:r>
      <w:r w:rsidRPr="00316167">
        <w:rPr>
          <w:rFonts w:ascii="Arial" w:eastAsia="Times New Roman" w:hAnsi="Arial" w:cs="Arial"/>
          <w:szCs w:val="24"/>
        </w:rPr>
        <w:t xml:space="preserve"> are registered as required by 26 U.S.C. 4222.  Section 4222 further provides that the Secretary may prescribe regulations regarding the manner, forms, terms, a</w:t>
      </w:r>
      <w:r w:rsidR="00BD1244" w:rsidRPr="00316167">
        <w:rPr>
          <w:rFonts w:ascii="Arial" w:eastAsia="Times New Roman" w:hAnsi="Arial" w:cs="Arial"/>
          <w:szCs w:val="24"/>
        </w:rPr>
        <w:t xml:space="preserve">nd conditions of </w:t>
      </w:r>
      <w:r w:rsidR="002879D8">
        <w:rPr>
          <w:rFonts w:ascii="Arial" w:eastAsia="Times New Roman" w:hAnsi="Arial" w:cs="Arial"/>
          <w:szCs w:val="24"/>
        </w:rPr>
        <w:t xml:space="preserve">the required </w:t>
      </w:r>
      <w:r w:rsidR="00BD1244" w:rsidRPr="00316167">
        <w:rPr>
          <w:rFonts w:ascii="Arial" w:eastAsia="Times New Roman" w:hAnsi="Arial" w:cs="Arial"/>
          <w:szCs w:val="24"/>
        </w:rPr>
        <w:t xml:space="preserve">registration. </w:t>
      </w:r>
    </w:p>
    <w:p w14:paraId="0E28278C" w14:textId="77777777" w:rsidR="00BD1244" w:rsidRPr="00316167" w:rsidRDefault="00BD1244" w:rsidP="003A6BD2">
      <w:pPr>
        <w:spacing w:after="0" w:line="240" w:lineRule="auto"/>
        <w:ind w:left="360"/>
        <w:rPr>
          <w:rFonts w:ascii="Arial" w:eastAsia="Times New Roman" w:hAnsi="Arial" w:cs="Arial"/>
          <w:szCs w:val="24"/>
        </w:rPr>
      </w:pPr>
    </w:p>
    <w:p w14:paraId="4BDFC104" w14:textId="32FA5D97" w:rsidR="00E03AD2" w:rsidRPr="00532DF4" w:rsidRDefault="00E03AD2" w:rsidP="003A6BD2">
      <w:pPr>
        <w:spacing w:after="0" w:line="240" w:lineRule="auto"/>
        <w:ind w:left="360"/>
        <w:rPr>
          <w:rFonts w:ascii="Arial" w:eastAsia="Times New Roman" w:hAnsi="Arial" w:cs="Arial"/>
          <w:szCs w:val="24"/>
        </w:rPr>
      </w:pPr>
      <w:r>
        <w:rPr>
          <w:rFonts w:ascii="Arial" w:eastAsia="Times New Roman" w:hAnsi="Arial" w:cs="Arial"/>
          <w:szCs w:val="24"/>
        </w:rPr>
        <w:t>The TTB regulations in 27 CFR Part 53, Manufacturers Excise Taxes—Firearms and Ammun</w:t>
      </w:r>
      <w:r w:rsidR="002879D8">
        <w:rPr>
          <w:rFonts w:ascii="Arial" w:eastAsia="Times New Roman" w:hAnsi="Arial" w:cs="Arial"/>
          <w:szCs w:val="24"/>
        </w:rPr>
        <w:t>ition, Subpart </w:t>
      </w:r>
      <w:r>
        <w:rPr>
          <w:rFonts w:ascii="Arial" w:eastAsia="Times New Roman" w:hAnsi="Arial" w:cs="Arial"/>
          <w:szCs w:val="24"/>
        </w:rPr>
        <w:t xml:space="preserve">K, Exemption, Registration, Etc., govern tax-free sales of </w:t>
      </w:r>
      <w:r w:rsidR="00055968">
        <w:rPr>
          <w:rFonts w:ascii="Arial" w:eastAsia="Times New Roman" w:hAnsi="Arial" w:cs="Arial"/>
          <w:szCs w:val="24"/>
        </w:rPr>
        <w:t>firearms and ammunition</w:t>
      </w:r>
      <w:r>
        <w:rPr>
          <w:rFonts w:ascii="Arial" w:eastAsia="Times New Roman" w:hAnsi="Arial" w:cs="Arial"/>
          <w:szCs w:val="24"/>
        </w:rPr>
        <w:t>.  Specifically, u</w:t>
      </w:r>
      <w:r w:rsidR="00A03D64" w:rsidRPr="00316167">
        <w:rPr>
          <w:rFonts w:ascii="Arial" w:eastAsia="Times New Roman" w:hAnsi="Arial" w:cs="Arial"/>
          <w:szCs w:val="24"/>
        </w:rPr>
        <w:t>nder the authority of 26 U.S.C. 4222, t</w:t>
      </w:r>
      <w:r w:rsidR="003A6BD2" w:rsidRPr="00316167">
        <w:rPr>
          <w:rFonts w:ascii="Arial" w:eastAsia="Times New Roman" w:hAnsi="Arial" w:cs="Arial"/>
          <w:szCs w:val="24"/>
        </w:rPr>
        <w:t>he TTB regulation</w:t>
      </w:r>
      <w:r w:rsidR="009C2B64" w:rsidRPr="00316167">
        <w:rPr>
          <w:rFonts w:ascii="Arial" w:eastAsia="Times New Roman" w:hAnsi="Arial" w:cs="Arial"/>
          <w:szCs w:val="24"/>
        </w:rPr>
        <w:t>s</w:t>
      </w:r>
      <w:r w:rsidR="003A6BD2" w:rsidRPr="00316167">
        <w:rPr>
          <w:rFonts w:ascii="Arial" w:eastAsia="Times New Roman" w:hAnsi="Arial" w:cs="Arial"/>
          <w:szCs w:val="24"/>
        </w:rPr>
        <w:t xml:space="preserve"> at 27 CFR 53.140 prescribe the use of TTB F 5300.28</w:t>
      </w:r>
      <w:r w:rsidR="00012C5A">
        <w:rPr>
          <w:rFonts w:ascii="Arial" w:eastAsia="Times New Roman" w:hAnsi="Arial" w:cs="Arial"/>
          <w:szCs w:val="24"/>
        </w:rPr>
        <w:t xml:space="preserve">, Application for Registration for Tax-Free Transactions Under 26 U.S.C. 4221 (Firearms and Ammunition), </w:t>
      </w:r>
      <w:r w:rsidR="003A6BD2" w:rsidRPr="00316167">
        <w:rPr>
          <w:rFonts w:ascii="Arial" w:eastAsia="Times New Roman" w:hAnsi="Arial" w:cs="Arial"/>
          <w:szCs w:val="24"/>
        </w:rPr>
        <w:t>as the application to obtain a Certificate of Registry to sell or purchase firearms and ammunition tax</w:t>
      </w:r>
      <w:r w:rsidR="003A6BD2" w:rsidRPr="00316167">
        <w:rPr>
          <w:rFonts w:ascii="Arial" w:eastAsia="Times New Roman" w:hAnsi="Arial" w:cs="Arial"/>
          <w:szCs w:val="24"/>
        </w:rPr>
        <w:noBreakHyphen/>
        <w:t xml:space="preserve">free.  </w:t>
      </w:r>
      <w:r w:rsidR="00D9291D">
        <w:rPr>
          <w:rFonts w:ascii="Arial" w:eastAsia="Times New Roman" w:hAnsi="Arial" w:cs="Arial"/>
          <w:szCs w:val="24"/>
        </w:rPr>
        <w:t xml:space="preserve">Respondents also may electronically file the required information using the Firearms or Ammunition Tax-Free Registration Application, which is part of TTB’s </w:t>
      </w:r>
      <w:r w:rsidR="00D9291D">
        <w:rPr>
          <w:rFonts w:ascii="Arial" w:eastAsia="Times New Roman" w:hAnsi="Arial" w:cs="Arial"/>
          <w:szCs w:val="24"/>
        </w:rPr>
        <w:lastRenderedPageBreak/>
        <w:t>Permits Online (PONL) System.</w:t>
      </w:r>
      <w:r w:rsidR="006E6CFB">
        <w:rPr>
          <w:rStyle w:val="FootnoteReference"/>
          <w:rFonts w:ascii="Arial" w:eastAsia="Times New Roman" w:hAnsi="Arial" w:cs="Arial"/>
          <w:szCs w:val="24"/>
        </w:rPr>
        <w:footnoteReference w:id="1"/>
      </w:r>
      <w:r w:rsidR="00D9291D">
        <w:rPr>
          <w:rFonts w:ascii="Arial" w:eastAsia="Times New Roman" w:hAnsi="Arial" w:cs="Arial"/>
          <w:szCs w:val="24"/>
        </w:rPr>
        <w:t xml:space="preserve">  </w:t>
      </w:r>
      <w:r w:rsidR="001D667C" w:rsidRPr="00532DF4">
        <w:rPr>
          <w:rFonts w:ascii="Arial" w:eastAsia="Times New Roman" w:hAnsi="Arial" w:cs="Arial"/>
          <w:szCs w:val="24"/>
        </w:rPr>
        <w:t>(R</w:t>
      </w:r>
      <w:r w:rsidRPr="00532DF4">
        <w:rPr>
          <w:rFonts w:ascii="Arial" w:eastAsia="Times New Roman" w:hAnsi="Arial" w:cs="Arial"/>
          <w:szCs w:val="24"/>
        </w:rPr>
        <w:t>egulations regarding exception</w:t>
      </w:r>
      <w:r w:rsidR="001D667C" w:rsidRPr="00532DF4">
        <w:rPr>
          <w:rFonts w:ascii="Arial" w:eastAsia="Times New Roman" w:hAnsi="Arial" w:cs="Arial"/>
          <w:szCs w:val="24"/>
        </w:rPr>
        <w:t>s</w:t>
      </w:r>
      <w:r w:rsidRPr="00532DF4">
        <w:rPr>
          <w:rFonts w:ascii="Arial" w:eastAsia="Times New Roman" w:hAnsi="Arial" w:cs="Arial"/>
          <w:szCs w:val="24"/>
        </w:rPr>
        <w:t xml:space="preserve"> to the registration requirements are found in </w:t>
      </w:r>
      <w:r w:rsidR="001D667C" w:rsidRPr="00532DF4">
        <w:rPr>
          <w:rFonts w:ascii="Arial" w:eastAsia="Times New Roman" w:hAnsi="Arial" w:cs="Arial"/>
          <w:szCs w:val="24"/>
        </w:rPr>
        <w:t>§ </w:t>
      </w:r>
      <w:r w:rsidRPr="00532DF4">
        <w:rPr>
          <w:rFonts w:ascii="Arial" w:eastAsia="Times New Roman" w:hAnsi="Arial" w:cs="Arial"/>
          <w:szCs w:val="24"/>
        </w:rPr>
        <w:t>53.141</w:t>
      </w:r>
      <w:r w:rsidR="001D667C" w:rsidRPr="00532DF4">
        <w:rPr>
          <w:rFonts w:ascii="Arial" w:eastAsia="Times New Roman" w:hAnsi="Arial" w:cs="Arial"/>
          <w:szCs w:val="24"/>
        </w:rPr>
        <w:t>,</w:t>
      </w:r>
      <w:r w:rsidRPr="00532DF4">
        <w:rPr>
          <w:rFonts w:ascii="Arial" w:eastAsia="Times New Roman" w:hAnsi="Arial" w:cs="Arial"/>
          <w:szCs w:val="24"/>
        </w:rPr>
        <w:t xml:space="preserve"> and regulations </w:t>
      </w:r>
      <w:r w:rsidR="001D667C" w:rsidRPr="00DE4BC2">
        <w:rPr>
          <w:rFonts w:ascii="Arial" w:eastAsia="Times New Roman" w:hAnsi="Arial" w:cs="Arial"/>
          <w:szCs w:val="24"/>
        </w:rPr>
        <w:t>regarding th</w:t>
      </w:r>
      <w:r w:rsidRPr="00DE4BC2">
        <w:rPr>
          <w:rFonts w:ascii="Arial" w:eastAsia="Times New Roman" w:hAnsi="Arial" w:cs="Arial"/>
          <w:szCs w:val="24"/>
        </w:rPr>
        <w:t xml:space="preserve">e denial, revocation, or suspension of </w:t>
      </w:r>
      <w:r w:rsidR="001D667C" w:rsidRPr="00DE4BC2">
        <w:rPr>
          <w:rFonts w:ascii="Arial" w:eastAsia="Times New Roman" w:hAnsi="Arial" w:cs="Arial"/>
          <w:szCs w:val="24"/>
        </w:rPr>
        <w:t>registrations are found in § 5</w:t>
      </w:r>
      <w:r w:rsidRPr="00DE4BC2">
        <w:rPr>
          <w:rFonts w:ascii="Arial" w:eastAsia="Times New Roman" w:hAnsi="Arial" w:cs="Arial"/>
          <w:szCs w:val="24"/>
        </w:rPr>
        <w:t>3.142.</w:t>
      </w:r>
      <w:r w:rsidR="001D667C" w:rsidRPr="00DE4BC2">
        <w:rPr>
          <w:rFonts w:ascii="Arial" w:eastAsia="Times New Roman" w:hAnsi="Arial" w:cs="Arial"/>
          <w:szCs w:val="24"/>
        </w:rPr>
        <w:t xml:space="preserve">) </w:t>
      </w:r>
    </w:p>
    <w:p w14:paraId="2F91D1EE" w14:textId="77777777" w:rsidR="00E03AD2" w:rsidRPr="00532DF4" w:rsidRDefault="00E03AD2" w:rsidP="003A6BD2">
      <w:pPr>
        <w:spacing w:after="0" w:line="240" w:lineRule="auto"/>
        <w:ind w:left="360"/>
        <w:rPr>
          <w:rFonts w:ascii="Arial" w:eastAsia="Times New Roman" w:hAnsi="Arial" w:cs="Arial"/>
          <w:szCs w:val="24"/>
        </w:rPr>
      </w:pPr>
    </w:p>
    <w:p w14:paraId="0761304F" w14:textId="242BFDE4" w:rsidR="003A6BD2" w:rsidRPr="00316167" w:rsidRDefault="00A03D64" w:rsidP="003A6BD2">
      <w:pPr>
        <w:spacing w:after="0" w:line="240" w:lineRule="auto"/>
        <w:ind w:left="360"/>
        <w:rPr>
          <w:rFonts w:ascii="Arial" w:eastAsia="Times New Roman" w:hAnsi="Arial" w:cs="Arial"/>
          <w:szCs w:val="24"/>
        </w:rPr>
      </w:pPr>
      <w:r w:rsidRPr="00DE4BC2">
        <w:rPr>
          <w:rFonts w:ascii="Arial" w:eastAsia="Times New Roman" w:hAnsi="Arial" w:cs="Arial"/>
          <w:szCs w:val="24"/>
        </w:rPr>
        <w:t xml:space="preserve">In order to protect the revenue, </w:t>
      </w:r>
      <w:r w:rsidR="003A6BD2" w:rsidRPr="00DE4BC2">
        <w:rPr>
          <w:rFonts w:ascii="Arial" w:eastAsia="Times New Roman" w:hAnsi="Arial" w:cs="Arial"/>
          <w:szCs w:val="24"/>
        </w:rPr>
        <w:t xml:space="preserve">TTB uses the </w:t>
      </w:r>
      <w:r w:rsidR="00316167" w:rsidRPr="00DE4BC2">
        <w:rPr>
          <w:rFonts w:ascii="Arial" w:eastAsia="Times New Roman" w:hAnsi="Arial" w:cs="Arial"/>
          <w:szCs w:val="24"/>
        </w:rPr>
        <w:t>information collected by the application</w:t>
      </w:r>
      <w:r w:rsidR="00316167" w:rsidRPr="00316167">
        <w:rPr>
          <w:rFonts w:ascii="Arial" w:eastAsia="Times New Roman" w:hAnsi="Arial" w:cs="Arial"/>
          <w:szCs w:val="24"/>
        </w:rPr>
        <w:t xml:space="preserve"> </w:t>
      </w:r>
      <w:r w:rsidR="003A6BD2" w:rsidRPr="00316167">
        <w:rPr>
          <w:rFonts w:ascii="Arial" w:eastAsia="Times New Roman" w:hAnsi="Arial" w:cs="Arial"/>
          <w:szCs w:val="24"/>
        </w:rPr>
        <w:t>form to determine if the respondent is qualified to engage in t</w:t>
      </w:r>
      <w:r w:rsidR="00E03AD2">
        <w:rPr>
          <w:rFonts w:ascii="Arial" w:eastAsia="Times New Roman" w:hAnsi="Arial" w:cs="Arial"/>
          <w:szCs w:val="24"/>
        </w:rPr>
        <w:t xml:space="preserve">ax-free sales. </w:t>
      </w:r>
      <w:r w:rsidR="00E96704">
        <w:rPr>
          <w:rFonts w:ascii="Arial" w:eastAsia="Times New Roman" w:hAnsi="Arial" w:cs="Arial"/>
          <w:szCs w:val="24"/>
        </w:rPr>
        <w:t xml:space="preserve"> Form TTB F</w:t>
      </w:r>
      <w:r w:rsidR="00532DF4">
        <w:rPr>
          <w:rFonts w:ascii="Arial" w:eastAsia="Times New Roman" w:hAnsi="Arial" w:cs="Arial"/>
          <w:szCs w:val="24"/>
        </w:rPr>
        <w:t> </w:t>
      </w:r>
      <w:r w:rsidR="00E96704">
        <w:rPr>
          <w:rFonts w:ascii="Arial" w:eastAsia="Times New Roman" w:hAnsi="Arial" w:cs="Arial"/>
          <w:szCs w:val="24"/>
        </w:rPr>
        <w:t xml:space="preserve">5300.28 also collects </w:t>
      </w:r>
      <w:r w:rsidR="00815D12">
        <w:rPr>
          <w:rFonts w:ascii="Arial" w:eastAsia="Times New Roman" w:hAnsi="Arial" w:cs="Arial"/>
          <w:szCs w:val="24"/>
        </w:rPr>
        <w:t xml:space="preserve">specific </w:t>
      </w:r>
      <w:r w:rsidR="00CB53B8">
        <w:rPr>
          <w:rFonts w:ascii="Arial" w:eastAsia="Times New Roman" w:hAnsi="Arial" w:cs="Arial"/>
          <w:szCs w:val="24"/>
        </w:rPr>
        <w:t>information regarding the transactions in which the applicant proposes to engage</w:t>
      </w:r>
      <w:r w:rsidR="00815D12">
        <w:rPr>
          <w:rFonts w:ascii="Arial" w:eastAsia="Times New Roman" w:hAnsi="Arial" w:cs="Arial"/>
          <w:szCs w:val="24"/>
        </w:rPr>
        <w:t>;</w:t>
      </w:r>
      <w:r w:rsidR="00E96704">
        <w:rPr>
          <w:rFonts w:ascii="Arial" w:eastAsia="Times New Roman" w:hAnsi="Arial" w:cs="Arial"/>
          <w:szCs w:val="24"/>
        </w:rPr>
        <w:t xml:space="preserve"> TTB uses t</w:t>
      </w:r>
      <w:r w:rsidR="00CB53B8">
        <w:rPr>
          <w:rFonts w:ascii="Arial" w:eastAsia="Times New Roman" w:hAnsi="Arial" w:cs="Arial"/>
          <w:szCs w:val="24"/>
        </w:rPr>
        <w:t>his information t</w:t>
      </w:r>
      <w:r w:rsidR="00E96704">
        <w:rPr>
          <w:rFonts w:ascii="Arial" w:eastAsia="Times New Roman" w:hAnsi="Arial" w:cs="Arial"/>
          <w:szCs w:val="24"/>
        </w:rPr>
        <w:t xml:space="preserve">o determine whether the </w:t>
      </w:r>
      <w:r w:rsidR="00CB53B8">
        <w:rPr>
          <w:rFonts w:ascii="Arial" w:eastAsia="Times New Roman" w:hAnsi="Arial" w:cs="Arial"/>
          <w:szCs w:val="24"/>
        </w:rPr>
        <w:t xml:space="preserve">proposed transactions legally qualify for tax-free treatment. </w:t>
      </w:r>
    </w:p>
    <w:p w14:paraId="31684A0B" w14:textId="77777777" w:rsidR="00AE3BF9" w:rsidRPr="00316167" w:rsidRDefault="00AE3BF9" w:rsidP="00A53D82">
      <w:pPr>
        <w:spacing w:after="0" w:line="240" w:lineRule="auto"/>
        <w:ind w:left="360"/>
        <w:rPr>
          <w:rFonts w:ascii="Arial" w:eastAsia="Times New Roman" w:hAnsi="Arial" w:cs="Arial"/>
          <w:szCs w:val="24"/>
        </w:rPr>
      </w:pPr>
    </w:p>
    <w:p w14:paraId="3F43B176" w14:textId="0C6C9A7F" w:rsidR="00F1098A" w:rsidRPr="00F1098A" w:rsidRDefault="00F1098A" w:rsidP="00A53D82">
      <w:pPr>
        <w:suppressAutoHyphens/>
        <w:spacing w:after="120" w:line="240" w:lineRule="auto"/>
        <w:ind w:left="360"/>
        <w:rPr>
          <w:rFonts w:ascii="Arial" w:eastAsia="Times New Roman" w:hAnsi="Arial" w:cs="Arial"/>
          <w:szCs w:val="24"/>
        </w:rPr>
      </w:pPr>
      <w:r w:rsidRPr="00F1098A">
        <w:rPr>
          <w:rFonts w:ascii="Arial" w:eastAsia="Times New Roman" w:hAnsi="Arial" w:cs="Arial"/>
          <w:szCs w:val="24"/>
        </w:rPr>
        <w:t>This information collection is aligned with:</w:t>
      </w:r>
      <w:r w:rsidR="00A30464">
        <w:rPr>
          <w:rFonts w:ascii="Arial" w:eastAsia="Times New Roman" w:hAnsi="Arial" w:cs="Arial"/>
          <w:szCs w:val="24"/>
        </w:rPr>
        <w:t xml:space="preserve"> </w:t>
      </w:r>
    </w:p>
    <w:p w14:paraId="22FBE0E0" w14:textId="3D6FADD6" w:rsidR="00F1098A" w:rsidRPr="00F1098A" w:rsidRDefault="00F1098A" w:rsidP="00A53D82">
      <w:pPr>
        <w:suppressAutoHyphens/>
        <w:spacing w:after="120" w:line="240" w:lineRule="auto"/>
        <w:ind w:left="720"/>
        <w:rPr>
          <w:rFonts w:ascii="Arial" w:eastAsia="Times New Roman" w:hAnsi="Arial" w:cs="Arial"/>
          <w:szCs w:val="24"/>
        </w:rPr>
      </w:pPr>
      <w:r w:rsidRPr="00532DF4">
        <w:rPr>
          <w:rFonts w:ascii="Arial" w:eastAsia="Times New Roman" w:hAnsi="Arial" w:cs="Arial"/>
          <w:szCs w:val="24"/>
          <w:u w:val="single"/>
        </w:rPr>
        <w:t>Line of Business/Sub-function:</w:t>
      </w:r>
      <w:r w:rsidRPr="00F1098A">
        <w:rPr>
          <w:rFonts w:ascii="Arial" w:eastAsia="Times New Roman" w:hAnsi="Arial" w:cs="Arial"/>
          <w:szCs w:val="24"/>
        </w:rPr>
        <w:t xml:space="preserve">  General Government/Taxation Management.</w:t>
      </w:r>
      <w:r w:rsidR="00A30464">
        <w:rPr>
          <w:rFonts w:ascii="Arial" w:eastAsia="Times New Roman" w:hAnsi="Arial" w:cs="Arial"/>
          <w:szCs w:val="24"/>
        </w:rPr>
        <w:t xml:space="preserve"> </w:t>
      </w:r>
    </w:p>
    <w:p w14:paraId="33EEAA9F" w14:textId="25C55FF0" w:rsidR="00F1098A" w:rsidRPr="00F1098A" w:rsidRDefault="00F1098A" w:rsidP="00A53D82">
      <w:pPr>
        <w:suppressAutoHyphens/>
        <w:spacing w:after="0" w:line="240" w:lineRule="auto"/>
        <w:ind w:left="720"/>
        <w:rPr>
          <w:rFonts w:ascii="Arial" w:eastAsia="Times New Roman" w:hAnsi="Arial" w:cs="Arial"/>
          <w:szCs w:val="24"/>
        </w:rPr>
      </w:pPr>
      <w:r w:rsidRPr="00532DF4">
        <w:rPr>
          <w:rFonts w:ascii="Arial" w:eastAsia="Times New Roman" w:hAnsi="Arial" w:cs="Arial"/>
          <w:szCs w:val="24"/>
          <w:u w:val="single"/>
        </w:rPr>
        <w:t>IT Investment:</w:t>
      </w:r>
      <w:r w:rsidRPr="00F1098A">
        <w:rPr>
          <w:rFonts w:ascii="Arial" w:eastAsia="Times New Roman" w:hAnsi="Arial" w:cs="Arial"/>
          <w:szCs w:val="24"/>
        </w:rPr>
        <w:t xml:space="preserve">  </w:t>
      </w:r>
      <w:r w:rsidR="007773FD">
        <w:rPr>
          <w:rFonts w:ascii="Arial" w:eastAsia="Times New Roman" w:hAnsi="Arial" w:cs="Arial"/>
          <w:szCs w:val="24"/>
        </w:rPr>
        <w:t>Integrated Revenue Information System, and Permits Online</w:t>
      </w:r>
      <w:r w:rsidRPr="00F1098A">
        <w:rPr>
          <w:rFonts w:ascii="Arial" w:eastAsia="Times New Roman" w:hAnsi="Arial" w:cs="Arial"/>
          <w:szCs w:val="24"/>
        </w:rPr>
        <w:t>.</w:t>
      </w:r>
      <w:r w:rsidR="00A30464">
        <w:rPr>
          <w:rFonts w:ascii="Arial" w:eastAsia="Times New Roman" w:hAnsi="Arial" w:cs="Arial"/>
          <w:szCs w:val="24"/>
        </w:rPr>
        <w:t xml:space="preserve"> </w:t>
      </w:r>
    </w:p>
    <w:p w14:paraId="661466E8" w14:textId="77777777" w:rsidR="00F1098A" w:rsidRPr="00F1098A" w:rsidRDefault="00F1098A" w:rsidP="00A53D82">
      <w:pPr>
        <w:suppressAutoHyphens/>
        <w:spacing w:after="0" w:line="240" w:lineRule="auto"/>
        <w:rPr>
          <w:rFonts w:ascii="Arial" w:eastAsia="Times New Roman" w:hAnsi="Arial" w:cs="Arial"/>
          <w:sz w:val="36"/>
          <w:szCs w:val="24"/>
        </w:rPr>
      </w:pPr>
    </w:p>
    <w:p w14:paraId="37BCC79F" w14:textId="77777777" w:rsidR="00F1098A" w:rsidRPr="009A0D45" w:rsidRDefault="00F1098A" w:rsidP="00A53D82">
      <w:pPr>
        <w:spacing w:after="0" w:line="240" w:lineRule="auto"/>
        <w:rPr>
          <w:rFonts w:ascii="Arial" w:hAnsi="Arial" w:cs="Arial"/>
          <w:i/>
        </w:rPr>
      </w:pPr>
      <w:r w:rsidRPr="009A0D45">
        <w:rPr>
          <w:rFonts w:ascii="Arial" w:hAnsi="Arial" w:cs="Arial"/>
          <w:i/>
        </w:rPr>
        <w:t xml:space="preserve">2.  How, by whom, and for what purpose is this information used? </w:t>
      </w:r>
    </w:p>
    <w:p w14:paraId="6042E378" w14:textId="77777777" w:rsidR="00F1098A" w:rsidRDefault="00F1098A" w:rsidP="00A53D82">
      <w:pPr>
        <w:spacing w:after="0" w:line="240" w:lineRule="auto"/>
        <w:ind w:left="360"/>
        <w:rPr>
          <w:rFonts w:ascii="Arial" w:hAnsi="Arial" w:cs="Arial"/>
        </w:rPr>
      </w:pPr>
    </w:p>
    <w:p w14:paraId="13111230" w14:textId="59B919DA" w:rsidR="00D01B4B" w:rsidRDefault="004114F8" w:rsidP="00A521CE">
      <w:pPr>
        <w:spacing w:after="0" w:line="240" w:lineRule="auto"/>
        <w:ind w:left="360"/>
        <w:rPr>
          <w:rFonts w:ascii="Arial" w:eastAsia="Times New Roman" w:hAnsi="Arial" w:cs="Arial"/>
          <w:szCs w:val="24"/>
        </w:rPr>
      </w:pPr>
      <w:r>
        <w:rPr>
          <w:rFonts w:ascii="Arial" w:hAnsi="Arial" w:cs="Arial"/>
        </w:rPr>
        <w:t>In order to protect the revenue</w:t>
      </w:r>
      <w:r w:rsidR="006E6CFB">
        <w:rPr>
          <w:rFonts w:ascii="Arial" w:hAnsi="Arial" w:cs="Arial"/>
        </w:rPr>
        <w:t xml:space="preserve"> and ensure compliance with applicable laws and regulations</w:t>
      </w:r>
      <w:r>
        <w:rPr>
          <w:rFonts w:ascii="Arial" w:hAnsi="Arial" w:cs="Arial"/>
        </w:rPr>
        <w:t xml:space="preserve">, </w:t>
      </w:r>
      <w:r w:rsidRPr="00216AF9">
        <w:rPr>
          <w:rFonts w:ascii="Arial" w:hAnsi="Arial" w:cs="Arial"/>
        </w:rPr>
        <w:t xml:space="preserve">TTB uses the </w:t>
      </w:r>
      <w:r>
        <w:rPr>
          <w:rFonts w:ascii="Arial" w:hAnsi="Arial" w:cs="Arial"/>
        </w:rPr>
        <w:t xml:space="preserve">collected </w:t>
      </w:r>
      <w:r w:rsidRPr="00216AF9">
        <w:rPr>
          <w:rFonts w:ascii="Arial" w:hAnsi="Arial" w:cs="Arial"/>
        </w:rPr>
        <w:t xml:space="preserve">information to determine if </w:t>
      </w:r>
      <w:r>
        <w:rPr>
          <w:rFonts w:ascii="Arial" w:hAnsi="Arial" w:cs="Arial"/>
        </w:rPr>
        <w:t xml:space="preserve">the </w:t>
      </w:r>
      <w:r w:rsidRPr="00216AF9">
        <w:rPr>
          <w:rFonts w:ascii="Arial" w:hAnsi="Arial" w:cs="Arial"/>
        </w:rPr>
        <w:t>applicant</w:t>
      </w:r>
      <w:r>
        <w:rPr>
          <w:rFonts w:ascii="Arial" w:hAnsi="Arial" w:cs="Arial"/>
        </w:rPr>
        <w:t xml:space="preserve"> </w:t>
      </w:r>
      <w:r w:rsidRPr="00316167">
        <w:rPr>
          <w:rFonts w:ascii="Arial" w:eastAsia="Times New Roman" w:hAnsi="Arial" w:cs="Arial"/>
          <w:szCs w:val="24"/>
        </w:rPr>
        <w:t>is qualified to engage in t</w:t>
      </w:r>
      <w:r>
        <w:rPr>
          <w:rFonts w:ascii="Arial" w:eastAsia="Times New Roman" w:hAnsi="Arial" w:cs="Arial"/>
          <w:szCs w:val="24"/>
        </w:rPr>
        <w:t xml:space="preserve">ax-free sales of firearms and ammunition, and to verify that the transactions in which the applicant proposes to engage would qualify for tax-free treatment.  If TTB determines that the applicant and their proposed tax-free transactions </w:t>
      </w:r>
      <w:r w:rsidR="00D01B4B">
        <w:rPr>
          <w:rFonts w:ascii="Arial" w:eastAsia="Times New Roman" w:hAnsi="Arial" w:cs="Arial"/>
          <w:szCs w:val="24"/>
        </w:rPr>
        <w:t xml:space="preserve">are qualified, TTB issues a tax-free sales registration number and a Certificate of Registry to the applicant. </w:t>
      </w:r>
    </w:p>
    <w:p w14:paraId="68DE370E" w14:textId="77777777" w:rsidR="00D01B4B" w:rsidRDefault="00D01B4B" w:rsidP="00A521CE">
      <w:pPr>
        <w:spacing w:after="0" w:line="240" w:lineRule="auto"/>
        <w:ind w:left="360"/>
        <w:rPr>
          <w:rFonts w:ascii="Arial" w:eastAsia="Times New Roman" w:hAnsi="Arial" w:cs="Arial"/>
          <w:szCs w:val="24"/>
        </w:rPr>
      </w:pPr>
    </w:p>
    <w:p w14:paraId="2C1A07D5" w14:textId="227C5147" w:rsidR="00F1098A" w:rsidRDefault="00D01B4B" w:rsidP="00A521CE">
      <w:pPr>
        <w:spacing w:after="0" w:line="240" w:lineRule="auto"/>
        <w:ind w:left="360"/>
        <w:rPr>
          <w:rFonts w:ascii="Arial" w:eastAsia="Times New Roman" w:hAnsi="Arial" w:cs="Arial"/>
          <w:szCs w:val="24"/>
        </w:rPr>
      </w:pPr>
      <w:r>
        <w:rPr>
          <w:rFonts w:ascii="Arial" w:eastAsia="Times New Roman" w:hAnsi="Arial" w:cs="Arial"/>
          <w:szCs w:val="24"/>
        </w:rPr>
        <w:t xml:space="preserve">In the case of the paper form, TTB F 5300.28, </w:t>
      </w:r>
      <w:r>
        <w:rPr>
          <w:rFonts w:ascii="Arial" w:hAnsi="Arial" w:cs="Arial"/>
        </w:rPr>
        <w:t>r</w:t>
      </w:r>
      <w:r w:rsidR="00A521CE">
        <w:rPr>
          <w:rFonts w:ascii="Arial" w:hAnsi="Arial" w:cs="Arial"/>
        </w:rPr>
        <w:t xml:space="preserve">espondents complete the application portion </w:t>
      </w:r>
      <w:r>
        <w:rPr>
          <w:rFonts w:ascii="Arial" w:hAnsi="Arial" w:cs="Arial"/>
        </w:rPr>
        <w:t xml:space="preserve">of the form </w:t>
      </w:r>
      <w:r w:rsidR="00A521CE">
        <w:rPr>
          <w:rFonts w:ascii="Arial" w:hAnsi="Arial" w:cs="Arial"/>
        </w:rPr>
        <w:t xml:space="preserve">and submit it in duplicate to TTB.  </w:t>
      </w:r>
      <w:r w:rsidR="00A521CE">
        <w:rPr>
          <w:rFonts w:ascii="Arial" w:eastAsia="Times New Roman" w:hAnsi="Arial" w:cs="Arial"/>
          <w:szCs w:val="24"/>
        </w:rPr>
        <w:t xml:space="preserve">If TTB </w:t>
      </w:r>
      <w:r>
        <w:rPr>
          <w:rFonts w:ascii="Arial" w:eastAsia="Times New Roman" w:hAnsi="Arial" w:cs="Arial"/>
          <w:szCs w:val="24"/>
        </w:rPr>
        <w:t xml:space="preserve">approves the application, </w:t>
      </w:r>
      <w:r w:rsidR="00A521CE">
        <w:rPr>
          <w:rFonts w:ascii="Arial" w:eastAsia="Times New Roman" w:hAnsi="Arial" w:cs="Arial"/>
          <w:szCs w:val="24"/>
        </w:rPr>
        <w:t>TTB completes its portion of the form, including the issuance of a tax-free sales registration number</w:t>
      </w:r>
      <w:r>
        <w:rPr>
          <w:rFonts w:ascii="Arial" w:eastAsia="Times New Roman" w:hAnsi="Arial" w:cs="Arial"/>
          <w:szCs w:val="24"/>
        </w:rPr>
        <w:t xml:space="preserve">, and then </w:t>
      </w:r>
      <w:r w:rsidR="00A521CE">
        <w:rPr>
          <w:rFonts w:ascii="Arial" w:eastAsia="Times New Roman" w:hAnsi="Arial" w:cs="Arial"/>
          <w:szCs w:val="24"/>
        </w:rPr>
        <w:t xml:space="preserve">returns one completed copy of the form to the applicant, which acts as the applicant’s Certificate of Registry. </w:t>
      </w:r>
      <w:r>
        <w:rPr>
          <w:rFonts w:ascii="Arial" w:eastAsia="Times New Roman" w:hAnsi="Arial" w:cs="Arial"/>
          <w:szCs w:val="24"/>
        </w:rPr>
        <w:t xml:space="preserve"> In the case of applications submitted electronically, TTB electronically responds to the applicant via the PONL system. </w:t>
      </w:r>
    </w:p>
    <w:p w14:paraId="65D94948" w14:textId="77777777" w:rsidR="00A521CE" w:rsidRPr="009A0D45" w:rsidRDefault="00A521CE" w:rsidP="00A521CE">
      <w:pPr>
        <w:spacing w:after="0" w:line="240" w:lineRule="auto"/>
        <w:rPr>
          <w:rFonts w:ascii="Arial" w:eastAsia="Times New Roman" w:hAnsi="Arial" w:cs="Arial"/>
          <w:sz w:val="36"/>
          <w:szCs w:val="36"/>
        </w:rPr>
      </w:pPr>
    </w:p>
    <w:p w14:paraId="7DAB4C2B" w14:textId="02FF4070"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3.</w:t>
      </w:r>
      <w:r w:rsidRPr="00F1098A">
        <w:rPr>
          <w:rFonts w:ascii="Arial" w:eastAsia="Times New Roman" w:hAnsi="Arial" w:cs="Arial"/>
          <w:i/>
        </w:rPr>
        <w:t xml:space="preserve">  </w:t>
      </w:r>
      <w:r w:rsidRPr="00F1098A">
        <w:rPr>
          <w:rFonts w:ascii="Arial" w:eastAsia="Times New Roman" w:hAnsi="Arial" w:cs="Arial"/>
          <w:i/>
          <w:szCs w:val="24"/>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F1098A">
        <w:rPr>
          <w:rFonts w:ascii="Arial" w:eastAsia="Times New Roman" w:hAnsi="Arial" w:cs="Arial"/>
          <w:i/>
        </w:rPr>
        <w:t xml:space="preserve"> </w:t>
      </w:r>
    </w:p>
    <w:p w14:paraId="2F960D00" w14:textId="77777777" w:rsidR="00F1098A" w:rsidRPr="00F1098A" w:rsidRDefault="00F1098A" w:rsidP="00A53D82">
      <w:pPr>
        <w:suppressAutoHyphens/>
        <w:spacing w:after="0" w:line="240" w:lineRule="auto"/>
        <w:rPr>
          <w:rFonts w:ascii="Arial" w:eastAsia="Times New Roman" w:hAnsi="Arial" w:cs="Arial"/>
          <w:szCs w:val="24"/>
        </w:rPr>
      </w:pPr>
    </w:p>
    <w:p w14:paraId="4C7DB178" w14:textId="5E9FF1A1" w:rsidR="003B2B81" w:rsidRDefault="003B2B81" w:rsidP="00A53D82">
      <w:pPr>
        <w:suppressAutoHyphens/>
        <w:spacing w:after="0" w:line="240" w:lineRule="atLeast"/>
        <w:ind w:left="360"/>
        <w:rPr>
          <w:rFonts w:ascii="Arial" w:eastAsia="Times New Roman" w:hAnsi="Arial" w:cs="Arial"/>
        </w:rPr>
      </w:pPr>
      <w:r w:rsidRPr="00F1098A">
        <w:rPr>
          <w:rFonts w:ascii="Arial" w:eastAsia="Times New Roman" w:hAnsi="Arial" w:cs="Arial"/>
        </w:rPr>
        <w:t>TTB has approved and will continue to approve, on a case by case basis, the use of improved information technology for the collection and mainte</w:t>
      </w:r>
      <w:r>
        <w:rPr>
          <w:rFonts w:ascii="Arial" w:eastAsia="Times New Roman" w:hAnsi="Arial" w:cs="Arial"/>
        </w:rPr>
        <w:t xml:space="preserve">nance of required information. </w:t>
      </w:r>
    </w:p>
    <w:p w14:paraId="742BD865" w14:textId="77777777" w:rsidR="003B2B81" w:rsidRDefault="003B2B81" w:rsidP="00A53D82">
      <w:pPr>
        <w:suppressAutoHyphens/>
        <w:spacing w:after="0" w:line="240" w:lineRule="atLeast"/>
        <w:ind w:left="360"/>
        <w:rPr>
          <w:rFonts w:ascii="Arial" w:eastAsia="Times New Roman" w:hAnsi="Arial" w:cs="Arial"/>
        </w:rPr>
      </w:pPr>
    </w:p>
    <w:p w14:paraId="2A7D8AC0" w14:textId="6AC855A2" w:rsidR="00F1098A" w:rsidRDefault="00597992" w:rsidP="00A53D82">
      <w:pPr>
        <w:suppressAutoHyphens/>
        <w:spacing w:after="0" w:line="240" w:lineRule="atLeast"/>
        <w:ind w:left="360"/>
        <w:rPr>
          <w:rFonts w:ascii="Arial" w:eastAsia="Times New Roman" w:hAnsi="Arial" w:cs="Arial"/>
        </w:rPr>
      </w:pPr>
      <w:r>
        <w:rPr>
          <w:rFonts w:ascii="Arial" w:eastAsia="Times New Roman" w:hAnsi="Arial" w:cs="Arial"/>
        </w:rPr>
        <w:t xml:space="preserve">Currently, respondents to this information collection may electronically file the required information by completing the Firearms or Ammunition Tax-Free Registration application </w:t>
      </w:r>
      <w:r>
        <w:rPr>
          <w:rFonts w:ascii="Arial" w:eastAsia="Times New Roman" w:hAnsi="Arial" w:cs="Arial"/>
        </w:rPr>
        <w:lastRenderedPageBreak/>
        <w:t xml:space="preserve">contained in TTB’s Permits Online (PONL) system (see </w:t>
      </w:r>
      <w:r w:rsidRPr="006E6CFB">
        <w:rPr>
          <w:rFonts w:ascii="Arial" w:eastAsia="Times New Roman" w:hAnsi="Arial" w:cs="Arial"/>
          <w:i/>
        </w:rPr>
        <w:t>https://www.ttb.gov/ponl/permits-online.shtml</w:t>
      </w:r>
      <w:r w:rsidR="003B2B81">
        <w:rPr>
          <w:rFonts w:ascii="Arial" w:eastAsia="Times New Roman" w:hAnsi="Arial" w:cs="Arial"/>
        </w:rPr>
        <w:t xml:space="preserve">).  In addition, the tax-free sales registration application form, </w:t>
      </w:r>
      <w:r w:rsidR="00F1098A" w:rsidRPr="00F1098A">
        <w:rPr>
          <w:rFonts w:ascii="Arial" w:eastAsia="Times New Roman" w:hAnsi="Arial" w:cs="Arial"/>
        </w:rPr>
        <w:t>TTB F 5</w:t>
      </w:r>
      <w:r w:rsidR="003B2B81">
        <w:rPr>
          <w:rFonts w:ascii="Arial" w:eastAsia="Times New Roman" w:hAnsi="Arial" w:cs="Arial"/>
        </w:rPr>
        <w:t xml:space="preserve">300.28, </w:t>
      </w:r>
      <w:r w:rsidR="00F1098A" w:rsidRPr="00F1098A">
        <w:rPr>
          <w:rFonts w:ascii="Arial" w:eastAsia="Times New Roman" w:hAnsi="Arial" w:cs="Arial"/>
        </w:rPr>
        <w:t xml:space="preserve">is available as a fillable-printable form on the TTB Web site at </w:t>
      </w:r>
      <w:r w:rsidR="003B2B81" w:rsidRPr="006E6CFB">
        <w:rPr>
          <w:rFonts w:ascii="Arial" w:eastAsia="Times New Roman" w:hAnsi="Arial" w:cs="Arial"/>
          <w:i/>
        </w:rPr>
        <w:t>https://www.ttb.gov/forms/5000.shtml#firearms</w:t>
      </w:r>
      <w:r w:rsidR="00F1098A" w:rsidRPr="00F1098A">
        <w:rPr>
          <w:rFonts w:ascii="Arial" w:eastAsia="Times New Roman" w:hAnsi="Arial" w:cs="Arial"/>
        </w:rPr>
        <w:t xml:space="preserve">. </w:t>
      </w:r>
    </w:p>
    <w:p w14:paraId="2D40A1BF" w14:textId="77777777" w:rsidR="00F1098A" w:rsidRPr="00F1098A" w:rsidRDefault="00F1098A" w:rsidP="00A53D82">
      <w:pPr>
        <w:suppressAutoHyphens/>
        <w:spacing w:after="0" w:line="240" w:lineRule="auto"/>
        <w:rPr>
          <w:rFonts w:ascii="Arial" w:eastAsia="Times New Roman" w:hAnsi="Arial" w:cs="Arial"/>
          <w:sz w:val="36"/>
          <w:szCs w:val="36"/>
        </w:rPr>
      </w:pPr>
    </w:p>
    <w:p w14:paraId="2389E67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4.</w:t>
      </w:r>
      <w:r w:rsidRPr="00F1098A">
        <w:rPr>
          <w:rFonts w:ascii="Arial" w:eastAsia="Times New Roman" w:hAnsi="Arial" w:cs="Arial"/>
          <w:i/>
        </w:rPr>
        <w:t xml:space="preserve">  </w:t>
      </w:r>
      <w:r w:rsidRPr="00F1098A">
        <w:rPr>
          <w:rFonts w:ascii="Arial" w:eastAsia="Times New Roman" w:hAnsi="Arial" w:cs="Arial"/>
          <w:i/>
          <w:szCs w:val="24"/>
        </w:rPr>
        <w:t xml:space="preserve">What efforts are used to </w:t>
      </w:r>
      <w:r w:rsidRPr="00F1098A">
        <w:rPr>
          <w:rFonts w:ascii="Arial" w:eastAsia="Times New Roman" w:hAnsi="Arial" w:cs="Arial"/>
          <w:i/>
        </w:rPr>
        <w:t>identify</w:t>
      </w:r>
      <w:r w:rsidRPr="00F1098A">
        <w:rPr>
          <w:rFonts w:ascii="Arial" w:eastAsia="Times New Roman" w:hAnsi="Arial" w:cs="Arial"/>
          <w:i/>
          <w:szCs w:val="24"/>
        </w:rPr>
        <w:t xml:space="preserve"> duplication?  </w:t>
      </w:r>
      <w:r w:rsidRPr="00F1098A">
        <w:rPr>
          <w:rFonts w:ascii="Arial" w:eastAsia="Times New Roman" w:hAnsi="Arial" w:cs="Arial"/>
          <w:i/>
        </w:rPr>
        <w:t>Can</w:t>
      </w:r>
      <w:r w:rsidRPr="00F1098A">
        <w:rPr>
          <w:rFonts w:ascii="Arial" w:eastAsia="Times New Roman" w:hAnsi="Arial" w:cs="Arial"/>
          <w:i/>
          <w:szCs w:val="24"/>
        </w:rPr>
        <w:t xml:space="preserve"> similar </w:t>
      </w:r>
      <w:r w:rsidRPr="00F1098A">
        <w:rPr>
          <w:rFonts w:ascii="Arial" w:eastAsia="Times New Roman" w:hAnsi="Arial" w:cs="Arial"/>
          <w:i/>
        </w:rPr>
        <w:t>information</w:t>
      </w:r>
      <w:r w:rsidRPr="00F1098A">
        <w:rPr>
          <w:rFonts w:ascii="Arial" w:eastAsia="Times New Roman" w:hAnsi="Arial" w:cs="Arial"/>
          <w:i/>
          <w:szCs w:val="24"/>
        </w:rPr>
        <w:t xml:space="preserve"> already</w:t>
      </w:r>
      <w:r w:rsidRPr="00F1098A">
        <w:rPr>
          <w:rFonts w:ascii="Arial" w:eastAsia="Times New Roman" w:hAnsi="Arial" w:cs="Arial"/>
          <w:i/>
        </w:rPr>
        <w:t xml:space="preserve"> </w:t>
      </w:r>
      <w:r w:rsidRPr="00F1098A">
        <w:rPr>
          <w:rFonts w:ascii="Arial" w:eastAsia="Times New Roman" w:hAnsi="Arial" w:cs="Arial"/>
          <w:i/>
          <w:szCs w:val="24"/>
        </w:rPr>
        <w:t>available be used or modified for use for the purposes described in Item</w:t>
      </w:r>
      <w:r w:rsidRPr="00F1098A">
        <w:rPr>
          <w:rFonts w:ascii="Arial" w:eastAsia="Times New Roman" w:hAnsi="Arial" w:cs="Arial"/>
          <w:i/>
        </w:rPr>
        <w:t> </w:t>
      </w:r>
      <w:r w:rsidRPr="00F1098A">
        <w:rPr>
          <w:rFonts w:ascii="Arial" w:eastAsia="Times New Roman" w:hAnsi="Arial" w:cs="Arial"/>
          <w:i/>
          <w:szCs w:val="24"/>
        </w:rPr>
        <w:t>2 above?</w:t>
      </w:r>
      <w:r w:rsidRPr="00F1098A">
        <w:rPr>
          <w:rFonts w:ascii="Arial" w:eastAsia="Times New Roman" w:hAnsi="Arial" w:cs="Arial"/>
          <w:i/>
        </w:rPr>
        <w:t xml:space="preserve"> </w:t>
      </w:r>
    </w:p>
    <w:p w14:paraId="7C5C3BE6"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7972D55F" w14:textId="222A977E" w:rsidR="00F1098A" w:rsidRDefault="00F1098A" w:rsidP="00A53D82">
      <w:pPr>
        <w:suppressAutoHyphens/>
        <w:spacing w:after="0" w:line="240" w:lineRule="auto"/>
        <w:ind w:left="360"/>
        <w:rPr>
          <w:rFonts w:ascii="Arial" w:eastAsia="Times New Roman" w:hAnsi="Arial" w:cs="Arial"/>
        </w:rPr>
      </w:pPr>
      <w:r w:rsidRPr="00F1098A">
        <w:rPr>
          <w:rFonts w:ascii="Arial" w:eastAsia="Times New Roman" w:hAnsi="Arial" w:cs="Arial"/>
          <w:szCs w:val="24"/>
        </w:rPr>
        <w:t>Th</w:t>
      </w:r>
      <w:r w:rsidR="00A53D82">
        <w:rPr>
          <w:rFonts w:ascii="Arial" w:eastAsia="Times New Roman" w:hAnsi="Arial" w:cs="Arial"/>
          <w:szCs w:val="24"/>
        </w:rPr>
        <w:t>is</w:t>
      </w:r>
      <w:r w:rsidRPr="00F1098A">
        <w:rPr>
          <w:rFonts w:ascii="Arial" w:eastAsia="Times New Roman" w:hAnsi="Arial" w:cs="Arial"/>
          <w:szCs w:val="24"/>
        </w:rPr>
        <w:t xml:space="preserve"> collection requires </w:t>
      </w:r>
      <w:r w:rsidR="00A53D82">
        <w:rPr>
          <w:rFonts w:ascii="Arial" w:eastAsia="Times New Roman" w:hAnsi="Arial" w:cs="Arial"/>
          <w:szCs w:val="24"/>
        </w:rPr>
        <w:t xml:space="preserve">information that is </w:t>
      </w:r>
      <w:r w:rsidRPr="00F1098A">
        <w:rPr>
          <w:rFonts w:ascii="Arial" w:eastAsia="Times New Roman" w:hAnsi="Arial" w:cs="Arial"/>
          <w:szCs w:val="24"/>
        </w:rPr>
        <w:t xml:space="preserve">pertinent </w:t>
      </w:r>
      <w:r w:rsidR="00A53D82">
        <w:rPr>
          <w:rFonts w:ascii="Arial" w:eastAsia="Times New Roman" w:hAnsi="Arial" w:cs="Arial"/>
          <w:szCs w:val="24"/>
        </w:rPr>
        <w:t xml:space="preserve">and unique </w:t>
      </w:r>
      <w:r w:rsidRPr="00F1098A">
        <w:rPr>
          <w:rFonts w:ascii="Arial" w:eastAsia="Times New Roman" w:hAnsi="Arial" w:cs="Arial"/>
          <w:szCs w:val="24"/>
        </w:rPr>
        <w:t xml:space="preserve">to each </w:t>
      </w:r>
      <w:r w:rsidR="00E21062">
        <w:rPr>
          <w:rFonts w:ascii="Arial" w:eastAsia="Times New Roman" w:hAnsi="Arial" w:cs="Arial"/>
          <w:szCs w:val="24"/>
        </w:rPr>
        <w:t xml:space="preserve">respondent and applicable to the specific issue of filing an application to register to engage in tax-free sales of firearms and ammunition.  </w:t>
      </w:r>
      <w:r w:rsidRPr="00F1098A">
        <w:rPr>
          <w:rFonts w:ascii="Arial" w:eastAsia="Times New Roman" w:hAnsi="Arial" w:cs="Arial"/>
          <w:szCs w:val="24"/>
        </w:rPr>
        <w:t xml:space="preserve">As far as </w:t>
      </w:r>
      <w:r w:rsidR="00E21062">
        <w:rPr>
          <w:rFonts w:ascii="Arial" w:eastAsia="Times New Roman" w:hAnsi="Arial" w:cs="Arial"/>
          <w:szCs w:val="24"/>
        </w:rPr>
        <w:t xml:space="preserve">TTB </w:t>
      </w:r>
      <w:r w:rsidRPr="00F1098A">
        <w:rPr>
          <w:rFonts w:ascii="Arial" w:eastAsia="Times New Roman" w:hAnsi="Arial" w:cs="Arial"/>
          <w:szCs w:val="24"/>
        </w:rPr>
        <w:t>can determine, similar information is not available elsewhere.</w:t>
      </w:r>
      <w:r w:rsidRPr="00F1098A">
        <w:rPr>
          <w:rFonts w:ascii="Arial" w:eastAsia="Times New Roman" w:hAnsi="Arial" w:cs="Arial"/>
        </w:rPr>
        <w:t xml:space="preserve"> </w:t>
      </w:r>
    </w:p>
    <w:p w14:paraId="4570903A" w14:textId="77777777" w:rsidR="00F1098A" w:rsidRPr="00F1098A" w:rsidRDefault="00F1098A" w:rsidP="00A53D82">
      <w:pPr>
        <w:suppressAutoHyphens/>
        <w:spacing w:after="0" w:line="240" w:lineRule="auto"/>
        <w:rPr>
          <w:rFonts w:ascii="Arial" w:eastAsia="Times New Roman" w:hAnsi="Arial" w:cs="Arial"/>
          <w:sz w:val="36"/>
          <w:szCs w:val="24"/>
        </w:rPr>
      </w:pPr>
    </w:p>
    <w:p w14:paraId="0A59DE82" w14:textId="40F010B9"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5.</w:t>
      </w:r>
      <w:r w:rsidRPr="00F1098A">
        <w:rPr>
          <w:rFonts w:ascii="Arial" w:eastAsia="Times New Roman" w:hAnsi="Arial" w:cs="Arial"/>
          <w:i/>
        </w:rPr>
        <w:t xml:space="preserve">  </w:t>
      </w:r>
      <w:r w:rsidRPr="00F1098A">
        <w:rPr>
          <w:rFonts w:ascii="Arial" w:eastAsia="Times New Roman" w:hAnsi="Arial" w:cs="Arial"/>
          <w:i/>
          <w:szCs w:val="24"/>
        </w:rPr>
        <w:t>If this collection of information impacts small businesses or other small entities, what</w:t>
      </w:r>
      <w:r w:rsidRPr="00F1098A">
        <w:rPr>
          <w:rFonts w:ascii="Arial" w:eastAsia="Times New Roman" w:hAnsi="Arial" w:cs="Arial"/>
          <w:i/>
        </w:rPr>
        <w:t xml:space="preserve"> </w:t>
      </w:r>
      <w:r w:rsidRPr="00F1098A">
        <w:rPr>
          <w:rFonts w:ascii="Arial" w:eastAsia="Times New Roman" w:hAnsi="Arial" w:cs="Arial"/>
          <w:i/>
          <w:szCs w:val="24"/>
        </w:rPr>
        <w:t>methods are used to minimize burden?</w:t>
      </w:r>
      <w:r w:rsidRPr="00F1098A">
        <w:rPr>
          <w:rFonts w:ascii="Arial" w:eastAsia="Times New Roman" w:hAnsi="Arial" w:cs="Arial"/>
          <w:i/>
        </w:rPr>
        <w:t xml:space="preserve"> </w:t>
      </w:r>
    </w:p>
    <w:p w14:paraId="34B9E81C"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0F34DA99" w14:textId="586395E9" w:rsidR="009F5498" w:rsidRDefault="00E21062" w:rsidP="009F5498">
      <w:pPr>
        <w:spacing w:after="0" w:line="240" w:lineRule="auto"/>
        <w:ind w:left="360"/>
        <w:rPr>
          <w:rFonts w:ascii="Arial" w:eastAsia="Times New Roman" w:hAnsi="Arial" w:cs="Arial"/>
          <w:szCs w:val="24"/>
        </w:rPr>
      </w:pPr>
      <w:r>
        <w:rPr>
          <w:rFonts w:ascii="Arial" w:eastAsia="Times New Roman" w:hAnsi="Arial" w:cs="Arial"/>
          <w:szCs w:val="24"/>
        </w:rPr>
        <w:t xml:space="preserve">Applicants normally provide the required information </w:t>
      </w:r>
      <w:r w:rsidRPr="00E21062">
        <w:rPr>
          <w:rFonts w:ascii="Arial" w:eastAsia="Times New Roman" w:hAnsi="Arial" w:cs="Arial"/>
          <w:szCs w:val="24"/>
        </w:rPr>
        <w:t xml:space="preserve">only once to obtain a Certificate of Registry.  </w:t>
      </w:r>
      <w:r>
        <w:rPr>
          <w:rFonts w:ascii="Arial" w:eastAsia="Times New Roman" w:hAnsi="Arial" w:cs="Arial"/>
          <w:szCs w:val="24"/>
        </w:rPr>
        <w:t xml:space="preserve">Amendments to such registrations are filed by respondents only on an as-needed basis.  </w:t>
      </w:r>
      <w:r w:rsidR="009F5498" w:rsidRPr="009F5498">
        <w:rPr>
          <w:rFonts w:ascii="Arial" w:eastAsia="Times New Roman" w:hAnsi="Arial" w:cs="Arial"/>
          <w:szCs w:val="24"/>
        </w:rPr>
        <w:t>As such, th</w:t>
      </w:r>
      <w:r w:rsidR="009F5498">
        <w:rPr>
          <w:rFonts w:ascii="Arial" w:eastAsia="Times New Roman" w:hAnsi="Arial" w:cs="Arial"/>
          <w:szCs w:val="24"/>
        </w:rPr>
        <w:t xml:space="preserve">is information collection is minimal and is </w:t>
      </w:r>
      <w:r w:rsidR="009F5498" w:rsidRPr="009F5498">
        <w:rPr>
          <w:rFonts w:ascii="Arial" w:eastAsia="Times New Roman" w:hAnsi="Arial" w:cs="Arial"/>
          <w:szCs w:val="24"/>
        </w:rPr>
        <w:t>not susceptible to reduced requ</w:t>
      </w:r>
      <w:r w:rsidR="009F5498">
        <w:rPr>
          <w:rFonts w:ascii="Arial" w:eastAsia="Times New Roman" w:hAnsi="Arial" w:cs="Arial"/>
          <w:szCs w:val="24"/>
        </w:rPr>
        <w:t xml:space="preserve">irements for small businesses. </w:t>
      </w:r>
    </w:p>
    <w:p w14:paraId="354E93E2" w14:textId="77777777" w:rsidR="00F1098A" w:rsidRPr="00F1098A" w:rsidRDefault="00F1098A" w:rsidP="00A53D82">
      <w:pPr>
        <w:suppressAutoHyphens/>
        <w:spacing w:after="0" w:line="240" w:lineRule="auto"/>
        <w:rPr>
          <w:rFonts w:ascii="Arial" w:eastAsia="Times New Roman" w:hAnsi="Arial" w:cs="Arial"/>
          <w:sz w:val="36"/>
          <w:szCs w:val="24"/>
        </w:rPr>
      </w:pPr>
    </w:p>
    <w:p w14:paraId="228C27A2"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6.</w:t>
      </w:r>
      <w:r w:rsidRPr="00F1098A">
        <w:rPr>
          <w:rFonts w:ascii="Arial" w:eastAsia="Times New Roman" w:hAnsi="Arial" w:cs="Arial"/>
          <w:i/>
        </w:rPr>
        <w:t xml:space="preserve">  </w:t>
      </w:r>
      <w:r w:rsidRPr="00F1098A">
        <w:rPr>
          <w:rFonts w:ascii="Arial" w:eastAsia="Times New Roman" w:hAnsi="Arial" w:cs="Arial"/>
          <w:i/>
          <w:szCs w:val="24"/>
        </w:rPr>
        <w:t>What consequences to Federal program or policy activities and what, if any, technical or legal obstacles to reducing burden will occur if this collection is not conducted or is conducted less frequently?</w:t>
      </w:r>
      <w:r w:rsidRPr="00F1098A">
        <w:rPr>
          <w:rFonts w:ascii="Arial" w:eastAsia="Times New Roman" w:hAnsi="Arial" w:cs="Arial"/>
          <w:i/>
        </w:rPr>
        <w:t xml:space="preserve"> </w:t>
      </w:r>
    </w:p>
    <w:p w14:paraId="75D9463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1460671C" w14:textId="5F70E8F0" w:rsidR="00EB56FD" w:rsidRDefault="00EB56FD" w:rsidP="00A53D82">
      <w:pPr>
        <w:spacing w:after="0" w:line="240" w:lineRule="auto"/>
        <w:ind w:left="360"/>
        <w:rPr>
          <w:rFonts w:ascii="Arial" w:eastAsia="Times New Roman" w:hAnsi="Arial" w:cs="Arial"/>
          <w:szCs w:val="24"/>
        </w:rPr>
      </w:pPr>
      <w:r w:rsidRPr="00EB56FD">
        <w:rPr>
          <w:rFonts w:ascii="Arial" w:eastAsia="Times New Roman" w:hAnsi="Arial" w:cs="Arial"/>
          <w:szCs w:val="24"/>
        </w:rPr>
        <w:t xml:space="preserve">The requirement to register in order to </w:t>
      </w:r>
      <w:r>
        <w:rPr>
          <w:rFonts w:ascii="Arial" w:eastAsia="Times New Roman" w:hAnsi="Arial" w:cs="Arial"/>
          <w:szCs w:val="24"/>
        </w:rPr>
        <w:t>engage in tax-free sales of firearms and ammunition is statutory under 26 U.S.C. 4222</w:t>
      </w:r>
      <w:r w:rsidR="009F5498">
        <w:rPr>
          <w:rFonts w:ascii="Arial" w:eastAsia="Times New Roman" w:hAnsi="Arial" w:cs="Arial"/>
          <w:szCs w:val="24"/>
        </w:rPr>
        <w:t>, and the required information is necessary to protect the revenue</w:t>
      </w:r>
      <w:r>
        <w:rPr>
          <w:rFonts w:ascii="Arial" w:eastAsia="Times New Roman" w:hAnsi="Arial" w:cs="Arial"/>
          <w:szCs w:val="24"/>
        </w:rPr>
        <w:t xml:space="preserve">. </w:t>
      </w:r>
      <w:r w:rsidRPr="00EB56FD">
        <w:rPr>
          <w:rFonts w:ascii="Arial" w:eastAsia="Times New Roman" w:hAnsi="Arial" w:cs="Arial"/>
          <w:szCs w:val="24"/>
        </w:rPr>
        <w:t xml:space="preserve"> If </w:t>
      </w:r>
      <w:r>
        <w:rPr>
          <w:rFonts w:ascii="Arial" w:eastAsia="Times New Roman" w:hAnsi="Arial" w:cs="Arial"/>
          <w:szCs w:val="24"/>
        </w:rPr>
        <w:t xml:space="preserve">TTB did not require submission of this registration application, </w:t>
      </w:r>
      <w:r w:rsidR="009F5498">
        <w:rPr>
          <w:rFonts w:ascii="Arial" w:eastAsia="Times New Roman" w:hAnsi="Arial" w:cs="Arial"/>
          <w:szCs w:val="24"/>
        </w:rPr>
        <w:t xml:space="preserve">it could not comply with statute, and </w:t>
      </w:r>
      <w:r>
        <w:rPr>
          <w:rFonts w:ascii="Arial" w:eastAsia="Times New Roman" w:hAnsi="Arial" w:cs="Arial"/>
          <w:szCs w:val="24"/>
        </w:rPr>
        <w:t xml:space="preserve">it </w:t>
      </w:r>
      <w:r w:rsidRPr="00EB56FD">
        <w:rPr>
          <w:rFonts w:ascii="Arial" w:eastAsia="Times New Roman" w:hAnsi="Arial" w:cs="Arial"/>
          <w:szCs w:val="24"/>
        </w:rPr>
        <w:t xml:space="preserve">would not have the necessary </w:t>
      </w:r>
      <w:r w:rsidR="009F5498">
        <w:rPr>
          <w:rFonts w:ascii="Arial" w:eastAsia="Times New Roman" w:hAnsi="Arial" w:cs="Arial"/>
          <w:szCs w:val="24"/>
        </w:rPr>
        <w:t xml:space="preserve">information </w:t>
      </w:r>
      <w:r w:rsidRPr="00EB56FD">
        <w:rPr>
          <w:rFonts w:ascii="Arial" w:eastAsia="Times New Roman" w:hAnsi="Arial" w:cs="Arial"/>
          <w:szCs w:val="24"/>
        </w:rPr>
        <w:t>on which to base its decisions to grant Certificates of Registry</w:t>
      </w:r>
      <w:r w:rsidR="009F5498">
        <w:rPr>
          <w:rFonts w:ascii="Arial" w:eastAsia="Times New Roman" w:hAnsi="Arial" w:cs="Arial"/>
          <w:szCs w:val="24"/>
        </w:rPr>
        <w:t xml:space="preserve">.  In addition, applicants normally provide the required information </w:t>
      </w:r>
      <w:r w:rsidR="009F5498" w:rsidRPr="00E21062">
        <w:rPr>
          <w:rFonts w:ascii="Arial" w:eastAsia="Times New Roman" w:hAnsi="Arial" w:cs="Arial"/>
          <w:szCs w:val="24"/>
        </w:rPr>
        <w:t>only once to obtain a Certificate of Registry</w:t>
      </w:r>
      <w:r w:rsidR="009F5498">
        <w:rPr>
          <w:rFonts w:ascii="Arial" w:eastAsia="Times New Roman" w:hAnsi="Arial" w:cs="Arial"/>
          <w:szCs w:val="24"/>
        </w:rPr>
        <w:t xml:space="preserve">, and respondents file amendments to such registrations only on an as-needed basis.  </w:t>
      </w:r>
      <w:r w:rsidR="009F5498" w:rsidRPr="009F5498">
        <w:rPr>
          <w:rFonts w:ascii="Arial" w:eastAsia="Times New Roman" w:hAnsi="Arial" w:cs="Arial"/>
          <w:szCs w:val="24"/>
        </w:rPr>
        <w:t>As such, th</w:t>
      </w:r>
      <w:r w:rsidR="009F5498">
        <w:rPr>
          <w:rFonts w:ascii="Arial" w:eastAsia="Times New Roman" w:hAnsi="Arial" w:cs="Arial"/>
          <w:szCs w:val="24"/>
        </w:rPr>
        <w:t xml:space="preserve">e frequency of this information collection cannot be </w:t>
      </w:r>
      <w:r w:rsidR="009F5498" w:rsidRPr="009F5498">
        <w:rPr>
          <w:rFonts w:ascii="Arial" w:eastAsia="Times New Roman" w:hAnsi="Arial" w:cs="Arial"/>
          <w:szCs w:val="24"/>
        </w:rPr>
        <w:t>reduced</w:t>
      </w:r>
      <w:r w:rsidR="009F5498">
        <w:rPr>
          <w:rFonts w:ascii="Arial" w:eastAsia="Times New Roman" w:hAnsi="Arial" w:cs="Arial"/>
          <w:szCs w:val="24"/>
        </w:rPr>
        <w:t xml:space="preserve">. </w:t>
      </w:r>
    </w:p>
    <w:p w14:paraId="464D75E7" w14:textId="77777777" w:rsidR="00F1098A" w:rsidRPr="00F1098A" w:rsidRDefault="00F1098A" w:rsidP="00A53D82">
      <w:pPr>
        <w:suppressAutoHyphens/>
        <w:spacing w:after="0" w:line="240" w:lineRule="auto"/>
        <w:rPr>
          <w:rFonts w:ascii="Arial" w:eastAsia="Times New Roman" w:hAnsi="Arial" w:cs="Arial"/>
          <w:sz w:val="36"/>
          <w:szCs w:val="24"/>
        </w:rPr>
      </w:pPr>
    </w:p>
    <w:p w14:paraId="24B0FF21"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7.</w:t>
      </w:r>
      <w:r w:rsidRPr="00F1098A">
        <w:rPr>
          <w:rFonts w:ascii="Arial" w:eastAsia="Times New Roman" w:hAnsi="Arial" w:cs="Arial"/>
          <w:i/>
        </w:rPr>
        <w:t xml:space="preserve">  </w:t>
      </w:r>
      <w:r w:rsidRPr="00F1098A">
        <w:rPr>
          <w:rFonts w:ascii="Arial" w:eastAsia="Times New Roman" w:hAnsi="Arial" w:cs="Arial"/>
          <w:i/>
          <w:szCs w:val="24"/>
        </w:rPr>
        <w:t xml:space="preserve">Are there any special circumstances associated with </w:t>
      </w:r>
      <w:r w:rsidRPr="00F1098A">
        <w:rPr>
          <w:rFonts w:ascii="Arial" w:eastAsia="Times New Roman" w:hAnsi="Arial" w:cs="Arial"/>
          <w:i/>
        </w:rPr>
        <w:t>this</w:t>
      </w:r>
      <w:r w:rsidRPr="00F1098A">
        <w:rPr>
          <w:rFonts w:ascii="Arial" w:eastAsia="Times New Roman" w:hAnsi="Arial" w:cs="Arial"/>
          <w:i/>
          <w:szCs w:val="24"/>
        </w:rPr>
        <w:t xml:space="preserve"> information collection</w:t>
      </w:r>
      <w:r w:rsidRPr="00F1098A">
        <w:rPr>
          <w:rFonts w:ascii="Arial" w:eastAsia="Times New Roman" w:hAnsi="Arial" w:cs="Arial"/>
          <w:i/>
        </w:rPr>
        <w:t xml:space="preserve"> that</w:t>
      </w:r>
      <w:r w:rsidRPr="00F1098A">
        <w:rPr>
          <w:rFonts w:ascii="Arial" w:eastAsia="Times New Roman" w:hAnsi="Arial" w:cs="Arial"/>
          <w:i/>
          <w:szCs w:val="24"/>
        </w:rPr>
        <w:t xml:space="preserve"> would require it to be conducted in a manner inconsistent with OMB guidelines?</w:t>
      </w:r>
      <w:r w:rsidRPr="00F1098A">
        <w:rPr>
          <w:rFonts w:ascii="Arial" w:eastAsia="Times New Roman" w:hAnsi="Arial" w:cs="Arial"/>
          <w:i/>
        </w:rPr>
        <w:t xml:space="preserve"> </w:t>
      </w:r>
    </w:p>
    <w:p w14:paraId="35385128" w14:textId="77777777" w:rsidR="00F1098A" w:rsidRPr="00F1098A" w:rsidRDefault="00F1098A" w:rsidP="00A53D82">
      <w:pPr>
        <w:spacing w:after="0" w:line="240" w:lineRule="auto"/>
        <w:rPr>
          <w:rFonts w:ascii="Arial" w:eastAsia="Times New Roman" w:hAnsi="Arial" w:cs="Arial"/>
        </w:rPr>
      </w:pPr>
    </w:p>
    <w:p w14:paraId="258CF572" w14:textId="00F20799" w:rsidR="00F1098A" w:rsidRPr="00F1098A" w:rsidRDefault="00A521CE" w:rsidP="00A521CE">
      <w:pPr>
        <w:autoSpaceDE w:val="0"/>
        <w:autoSpaceDN w:val="0"/>
        <w:adjustRightInd w:val="0"/>
        <w:spacing w:after="0" w:line="240" w:lineRule="auto"/>
        <w:ind w:left="360"/>
        <w:rPr>
          <w:rFonts w:ascii="Arial" w:eastAsia="Times New Roman" w:hAnsi="Arial" w:cs="Arial"/>
          <w:szCs w:val="24"/>
        </w:rPr>
      </w:pPr>
      <w:r>
        <w:rPr>
          <w:rFonts w:ascii="Arial" w:eastAsia="Times New Roman" w:hAnsi="Arial" w:cs="Arial"/>
          <w:szCs w:val="24"/>
        </w:rPr>
        <w:t xml:space="preserve">There are no special circumstances associated with this information collection. </w:t>
      </w:r>
    </w:p>
    <w:p w14:paraId="2BB0EFA8" w14:textId="77777777" w:rsidR="00F1098A" w:rsidRPr="004740EF" w:rsidRDefault="00F1098A" w:rsidP="00A53D82">
      <w:pPr>
        <w:spacing w:after="0" w:line="240" w:lineRule="auto"/>
        <w:rPr>
          <w:rFonts w:ascii="Arial" w:eastAsia="Times New Roman" w:hAnsi="Arial" w:cs="Arial"/>
          <w:sz w:val="36"/>
          <w:szCs w:val="36"/>
        </w:rPr>
      </w:pPr>
    </w:p>
    <w:p w14:paraId="3DE6C052" w14:textId="77777777" w:rsidR="00F1098A" w:rsidRPr="00F1098A" w:rsidRDefault="00F1098A" w:rsidP="00A53D82">
      <w:pPr>
        <w:spacing w:after="0" w:line="240" w:lineRule="auto"/>
        <w:rPr>
          <w:rFonts w:ascii="Arial" w:eastAsia="Times New Roman" w:hAnsi="Arial" w:cs="Arial"/>
          <w:i/>
          <w:szCs w:val="24"/>
        </w:rPr>
      </w:pPr>
      <w:r w:rsidRPr="00F1098A">
        <w:rPr>
          <w:rFonts w:ascii="Arial" w:eastAsia="Times New Roman" w:hAnsi="Arial" w:cs="Arial"/>
          <w:i/>
          <w:szCs w:val="24"/>
        </w:rPr>
        <w:t>8.</w:t>
      </w:r>
      <w:r w:rsidRPr="00F1098A">
        <w:rPr>
          <w:rFonts w:ascii="Arial" w:eastAsia="Times New Roman" w:hAnsi="Arial" w:cs="Arial"/>
          <w:i/>
        </w:rPr>
        <w:t xml:space="preserve">  </w:t>
      </w:r>
      <w:r w:rsidRPr="00F1098A">
        <w:rPr>
          <w:rFonts w:ascii="Arial" w:eastAsia="Times New Roman" w:hAnsi="Arial" w:cs="Arial"/>
          <w:i/>
          <w:szCs w:val="24"/>
        </w:rPr>
        <w:t>What effort was made to notify the general public about this collection of information?  Summarize the public comments that were received and describe the action taken by the agency in response to those comments.</w:t>
      </w:r>
      <w:r w:rsidRPr="00F1098A">
        <w:rPr>
          <w:rFonts w:ascii="Arial" w:eastAsia="Times New Roman" w:hAnsi="Arial" w:cs="Arial"/>
          <w:i/>
        </w:rPr>
        <w:t xml:space="preserve"> </w:t>
      </w:r>
    </w:p>
    <w:p w14:paraId="586CDDC8" w14:textId="77777777" w:rsidR="00F1098A" w:rsidRPr="00F1098A" w:rsidRDefault="00F1098A" w:rsidP="00A53D82">
      <w:pPr>
        <w:suppressAutoHyphens/>
        <w:spacing w:after="0" w:line="240" w:lineRule="auto"/>
        <w:ind w:left="480" w:hanging="480"/>
        <w:rPr>
          <w:rFonts w:ascii="Arial" w:eastAsia="Times New Roman" w:hAnsi="Arial" w:cs="Arial"/>
          <w:szCs w:val="24"/>
        </w:rPr>
      </w:pPr>
    </w:p>
    <w:p w14:paraId="6385333F" w14:textId="7989F5D3" w:rsidR="00F1098A" w:rsidRPr="00F1098A" w:rsidRDefault="00F1098A" w:rsidP="00A53D82">
      <w:pPr>
        <w:spacing w:after="0" w:line="240" w:lineRule="auto"/>
        <w:ind w:left="360"/>
        <w:rPr>
          <w:rFonts w:ascii="Arial" w:eastAsia="Times New Roman" w:hAnsi="Arial" w:cs="Arial"/>
          <w:szCs w:val="24"/>
        </w:rPr>
      </w:pPr>
      <w:r w:rsidRPr="00F1098A">
        <w:rPr>
          <w:rFonts w:ascii="Arial" w:eastAsia="Times New Roman" w:hAnsi="Arial" w:cs="Arial"/>
        </w:rPr>
        <w:t>To solicit comments from the general public, TTB published a “</w:t>
      </w:r>
      <w:r w:rsidRPr="00F1098A">
        <w:rPr>
          <w:rFonts w:ascii="Arial" w:eastAsia="Times New Roman" w:hAnsi="Arial" w:cs="Arial"/>
          <w:szCs w:val="24"/>
        </w:rPr>
        <w:t>60-day</w:t>
      </w:r>
      <w:r w:rsidRPr="00F1098A">
        <w:rPr>
          <w:rFonts w:ascii="Arial" w:eastAsia="Times New Roman" w:hAnsi="Arial" w:cs="Arial"/>
        </w:rPr>
        <w:t xml:space="preserve">” comment request </w:t>
      </w:r>
      <w:r w:rsidRPr="00F1098A">
        <w:rPr>
          <w:rFonts w:ascii="Arial" w:eastAsia="Times New Roman" w:hAnsi="Arial" w:cs="Arial"/>
          <w:szCs w:val="24"/>
        </w:rPr>
        <w:t xml:space="preserve">notice for this information collection </w:t>
      </w:r>
      <w:r w:rsidRPr="00F1098A">
        <w:rPr>
          <w:rFonts w:ascii="Arial" w:eastAsia="Times New Roman" w:hAnsi="Arial" w:cs="Arial"/>
        </w:rPr>
        <w:t xml:space="preserve">in the Federal Register </w:t>
      </w:r>
      <w:r w:rsidRPr="00F1098A">
        <w:rPr>
          <w:rFonts w:ascii="Arial" w:eastAsia="Times New Roman" w:hAnsi="Arial" w:cs="Arial"/>
          <w:szCs w:val="24"/>
        </w:rPr>
        <w:t xml:space="preserve">on </w:t>
      </w:r>
      <w:r w:rsidR="00A521CE">
        <w:rPr>
          <w:rFonts w:ascii="Arial" w:eastAsia="Times New Roman" w:hAnsi="Arial" w:cs="Arial"/>
          <w:szCs w:val="24"/>
        </w:rPr>
        <w:t xml:space="preserve">Tuesday, February 14, 2017, beginning at 82 FR 10630.  </w:t>
      </w:r>
      <w:r w:rsidRPr="00F1098A">
        <w:rPr>
          <w:rFonts w:ascii="Arial" w:eastAsia="Times New Roman" w:hAnsi="Arial" w:cs="Arial"/>
          <w:szCs w:val="24"/>
        </w:rPr>
        <w:t>TTB received no comments</w:t>
      </w:r>
      <w:r w:rsidRPr="00F1098A">
        <w:rPr>
          <w:rFonts w:ascii="Arial" w:eastAsia="Times New Roman" w:hAnsi="Arial" w:cs="Arial"/>
        </w:rPr>
        <w:t xml:space="preserve"> on this information collection in response. </w:t>
      </w:r>
    </w:p>
    <w:p w14:paraId="080BDFD1" w14:textId="77777777" w:rsidR="00F1098A" w:rsidRPr="00F1098A" w:rsidRDefault="00F1098A" w:rsidP="00A53D82">
      <w:pPr>
        <w:suppressAutoHyphens/>
        <w:spacing w:after="0" w:line="240" w:lineRule="auto"/>
        <w:rPr>
          <w:rFonts w:ascii="Arial" w:eastAsia="Times New Roman" w:hAnsi="Arial" w:cs="Arial"/>
          <w:sz w:val="36"/>
          <w:szCs w:val="24"/>
        </w:rPr>
      </w:pPr>
    </w:p>
    <w:p w14:paraId="4A9605EE"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rPr>
        <w:t>9.  Was</w:t>
      </w:r>
      <w:r w:rsidRPr="00F1098A">
        <w:rPr>
          <w:rFonts w:ascii="Arial" w:eastAsia="Times New Roman" w:hAnsi="Arial" w:cs="Arial"/>
          <w:i/>
          <w:szCs w:val="24"/>
        </w:rPr>
        <w:t xml:space="preserve"> any payment or gift </w:t>
      </w:r>
      <w:r w:rsidRPr="00F1098A">
        <w:rPr>
          <w:rFonts w:ascii="Arial" w:eastAsia="Times New Roman" w:hAnsi="Arial" w:cs="Arial"/>
          <w:i/>
        </w:rPr>
        <w:t xml:space="preserve">given </w:t>
      </w:r>
      <w:r w:rsidRPr="00F1098A">
        <w:rPr>
          <w:rFonts w:ascii="Arial" w:eastAsia="Times New Roman" w:hAnsi="Arial" w:cs="Arial"/>
          <w:i/>
          <w:szCs w:val="24"/>
        </w:rPr>
        <w:t>to respondents, other than remuneration of contractors or grantees?</w:t>
      </w:r>
      <w:r w:rsidRPr="00F1098A">
        <w:rPr>
          <w:rFonts w:ascii="Arial" w:eastAsia="Times New Roman" w:hAnsi="Arial" w:cs="Arial"/>
          <w:i/>
        </w:rPr>
        <w:t xml:space="preserve">  If so, why? </w:t>
      </w:r>
    </w:p>
    <w:p w14:paraId="786E4D5B" w14:textId="77777777" w:rsidR="00F1098A" w:rsidRPr="00F1098A" w:rsidRDefault="00F1098A" w:rsidP="00A53D82">
      <w:pPr>
        <w:suppressAutoHyphens/>
        <w:spacing w:after="0" w:line="240" w:lineRule="auto"/>
        <w:rPr>
          <w:rFonts w:ascii="Arial" w:eastAsia="Times New Roman" w:hAnsi="Arial" w:cs="Arial"/>
          <w:szCs w:val="24"/>
        </w:rPr>
      </w:pPr>
    </w:p>
    <w:p w14:paraId="3A9A8A5B" w14:textId="77777777" w:rsidR="00F1098A" w:rsidRPr="00F1098A" w:rsidRDefault="00F1098A" w:rsidP="00A53D82">
      <w:pPr>
        <w:suppressAutoHyphens/>
        <w:spacing w:after="0" w:line="240" w:lineRule="auto"/>
        <w:ind w:left="360"/>
        <w:rPr>
          <w:rFonts w:ascii="Arial" w:eastAsia="Times New Roman" w:hAnsi="Arial" w:cs="Arial"/>
          <w:szCs w:val="24"/>
        </w:rPr>
      </w:pPr>
      <w:r w:rsidRPr="00F1098A">
        <w:rPr>
          <w:rFonts w:ascii="Arial" w:eastAsia="Times New Roman" w:hAnsi="Arial" w:cs="Arial"/>
          <w:szCs w:val="24"/>
        </w:rPr>
        <w:t xml:space="preserve">No payment </w:t>
      </w:r>
      <w:r w:rsidRPr="00F1098A">
        <w:rPr>
          <w:rFonts w:ascii="Arial" w:eastAsia="Times New Roman" w:hAnsi="Arial" w:cs="Arial"/>
        </w:rPr>
        <w:t xml:space="preserve">or gift </w:t>
      </w:r>
      <w:r w:rsidRPr="00F1098A">
        <w:rPr>
          <w:rFonts w:ascii="Arial" w:eastAsia="Times New Roman" w:hAnsi="Arial" w:cs="Arial"/>
          <w:szCs w:val="24"/>
        </w:rPr>
        <w:t xml:space="preserve">is </w:t>
      </w:r>
      <w:r w:rsidRPr="00F1098A">
        <w:rPr>
          <w:rFonts w:ascii="Arial" w:eastAsia="Times New Roman" w:hAnsi="Arial" w:cs="Arial"/>
        </w:rPr>
        <w:t>associated with</w:t>
      </w:r>
      <w:r w:rsidRPr="00F1098A">
        <w:rPr>
          <w:rFonts w:ascii="Arial" w:eastAsia="Times New Roman" w:hAnsi="Arial" w:cs="Arial"/>
          <w:szCs w:val="24"/>
        </w:rPr>
        <w:t xml:space="preserve"> this </w:t>
      </w:r>
      <w:r w:rsidRPr="00F1098A">
        <w:rPr>
          <w:rFonts w:ascii="Arial" w:eastAsia="Times New Roman" w:hAnsi="Arial" w:cs="Arial"/>
        </w:rPr>
        <w:t xml:space="preserve">collection. </w:t>
      </w:r>
    </w:p>
    <w:p w14:paraId="55BA86EB" w14:textId="77777777" w:rsidR="00F1098A" w:rsidRPr="00F1098A" w:rsidRDefault="00F1098A" w:rsidP="00A53D82">
      <w:pPr>
        <w:suppressAutoHyphens/>
        <w:spacing w:after="0" w:line="240" w:lineRule="auto"/>
        <w:rPr>
          <w:rFonts w:ascii="Arial" w:eastAsia="Times New Roman" w:hAnsi="Arial" w:cs="Arial"/>
          <w:sz w:val="36"/>
          <w:szCs w:val="24"/>
        </w:rPr>
      </w:pPr>
    </w:p>
    <w:p w14:paraId="6FD6D89C" w14:textId="303FC50C"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10.</w:t>
      </w:r>
      <w:r w:rsidRPr="00F1098A">
        <w:rPr>
          <w:rFonts w:ascii="Arial" w:eastAsia="Times New Roman" w:hAnsi="Arial" w:cs="Arial"/>
          <w:i/>
        </w:rPr>
        <w:t xml:space="preserve">  </w:t>
      </w:r>
      <w:r w:rsidRPr="00F1098A">
        <w:rPr>
          <w:rFonts w:ascii="Arial" w:eastAsia="Times New Roman" w:hAnsi="Arial" w:cs="Arial"/>
          <w:i/>
          <w:szCs w:val="24"/>
        </w:rPr>
        <w:t>What assurance of confidentiality was provided to respondents</w:t>
      </w:r>
      <w:r w:rsidRPr="00F1098A">
        <w:rPr>
          <w:rFonts w:ascii="Arial" w:eastAsia="Times New Roman" w:hAnsi="Arial" w:cs="Arial"/>
          <w:i/>
        </w:rPr>
        <w:t>,</w:t>
      </w:r>
      <w:r w:rsidRPr="00F1098A">
        <w:rPr>
          <w:rFonts w:ascii="Arial" w:eastAsia="Times New Roman" w:hAnsi="Arial" w:cs="Arial"/>
          <w:i/>
          <w:szCs w:val="24"/>
        </w:rPr>
        <w:t xml:space="preserve"> and what was the basis for the assurance in statute, regulations, or agency policy?</w:t>
      </w:r>
      <w:r w:rsidRPr="00F1098A">
        <w:rPr>
          <w:rFonts w:ascii="Arial" w:eastAsia="Times New Roman" w:hAnsi="Arial" w:cs="Arial"/>
          <w:i/>
        </w:rPr>
        <w:t xml:space="preserve"> </w:t>
      </w:r>
    </w:p>
    <w:p w14:paraId="2040C073" w14:textId="77777777" w:rsidR="00F1098A" w:rsidRPr="00F1098A" w:rsidRDefault="00F1098A" w:rsidP="00A53D82">
      <w:pPr>
        <w:spacing w:after="0" w:line="240" w:lineRule="auto"/>
        <w:rPr>
          <w:rFonts w:ascii="Arial" w:eastAsia="Times New Roman" w:hAnsi="Arial" w:cs="Arial"/>
          <w:szCs w:val="24"/>
        </w:rPr>
      </w:pPr>
    </w:p>
    <w:p w14:paraId="6F23C548" w14:textId="54A7B6AB" w:rsidR="00F1098A" w:rsidRPr="00F1098A" w:rsidRDefault="0014423E" w:rsidP="00A53D82">
      <w:pPr>
        <w:spacing w:after="0" w:line="240" w:lineRule="auto"/>
        <w:ind w:left="360"/>
        <w:rPr>
          <w:rFonts w:ascii="Arial" w:eastAsia="Times New Roman" w:hAnsi="Arial" w:cs="Arial"/>
        </w:rPr>
      </w:pPr>
      <w:r>
        <w:rPr>
          <w:rFonts w:ascii="Arial" w:eastAsia="Times New Roman" w:hAnsi="Arial" w:cs="Arial"/>
        </w:rPr>
        <w:t xml:space="preserve">While TTB F 5300.28 </w:t>
      </w:r>
      <w:r w:rsidR="006430E8">
        <w:rPr>
          <w:rFonts w:ascii="Arial" w:eastAsia="Times New Roman" w:hAnsi="Arial" w:cs="Arial"/>
        </w:rPr>
        <w:t xml:space="preserve">and its electronic equivalent </w:t>
      </w:r>
      <w:r>
        <w:rPr>
          <w:rFonts w:ascii="Arial" w:eastAsia="Times New Roman" w:hAnsi="Arial" w:cs="Arial"/>
        </w:rPr>
        <w:t>contain Privacy Act Information statement</w:t>
      </w:r>
      <w:r w:rsidR="006430E8">
        <w:rPr>
          <w:rFonts w:ascii="Arial" w:eastAsia="Times New Roman" w:hAnsi="Arial" w:cs="Arial"/>
        </w:rPr>
        <w:t>s</w:t>
      </w:r>
      <w:r>
        <w:rPr>
          <w:rFonts w:ascii="Arial" w:eastAsia="Times New Roman" w:hAnsi="Arial" w:cs="Arial"/>
        </w:rPr>
        <w:t>, n</w:t>
      </w:r>
      <w:r w:rsidR="00F1098A" w:rsidRPr="00F1098A">
        <w:rPr>
          <w:rFonts w:ascii="Arial" w:eastAsia="Times New Roman" w:hAnsi="Arial" w:cs="Arial"/>
        </w:rPr>
        <w:t>o specific assurance of confidentiality is provided on th</w:t>
      </w:r>
      <w:r>
        <w:rPr>
          <w:rFonts w:ascii="Arial" w:eastAsia="Times New Roman" w:hAnsi="Arial" w:cs="Arial"/>
        </w:rPr>
        <w:t>e</w:t>
      </w:r>
      <w:r w:rsidR="00F1098A" w:rsidRPr="00F1098A">
        <w:rPr>
          <w:rFonts w:ascii="Arial" w:eastAsia="Times New Roman" w:hAnsi="Arial" w:cs="Arial"/>
        </w:rPr>
        <w:t xml:space="preserve"> form.  However, Federal law at 5 U.S.C. 552 protects the confidentiality of proprietary information obtained by the Government from regulated businesses and individuals, and 26 U.S.C. 6103</w:t>
      </w:r>
      <w:r w:rsidR="00F1098A" w:rsidRPr="00F1098A">
        <w:rPr>
          <w:rFonts w:ascii="Arial" w:eastAsia="Times New Roman" w:hAnsi="Arial" w:cs="Arial"/>
          <w:szCs w:val="24"/>
        </w:rPr>
        <w:t xml:space="preserve"> </w:t>
      </w:r>
      <w:r w:rsidR="00F1098A" w:rsidRPr="00F1098A">
        <w:rPr>
          <w:rFonts w:ascii="Arial" w:eastAsia="Times New Roman" w:hAnsi="Arial" w:cs="Arial"/>
        </w:rPr>
        <w:t xml:space="preserve">prohibits disclosure of tax returns and </w:t>
      </w:r>
      <w:r>
        <w:rPr>
          <w:rFonts w:ascii="Arial" w:eastAsia="Times New Roman" w:hAnsi="Arial" w:cs="Arial"/>
        </w:rPr>
        <w:t>taxpayer-</w:t>
      </w:r>
      <w:r w:rsidR="00F1098A" w:rsidRPr="00F1098A">
        <w:rPr>
          <w:rFonts w:ascii="Arial" w:eastAsia="Times New Roman" w:hAnsi="Arial" w:cs="Arial"/>
        </w:rPr>
        <w:t xml:space="preserve">related information unless disclosure is specifically authorized by that section.  TTB maintains these </w:t>
      </w:r>
      <w:r>
        <w:rPr>
          <w:rFonts w:ascii="Arial" w:eastAsia="Times New Roman" w:hAnsi="Arial" w:cs="Arial"/>
        </w:rPr>
        <w:t xml:space="preserve">applications in password-protected electronic systems and in </w:t>
      </w:r>
      <w:r w:rsidR="00F1098A" w:rsidRPr="00F1098A">
        <w:rPr>
          <w:rFonts w:ascii="Arial" w:eastAsia="Times New Roman" w:hAnsi="Arial" w:cs="Arial"/>
        </w:rPr>
        <w:t xml:space="preserve">secure file rooms with controlled access. </w:t>
      </w:r>
    </w:p>
    <w:p w14:paraId="4A543C43" w14:textId="77777777" w:rsidR="00F1098A" w:rsidRPr="00F1098A" w:rsidRDefault="00F1098A" w:rsidP="00A53D82">
      <w:pPr>
        <w:suppressAutoHyphens/>
        <w:spacing w:after="0" w:line="240" w:lineRule="auto"/>
        <w:rPr>
          <w:rFonts w:ascii="Arial" w:eastAsia="Times New Roman" w:hAnsi="Arial" w:cs="Arial"/>
          <w:sz w:val="36"/>
          <w:szCs w:val="24"/>
        </w:rPr>
      </w:pPr>
    </w:p>
    <w:p w14:paraId="1C98BFC4" w14:textId="03DC8DE1" w:rsidR="00F1098A" w:rsidRPr="00055968" w:rsidRDefault="00F1098A" w:rsidP="00A53D82">
      <w:pPr>
        <w:spacing w:after="0" w:line="240" w:lineRule="auto"/>
        <w:rPr>
          <w:rFonts w:ascii="Arial" w:eastAsia="Times New Roman" w:hAnsi="Arial" w:cs="Arial"/>
          <w:i/>
        </w:rPr>
      </w:pPr>
      <w:r w:rsidRPr="00055968">
        <w:rPr>
          <w:rFonts w:ascii="Arial" w:eastAsia="Times New Roman" w:hAnsi="Arial" w:cs="Arial"/>
          <w:i/>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18B7C" w14:textId="77777777" w:rsidR="00F1098A" w:rsidRPr="00055968" w:rsidRDefault="00F1098A" w:rsidP="00A53D82">
      <w:pPr>
        <w:spacing w:after="0" w:line="240" w:lineRule="auto"/>
        <w:rPr>
          <w:rFonts w:ascii="Arial" w:eastAsia="Times New Roman" w:hAnsi="Arial" w:cs="Arial"/>
          <w:i/>
        </w:rPr>
      </w:pPr>
    </w:p>
    <w:p w14:paraId="49298EC8" w14:textId="77777777" w:rsidR="00055968" w:rsidRPr="00055968" w:rsidRDefault="00055968" w:rsidP="00055968">
      <w:pPr>
        <w:suppressAutoHyphens/>
        <w:autoSpaceDE w:val="0"/>
        <w:autoSpaceDN w:val="0"/>
        <w:adjustRightInd w:val="0"/>
        <w:spacing w:after="0" w:line="240" w:lineRule="auto"/>
        <w:ind w:left="360"/>
        <w:rPr>
          <w:rFonts w:ascii="Arial" w:eastAsia="Times New Roman" w:hAnsi="Arial" w:cs="Arial"/>
        </w:rPr>
      </w:pPr>
      <w:r w:rsidRPr="00055968">
        <w:rPr>
          <w:rFonts w:ascii="Arial" w:eastAsia="Times New Roman" w:hAnsi="Arial" w:cs="Arial"/>
        </w:rPr>
        <w:t xml:space="preserve">This information collection contains no questions of a sensitive nature. </w:t>
      </w:r>
    </w:p>
    <w:p w14:paraId="5A57602D" w14:textId="77777777" w:rsidR="00055968" w:rsidRPr="00055968" w:rsidRDefault="00055968" w:rsidP="00055968">
      <w:pPr>
        <w:suppressAutoHyphens/>
        <w:autoSpaceDE w:val="0"/>
        <w:autoSpaceDN w:val="0"/>
        <w:adjustRightInd w:val="0"/>
        <w:spacing w:after="0" w:line="240" w:lineRule="auto"/>
        <w:ind w:left="360"/>
        <w:rPr>
          <w:rFonts w:ascii="Arial" w:eastAsia="Times New Roman" w:hAnsi="Arial" w:cs="Arial"/>
        </w:rPr>
      </w:pPr>
    </w:p>
    <w:p w14:paraId="65119029" w14:textId="527A1FB6" w:rsidR="00055968" w:rsidRPr="00055968" w:rsidRDefault="00055968" w:rsidP="00055968">
      <w:pPr>
        <w:suppressAutoHyphens/>
        <w:autoSpaceDE w:val="0"/>
        <w:autoSpaceDN w:val="0"/>
        <w:adjustRightInd w:val="0"/>
        <w:spacing w:after="0" w:line="240" w:lineRule="auto"/>
        <w:ind w:left="360"/>
        <w:rPr>
          <w:rFonts w:ascii="Arial" w:eastAsia="Times New Roman" w:hAnsi="Arial" w:cs="Arial"/>
        </w:rPr>
      </w:pPr>
      <w:r w:rsidRPr="00055968">
        <w:rPr>
          <w:rFonts w:ascii="Arial" w:eastAsia="Times New Roman" w:hAnsi="Arial" w:cs="Arial"/>
        </w:rPr>
        <w:t>A Privacy Impact Assessment (PIA) has been co</w:t>
      </w:r>
      <w:r>
        <w:rPr>
          <w:rFonts w:ascii="Arial" w:eastAsia="Times New Roman" w:hAnsi="Arial" w:cs="Arial"/>
        </w:rPr>
        <w:t xml:space="preserve">mpleted </w:t>
      </w:r>
      <w:r w:rsidRPr="00055968">
        <w:rPr>
          <w:rFonts w:ascii="Arial" w:eastAsia="Times New Roman" w:hAnsi="Arial" w:cs="Arial"/>
        </w:rPr>
        <w:t xml:space="preserve">for information collected under this request as part of the </w:t>
      </w:r>
      <w:r w:rsidR="007773FD">
        <w:rPr>
          <w:rFonts w:ascii="Arial" w:eastAsia="Times New Roman" w:hAnsi="Arial" w:cs="Arial"/>
          <w:szCs w:val="24"/>
        </w:rPr>
        <w:t xml:space="preserve">Integrated Revenue Information System, and as part of the Permits Online system.  A </w:t>
      </w:r>
      <w:r w:rsidRPr="00055968">
        <w:rPr>
          <w:rFonts w:ascii="Arial" w:eastAsia="Times New Roman" w:hAnsi="Arial" w:cs="Arial"/>
        </w:rPr>
        <w:t>Privacy Act System of Records notice (SORN) has been issued for th</w:t>
      </w:r>
      <w:r w:rsidR="007773FD">
        <w:rPr>
          <w:rFonts w:ascii="Arial" w:eastAsia="Times New Roman" w:hAnsi="Arial" w:cs="Arial"/>
        </w:rPr>
        <w:t>ese</w:t>
      </w:r>
      <w:r w:rsidRPr="00055968">
        <w:rPr>
          <w:rFonts w:ascii="Arial" w:eastAsia="Times New Roman" w:hAnsi="Arial" w:cs="Arial"/>
        </w:rPr>
        <w:t xml:space="preserve"> system</w:t>
      </w:r>
      <w:r w:rsidR="007773FD">
        <w:rPr>
          <w:rFonts w:ascii="Arial" w:eastAsia="Times New Roman" w:hAnsi="Arial" w:cs="Arial"/>
        </w:rPr>
        <w:t>s</w:t>
      </w:r>
      <w:r w:rsidRPr="00055968">
        <w:rPr>
          <w:rFonts w:ascii="Arial" w:eastAsia="Times New Roman" w:hAnsi="Arial" w:cs="Arial"/>
        </w:rPr>
        <w:t xml:space="preserve"> under TTB .001–Regulatory Enforcement Record System and published in the Federal Register on January 28, 2015, at 80 FR 4637.  TTB’s PIAs are available on the TTB website at </w:t>
      </w:r>
      <w:r w:rsidRPr="00BA5D63">
        <w:rPr>
          <w:rFonts w:ascii="Arial" w:eastAsia="Times New Roman" w:hAnsi="Arial" w:cs="Arial"/>
          <w:i/>
        </w:rPr>
        <w:t>http://www.ttb.gov/foia/pia.shtml</w:t>
      </w:r>
      <w:r w:rsidRPr="00055968">
        <w:rPr>
          <w:rFonts w:ascii="Arial" w:eastAsia="Times New Roman" w:hAnsi="Arial" w:cs="Arial"/>
        </w:rPr>
        <w:t xml:space="preserve">. </w:t>
      </w:r>
    </w:p>
    <w:p w14:paraId="3AB7C6AD" w14:textId="77777777" w:rsidR="00F1098A" w:rsidRPr="00055968" w:rsidRDefault="00F1098A" w:rsidP="004740EF">
      <w:pPr>
        <w:suppressAutoHyphens/>
        <w:spacing w:after="0" w:line="240" w:lineRule="auto"/>
        <w:rPr>
          <w:rFonts w:ascii="Arial" w:eastAsia="Times New Roman" w:hAnsi="Arial" w:cs="Arial"/>
          <w:sz w:val="36"/>
          <w:szCs w:val="36"/>
        </w:rPr>
      </w:pPr>
    </w:p>
    <w:p w14:paraId="374DA301" w14:textId="77777777" w:rsidR="00F1098A" w:rsidRPr="009E509B" w:rsidRDefault="00F1098A" w:rsidP="009E509B">
      <w:pPr>
        <w:spacing w:after="0" w:line="240" w:lineRule="auto"/>
        <w:rPr>
          <w:rFonts w:ascii="Arial" w:hAnsi="Arial" w:cs="Arial"/>
          <w:i/>
        </w:rPr>
      </w:pPr>
      <w:r w:rsidRPr="00055968">
        <w:rPr>
          <w:rFonts w:ascii="Arial" w:hAnsi="Arial" w:cs="Arial"/>
          <w:i/>
        </w:rPr>
        <w:t>12.  What</w:t>
      </w:r>
      <w:r w:rsidRPr="009E509B">
        <w:rPr>
          <w:rFonts w:ascii="Arial" w:hAnsi="Arial" w:cs="Arial"/>
          <w:i/>
        </w:rPr>
        <w:t xml:space="preserve"> is the estimated hour burden of this collection of information? </w:t>
      </w:r>
    </w:p>
    <w:p w14:paraId="38733422" w14:textId="77777777" w:rsidR="00F1098A" w:rsidRPr="009E509B" w:rsidRDefault="00F1098A" w:rsidP="009E509B">
      <w:pPr>
        <w:spacing w:after="0" w:line="240" w:lineRule="auto"/>
        <w:rPr>
          <w:rFonts w:ascii="Arial" w:hAnsi="Arial" w:cs="Arial"/>
        </w:rPr>
      </w:pPr>
    </w:p>
    <w:p w14:paraId="0595BD46" w14:textId="71D104CC" w:rsidR="0031728C" w:rsidRDefault="007773FD" w:rsidP="009E509B">
      <w:pPr>
        <w:suppressAutoHyphens/>
        <w:spacing w:after="0" w:line="240" w:lineRule="auto"/>
        <w:ind w:left="360"/>
        <w:rPr>
          <w:rFonts w:ascii="Arial" w:eastAsia="Times New Roman" w:hAnsi="Arial" w:cs="Arial"/>
        </w:rPr>
      </w:pPr>
      <w:r>
        <w:rPr>
          <w:rFonts w:ascii="Arial" w:eastAsia="Times New Roman" w:hAnsi="Arial" w:cs="Arial"/>
        </w:rPr>
        <w:t xml:space="preserve">Based on recent experience, TTB estimates that 90 respondents </w:t>
      </w:r>
      <w:r w:rsidR="002879D8">
        <w:rPr>
          <w:rFonts w:ascii="Arial" w:eastAsia="Times New Roman" w:hAnsi="Arial" w:cs="Arial"/>
        </w:rPr>
        <w:t xml:space="preserve">per year </w:t>
      </w:r>
      <w:r>
        <w:rPr>
          <w:rFonts w:ascii="Arial" w:eastAsia="Times New Roman" w:hAnsi="Arial" w:cs="Arial"/>
        </w:rPr>
        <w:t xml:space="preserve">submit </w:t>
      </w:r>
      <w:r w:rsidR="002879D8">
        <w:rPr>
          <w:rFonts w:ascii="Arial" w:eastAsia="Times New Roman" w:hAnsi="Arial" w:cs="Arial"/>
        </w:rPr>
        <w:t xml:space="preserve">a </w:t>
      </w:r>
      <w:r>
        <w:rPr>
          <w:rFonts w:ascii="Arial" w:eastAsia="Times New Roman" w:hAnsi="Arial" w:cs="Arial"/>
        </w:rPr>
        <w:t>firearms and ammunition tax-free sales registration application</w:t>
      </w:r>
      <w:r w:rsidR="002879D8">
        <w:rPr>
          <w:rFonts w:ascii="Arial" w:eastAsia="Times New Roman" w:hAnsi="Arial" w:cs="Arial"/>
        </w:rPr>
        <w:t xml:space="preserve"> on</w:t>
      </w:r>
      <w:r>
        <w:rPr>
          <w:rFonts w:ascii="Arial" w:eastAsia="Times New Roman" w:hAnsi="Arial" w:cs="Arial"/>
        </w:rPr>
        <w:t xml:space="preserve"> TTB F 5300.</w:t>
      </w:r>
      <w:r w:rsidR="006E6CFB">
        <w:rPr>
          <w:rFonts w:ascii="Arial" w:eastAsia="Times New Roman" w:hAnsi="Arial" w:cs="Arial"/>
        </w:rPr>
        <w:t>2</w:t>
      </w:r>
      <w:r>
        <w:rPr>
          <w:rFonts w:ascii="Arial" w:eastAsia="Times New Roman" w:hAnsi="Arial" w:cs="Arial"/>
        </w:rPr>
        <w:t>8</w:t>
      </w:r>
      <w:r w:rsidR="006430E8">
        <w:rPr>
          <w:rFonts w:ascii="Arial" w:eastAsia="Times New Roman" w:hAnsi="Arial" w:cs="Arial"/>
        </w:rPr>
        <w:t xml:space="preserve"> or its electronic equivalent</w:t>
      </w:r>
      <w:r>
        <w:rPr>
          <w:rFonts w:ascii="Arial" w:eastAsia="Times New Roman" w:hAnsi="Arial" w:cs="Arial"/>
        </w:rPr>
        <w:t xml:space="preserve">, and that </w:t>
      </w:r>
      <w:r w:rsidR="002879D8">
        <w:rPr>
          <w:rFonts w:ascii="Arial" w:eastAsia="Times New Roman" w:hAnsi="Arial" w:cs="Arial"/>
        </w:rPr>
        <w:t xml:space="preserve">an additional 10 respondents per year submit a letterhead amendment to their tax-free sales registration.  Thus, </w:t>
      </w:r>
      <w:r w:rsidR="000475DF">
        <w:rPr>
          <w:rFonts w:ascii="Arial" w:eastAsia="Times New Roman" w:hAnsi="Arial" w:cs="Arial"/>
        </w:rPr>
        <w:t>TTB estimates that th</w:t>
      </w:r>
      <w:r w:rsidR="002879D8">
        <w:rPr>
          <w:rFonts w:ascii="Arial" w:eastAsia="Times New Roman" w:hAnsi="Arial" w:cs="Arial"/>
        </w:rPr>
        <w:t xml:space="preserve">ere </w:t>
      </w:r>
      <w:r w:rsidR="000475DF">
        <w:rPr>
          <w:rFonts w:ascii="Arial" w:eastAsia="Times New Roman" w:hAnsi="Arial" w:cs="Arial"/>
        </w:rPr>
        <w:t xml:space="preserve">are an estimated </w:t>
      </w:r>
      <w:r w:rsidR="002879D8">
        <w:rPr>
          <w:rFonts w:ascii="Arial" w:eastAsia="Times New Roman" w:hAnsi="Arial" w:cs="Arial"/>
        </w:rPr>
        <w:t xml:space="preserve">100 annual respondents and 100 </w:t>
      </w:r>
      <w:r w:rsidR="000475DF">
        <w:rPr>
          <w:rFonts w:ascii="Arial" w:eastAsia="Times New Roman" w:hAnsi="Arial" w:cs="Arial"/>
        </w:rPr>
        <w:t xml:space="preserve">annual </w:t>
      </w:r>
      <w:r w:rsidR="002879D8">
        <w:rPr>
          <w:rFonts w:ascii="Arial" w:eastAsia="Times New Roman" w:hAnsi="Arial" w:cs="Arial"/>
        </w:rPr>
        <w:t>responses to this information collection</w:t>
      </w:r>
      <w:r w:rsidR="00120E55">
        <w:rPr>
          <w:rFonts w:ascii="Arial" w:eastAsia="Times New Roman" w:hAnsi="Arial" w:cs="Arial"/>
        </w:rPr>
        <w:t xml:space="preserve"> (70 government entity respondents and responses and 30 private entity respondents and responses)</w:t>
      </w:r>
      <w:r w:rsidR="002879D8">
        <w:rPr>
          <w:rFonts w:ascii="Arial" w:eastAsia="Times New Roman" w:hAnsi="Arial" w:cs="Arial"/>
        </w:rPr>
        <w:t xml:space="preserve">.  </w:t>
      </w:r>
      <w:r w:rsidR="000475DF">
        <w:rPr>
          <w:rFonts w:ascii="Arial" w:eastAsia="Times New Roman" w:hAnsi="Arial" w:cs="Arial"/>
        </w:rPr>
        <w:t xml:space="preserve">In addition, </w:t>
      </w:r>
      <w:r w:rsidR="002879D8">
        <w:rPr>
          <w:rFonts w:ascii="Arial" w:eastAsia="Times New Roman" w:hAnsi="Arial" w:cs="Arial"/>
        </w:rPr>
        <w:t xml:space="preserve">TTB estimates each response takes three hours to compile and complete, for an estimated total annual burden of 300 hours. </w:t>
      </w:r>
    </w:p>
    <w:p w14:paraId="6EB47DF3" w14:textId="77777777" w:rsidR="000475DF" w:rsidRDefault="000475DF" w:rsidP="009E509B">
      <w:pPr>
        <w:suppressAutoHyphens/>
        <w:spacing w:after="0" w:line="240" w:lineRule="auto"/>
        <w:ind w:left="360"/>
        <w:rPr>
          <w:rFonts w:ascii="Arial" w:eastAsia="Times New Roman" w:hAnsi="Arial" w:cs="Arial"/>
        </w:rPr>
      </w:pPr>
    </w:p>
    <w:p w14:paraId="1C369219" w14:textId="77777777" w:rsidR="000475DF" w:rsidRDefault="000475DF" w:rsidP="009E509B">
      <w:pPr>
        <w:suppressAutoHyphens/>
        <w:spacing w:after="0" w:line="240" w:lineRule="auto"/>
        <w:ind w:left="360"/>
        <w:rPr>
          <w:rFonts w:ascii="Arial" w:eastAsia="Times New Roman" w:hAnsi="Arial" w:cs="Arial"/>
        </w:rPr>
      </w:pPr>
      <w:r>
        <w:rPr>
          <w:rFonts w:ascii="Arial" w:eastAsia="Times New Roman" w:hAnsi="Arial" w:cs="Arial"/>
        </w:rPr>
        <w:t xml:space="preserve">(100 respondents x 1 annual response = 100 annual respondents x 3 hours per </w:t>
      </w:r>
    </w:p>
    <w:p w14:paraId="5C8AE020" w14:textId="4D7AB578" w:rsidR="0031728C" w:rsidRDefault="000475DF" w:rsidP="009E509B">
      <w:pPr>
        <w:suppressAutoHyphens/>
        <w:spacing w:after="0" w:line="240" w:lineRule="auto"/>
        <w:ind w:left="360"/>
        <w:rPr>
          <w:rFonts w:ascii="Arial" w:eastAsia="Times New Roman" w:hAnsi="Arial" w:cs="Arial"/>
        </w:rPr>
      </w:pPr>
      <w:r>
        <w:rPr>
          <w:rFonts w:ascii="Arial" w:eastAsia="Times New Roman" w:hAnsi="Arial" w:cs="Arial"/>
        </w:rPr>
        <w:t xml:space="preserve">response = 300 annual burden hours.) </w:t>
      </w:r>
    </w:p>
    <w:p w14:paraId="4291532F" w14:textId="77777777" w:rsidR="00F1098A" w:rsidRPr="009E509B" w:rsidRDefault="00F1098A" w:rsidP="004740EF">
      <w:pPr>
        <w:spacing w:after="0" w:line="240" w:lineRule="auto"/>
        <w:rPr>
          <w:rFonts w:ascii="Arial" w:eastAsia="Times New Roman" w:hAnsi="Arial" w:cs="Arial"/>
          <w:sz w:val="36"/>
          <w:szCs w:val="24"/>
        </w:rPr>
      </w:pPr>
    </w:p>
    <w:p w14:paraId="5C31174D" w14:textId="77777777" w:rsidR="00F1098A" w:rsidRPr="00F1098A" w:rsidRDefault="00F1098A" w:rsidP="004D4201">
      <w:pPr>
        <w:suppressAutoHyphens/>
        <w:spacing w:after="0" w:line="240" w:lineRule="auto"/>
        <w:rPr>
          <w:rFonts w:ascii="Arial" w:eastAsia="Times New Roman" w:hAnsi="Arial" w:cs="Arial"/>
          <w:i/>
          <w:szCs w:val="24"/>
        </w:rPr>
      </w:pPr>
      <w:r w:rsidRPr="00F1098A">
        <w:rPr>
          <w:rFonts w:ascii="Arial" w:eastAsia="Times New Roman" w:hAnsi="Arial" w:cs="Arial"/>
          <w:i/>
          <w:szCs w:val="24"/>
        </w:rPr>
        <w:lastRenderedPageBreak/>
        <w:t>13.</w:t>
      </w:r>
      <w:r w:rsidRPr="00F1098A">
        <w:rPr>
          <w:rFonts w:ascii="Arial" w:eastAsia="Times New Roman" w:hAnsi="Arial" w:cs="Arial"/>
          <w:i/>
        </w:rPr>
        <w:t xml:space="preserve">  </w:t>
      </w:r>
      <w:r w:rsidRPr="00F1098A">
        <w:rPr>
          <w:rFonts w:ascii="Arial" w:eastAsia="Times New Roman" w:hAnsi="Arial" w:cs="Arial"/>
          <w:i/>
          <w:szCs w:val="24"/>
        </w:rPr>
        <w:t xml:space="preserve">What is the estimated annual cost burden to respondents or </w:t>
      </w:r>
      <w:r w:rsidRPr="00F1098A">
        <w:rPr>
          <w:rFonts w:ascii="Arial" w:eastAsia="Times New Roman" w:hAnsi="Arial" w:cs="Arial"/>
          <w:i/>
        </w:rPr>
        <w:t xml:space="preserve">record keepers </w:t>
      </w:r>
      <w:r w:rsidRPr="00F1098A">
        <w:rPr>
          <w:rFonts w:ascii="Arial" w:eastAsia="Times New Roman" w:hAnsi="Arial" w:cs="Arial"/>
          <w:i/>
          <w:szCs w:val="24"/>
        </w:rPr>
        <w:t xml:space="preserve">resulting from this information </w:t>
      </w:r>
      <w:r w:rsidRPr="00F1098A">
        <w:rPr>
          <w:rFonts w:ascii="Arial" w:eastAsia="Times New Roman" w:hAnsi="Arial" w:cs="Arial"/>
          <w:i/>
        </w:rPr>
        <w:t xml:space="preserve">collection request </w:t>
      </w:r>
      <w:r w:rsidRPr="00F1098A">
        <w:rPr>
          <w:rFonts w:ascii="Arial" w:eastAsia="Times New Roman" w:hAnsi="Arial" w:cs="Arial"/>
          <w:i/>
          <w:szCs w:val="24"/>
        </w:rPr>
        <w:t xml:space="preserve">(excluding the value of the </w:t>
      </w:r>
      <w:r w:rsidRPr="00F1098A">
        <w:rPr>
          <w:rFonts w:ascii="Arial" w:eastAsia="Times New Roman" w:hAnsi="Arial" w:cs="Arial"/>
          <w:i/>
        </w:rPr>
        <w:t xml:space="preserve">hour </w:t>
      </w:r>
      <w:r w:rsidRPr="00F1098A">
        <w:rPr>
          <w:rFonts w:ascii="Arial" w:eastAsia="Times New Roman" w:hAnsi="Arial" w:cs="Arial"/>
          <w:i/>
          <w:szCs w:val="24"/>
        </w:rPr>
        <w:t>burden in</w:t>
      </w:r>
      <w:r w:rsidRPr="00F1098A">
        <w:rPr>
          <w:rFonts w:ascii="Arial" w:eastAsia="Times New Roman" w:hAnsi="Arial" w:cs="Arial"/>
          <w:i/>
        </w:rPr>
        <w:t xml:space="preserve"> </w:t>
      </w:r>
      <w:r w:rsidRPr="00F1098A">
        <w:rPr>
          <w:rFonts w:ascii="Arial" w:eastAsia="Times New Roman" w:hAnsi="Arial" w:cs="Arial"/>
          <w:i/>
          <w:szCs w:val="24"/>
        </w:rPr>
        <w:t>Question 12 above</w:t>
      </w:r>
      <w:r w:rsidRPr="00F1098A">
        <w:rPr>
          <w:rFonts w:ascii="Arial" w:eastAsia="Times New Roman" w:hAnsi="Arial" w:cs="Arial"/>
          <w:i/>
        </w:rPr>
        <w:t xml:space="preserve">)? </w:t>
      </w:r>
    </w:p>
    <w:p w14:paraId="6257CE05" w14:textId="77777777" w:rsidR="00F1098A" w:rsidRPr="00F1098A" w:rsidRDefault="00F1098A" w:rsidP="004D4201">
      <w:pPr>
        <w:suppressAutoHyphens/>
        <w:spacing w:after="0" w:line="240" w:lineRule="auto"/>
        <w:ind w:left="480" w:hanging="480"/>
        <w:rPr>
          <w:rFonts w:ascii="Arial" w:eastAsia="Times New Roman" w:hAnsi="Arial" w:cs="Arial"/>
          <w:szCs w:val="24"/>
        </w:rPr>
      </w:pPr>
    </w:p>
    <w:p w14:paraId="07FEB31C" w14:textId="44FCCB20" w:rsidR="00F709D1" w:rsidRPr="0047459D" w:rsidRDefault="000475DF" w:rsidP="004D4201">
      <w:pPr>
        <w:suppressAutoHyphens/>
        <w:spacing w:after="0" w:line="240" w:lineRule="auto"/>
        <w:ind w:left="360"/>
        <w:rPr>
          <w:rFonts w:ascii="Arial" w:eastAsia="Times New Roman" w:hAnsi="Arial" w:cs="Arial"/>
          <w:szCs w:val="24"/>
        </w:rPr>
      </w:pPr>
      <w:r w:rsidRPr="0047459D">
        <w:rPr>
          <w:rFonts w:ascii="Arial" w:eastAsia="Times New Roman" w:hAnsi="Arial" w:cs="Arial"/>
          <w:szCs w:val="24"/>
        </w:rPr>
        <w:t>Given that the business inform</w:t>
      </w:r>
      <w:r w:rsidR="00540549">
        <w:rPr>
          <w:rFonts w:ascii="Arial" w:eastAsia="Times New Roman" w:hAnsi="Arial" w:cs="Arial"/>
          <w:szCs w:val="24"/>
        </w:rPr>
        <w:t xml:space="preserve">ation collected by TTB F 5300.28 </w:t>
      </w:r>
      <w:r w:rsidR="00DE4BC2">
        <w:rPr>
          <w:rFonts w:ascii="Arial" w:eastAsia="Times New Roman" w:hAnsi="Arial" w:cs="Arial"/>
          <w:szCs w:val="24"/>
        </w:rPr>
        <w:t>or its electronic equivalent</w:t>
      </w:r>
      <w:r w:rsidRPr="0047459D">
        <w:rPr>
          <w:rFonts w:ascii="Arial" w:eastAsia="Times New Roman" w:hAnsi="Arial" w:cs="Arial"/>
          <w:szCs w:val="24"/>
        </w:rPr>
        <w:t xml:space="preserve"> is readily available to respondents, TTB believes this information collection request imposes no costs on respondents. </w:t>
      </w:r>
    </w:p>
    <w:p w14:paraId="339EE5FE" w14:textId="77777777" w:rsidR="00F1098A" w:rsidRPr="0047459D" w:rsidRDefault="00F1098A" w:rsidP="009E509B">
      <w:pPr>
        <w:suppressAutoHyphens/>
        <w:spacing w:after="0" w:line="240" w:lineRule="auto"/>
        <w:rPr>
          <w:rFonts w:ascii="Arial" w:eastAsia="Times New Roman" w:hAnsi="Arial" w:cs="Arial"/>
          <w:sz w:val="36"/>
          <w:szCs w:val="24"/>
        </w:rPr>
      </w:pPr>
    </w:p>
    <w:p w14:paraId="71EA0ED2" w14:textId="7B57A8D5" w:rsidR="00F1098A" w:rsidRPr="00F1098A" w:rsidRDefault="00F1098A" w:rsidP="009E509B">
      <w:pPr>
        <w:suppressAutoHyphens/>
        <w:spacing w:after="0" w:line="240" w:lineRule="auto"/>
        <w:ind w:left="360" w:hanging="360"/>
        <w:rPr>
          <w:rFonts w:ascii="Arial" w:eastAsia="Times New Roman" w:hAnsi="Arial" w:cs="Arial"/>
          <w:i/>
          <w:szCs w:val="24"/>
        </w:rPr>
      </w:pPr>
      <w:r w:rsidRPr="00F1098A">
        <w:rPr>
          <w:rFonts w:ascii="Arial" w:eastAsia="Times New Roman" w:hAnsi="Arial" w:cs="Arial"/>
          <w:i/>
          <w:szCs w:val="24"/>
        </w:rPr>
        <w:t>14.</w:t>
      </w:r>
      <w:r w:rsidRPr="00F1098A">
        <w:rPr>
          <w:rFonts w:ascii="Arial" w:eastAsia="Times New Roman" w:hAnsi="Arial" w:cs="Arial"/>
          <w:i/>
        </w:rPr>
        <w:t xml:space="preserve">  </w:t>
      </w:r>
      <w:r w:rsidRPr="00F1098A">
        <w:rPr>
          <w:rFonts w:ascii="Arial" w:eastAsia="Times New Roman" w:hAnsi="Arial" w:cs="Arial"/>
          <w:i/>
          <w:szCs w:val="24"/>
        </w:rPr>
        <w:t>What is the annualized cost to the Federal Government?</w:t>
      </w:r>
      <w:r w:rsidRPr="00F1098A">
        <w:rPr>
          <w:rFonts w:ascii="Arial" w:eastAsia="Times New Roman" w:hAnsi="Arial" w:cs="Arial"/>
          <w:i/>
        </w:rPr>
        <w:t xml:space="preserve"> </w:t>
      </w:r>
    </w:p>
    <w:p w14:paraId="3B478E6B"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2F34FBDB" w14:textId="77777777" w:rsidR="00580C7B" w:rsidRPr="00580C7B" w:rsidRDefault="00580C7B" w:rsidP="00580C7B">
      <w:pPr>
        <w:spacing w:after="0" w:line="240" w:lineRule="auto"/>
        <w:ind w:left="360"/>
        <w:rPr>
          <w:rFonts w:ascii="Arial" w:eastAsia="Times New Roman" w:hAnsi="Arial" w:cs="Arial"/>
        </w:rPr>
      </w:pPr>
      <w:r w:rsidRPr="00580C7B">
        <w:rPr>
          <w:rFonts w:ascii="Arial" w:eastAsia="Times New Roman" w:hAnsi="Arial" w:cs="Arial"/>
        </w:rPr>
        <w:t xml:space="preserve">Estimates of annual cost to the Federal Government are: </w:t>
      </w:r>
    </w:p>
    <w:p w14:paraId="1EAEC139" w14:textId="77777777" w:rsidR="00580C7B" w:rsidRPr="00580C7B" w:rsidRDefault="00580C7B" w:rsidP="00580C7B">
      <w:pPr>
        <w:spacing w:after="0" w:line="240" w:lineRule="auto"/>
        <w:ind w:left="360"/>
        <w:rPr>
          <w:rFonts w:ascii="Arial" w:eastAsia="Times New Roman" w:hAnsi="Arial" w:cs="Arial"/>
        </w:rPr>
      </w:pPr>
    </w:p>
    <w:p w14:paraId="22A4C30A" w14:textId="12F11DEA" w:rsidR="00953D00" w:rsidRDefault="006430E8" w:rsidP="00DC4A50">
      <w:pPr>
        <w:tabs>
          <w:tab w:val="left" w:pos="6120"/>
        </w:tabs>
        <w:spacing w:after="120" w:line="240" w:lineRule="auto"/>
        <w:ind w:left="360"/>
        <w:rPr>
          <w:rFonts w:ascii="Arial" w:eastAsia="Times New Roman" w:hAnsi="Arial" w:cs="Arial"/>
          <w:bCs/>
        </w:rPr>
      </w:pPr>
      <w:r>
        <w:rPr>
          <w:rFonts w:ascii="Arial" w:eastAsia="Times New Roman" w:hAnsi="Arial" w:cs="Arial"/>
          <w:bCs/>
        </w:rPr>
        <w:t xml:space="preserve">  </w:t>
      </w:r>
      <w:r w:rsidR="00953D00">
        <w:rPr>
          <w:rFonts w:ascii="Arial" w:eastAsia="Times New Roman" w:hAnsi="Arial" w:cs="Arial"/>
          <w:bCs/>
        </w:rPr>
        <w:t>Salary of specialist processing submitted form</w:t>
      </w:r>
      <w:r w:rsidR="00DC4A50">
        <w:rPr>
          <w:rFonts w:ascii="Arial" w:eastAsia="Times New Roman" w:hAnsi="Arial" w:cs="Arial"/>
          <w:bCs/>
        </w:rPr>
        <w:t>s &amp; letters:</w:t>
      </w:r>
      <w:r w:rsidR="00DC4A50">
        <w:rPr>
          <w:rFonts w:ascii="Arial" w:eastAsia="Times New Roman" w:hAnsi="Arial" w:cs="Arial"/>
          <w:bCs/>
        </w:rPr>
        <w:tab/>
      </w:r>
      <w:r w:rsidR="00953D00">
        <w:rPr>
          <w:rFonts w:ascii="Arial" w:eastAsia="Times New Roman" w:hAnsi="Arial" w:cs="Arial"/>
          <w:bCs/>
        </w:rPr>
        <w:t>$1,704.00.</w:t>
      </w:r>
    </w:p>
    <w:p w14:paraId="3137782E" w14:textId="47155161" w:rsidR="00580C7B" w:rsidRPr="00DC4A50" w:rsidRDefault="006430E8" w:rsidP="00DC4A50">
      <w:pPr>
        <w:tabs>
          <w:tab w:val="left" w:pos="6120"/>
        </w:tabs>
        <w:spacing w:after="120" w:line="240" w:lineRule="auto"/>
        <w:ind w:left="360"/>
        <w:rPr>
          <w:rFonts w:ascii="Arial" w:eastAsia="Times New Roman" w:hAnsi="Arial" w:cs="Arial"/>
          <w:bCs/>
          <w:u w:val="single"/>
        </w:rPr>
      </w:pPr>
      <w:r>
        <w:rPr>
          <w:rFonts w:ascii="Arial" w:eastAsia="Times New Roman" w:hAnsi="Arial" w:cs="Arial"/>
          <w:bCs/>
        </w:rPr>
        <w:t xml:space="preserve">  </w:t>
      </w:r>
      <w:r w:rsidR="00DC4A50">
        <w:rPr>
          <w:rFonts w:ascii="Arial" w:eastAsia="Times New Roman" w:hAnsi="Arial" w:cs="Arial"/>
          <w:bCs/>
        </w:rPr>
        <w:t>Miscellaneous costs (mailing, office supplies, etc.):</w:t>
      </w:r>
      <w:r w:rsidR="00DC4A50">
        <w:rPr>
          <w:rFonts w:ascii="Arial" w:eastAsia="Times New Roman" w:hAnsi="Arial" w:cs="Arial"/>
          <w:bCs/>
        </w:rPr>
        <w:tab/>
      </w:r>
      <w:r w:rsidR="00DC4A50" w:rsidRPr="00DC4A50">
        <w:rPr>
          <w:rFonts w:ascii="Arial" w:eastAsia="Times New Roman" w:hAnsi="Arial" w:cs="Arial"/>
          <w:bCs/>
          <w:u w:val="single"/>
        </w:rPr>
        <w:t xml:space="preserve">$   100.00 </w:t>
      </w:r>
    </w:p>
    <w:p w14:paraId="6398F9FD" w14:textId="21113420" w:rsidR="00580C7B" w:rsidRPr="00580C7B" w:rsidRDefault="006430E8" w:rsidP="00DC4A50">
      <w:pPr>
        <w:tabs>
          <w:tab w:val="left" w:pos="6120"/>
        </w:tabs>
        <w:spacing w:after="0" w:line="240" w:lineRule="auto"/>
        <w:ind w:left="360"/>
        <w:rPr>
          <w:rFonts w:ascii="Arial" w:eastAsia="Times New Roman" w:hAnsi="Arial" w:cs="Arial"/>
          <w:bCs/>
        </w:rPr>
      </w:pPr>
      <w:r>
        <w:rPr>
          <w:rFonts w:ascii="Arial" w:eastAsia="Times New Roman" w:hAnsi="Arial" w:cs="Arial"/>
          <w:bCs/>
        </w:rPr>
        <w:t xml:space="preserve">  </w:t>
      </w:r>
      <w:r w:rsidR="00580C7B" w:rsidRPr="00580C7B">
        <w:rPr>
          <w:rFonts w:ascii="Arial" w:eastAsia="Times New Roman" w:hAnsi="Arial" w:cs="Arial"/>
          <w:bCs/>
        </w:rPr>
        <w:t>Total Cost</w:t>
      </w:r>
      <w:r w:rsidR="00DC4A50">
        <w:rPr>
          <w:rFonts w:ascii="Arial" w:eastAsia="Times New Roman" w:hAnsi="Arial" w:cs="Arial"/>
          <w:bCs/>
        </w:rPr>
        <w:t>: ……………………………………………..</w:t>
      </w:r>
      <w:r w:rsidR="00580C7B" w:rsidRPr="00580C7B">
        <w:rPr>
          <w:rFonts w:ascii="Arial" w:eastAsia="Times New Roman" w:hAnsi="Arial" w:cs="Arial"/>
          <w:bCs/>
        </w:rPr>
        <w:t>:</w:t>
      </w:r>
      <w:r w:rsidR="00DC4A50">
        <w:rPr>
          <w:rFonts w:ascii="Arial" w:eastAsia="Times New Roman" w:hAnsi="Arial" w:cs="Arial"/>
          <w:bCs/>
        </w:rPr>
        <w:t>…..</w:t>
      </w:r>
      <w:r w:rsidR="00DC4A50">
        <w:rPr>
          <w:rFonts w:ascii="Arial" w:eastAsia="Times New Roman" w:hAnsi="Arial" w:cs="Arial"/>
          <w:bCs/>
        </w:rPr>
        <w:tab/>
      </w:r>
      <w:r w:rsidR="00580C7B" w:rsidRPr="00580C7B">
        <w:rPr>
          <w:rFonts w:ascii="Arial" w:eastAsia="Times New Roman" w:hAnsi="Arial" w:cs="Arial"/>
          <w:bCs/>
        </w:rPr>
        <w:t>$</w:t>
      </w:r>
      <w:r w:rsidR="00DC4A50">
        <w:rPr>
          <w:rFonts w:ascii="Arial" w:eastAsia="Times New Roman" w:hAnsi="Arial" w:cs="Arial"/>
          <w:bCs/>
        </w:rPr>
        <w:t>1,804.00</w:t>
      </w:r>
      <w:r w:rsidR="00580C7B" w:rsidRPr="00580C7B">
        <w:rPr>
          <w:rFonts w:ascii="Arial" w:eastAsia="Times New Roman" w:hAnsi="Arial" w:cs="Arial"/>
          <w:bCs/>
        </w:rPr>
        <w:t xml:space="preserve"> </w:t>
      </w:r>
    </w:p>
    <w:p w14:paraId="7EBB3CDE" w14:textId="77777777" w:rsidR="00580C7B" w:rsidRPr="00580C7B" w:rsidRDefault="00580C7B" w:rsidP="00580C7B">
      <w:pPr>
        <w:spacing w:after="0" w:line="240" w:lineRule="auto"/>
        <w:ind w:left="360"/>
        <w:rPr>
          <w:rFonts w:ascii="Arial" w:eastAsia="Times New Roman" w:hAnsi="Arial" w:cs="Arial"/>
          <w:bCs/>
        </w:rPr>
      </w:pPr>
    </w:p>
    <w:p w14:paraId="701B16B1" w14:textId="79D09AEA" w:rsidR="00580C7B" w:rsidRPr="00580C7B" w:rsidRDefault="00580C7B" w:rsidP="00580C7B">
      <w:pPr>
        <w:spacing w:after="0" w:line="240" w:lineRule="auto"/>
        <w:ind w:left="360"/>
        <w:rPr>
          <w:rFonts w:ascii="Arial" w:eastAsia="Times New Roman" w:hAnsi="Arial" w:cs="Arial"/>
        </w:rPr>
      </w:pPr>
      <w:r w:rsidRPr="00580C7B">
        <w:rPr>
          <w:rFonts w:ascii="Arial" w:eastAsia="Times New Roman" w:hAnsi="Arial" w:cs="Arial"/>
        </w:rPr>
        <w:t>Printing and distribution costs to the Federal government have decreased to $0.00 in TTB’s cost estimate due to the availability of TTB forms to the public on the TTB Web site at</w:t>
      </w:r>
      <w:r w:rsidR="00DC4A50">
        <w:rPr>
          <w:rFonts w:ascii="Arial" w:eastAsia="Times New Roman" w:hAnsi="Arial" w:cs="Arial"/>
        </w:rPr>
        <w:t xml:space="preserve"> </w:t>
      </w:r>
      <w:r w:rsidR="00DC4A50" w:rsidRPr="00BA5D63">
        <w:rPr>
          <w:rFonts w:ascii="Arial" w:eastAsia="Times New Roman" w:hAnsi="Arial" w:cs="Arial"/>
          <w:i/>
        </w:rPr>
        <w:t>https://www.ttb.gov/</w:t>
      </w:r>
      <w:r w:rsidR="00DC4A50">
        <w:rPr>
          <w:rFonts w:ascii="Arial" w:eastAsia="Times New Roman" w:hAnsi="Arial" w:cs="Arial"/>
        </w:rPr>
        <w:t xml:space="preserve">. </w:t>
      </w:r>
    </w:p>
    <w:p w14:paraId="31144847" w14:textId="77777777" w:rsidR="00F1098A" w:rsidRPr="00F1098A" w:rsidRDefault="00F1098A" w:rsidP="00A53D82">
      <w:pPr>
        <w:spacing w:after="0" w:line="240" w:lineRule="auto"/>
        <w:rPr>
          <w:rFonts w:ascii="Arial" w:eastAsia="Times New Roman" w:hAnsi="Arial" w:cs="Arial"/>
          <w:sz w:val="36"/>
          <w:szCs w:val="36"/>
        </w:rPr>
      </w:pPr>
    </w:p>
    <w:p w14:paraId="7225A3E8" w14:textId="77777777" w:rsidR="00F1098A" w:rsidRPr="00F1098A" w:rsidRDefault="00F1098A" w:rsidP="00A53D82">
      <w:pPr>
        <w:suppressAutoHyphens/>
        <w:spacing w:after="0" w:line="240" w:lineRule="auto"/>
        <w:rPr>
          <w:rFonts w:ascii="Arial" w:eastAsia="Times New Roman" w:hAnsi="Arial" w:cs="Arial"/>
          <w:i/>
          <w:szCs w:val="24"/>
        </w:rPr>
      </w:pPr>
      <w:r w:rsidRPr="00F1098A">
        <w:rPr>
          <w:rFonts w:ascii="Arial" w:eastAsia="Times New Roman" w:hAnsi="Arial" w:cs="Arial"/>
          <w:i/>
          <w:szCs w:val="24"/>
        </w:rPr>
        <w:t>15.</w:t>
      </w:r>
      <w:r w:rsidRPr="00F1098A">
        <w:rPr>
          <w:rFonts w:ascii="Arial" w:eastAsia="Times New Roman" w:hAnsi="Arial" w:cs="Arial"/>
          <w:i/>
        </w:rPr>
        <w:t xml:space="preserve">  </w:t>
      </w:r>
      <w:r w:rsidRPr="00F1098A">
        <w:rPr>
          <w:rFonts w:ascii="Arial" w:eastAsia="Times New Roman" w:hAnsi="Arial" w:cs="Arial"/>
          <w:i/>
          <w:szCs w:val="24"/>
        </w:rPr>
        <w:t>What is the reason for any program changes or adjustments</w:t>
      </w:r>
      <w:r w:rsidRPr="00F1098A">
        <w:rPr>
          <w:rFonts w:ascii="Arial" w:eastAsia="Times New Roman" w:hAnsi="Arial" w:cs="Arial"/>
          <w:i/>
        </w:rPr>
        <w:t xml:space="preserve"> reported? </w:t>
      </w:r>
    </w:p>
    <w:p w14:paraId="290DEC80" w14:textId="77777777" w:rsidR="00F1098A" w:rsidRPr="00F1098A" w:rsidRDefault="00F1098A" w:rsidP="004D4201">
      <w:pPr>
        <w:suppressAutoHyphens/>
        <w:spacing w:after="0" w:line="240" w:lineRule="auto"/>
        <w:rPr>
          <w:rFonts w:ascii="Arial" w:eastAsia="Times New Roman" w:hAnsi="Arial" w:cs="Arial"/>
          <w:szCs w:val="24"/>
        </w:rPr>
      </w:pPr>
    </w:p>
    <w:p w14:paraId="1636AFA9" w14:textId="59DBAECF" w:rsidR="00F1098A" w:rsidRPr="00F1098A" w:rsidRDefault="00F1098A" w:rsidP="004D4201">
      <w:pPr>
        <w:spacing w:after="0" w:line="240" w:lineRule="auto"/>
        <w:ind w:left="360"/>
        <w:rPr>
          <w:rFonts w:ascii="Arial" w:eastAsia="Times New Roman" w:hAnsi="Arial" w:cs="Arial"/>
          <w:szCs w:val="24"/>
        </w:rPr>
      </w:pPr>
      <w:r w:rsidRPr="00F1098A">
        <w:rPr>
          <w:rFonts w:ascii="Arial" w:eastAsia="Times New Roman" w:hAnsi="Arial" w:cs="Arial"/>
          <w:szCs w:val="24"/>
        </w:rPr>
        <w:t>There are no program changes as</w:t>
      </w:r>
      <w:r w:rsidR="002908E1">
        <w:rPr>
          <w:rFonts w:ascii="Arial" w:eastAsia="Times New Roman" w:hAnsi="Arial" w:cs="Arial"/>
          <w:szCs w:val="24"/>
        </w:rPr>
        <w:t xml:space="preserve">sociated with this collection. </w:t>
      </w:r>
    </w:p>
    <w:p w14:paraId="4AFDB2F9" w14:textId="77777777" w:rsidR="00F1098A" w:rsidRPr="009E509B" w:rsidRDefault="00F1098A" w:rsidP="004D4201">
      <w:pPr>
        <w:spacing w:after="0" w:line="240" w:lineRule="auto"/>
        <w:ind w:left="360"/>
        <w:rPr>
          <w:rFonts w:ascii="Arial" w:eastAsia="Times New Roman" w:hAnsi="Arial" w:cs="Arial"/>
        </w:rPr>
      </w:pPr>
    </w:p>
    <w:p w14:paraId="1F1029FA" w14:textId="589E70B6" w:rsidR="004909AA" w:rsidRDefault="00F1098A" w:rsidP="004D4201">
      <w:pPr>
        <w:spacing w:after="0" w:line="240" w:lineRule="auto"/>
        <w:ind w:left="360"/>
        <w:rPr>
          <w:rFonts w:ascii="Arial" w:eastAsia="Times New Roman" w:hAnsi="Arial" w:cs="Arial"/>
        </w:rPr>
      </w:pPr>
      <w:r w:rsidRPr="009E509B">
        <w:rPr>
          <w:rFonts w:ascii="Arial" w:eastAsia="Times New Roman" w:hAnsi="Arial" w:cs="Arial"/>
        </w:rPr>
        <w:t xml:space="preserve">As </w:t>
      </w:r>
      <w:r w:rsidR="006F743F">
        <w:rPr>
          <w:rFonts w:ascii="Arial" w:eastAsia="Times New Roman" w:hAnsi="Arial" w:cs="Arial"/>
        </w:rPr>
        <w:t xml:space="preserve">for </w:t>
      </w:r>
      <w:bookmarkStart w:id="0" w:name="_GoBack"/>
      <w:bookmarkEnd w:id="0"/>
      <w:r w:rsidRPr="009E509B">
        <w:rPr>
          <w:rFonts w:ascii="Arial" w:eastAsia="Times New Roman" w:hAnsi="Arial" w:cs="Arial"/>
        </w:rPr>
        <w:t xml:space="preserve">adjustments, </w:t>
      </w:r>
      <w:r w:rsidR="004909AA" w:rsidRPr="004909AA">
        <w:rPr>
          <w:rFonts w:ascii="Arial" w:eastAsia="Times New Roman" w:hAnsi="Arial" w:cs="Arial"/>
        </w:rPr>
        <w:t xml:space="preserve">TTB is decreasing the estimated number of respondents and estimated total annual burden hours due to a decrease in the number of respondents applying for registration for tax-free </w:t>
      </w:r>
      <w:r w:rsidR="004909AA">
        <w:rPr>
          <w:rFonts w:ascii="Arial" w:eastAsia="Times New Roman" w:hAnsi="Arial" w:cs="Arial"/>
        </w:rPr>
        <w:t xml:space="preserve">sales </w:t>
      </w:r>
      <w:r w:rsidR="004909AA" w:rsidRPr="004909AA">
        <w:rPr>
          <w:rFonts w:ascii="Arial" w:eastAsia="Times New Roman" w:hAnsi="Arial" w:cs="Arial"/>
        </w:rPr>
        <w:t xml:space="preserve">transactions </w:t>
      </w:r>
      <w:r w:rsidR="004909AA">
        <w:rPr>
          <w:rFonts w:ascii="Arial" w:eastAsia="Times New Roman" w:hAnsi="Arial" w:cs="Arial"/>
        </w:rPr>
        <w:t xml:space="preserve">involving firearms and ammunition. </w:t>
      </w:r>
    </w:p>
    <w:p w14:paraId="39822ACC" w14:textId="77777777" w:rsidR="00C86550" w:rsidRDefault="00C86550" w:rsidP="004D4201">
      <w:pPr>
        <w:spacing w:after="0" w:line="240" w:lineRule="auto"/>
        <w:ind w:left="360"/>
        <w:rPr>
          <w:rFonts w:ascii="Arial" w:eastAsia="Times New Roman" w:hAnsi="Arial" w:cs="Arial"/>
        </w:rPr>
      </w:pPr>
    </w:p>
    <w:p w14:paraId="51B0B5E4" w14:textId="1B1ABA64" w:rsidR="00C86550" w:rsidRDefault="00960FD4" w:rsidP="004D4201">
      <w:pPr>
        <w:spacing w:after="0" w:line="240" w:lineRule="auto"/>
        <w:ind w:left="360"/>
        <w:rPr>
          <w:rFonts w:ascii="Arial" w:eastAsia="Times New Roman" w:hAnsi="Arial" w:cs="Arial"/>
        </w:rPr>
      </w:pPr>
      <w:r>
        <w:rPr>
          <w:rFonts w:ascii="Arial" w:eastAsia="Times New Roman" w:hAnsi="Arial" w:cs="Arial"/>
        </w:rPr>
        <w:t xml:space="preserve">In addition, to clarify that this information collection is related only to tax-free sales involving firearms and ammunition, TTB is adding the words “Firearms and Ammunition” to the title of the information collection request.  </w:t>
      </w:r>
      <w:r w:rsidR="00C86550">
        <w:rPr>
          <w:rFonts w:ascii="Arial" w:eastAsia="Times New Roman" w:hAnsi="Arial" w:cs="Arial"/>
        </w:rPr>
        <w:t xml:space="preserve">On </w:t>
      </w:r>
      <w:r w:rsidR="004909AA">
        <w:rPr>
          <w:rFonts w:ascii="Arial" w:eastAsia="Times New Roman" w:hAnsi="Arial" w:cs="Arial"/>
        </w:rPr>
        <w:t xml:space="preserve">TTB F 5300.28, </w:t>
      </w:r>
      <w:r w:rsidR="00C86550">
        <w:rPr>
          <w:rFonts w:ascii="Arial" w:eastAsia="Times New Roman" w:hAnsi="Arial" w:cs="Arial"/>
        </w:rPr>
        <w:t xml:space="preserve">we are updating the TTB headquarters address in the Paperwork Reduction Act statement. </w:t>
      </w:r>
    </w:p>
    <w:p w14:paraId="68119155" w14:textId="77777777" w:rsidR="00F1098A" w:rsidRPr="009E509B" w:rsidRDefault="00F1098A" w:rsidP="009E509B">
      <w:pPr>
        <w:suppressAutoHyphens/>
        <w:spacing w:after="0" w:line="240" w:lineRule="auto"/>
        <w:rPr>
          <w:rFonts w:ascii="Arial" w:eastAsia="Times New Roman" w:hAnsi="Arial" w:cs="Arial"/>
          <w:sz w:val="32"/>
          <w:szCs w:val="24"/>
        </w:rPr>
      </w:pPr>
    </w:p>
    <w:p w14:paraId="050168E3" w14:textId="77777777" w:rsidR="00F1098A" w:rsidRPr="00F1098A" w:rsidRDefault="00F1098A" w:rsidP="009E509B">
      <w:pPr>
        <w:suppressAutoHyphens/>
        <w:spacing w:after="0" w:line="240" w:lineRule="auto"/>
        <w:rPr>
          <w:rFonts w:ascii="Arial" w:eastAsia="Times New Roman" w:hAnsi="Arial" w:cs="Arial"/>
          <w:i/>
          <w:szCs w:val="24"/>
        </w:rPr>
      </w:pPr>
      <w:r w:rsidRPr="009E509B">
        <w:rPr>
          <w:rFonts w:ascii="Arial" w:eastAsia="Times New Roman" w:hAnsi="Arial" w:cs="Arial"/>
          <w:i/>
          <w:szCs w:val="24"/>
        </w:rPr>
        <w:t>16.</w:t>
      </w:r>
      <w:r w:rsidRPr="009E509B">
        <w:rPr>
          <w:rFonts w:ascii="Arial" w:eastAsia="Times New Roman" w:hAnsi="Arial" w:cs="Arial"/>
          <w:i/>
        </w:rPr>
        <w:t xml:space="preserve">  </w:t>
      </w:r>
      <w:r w:rsidRPr="009E509B">
        <w:rPr>
          <w:rFonts w:ascii="Arial" w:eastAsia="Times New Roman" w:hAnsi="Arial" w:cs="Arial"/>
          <w:i/>
          <w:szCs w:val="24"/>
        </w:rPr>
        <w:t xml:space="preserve">Outline </w:t>
      </w:r>
      <w:r w:rsidRPr="00F1098A">
        <w:rPr>
          <w:rFonts w:ascii="Arial" w:eastAsia="Times New Roman" w:hAnsi="Arial" w:cs="Arial"/>
          <w:i/>
          <w:szCs w:val="24"/>
        </w:rPr>
        <w:t>plans for tabulation and publication for collections of information whose results will be published.</w:t>
      </w:r>
      <w:r w:rsidRPr="00F1098A">
        <w:rPr>
          <w:rFonts w:ascii="Arial" w:eastAsia="Times New Roman" w:hAnsi="Arial" w:cs="Arial"/>
          <w:i/>
        </w:rPr>
        <w:t xml:space="preserve"> </w:t>
      </w:r>
    </w:p>
    <w:p w14:paraId="22219260" w14:textId="77777777" w:rsidR="00F1098A" w:rsidRPr="00F1098A" w:rsidRDefault="00F1098A" w:rsidP="009E509B">
      <w:pPr>
        <w:suppressAutoHyphens/>
        <w:spacing w:after="0" w:line="240" w:lineRule="auto"/>
        <w:ind w:left="480" w:hanging="480"/>
        <w:rPr>
          <w:rFonts w:ascii="Arial" w:eastAsia="Times New Roman" w:hAnsi="Arial" w:cs="Arial"/>
          <w:szCs w:val="24"/>
        </w:rPr>
      </w:pPr>
    </w:p>
    <w:p w14:paraId="7CF93268" w14:textId="77777777" w:rsidR="00F1098A" w:rsidRPr="00F1098A" w:rsidRDefault="00F1098A" w:rsidP="009E509B">
      <w:pPr>
        <w:suppressAutoHyphens/>
        <w:spacing w:after="0" w:line="240" w:lineRule="auto"/>
        <w:ind w:left="360"/>
        <w:rPr>
          <w:rFonts w:ascii="Arial" w:eastAsia="Times New Roman" w:hAnsi="Arial" w:cs="Arial"/>
          <w:szCs w:val="24"/>
        </w:rPr>
      </w:pPr>
      <w:r w:rsidRPr="00F1098A">
        <w:rPr>
          <w:rFonts w:ascii="Arial" w:eastAsia="Times New Roman" w:hAnsi="Arial" w:cs="Arial"/>
        </w:rPr>
        <w:t>TTB</w:t>
      </w:r>
      <w:r w:rsidRPr="00F1098A">
        <w:rPr>
          <w:rFonts w:ascii="Arial" w:eastAsia="Times New Roman" w:hAnsi="Arial" w:cs="Arial"/>
          <w:szCs w:val="24"/>
        </w:rPr>
        <w:t xml:space="preserve"> will not publish the results of this collection.</w:t>
      </w:r>
      <w:r w:rsidRPr="00F1098A">
        <w:rPr>
          <w:rFonts w:ascii="Arial" w:eastAsia="Times New Roman" w:hAnsi="Arial" w:cs="Arial"/>
        </w:rPr>
        <w:t xml:space="preserve"> </w:t>
      </w:r>
    </w:p>
    <w:p w14:paraId="7F0FAF32" w14:textId="77777777" w:rsidR="00F1098A" w:rsidRPr="00F1098A" w:rsidRDefault="00F1098A" w:rsidP="009E509B">
      <w:pPr>
        <w:suppressAutoHyphens/>
        <w:spacing w:after="0" w:line="240" w:lineRule="auto"/>
        <w:rPr>
          <w:rFonts w:ascii="Arial" w:eastAsia="Times New Roman" w:hAnsi="Arial" w:cs="Arial"/>
          <w:sz w:val="36"/>
          <w:szCs w:val="24"/>
        </w:rPr>
      </w:pPr>
    </w:p>
    <w:p w14:paraId="17C11544" w14:textId="77777777" w:rsidR="00F1098A" w:rsidRPr="00C63C08" w:rsidRDefault="00F1098A" w:rsidP="004909AA">
      <w:pPr>
        <w:spacing w:after="0" w:line="240" w:lineRule="auto"/>
        <w:rPr>
          <w:rFonts w:ascii="Arial" w:hAnsi="Arial" w:cs="Arial"/>
          <w:i/>
        </w:rPr>
      </w:pPr>
      <w:r w:rsidRPr="00C63C08">
        <w:rPr>
          <w:rFonts w:ascii="Arial" w:hAnsi="Arial" w:cs="Arial"/>
          <w:i/>
        </w:rPr>
        <w:t xml:space="preserve">17.  If seeking approval to not display the expiration date for OMB approval of this information collection, what are the reasons that the display would be inappropriate? </w:t>
      </w:r>
    </w:p>
    <w:p w14:paraId="65598E2B" w14:textId="77777777" w:rsidR="00F1098A" w:rsidRPr="004909AA" w:rsidRDefault="00F1098A" w:rsidP="004909AA">
      <w:pPr>
        <w:spacing w:after="0" w:line="240" w:lineRule="auto"/>
        <w:rPr>
          <w:rFonts w:ascii="Arial" w:hAnsi="Arial" w:cs="Arial"/>
        </w:rPr>
      </w:pPr>
    </w:p>
    <w:p w14:paraId="37AFF7DD" w14:textId="77777777" w:rsidR="00F1098A" w:rsidRPr="004909AA" w:rsidRDefault="00F1098A" w:rsidP="004909AA">
      <w:pPr>
        <w:autoSpaceDE w:val="0"/>
        <w:autoSpaceDN w:val="0"/>
        <w:spacing w:after="0" w:line="240" w:lineRule="auto"/>
        <w:ind w:left="360"/>
        <w:rPr>
          <w:rFonts w:ascii="Arial" w:eastAsia="Times New Roman" w:hAnsi="Arial" w:cs="Arial"/>
        </w:rPr>
      </w:pPr>
      <w:r w:rsidRPr="004909AA">
        <w:rPr>
          <w:rFonts w:ascii="Arial" w:eastAsia="Times New Roman" w:hAnsi="Arial" w:cs="Arial"/>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w:t>
      </w:r>
      <w:r w:rsidRPr="004909AA">
        <w:rPr>
          <w:rFonts w:ascii="Arial" w:eastAsia="Times New Roman" w:hAnsi="Arial" w:cs="Arial"/>
        </w:rPr>
        <w:lastRenderedPageBreak/>
        <w:t xml:space="preserve">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 </w:t>
      </w:r>
    </w:p>
    <w:p w14:paraId="74C4B6DE" w14:textId="77777777" w:rsidR="00F1098A" w:rsidRPr="00F1098A" w:rsidRDefault="00F1098A" w:rsidP="004909AA">
      <w:pPr>
        <w:autoSpaceDE w:val="0"/>
        <w:autoSpaceDN w:val="0"/>
        <w:spacing w:after="0" w:line="240" w:lineRule="auto"/>
        <w:rPr>
          <w:rFonts w:ascii="Arial" w:eastAsia="Times New Roman" w:hAnsi="Arial" w:cs="Arial"/>
          <w:sz w:val="36"/>
          <w:szCs w:val="28"/>
        </w:rPr>
      </w:pPr>
    </w:p>
    <w:p w14:paraId="39A85DD5" w14:textId="0D1482BD" w:rsidR="00F1098A" w:rsidRPr="00F1098A" w:rsidRDefault="00F1098A" w:rsidP="009E509B">
      <w:pPr>
        <w:suppressAutoHyphens/>
        <w:spacing w:after="0" w:line="240" w:lineRule="auto"/>
        <w:rPr>
          <w:rFonts w:ascii="Arial" w:eastAsia="Times New Roman" w:hAnsi="Arial" w:cs="Arial"/>
          <w:i/>
          <w:szCs w:val="24"/>
        </w:rPr>
      </w:pPr>
      <w:r w:rsidRPr="00F1098A">
        <w:rPr>
          <w:rFonts w:ascii="Arial" w:eastAsia="Times New Roman" w:hAnsi="Arial" w:cs="Arial"/>
          <w:i/>
          <w:szCs w:val="24"/>
        </w:rPr>
        <w:t>18.</w:t>
      </w:r>
      <w:r w:rsidRPr="00F1098A">
        <w:rPr>
          <w:rFonts w:ascii="Arial" w:eastAsia="Times New Roman" w:hAnsi="Arial" w:cs="Arial"/>
          <w:i/>
        </w:rPr>
        <w:t xml:space="preserve">  </w:t>
      </w:r>
      <w:r w:rsidRPr="00F1098A">
        <w:rPr>
          <w:rFonts w:ascii="Arial" w:eastAsia="Times New Roman" w:hAnsi="Arial" w:cs="Arial"/>
          <w:i/>
          <w:szCs w:val="24"/>
        </w:rPr>
        <w:t>What are the exceptions to the certification statement?</w:t>
      </w:r>
      <w:r w:rsidRPr="00F1098A">
        <w:rPr>
          <w:rFonts w:ascii="Arial" w:eastAsia="Times New Roman" w:hAnsi="Arial" w:cs="Arial"/>
          <w:i/>
        </w:rPr>
        <w:t xml:space="preserve"> </w:t>
      </w:r>
    </w:p>
    <w:p w14:paraId="0B247F89" w14:textId="77777777" w:rsidR="00F1098A" w:rsidRPr="00F1098A" w:rsidRDefault="00F1098A" w:rsidP="009E509B">
      <w:pPr>
        <w:suppressAutoHyphens/>
        <w:spacing w:after="0" w:line="240" w:lineRule="auto"/>
        <w:ind w:left="360"/>
        <w:rPr>
          <w:rFonts w:ascii="Arial" w:eastAsia="Times New Roman" w:hAnsi="Arial" w:cs="Arial"/>
          <w:szCs w:val="24"/>
        </w:rPr>
      </w:pPr>
    </w:p>
    <w:p w14:paraId="0A0C904F" w14:textId="77777777" w:rsidR="0038419D" w:rsidRPr="0038419D" w:rsidRDefault="0038419D" w:rsidP="007B4E3A">
      <w:pPr>
        <w:spacing w:after="120" w:line="240" w:lineRule="auto"/>
        <w:ind w:left="360"/>
        <w:rPr>
          <w:rFonts w:ascii="Arial" w:eastAsia="Times New Roman" w:hAnsi="Arial" w:cs="Arial"/>
        </w:rPr>
      </w:pPr>
      <w:r w:rsidRPr="0038419D">
        <w:rPr>
          <w:rFonts w:ascii="Arial" w:eastAsia="Times New Roman" w:hAnsi="Arial" w:cs="Arial"/>
        </w:rPr>
        <w:t xml:space="preserve">(c)  See item 5 above. </w:t>
      </w:r>
    </w:p>
    <w:p w14:paraId="1F08E245" w14:textId="77777777" w:rsidR="0038419D" w:rsidRPr="0038419D" w:rsidRDefault="0038419D" w:rsidP="007B4E3A">
      <w:pPr>
        <w:spacing w:after="120" w:line="240" w:lineRule="auto"/>
        <w:ind w:left="360"/>
        <w:rPr>
          <w:rFonts w:ascii="Arial" w:eastAsia="Times New Roman" w:hAnsi="Arial" w:cs="Arial"/>
        </w:rPr>
      </w:pPr>
      <w:r w:rsidRPr="0038419D">
        <w:rPr>
          <w:rFonts w:ascii="Arial" w:eastAsia="Times New Roman" w:hAnsi="Arial" w:cs="Arial"/>
        </w:rPr>
        <w:t xml:space="preserve">(f)   This is not a recordkeeping requirement. </w:t>
      </w:r>
    </w:p>
    <w:p w14:paraId="2F157C61" w14:textId="77777777" w:rsidR="0038419D" w:rsidRDefault="0038419D" w:rsidP="0038419D">
      <w:pPr>
        <w:spacing w:after="80" w:line="240" w:lineRule="auto"/>
        <w:ind w:left="360"/>
        <w:rPr>
          <w:rFonts w:ascii="Arial" w:eastAsia="Times New Roman" w:hAnsi="Arial" w:cs="Arial"/>
        </w:rPr>
      </w:pPr>
      <w:r w:rsidRPr="0038419D">
        <w:rPr>
          <w:rFonts w:ascii="Arial" w:eastAsia="Times New Roman" w:hAnsi="Arial" w:cs="Arial"/>
        </w:rPr>
        <w:t xml:space="preserve">(i)   No statistics are involved. </w:t>
      </w:r>
    </w:p>
    <w:p w14:paraId="7A698542" w14:textId="77777777" w:rsidR="00F1098A" w:rsidRPr="004909AA" w:rsidRDefault="00F1098A" w:rsidP="009E509B">
      <w:pPr>
        <w:spacing w:after="0" w:line="240" w:lineRule="auto"/>
        <w:rPr>
          <w:rFonts w:ascii="Arial" w:eastAsia="Times New Roman" w:hAnsi="Arial" w:cs="Arial"/>
          <w:sz w:val="36"/>
          <w:szCs w:val="36"/>
        </w:rPr>
      </w:pPr>
    </w:p>
    <w:p w14:paraId="3D2A2D63" w14:textId="77777777" w:rsidR="00F1098A" w:rsidRPr="004909AA" w:rsidRDefault="00F1098A" w:rsidP="009E509B">
      <w:pPr>
        <w:spacing w:after="0" w:line="240" w:lineRule="auto"/>
        <w:rPr>
          <w:rFonts w:ascii="Arial" w:eastAsia="Times New Roman" w:hAnsi="Arial" w:cs="Arial"/>
          <w:sz w:val="36"/>
          <w:szCs w:val="36"/>
        </w:rPr>
      </w:pPr>
    </w:p>
    <w:p w14:paraId="161C04E9" w14:textId="77777777" w:rsidR="00F1098A" w:rsidRPr="00F1098A" w:rsidRDefault="00F1098A" w:rsidP="009E509B">
      <w:pPr>
        <w:spacing w:after="0" w:line="240" w:lineRule="auto"/>
        <w:rPr>
          <w:rFonts w:ascii="Arial" w:eastAsia="Times New Roman" w:hAnsi="Arial" w:cs="Arial"/>
          <w:b/>
          <w:bCs/>
        </w:rPr>
      </w:pPr>
      <w:r w:rsidRPr="00F1098A">
        <w:rPr>
          <w:rFonts w:ascii="Arial" w:eastAsia="Times New Roman" w:hAnsi="Arial" w:cs="Arial"/>
          <w:b/>
          <w:bCs/>
        </w:rPr>
        <w:t xml:space="preserve">B.  </w:t>
      </w:r>
      <w:r w:rsidRPr="00F1098A">
        <w:rPr>
          <w:rFonts w:ascii="Arial" w:eastAsia="Times New Roman" w:hAnsi="Arial" w:cs="Arial"/>
          <w:b/>
          <w:bCs/>
          <w:u w:val="single"/>
        </w:rPr>
        <w:t>Collections of Information Employing Statistical Methods</w:t>
      </w:r>
      <w:r w:rsidRPr="00F1098A">
        <w:rPr>
          <w:rFonts w:ascii="Arial" w:eastAsia="Times New Roman" w:hAnsi="Arial" w:cs="Arial"/>
          <w:b/>
          <w:bCs/>
        </w:rPr>
        <w:t>.</w:t>
      </w:r>
    </w:p>
    <w:p w14:paraId="4BF51F3B" w14:textId="77777777" w:rsidR="00F1098A" w:rsidRPr="00F1098A" w:rsidRDefault="00F1098A" w:rsidP="009E509B">
      <w:pPr>
        <w:spacing w:after="0" w:line="240" w:lineRule="auto"/>
        <w:rPr>
          <w:rFonts w:ascii="Arial" w:eastAsia="Times New Roman" w:hAnsi="Arial" w:cs="Arial"/>
        </w:rPr>
      </w:pPr>
    </w:p>
    <w:p w14:paraId="15BC0A4E" w14:textId="77777777" w:rsidR="00F1098A" w:rsidRPr="00F1098A" w:rsidRDefault="00F1098A" w:rsidP="009E509B">
      <w:pPr>
        <w:spacing w:after="0" w:line="240" w:lineRule="auto"/>
        <w:ind w:left="360"/>
        <w:rPr>
          <w:rFonts w:ascii="Arial" w:eastAsia="Times New Roman" w:hAnsi="Arial" w:cs="Arial"/>
          <w:szCs w:val="20"/>
        </w:rPr>
      </w:pPr>
      <w:r w:rsidRPr="00F1098A">
        <w:rPr>
          <w:rFonts w:ascii="Arial" w:eastAsia="Times New Roman" w:hAnsi="Arial" w:cs="Arial"/>
          <w:szCs w:val="20"/>
        </w:rPr>
        <w:t>This collection does not employ statistical methods.</w:t>
      </w:r>
      <w:r w:rsidRPr="00F1098A">
        <w:rPr>
          <w:rFonts w:ascii="Arial" w:eastAsia="Times New Roman" w:hAnsi="Arial" w:cs="Arial"/>
        </w:rPr>
        <w:t xml:space="preserve"> </w:t>
      </w:r>
    </w:p>
    <w:p w14:paraId="69E40D14" w14:textId="77777777" w:rsidR="00F1098A" w:rsidRPr="00F1098A" w:rsidRDefault="00F1098A" w:rsidP="009E509B">
      <w:pPr>
        <w:suppressAutoHyphens/>
        <w:spacing w:after="0" w:line="240" w:lineRule="auto"/>
        <w:rPr>
          <w:rFonts w:ascii="Arial" w:eastAsia="Times New Roman" w:hAnsi="Arial" w:cs="Arial"/>
          <w:szCs w:val="24"/>
        </w:rPr>
      </w:pPr>
    </w:p>
    <w:p w14:paraId="6CD6A1B0" w14:textId="77777777" w:rsidR="006379D6" w:rsidRPr="00F1098A" w:rsidRDefault="006379D6" w:rsidP="009E509B">
      <w:pPr>
        <w:rPr>
          <w:rFonts w:ascii="Arial" w:hAnsi="Arial" w:cs="Arial"/>
        </w:rPr>
      </w:pPr>
    </w:p>
    <w:sectPr w:rsidR="006379D6" w:rsidRPr="00F1098A" w:rsidSect="007377DE">
      <w:headerReference w:type="even" r:id="rId8"/>
      <w:headerReference w:type="default" r:id="rId9"/>
      <w:footerReference w:type="even" r:id="rId10"/>
      <w:footerReference w:type="default" r:id="rId11"/>
      <w:headerReference w:type="first" r:id="rId12"/>
      <w:footerReference w:type="first" r:id="rId13"/>
      <w:pgSz w:w="12240" w:h="15840"/>
      <w:pgMar w:top="1440" w:right="1620" w:bottom="1440" w:left="158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1AEC3" w14:textId="77777777" w:rsidR="006E6CFB" w:rsidRDefault="006E6CFB">
      <w:pPr>
        <w:spacing w:after="0" w:line="240" w:lineRule="auto"/>
      </w:pPr>
      <w:r>
        <w:separator/>
      </w:r>
    </w:p>
  </w:endnote>
  <w:endnote w:type="continuationSeparator" w:id="0">
    <w:p w14:paraId="3F2F3C62" w14:textId="77777777" w:rsidR="006E6CFB" w:rsidRDefault="006E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CE611" w14:textId="77777777" w:rsidR="006E6CFB" w:rsidRDefault="006E6C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41C8" w14:textId="2236D9A1" w:rsidR="006E6CFB" w:rsidRPr="007377DE" w:rsidRDefault="006E6CFB" w:rsidP="007377DE">
    <w:pPr>
      <w:pStyle w:val="Footer"/>
      <w:tabs>
        <w:tab w:val="clear" w:pos="4680"/>
        <w:tab w:val="clear" w:pos="9360"/>
        <w:tab w:val="right" w:pos="9000"/>
      </w:tabs>
      <w:ind w:right="72"/>
      <w:rPr>
        <w:rFonts w:ascii="Arial" w:hAnsi="Arial" w:cs="Arial"/>
        <w:sz w:val="20"/>
        <w:szCs w:val="20"/>
      </w:rPr>
    </w:pPr>
    <w:r>
      <w:rPr>
        <w:rFonts w:ascii="Arial" w:hAnsi="Arial" w:cs="Arial"/>
        <w:sz w:val="20"/>
        <w:szCs w:val="20"/>
      </w:rPr>
      <w:tab/>
    </w:r>
    <w:r w:rsidRPr="0093109B">
      <w:rPr>
        <w:rFonts w:ascii="Arial" w:hAnsi="Arial" w:cs="Arial"/>
        <w:sz w:val="20"/>
        <w:szCs w:val="20"/>
      </w:rPr>
      <w:t xml:space="preserve">Supporting Statement 1513–0095, April 18, 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EF474" w14:textId="52924730" w:rsidR="006E6CFB" w:rsidRPr="007377DE" w:rsidRDefault="006E6CFB" w:rsidP="007377DE">
    <w:pPr>
      <w:pStyle w:val="Footer"/>
      <w:tabs>
        <w:tab w:val="clear" w:pos="4680"/>
        <w:tab w:val="clear" w:pos="9360"/>
        <w:tab w:val="right" w:pos="9000"/>
      </w:tabs>
      <w:ind w:right="72"/>
      <w:rPr>
        <w:rFonts w:ascii="Arial" w:hAnsi="Arial" w:cs="Arial"/>
        <w:sz w:val="20"/>
        <w:szCs w:val="20"/>
      </w:rPr>
    </w:pPr>
    <w:r>
      <w:rPr>
        <w:rFonts w:ascii="Arial" w:hAnsi="Arial" w:cs="Arial"/>
      </w:rPr>
      <w:tab/>
    </w:r>
    <w:r w:rsidRPr="007377DE">
      <w:rPr>
        <w:rFonts w:ascii="Arial" w:hAnsi="Arial" w:cs="Arial"/>
        <w:sz w:val="20"/>
        <w:szCs w:val="20"/>
      </w:rPr>
      <w:t xml:space="preserve">Supporting Statement 1513–0095, April 18,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03391" w14:textId="77777777" w:rsidR="006E6CFB" w:rsidRDefault="006E6CFB">
      <w:pPr>
        <w:spacing w:after="0" w:line="240" w:lineRule="auto"/>
      </w:pPr>
      <w:r>
        <w:separator/>
      </w:r>
    </w:p>
  </w:footnote>
  <w:footnote w:type="continuationSeparator" w:id="0">
    <w:p w14:paraId="545E5FDE" w14:textId="77777777" w:rsidR="006E6CFB" w:rsidRDefault="006E6CFB">
      <w:pPr>
        <w:spacing w:after="0" w:line="240" w:lineRule="auto"/>
      </w:pPr>
      <w:r>
        <w:continuationSeparator/>
      </w:r>
    </w:p>
  </w:footnote>
  <w:footnote w:id="1">
    <w:p w14:paraId="49E52A85" w14:textId="2D21B875" w:rsidR="006E6CFB" w:rsidRPr="006E6CFB" w:rsidRDefault="006E6CFB">
      <w:pPr>
        <w:pStyle w:val="FootnoteText"/>
        <w:rPr>
          <w:rFonts w:ascii="Arial" w:hAnsi="Arial" w:cs="Arial"/>
        </w:rPr>
      </w:pPr>
      <w:r>
        <w:rPr>
          <w:rStyle w:val="FootnoteReference"/>
        </w:rPr>
        <w:footnoteRef/>
      </w:r>
      <w:r w:rsidRPr="00960FD4">
        <w:rPr>
          <w:rFonts w:ascii="Arial" w:hAnsi="Arial" w:cs="Arial"/>
        </w:rPr>
        <w:t xml:space="preserve"> Per the instructions for TTB F 530028, changes to the categories of tax-free transactions a respondent wishes to engage in are made by submitting a new TTB F 5300.28, but notice of changes to the respondent’s business name or principal place of business, or notice of changes in business ownership or control, may be made to TTB by letterhead notice.  For electronic applications, </w:t>
      </w:r>
      <w:r>
        <w:rPr>
          <w:rFonts w:ascii="Arial" w:hAnsi="Arial" w:cs="Arial"/>
        </w:rPr>
        <w:t xml:space="preserve">all </w:t>
      </w:r>
      <w:r w:rsidRPr="00960FD4">
        <w:rPr>
          <w:rFonts w:ascii="Arial" w:hAnsi="Arial" w:cs="Arial"/>
        </w:rPr>
        <w:t>amendments</w:t>
      </w:r>
      <w:r>
        <w:rPr>
          <w:rFonts w:ascii="Arial" w:hAnsi="Arial" w:cs="Arial"/>
        </w:rPr>
        <w:t xml:space="preserve"> to an original application</w:t>
      </w:r>
      <w:r w:rsidRPr="00960FD4">
        <w:rPr>
          <w:rFonts w:ascii="Arial" w:hAnsi="Arial" w:cs="Arial"/>
        </w:rPr>
        <w:t xml:space="preserve"> </w:t>
      </w:r>
      <w:r>
        <w:rPr>
          <w:rFonts w:ascii="Arial" w:hAnsi="Arial" w:cs="Arial"/>
        </w:rPr>
        <w:t xml:space="preserve">are </w:t>
      </w:r>
      <w:r w:rsidRPr="00960FD4">
        <w:rPr>
          <w:rFonts w:ascii="Arial" w:hAnsi="Arial" w:cs="Arial"/>
        </w:rPr>
        <w:t xml:space="preserve">made using the PONL system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D7FB" w14:textId="77777777" w:rsidR="006E6CFB" w:rsidRDefault="006E6C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CC61A" w14:textId="77777777" w:rsidR="006E6CFB" w:rsidRPr="00AA353E" w:rsidRDefault="006E6CFB"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6F743F">
      <w:rPr>
        <w:rStyle w:val="PageNumber"/>
        <w:rFonts w:ascii="Arial" w:hAnsi="Arial" w:cs="Arial"/>
        <w:noProof/>
      </w:rPr>
      <w:t>6</w:t>
    </w:r>
    <w:r w:rsidRPr="00AA353E">
      <w:rPr>
        <w:rStyle w:val="PageNumber"/>
        <w:rFonts w:ascii="Arial" w:hAnsi="Arial"/>
        <w:szCs w:val="20"/>
      </w:rPr>
      <w:fldChar w:fldCharType="end"/>
    </w:r>
    <w:r w:rsidRPr="007A5D4B">
      <w:rPr>
        <w:rFonts w:ascii="Arial" w:hAnsi="Arial" w:cs="Arial"/>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FCCB0" w14:textId="77777777" w:rsidR="006E6CFB" w:rsidRDefault="006E6C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461945"/>
    <w:multiLevelType w:val="hybridMultilevel"/>
    <w:tmpl w:val="170A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2264C2"/>
    <w:multiLevelType w:val="hybridMultilevel"/>
    <w:tmpl w:val="0C6C0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0012BB"/>
    <w:multiLevelType w:val="hybridMultilevel"/>
    <w:tmpl w:val="7940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2C5A"/>
    <w:rsid w:val="000475DF"/>
    <w:rsid w:val="00055968"/>
    <w:rsid w:val="00064B07"/>
    <w:rsid w:val="000905B0"/>
    <w:rsid w:val="000F05D3"/>
    <w:rsid w:val="000F1AE4"/>
    <w:rsid w:val="0010409D"/>
    <w:rsid w:val="0011204B"/>
    <w:rsid w:val="0011662C"/>
    <w:rsid w:val="00120E55"/>
    <w:rsid w:val="001435B9"/>
    <w:rsid w:val="0014423E"/>
    <w:rsid w:val="001567A0"/>
    <w:rsid w:val="00195223"/>
    <w:rsid w:val="001B3E18"/>
    <w:rsid w:val="001C3C9A"/>
    <w:rsid w:val="001D667C"/>
    <w:rsid w:val="001E62A3"/>
    <w:rsid w:val="002101DB"/>
    <w:rsid w:val="00211C2B"/>
    <w:rsid w:val="00216AF9"/>
    <w:rsid w:val="002307A9"/>
    <w:rsid w:val="00245286"/>
    <w:rsid w:val="002825B5"/>
    <w:rsid w:val="002879D8"/>
    <w:rsid w:val="002908E1"/>
    <w:rsid w:val="002C3E36"/>
    <w:rsid w:val="0030424E"/>
    <w:rsid w:val="00304658"/>
    <w:rsid w:val="00316167"/>
    <w:rsid w:val="0031728C"/>
    <w:rsid w:val="0035788E"/>
    <w:rsid w:val="00366D14"/>
    <w:rsid w:val="0038419D"/>
    <w:rsid w:val="00392432"/>
    <w:rsid w:val="003A6BD2"/>
    <w:rsid w:val="003B2B81"/>
    <w:rsid w:val="003B7D56"/>
    <w:rsid w:val="00404F80"/>
    <w:rsid w:val="004114F8"/>
    <w:rsid w:val="00414043"/>
    <w:rsid w:val="00453CD3"/>
    <w:rsid w:val="00454231"/>
    <w:rsid w:val="00455E91"/>
    <w:rsid w:val="004740EF"/>
    <w:rsid w:val="00474285"/>
    <w:rsid w:val="0047459D"/>
    <w:rsid w:val="004909AA"/>
    <w:rsid w:val="004C3BD4"/>
    <w:rsid w:val="004D4201"/>
    <w:rsid w:val="0051703D"/>
    <w:rsid w:val="005277EA"/>
    <w:rsid w:val="005326C9"/>
    <w:rsid w:val="00532DF4"/>
    <w:rsid w:val="00532FEB"/>
    <w:rsid w:val="00540549"/>
    <w:rsid w:val="00545626"/>
    <w:rsid w:val="00580C7B"/>
    <w:rsid w:val="0059067E"/>
    <w:rsid w:val="00597992"/>
    <w:rsid w:val="005E0F50"/>
    <w:rsid w:val="00630705"/>
    <w:rsid w:val="006379D6"/>
    <w:rsid w:val="00637C39"/>
    <w:rsid w:val="006430E8"/>
    <w:rsid w:val="006675F0"/>
    <w:rsid w:val="00680F76"/>
    <w:rsid w:val="006C3298"/>
    <w:rsid w:val="006D0B12"/>
    <w:rsid w:val="006E6CFB"/>
    <w:rsid w:val="006F743F"/>
    <w:rsid w:val="007145A8"/>
    <w:rsid w:val="00723C65"/>
    <w:rsid w:val="00735A74"/>
    <w:rsid w:val="007377DE"/>
    <w:rsid w:val="007574B9"/>
    <w:rsid w:val="007773FD"/>
    <w:rsid w:val="007921E6"/>
    <w:rsid w:val="00793506"/>
    <w:rsid w:val="007B4E3A"/>
    <w:rsid w:val="00815D12"/>
    <w:rsid w:val="00822540"/>
    <w:rsid w:val="008325D0"/>
    <w:rsid w:val="00866713"/>
    <w:rsid w:val="00953D00"/>
    <w:rsid w:val="00960FD4"/>
    <w:rsid w:val="009A0D45"/>
    <w:rsid w:val="009A1D3C"/>
    <w:rsid w:val="009B190A"/>
    <w:rsid w:val="009C2B64"/>
    <w:rsid w:val="009E509B"/>
    <w:rsid w:val="009F1D21"/>
    <w:rsid w:val="009F5498"/>
    <w:rsid w:val="00A00442"/>
    <w:rsid w:val="00A03D64"/>
    <w:rsid w:val="00A05D93"/>
    <w:rsid w:val="00A30464"/>
    <w:rsid w:val="00A521CE"/>
    <w:rsid w:val="00A53D82"/>
    <w:rsid w:val="00A86CB3"/>
    <w:rsid w:val="00AE1151"/>
    <w:rsid w:val="00AE3BF9"/>
    <w:rsid w:val="00B07204"/>
    <w:rsid w:val="00B120BA"/>
    <w:rsid w:val="00B80AFC"/>
    <w:rsid w:val="00B908CA"/>
    <w:rsid w:val="00B975C4"/>
    <w:rsid w:val="00BA5D63"/>
    <w:rsid w:val="00BD1244"/>
    <w:rsid w:val="00BD3F55"/>
    <w:rsid w:val="00BF312E"/>
    <w:rsid w:val="00BF4B18"/>
    <w:rsid w:val="00C20172"/>
    <w:rsid w:val="00C459BD"/>
    <w:rsid w:val="00C63C08"/>
    <w:rsid w:val="00C63CDF"/>
    <w:rsid w:val="00C71217"/>
    <w:rsid w:val="00C86550"/>
    <w:rsid w:val="00CA170F"/>
    <w:rsid w:val="00CB53B8"/>
    <w:rsid w:val="00D01B4B"/>
    <w:rsid w:val="00D8079A"/>
    <w:rsid w:val="00D9291D"/>
    <w:rsid w:val="00DC2861"/>
    <w:rsid w:val="00DC4A50"/>
    <w:rsid w:val="00DC770C"/>
    <w:rsid w:val="00DD4048"/>
    <w:rsid w:val="00DE4BC2"/>
    <w:rsid w:val="00E03AD2"/>
    <w:rsid w:val="00E21062"/>
    <w:rsid w:val="00E76CF4"/>
    <w:rsid w:val="00E96704"/>
    <w:rsid w:val="00EA34FF"/>
    <w:rsid w:val="00EA54C0"/>
    <w:rsid w:val="00EB56FD"/>
    <w:rsid w:val="00EC4DE3"/>
    <w:rsid w:val="00EE5A9D"/>
    <w:rsid w:val="00F1098A"/>
    <w:rsid w:val="00F16A2D"/>
    <w:rsid w:val="00F464EE"/>
    <w:rsid w:val="00F709D1"/>
    <w:rsid w:val="00F83989"/>
    <w:rsid w:val="00FC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97992"/>
    <w:rPr>
      <w:color w:val="0563C1" w:themeColor="hyperlink"/>
      <w:u w:val="single"/>
    </w:rPr>
  </w:style>
  <w:style w:type="paragraph" w:styleId="ListParagraph">
    <w:name w:val="List Paragraph"/>
    <w:basedOn w:val="Normal"/>
    <w:uiPriority w:val="34"/>
    <w:qFormat/>
    <w:rsid w:val="00EA34FF"/>
    <w:pPr>
      <w:ind w:left="720"/>
      <w:contextualSpacing/>
    </w:pPr>
  </w:style>
  <w:style w:type="character" w:styleId="FollowedHyperlink">
    <w:name w:val="FollowedHyperlink"/>
    <w:basedOn w:val="DefaultParagraphFont"/>
    <w:uiPriority w:val="99"/>
    <w:semiHidden/>
    <w:unhideWhenUsed/>
    <w:rsid w:val="007773FD"/>
    <w:rPr>
      <w:color w:val="954F72" w:themeColor="followedHyperlink"/>
      <w:u w:val="single"/>
    </w:rPr>
  </w:style>
  <w:style w:type="paragraph" w:styleId="FootnoteText">
    <w:name w:val="footnote text"/>
    <w:basedOn w:val="Normal"/>
    <w:link w:val="FootnoteTextChar"/>
    <w:uiPriority w:val="99"/>
    <w:semiHidden/>
    <w:unhideWhenUsed/>
    <w:rsid w:val="00737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7DE"/>
    <w:rPr>
      <w:sz w:val="20"/>
      <w:szCs w:val="20"/>
    </w:rPr>
  </w:style>
  <w:style w:type="character" w:styleId="FootnoteReference">
    <w:name w:val="footnote reference"/>
    <w:basedOn w:val="DefaultParagraphFont"/>
    <w:uiPriority w:val="99"/>
    <w:semiHidden/>
    <w:unhideWhenUsed/>
    <w:rsid w:val="00737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342362">
      <w:bodyDiv w:val="1"/>
      <w:marLeft w:val="0"/>
      <w:marRight w:val="0"/>
      <w:marTop w:val="0"/>
      <w:marBottom w:val="0"/>
      <w:divBdr>
        <w:top w:val="none" w:sz="0" w:space="0" w:color="auto"/>
        <w:left w:val="none" w:sz="0" w:space="0" w:color="auto"/>
        <w:bottom w:val="none" w:sz="0" w:space="0" w:color="auto"/>
        <w:right w:val="none" w:sz="0" w:space="0" w:color="auto"/>
      </w:divBdr>
    </w:div>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786461090">
      <w:bodyDiv w:val="1"/>
      <w:marLeft w:val="0"/>
      <w:marRight w:val="0"/>
      <w:marTop w:val="0"/>
      <w:marBottom w:val="0"/>
      <w:divBdr>
        <w:top w:val="none" w:sz="0" w:space="0" w:color="auto"/>
        <w:left w:val="none" w:sz="0" w:space="0" w:color="auto"/>
        <w:bottom w:val="none" w:sz="0" w:space="0" w:color="auto"/>
        <w:right w:val="none" w:sz="0" w:space="0" w:color="auto"/>
      </w:divBdr>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6083D-8EF0-427D-99D6-D5C86DE2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A2372EDA.dotm</Template>
  <TotalTime>0</TotalTime>
  <Pages>6</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2017-04-18T15:14:00Z</dcterms:created>
  <dcterms:modified xsi:type="dcterms:W3CDTF">2017-04-19T13:47:00Z</dcterms:modified>
</cp:coreProperties>
</file>