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BC2D94" w:rsidRDefault="00BC2D94" w:rsidP="00BC2D94">
      <w:pPr>
        <w:jc w:val="center"/>
        <w:rPr>
          <w:b/>
          <w:sz w:val="28"/>
          <w:szCs w:val="28"/>
        </w:rPr>
      </w:pPr>
      <w:r>
        <w:rPr>
          <w:b/>
          <w:sz w:val="28"/>
          <w:szCs w:val="28"/>
        </w:rPr>
        <w:t>Form I-485, Application to Register Permanent Residence or Adjust Status</w:t>
      </w:r>
    </w:p>
    <w:p w:rsidR="00BC2D94" w:rsidRDefault="00BC2D94" w:rsidP="00BC2D94">
      <w:pPr>
        <w:jc w:val="center"/>
        <w:rPr>
          <w:b/>
          <w:sz w:val="28"/>
          <w:szCs w:val="28"/>
        </w:rPr>
      </w:pPr>
      <w:r>
        <w:rPr>
          <w:b/>
          <w:sz w:val="28"/>
          <w:szCs w:val="28"/>
        </w:rPr>
        <w:t xml:space="preserve">OMB Number: </w:t>
      </w:r>
      <w:r w:rsidR="0070561F">
        <w:rPr>
          <w:b/>
          <w:sz w:val="28"/>
          <w:szCs w:val="28"/>
        </w:rPr>
        <w:t xml:space="preserve"> </w:t>
      </w:r>
      <w:r>
        <w:rPr>
          <w:b/>
          <w:sz w:val="28"/>
          <w:szCs w:val="28"/>
        </w:rPr>
        <w:t>1615-0023</w:t>
      </w:r>
    </w:p>
    <w:p w:rsidR="00BC2D94" w:rsidRDefault="00BC2D94" w:rsidP="00BC2D94">
      <w:pPr>
        <w:jc w:val="center"/>
        <w:rPr>
          <w:b/>
          <w:sz w:val="28"/>
          <w:szCs w:val="28"/>
        </w:rPr>
      </w:pPr>
      <w:r>
        <w:rPr>
          <w:b/>
          <w:sz w:val="28"/>
          <w:szCs w:val="28"/>
        </w:rPr>
        <w:t>03/28/2017</w:t>
      </w:r>
    </w:p>
    <w:p w:rsidR="00BC2D94" w:rsidRDefault="00BC2D94" w:rsidP="00BC2D9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BC2D94" w:rsidRPr="00D7268F" w:rsidTr="00F156A0">
        <w:tc>
          <w:tcPr>
            <w:tcW w:w="12348" w:type="dxa"/>
            <w:shd w:val="clear" w:color="auto" w:fill="auto"/>
          </w:tcPr>
          <w:p w:rsidR="00BC2D94" w:rsidRPr="00D7268F" w:rsidRDefault="00BC2D94" w:rsidP="00F156A0">
            <w:pPr>
              <w:rPr>
                <w:b/>
                <w:sz w:val="22"/>
                <w:szCs w:val="22"/>
              </w:rPr>
            </w:pPr>
            <w:r w:rsidRPr="00D7268F">
              <w:rPr>
                <w:b/>
                <w:sz w:val="22"/>
                <w:szCs w:val="22"/>
              </w:rPr>
              <w:t>Reason for Revision:</w:t>
            </w:r>
            <w:r>
              <w:rPr>
                <w:b/>
                <w:sz w:val="22"/>
                <w:szCs w:val="22"/>
              </w:rPr>
              <w:t xml:space="preserve">  </w:t>
            </w:r>
            <w:r w:rsidRPr="000345B5">
              <w:rPr>
                <w:sz w:val="22"/>
                <w:szCs w:val="22"/>
              </w:rPr>
              <w:t>Reverting public assistance questions to previous iterations.</w:t>
            </w:r>
          </w:p>
        </w:tc>
      </w:tr>
    </w:tbl>
    <w:p w:rsidR="00BC2D94" w:rsidRDefault="00BC2D94" w:rsidP="00BC2D94"/>
    <w:p w:rsidR="00BC2D94" w:rsidRDefault="00BC2D94" w:rsidP="00BC2D94"/>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6D0D05" w:rsidRPr="007228B5" w:rsidTr="002D6271">
        <w:tc>
          <w:tcPr>
            <w:tcW w:w="2808" w:type="dxa"/>
          </w:tcPr>
          <w:p w:rsidR="006D0D05" w:rsidRDefault="006D0D05" w:rsidP="003463DC">
            <w:pPr>
              <w:rPr>
                <w:b/>
                <w:sz w:val="24"/>
                <w:szCs w:val="24"/>
              </w:rPr>
            </w:pPr>
            <w:r>
              <w:rPr>
                <w:b/>
                <w:sz w:val="24"/>
                <w:szCs w:val="24"/>
              </w:rPr>
              <w:t>Page 1, Table of Contents</w:t>
            </w:r>
          </w:p>
        </w:tc>
        <w:tc>
          <w:tcPr>
            <w:tcW w:w="4095" w:type="dxa"/>
          </w:tcPr>
          <w:p w:rsidR="006D0D05" w:rsidRPr="001451C1" w:rsidRDefault="006D0D05" w:rsidP="001451C1">
            <w:pPr>
              <w:pStyle w:val="Default"/>
              <w:rPr>
                <w:b/>
                <w:bCs/>
                <w:sz w:val="22"/>
                <w:szCs w:val="22"/>
              </w:rPr>
            </w:pPr>
            <w:r w:rsidRPr="001451C1">
              <w:rPr>
                <w:b/>
                <w:bCs/>
                <w:sz w:val="22"/>
                <w:szCs w:val="22"/>
              </w:rPr>
              <w:t>[Page 1]</w:t>
            </w:r>
          </w:p>
          <w:p w:rsidR="006D0D05" w:rsidRPr="001451C1" w:rsidRDefault="006D0D05" w:rsidP="001451C1">
            <w:pPr>
              <w:pStyle w:val="Default"/>
              <w:rPr>
                <w:b/>
                <w:bCs/>
                <w:sz w:val="22"/>
                <w:szCs w:val="22"/>
              </w:rPr>
            </w:pPr>
          </w:p>
          <w:p w:rsidR="006D0D05" w:rsidRPr="001451C1" w:rsidRDefault="006D0D05" w:rsidP="001451C1">
            <w:pPr>
              <w:pStyle w:val="Default"/>
              <w:rPr>
                <w:sz w:val="22"/>
                <w:szCs w:val="22"/>
              </w:rPr>
            </w:pPr>
            <w:r w:rsidRPr="001451C1">
              <w:rPr>
                <w:b/>
                <w:bCs/>
                <w:sz w:val="22"/>
                <w:szCs w:val="22"/>
              </w:rPr>
              <w:t>Form I-485 Main Instructions           Page</w:t>
            </w:r>
          </w:p>
          <w:p w:rsidR="006D0D05" w:rsidRPr="001451C1" w:rsidRDefault="006D0D05" w:rsidP="001451C1">
            <w:pPr>
              <w:pStyle w:val="Default"/>
              <w:rPr>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What Is the Purpose of Form I-485? </w:t>
            </w:r>
            <w:r w:rsidRPr="001451C1">
              <w:rPr>
                <w:b/>
                <w:bCs/>
                <w:color w:val="000000"/>
                <w:sz w:val="22"/>
                <w:szCs w:val="22"/>
              </w:rPr>
              <w:t xml:space="preserve">1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Who May File Form I-485? </w:t>
            </w:r>
            <w:r w:rsidRPr="001451C1">
              <w:rPr>
                <w:b/>
                <w:bCs/>
                <w:color w:val="000000"/>
                <w:sz w:val="22"/>
                <w:szCs w:val="22"/>
              </w:rPr>
              <w:t xml:space="preserve">2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Who May Not Be Eligible to Adjust Status? </w:t>
            </w:r>
            <w:r w:rsidRPr="001451C1">
              <w:rPr>
                <w:b/>
                <w:bCs/>
                <w:color w:val="000000"/>
                <w:sz w:val="22"/>
                <w:szCs w:val="22"/>
              </w:rPr>
              <w:t xml:space="preserve">3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When Should I File Form </w:t>
            </w:r>
            <w:proofErr w:type="gramStart"/>
            <w:r w:rsidRPr="001451C1">
              <w:rPr>
                <w:color w:val="000000"/>
                <w:sz w:val="22"/>
                <w:szCs w:val="22"/>
              </w:rPr>
              <w:t>I-</w:t>
            </w:r>
            <w:proofErr w:type="gramEnd"/>
            <w:r w:rsidRPr="001451C1">
              <w:rPr>
                <w:color w:val="000000"/>
                <w:sz w:val="22"/>
                <w:szCs w:val="22"/>
              </w:rPr>
              <w:t xml:space="preserve">485? </w:t>
            </w:r>
            <w:r w:rsidRPr="001451C1">
              <w:rPr>
                <w:b/>
                <w:bCs/>
                <w:color w:val="000000"/>
                <w:sz w:val="22"/>
                <w:szCs w:val="22"/>
              </w:rPr>
              <w:t xml:space="preserve">4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General Instructions </w:t>
            </w:r>
            <w:r w:rsidRPr="001451C1">
              <w:rPr>
                <w:b/>
                <w:bCs/>
                <w:color w:val="000000"/>
                <w:sz w:val="22"/>
                <w:szCs w:val="22"/>
              </w:rPr>
              <w:t xml:space="preserve">4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What Evidence Must You Submit with Form I-485? </w:t>
            </w:r>
            <w:r w:rsidRPr="001451C1">
              <w:rPr>
                <w:b/>
                <w:bCs/>
                <w:color w:val="000000"/>
                <w:sz w:val="22"/>
                <w:szCs w:val="22"/>
              </w:rPr>
              <w:t xml:space="preserve">9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What Is the Filing Fee? </w:t>
            </w:r>
            <w:r w:rsidRPr="001451C1">
              <w:rPr>
                <w:b/>
                <w:bCs/>
                <w:color w:val="000000"/>
                <w:sz w:val="22"/>
                <w:szCs w:val="22"/>
              </w:rPr>
              <w:t xml:space="preserve">15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Where To File? </w:t>
            </w:r>
            <w:r w:rsidRPr="001451C1">
              <w:rPr>
                <w:b/>
                <w:bCs/>
                <w:color w:val="000000"/>
                <w:sz w:val="22"/>
                <w:szCs w:val="22"/>
              </w:rPr>
              <w:t xml:space="preserve">16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Address Change </w:t>
            </w:r>
            <w:r w:rsidRPr="001451C1">
              <w:rPr>
                <w:b/>
                <w:bCs/>
                <w:color w:val="000000"/>
                <w:sz w:val="22"/>
                <w:szCs w:val="22"/>
              </w:rPr>
              <w:t xml:space="preserve">16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Processing Information </w:t>
            </w:r>
            <w:r w:rsidRPr="001451C1">
              <w:rPr>
                <w:b/>
                <w:bCs/>
                <w:color w:val="000000"/>
                <w:sz w:val="22"/>
                <w:szCs w:val="22"/>
              </w:rPr>
              <w:t xml:space="preserve">17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Individuals With Disabilities and/or Impairments </w:t>
            </w:r>
            <w:r w:rsidRPr="001451C1">
              <w:rPr>
                <w:b/>
                <w:bCs/>
                <w:color w:val="000000"/>
                <w:sz w:val="22"/>
                <w:szCs w:val="22"/>
              </w:rPr>
              <w:t xml:space="preserve">17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USCIS Forms and Information </w:t>
            </w:r>
            <w:r w:rsidRPr="001451C1">
              <w:rPr>
                <w:b/>
                <w:bCs/>
                <w:color w:val="000000"/>
                <w:sz w:val="22"/>
                <w:szCs w:val="22"/>
              </w:rPr>
              <w:t xml:space="preserve">18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Penalties </w:t>
            </w:r>
            <w:r w:rsidRPr="001451C1">
              <w:rPr>
                <w:b/>
                <w:bCs/>
                <w:color w:val="000000"/>
                <w:sz w:val="22"/>
                <w:szCs w:val="22"/>
              </w:rPr>
              <w:t xml:space="preserve">18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USCIS Compliance Review and Monitoring </w:t>
            </w:r>
            <w:r w:rsidRPr="001451C1">
              <w:rPr>
                <w:b/>
                <w:bCs/>
                <w:color w:val="000000"/>
                <w:sz w:val="22"/>
                <w:szCs w:val="22"/>
              </w:rPr>
              <w:t xml:space="preserve">19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USCIS Privacy Act Statement </w:t>
            </w:r>
            <w:r w:rsidRPr="001451C1">
              <w:rPr>
                <w:b/>
                <w:bCs/>
                <w:color w:val="000000"/>
                <w:sz w:val="22"/>
                <w:szCs w:val="22"/>
              </w:rPr>
              <w:t xml:space="preserve">19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Paperwork Reduction Act </w:t>
            </w:r>
            <w:r w:rsidRPr="001451C1">
              <w:rPr>
                <w:b/>
                <w:bCs/>
                <w:color w:val="000000"/>
                <w:sz w:val="22"/>
                <w:szCs w:val="22"/>
              </w:rPr>
              <w:t xml:space="preserve">19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Checklist </w:t>
            </w:r>
            <w:r w:rsidRPr="001451C1">
              <w:rPr>
                <w:b/>
                <w:bCs/>
                <w:color w:val="000000"/>
                <w:sz w:val="22"/>
                <w:szCs w:val="22"/>
              </w:rPr>
              <w:t xml:space="preserve">20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Default"/>
              <w:rPr>
                <w:b/>
                <w:bCs/>
                <w:sz w:val="22"/>
                <w:szCs w:val="22"/>
              </w:rPr>
            </w:pPr>
          </w:p>
          <w:p w:rsidR="006D0D05" w:rsidRPr="001451C1" w:rsidRDefault="006D0D05" w:rsidP="001451C1">
            <w:pPr>
              <w:pStyle w:val="Default"/>
              <w:rPr>
                <w:b/>
                <w:bCs/>
                <w:sz w:val="22"/>
                <w:szCs w:val="22"/>
              </w:rPr>
            </w:pPr>
          </w:p>
          <w:p w:rsidR="006D0D05" w:rsidRPr="001451C1" w:rsidRDefault="006D0D05" w:rsidP="001451C1">
            <w:pPr>
              <w:pStyle w:val="Default"/>
              <w:rPr>
                <w:sz w:val="22"/>
                <w:szCs w:val="22"/>
              </w:rPr>
            </w:pPr>
            <w:r w:rsidRPr="001451C1">
              <w:rPr>
                <w:b/>
                <w:bCs/>
                <w:sz w:val="22"/>
                <w:szCs w:val="22"/>
              </w:rPr>
              <w:t xml:space="preserve">Additional Instructions </w:t>
            </w:r>
          </w:p>
          <w:p w:rsidR="006D0D05" w:rsidRPr="001451C1" w:rsidRDefault="006D0D05" w:rsidP="001451C1">
            <w:pPr>
              <w:pStyle w:val="Default"/>
              <w:rPr>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Additional Instructions </w:t>
            </w:r>
            <w:r w:rsidRPr="001451C1">
              <w:rPr>
                <w:b/>
                <w:bCs/>
                <w:color w:val="000000"/>
                <w:sz w:val="22"/>
                <w:szCs w:val="22"/>
              </w:rPr>
              <w:t xml:space="preserve">21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Additional Instructions for Family-Based Applicants </w:t>
            </w:r>
            <w:r w:rsidRPr="001451C1">
              <w:rPr>
                <w:b/>
                <w:bCs/>
                <w:color w:val="000000"/>
                <w:sz w:val="22"/>
                <w:szCs w:val="22"/>
              </w:rPr>
              <w:t xml:space="preserve">21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Additional Instructions for Employment-Based Applicants </w:t>
            </w:r>
            <w:r w:rsidRPr="001451C1">
              <w:rPr>
                <w:b/>
                <w:bCs/>
                <w:color w:val="000000"/>
                <w:sz w:val="22"/>
                <w:szCs w:val="22"/>
              </w:rPr>
              <w:t xml:space="preserve">23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Additional Instructions for Special Immigrants </w:t>
            </w:r>
            <w:r w:rsidRPr="001451C1">
              <w:rPr>
                <w:b/>
                <w:bCs/>
                <w:color w:val="000000"/>
                <w:sz w:val="22"/>
                <w:szCs w:val="22"/>
              </w:rPr>
              <w:t xml:space="preserve">24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Additional Instructions for Human Trafficking Victims and Crime Victims </w:t>
            </w:r>
            <w:r w:rsidRPr="001451C1">
              <w:rPr>
                <w:b/>
                <w:bCs/>
                <w:color w:val="000000"/>
                <w:sz w:val="22"/>
                <w:szCs w:val="22"/>
              </w:rPr>
              <w:t xml:space="preserve">25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Additional Instructions for </w:t>
            </w:r>
            <w:proofErr w:type="spellStart"/>
            <w:r w:rsidRPr="001451C1">
              <w:rPr>
                <w:color w:val="000000"/>
                <w:sz w:val="22"/>
                <w:szCs w:val="22"/>
              </w:rPr>
              <w:t>Asylees</w:t>
            </w:r>
            <w:proofErr w:type="spellEnd"/>
            <w:r w:rsidRPr="001451C1">
              <w:rPr>
                <w:color w:val="000000"/>
                <w:sz w:val="22"/>
                <w:szCs w:val="22"/>
              </w:rPr>
              <w:t xml:space="preserve"> and Refugees </w:t>
            </w:r>
            <w:r w:rsidRPr="001451C1">
              <w:rPr>
                <w:b/>
                <w:bCs/>
                <w:color w:val="000000"/>
                <w:sz w:val="22"/>
                <w:szCs w:val="22"/>
              </w:rPr>
              <w:t xml:space="preserve">32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Additional Instructions for Applicants Filing Under Special Adjustment Programs </w:t>
            </w:r>
            <w:r w:rsidRPr="001451C1">
              <w:rPr>
                <w:b/>
                <w:bCs/>
                <w:color w:val="000000"/>
                <w:sz w:val="22"/>
                <w:szCs w:val="22"/>
              </w:rPr>
              <w:t xml:space="preserve">33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Default"/>
              <w:rPr>
                <w:b/>
                <w:bCs/>
                <w:sz w:val="22"/>
                <w:szCs w:val="22"/>
              </w:rPr>
            </w:pPr>
            <w:r w:rsidRPr="001451C1">
              <w:rPr>
                <w:sz w:val="22"/>
                <w:szCs w:val="22"/>
              </w:rPr>
              <w:t xml:space="preserve">Additional Categories </w:t>
            </w:r>
            <w:r w:rsidRPr="001451C1">
              <w:rPr>
                <w:b/>
                <w:bCs/>
                <w:sz w:val="22"/>
                <w:szCs w:val="22"/>
              </w:rPr>
              <w:t>40</w:t>
            </w:r>
          </w:p>
          <w:p w:rsidR="006D0D05" w:rsidRPr="001451C1" w:rsidRDefault="006D0D05" w:rsidP="001451C1">
            <w:pPr>
              <w:pStyle w:val="Default"/>
              <w:rPr>
                <w:b/>
                <w:bCs/>
                <w:sz w:val="22"/>
                <w:szCs w:val="22"/>
              </w:rPr>
            </w:pPr>
          </w:p>
        </w:tc>
        <w:tc>
          <w:tcPr>
            <w:tcW w:w="4095" w:type="dxa"/>
          </w:tcPr>
          <w:p w:rsidR="006D0D05" w:rsidRPr="001451C1" w:rsidRDefault="006D0D05" w:rsidP="001451C1">
            <w:pPr>
              <w:pStyle w:val="Default"/>
              <w:rPr>
                <w:b/>
                <w:bCs/>
                <w:sz w:val="22"/>
                <w:szCs w:val="22"/>
              </w:rPr>
            </w:pPr>
            <w:r w:rsidRPr="001451C1">
              <w:rPr>
                <w:b/>
                <w:bCs/>
                <w:sz w:val="22"/>
                <w:szCs w:val="22"/>
              </w:rPr>
              <w:lastRenderedPageBreak/>
              <w:t>[Page 1]</w:t>
            </w:r>
          </w:p>
          <w:p w:rsidR="006D0D05" w:rsidRPr="001451C1" w:rsidRDefault="006D0D05" w:rsidP="001451C1">
            <w:pPr>
              <w:pStyle w:val="Default"/>
              <w:rPr>
                <w:b/>
                <w:bCs/>
                <w:sz w:val="22"/>
                <w:szCs w:val="22"/>
              </w:rPr>
            </w:pPr>
          </w:p>
          <w:p w:rsidR="006D0D05" w:rsidRPr="001451C1" w:rsidRDefault="006D0D05" w:rsidP="001451C1">
            <w:pPr>
              <w:pStyle w:val="Default"/>
              <w:rPr>
                <w:sz w:val="22"/>
                <w:szCs w:val="22"/>
              </w:rPr>
            </w:pPr>
            <w:r w:rsidRPr="001451C1">
              <w:rPr>
                <w:b/>
                <w:bCs/>
                <w:sz w:val="22"/>
                <w:szCs w:val="22"/>
              </w:rPr>
              <w:t>Form I-485 Main Instructions           Page</w:t>
            </w:r>
          </w:p>
          <w:p w:rsidR="006D0D05" w:rsidRPr="001451C1" w:rsidRDefault="006D0D05" w:rsidP="001451C1">
            <w:pPr>
              <w:pStyle w:val="Default"/>
              <w:rPr>
                <w:sz w:val="22"/>
                <w:szCs w:val="22"/>
              </w:rPr>
            </w:pPr>
          </w:p>
          <w:p w:rsidR="006D0D05" w:rsidRPr="001451C1" w:rsidRDefault="001451C1" w:rsidP="001451C1">
            <w:pPr>
              <w:pStyle w:val="Pa7"/>
              <w:spacing w:line="240" w:lineRule="auto"/>
              <w:rPr>
                <w:b/>
                <w:color w:val="000000"/>
                <w:sz w:val="22"/>
                <w:szCs w:val="22"/>
              </w:rPr>
            </w:pPr>
            <w:r w:rsidRPr="001451C1">
              <w:rPr>
                <w:b/>
                <w:color w:val="000000"/>
                <w:sz w:val="22"/>
                <w:szCs w:val="22"/>
              </w:rPr>
              <w:t>[No change]</w:t>
            </w:r>
          </w:p>
          <w:p w:rsidR="001451C1" w:rsidRPr="001451C1" w:rsidRDefault="001451C1" w:rsidP="001451C1">
            <w:pPr>
              <w:pStyle w:val="Default"/>
              <w:rPr>
                <w:sz w:val="22"/>
                <w:szCs w:val="22"/>
              </w:rPr>
            </w:pPr>
          </w:p>
          <w:p w:rsidR="001451C1" w:rsidRPr="001451C1" w:rsidRDefault="001451C1" w:rsidP="001451C1">
            <w:pPr>
              <w:pStyle w:val="Default"/>
              <w:rPr>
                <w:sz w:val="22"/>
                <w:szCs w:val="22"/>
              </w:rPr>
            </w:pPr>
          </w:p>
          <w:p w:rsidR="001451C1" w:rsidRPr="001451C1" w:rsidRDefault="001451C1" w:rsidP="001451C1">
            <w:pPr>
              <w:pStyle w:val="Default"/>
              <w:rPr>
                <w:sz w:val="22"/>
                <w:szCs w:val="22"/>
              </w:rPr>
            </w:pPr>
          </w:p>
          <w:p w:rsidR="001451C1" w:rsidRPr="001451C1" w:rsidRDefault="001451C1" w:rsidP="001451C1">
            <w:pPr>
              <w:pStyle w:val="Default"/>
              <w:rPr>
                <w:sz w:val="22"/>
                <w:szCs w:val="22"/>
              </w:rPr>
            </w:pPr>
          </w:p>
          <w:p w:rsidR="001451C1" w:rsidRPr="001451C1" w:rsidRDefault="001451C1" w:rsidP="001451C1">
            <w:pPr>
              <w:pStyle w:val="Default"/>
              <w:rPr>
                <w:sz w:val="22"/>
                <w:szCs w:val="22"/>
              </w:rPr>
            </w:pPr>
          </w:p>
          <w:p w:rsidR="001451C1" w:rsidRPr="001451C1" w:rsidRDefault="001451C1" w:rsidP="001451C1">
            <w:pPr>
              <w:pStyle w:val="Default"/>
              <w:rPr>
                <w:sz w:val="22"/>
                <w:szCs w:val="22"/>
              </w:rPr>
            </w:pPr>
          </w:p>
          <w:p w:rsidR="001451C1" w:rsidRPr="001451C1" w:rsidRDefault="001451C1" w:rsidP="001451C1">
            <w:pPr>
              <w:pStyle w:val="Default"/>
              <w:rPr>
                <w:sz w:val="22"/>
                <w:szCs w:val="22"/>
              </w:rPr>
            </w:pPr>
          </w:p>
          <w:p w:rsidR="001451C1" w:rsidRPr="001451C1" w:rsidRDefault="001451C1" w:rsidP="001451C1">
            <w:pPr>
              <w:pStyle w:val="Default"/>
              <w:rPr>
                <w:sz w:val="22"/>
                <w:szCs w:val="22"/>
              </w:rPr>
            </w:pPr>
          </w:p>
          <w:p w:rsidR="001451C1" w:rsidRPr="001451C1" w:rsidRDefault="001451C1" w:rsidP="001451C1">
            <w:pPr>
              <w:pStyle w:val="Default"/>
              <w:rPr>
                <w:sz w:val="22"/>
                <w:szCs w:val="22"/>
              </w:rPr>
            </w:pP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What Evidence Must You Submit with Form I-485? </w:t>
            </w:r>
            <w:r w:rsidR="001451C1" w:rsidRPr="001451C1">
              <w:rPr>
                <w:b/>
                <w:bCs/>
                <w:color w:val="FF0000"/>
                <w:sz w:val="22"/>
                <w:szCs w:val="22"/>
              </w:rPr>
              <w:t>8</w:t>
            </w:r>
            <w:r w:rsidRPr="001451C1">
              <w:rPr>
                <w:b/>
                <w:bCs/>
                <w:color w:val="000000"/>
                <w:sz w:val="22"/>
                <w:szCs w:val="22"/>
              </w:rPr>
              <w:t xml:space="preserve">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What Is the Filing Fee? </w:t>
            </w:r>
            <w:r w:rsidRPr="001451C1">
              <w:rPr>
                <w:b/>
                <w:bCs/>
                <w:color w:val="FF0000"/>
                <w:sz w:val="22"/>
                <w:szCs w:val="22"/>
              </w:rPr>
              <w:t>1</w:t>
            </w:r>
            <w:r w:rsidR="001451C1" w:rsidRPr="001451C1">
              <w:rPr>
                <w:b/>
                <w:bCs/>
                <w:color w:val="FF0000"/>
                <w:sz w:val="22"/>
                <w:szCs w:val="22"/>
              </w:rPr>
              <w:t>4</w:t>
            </w:r>
            <w:r w:rsidRPr="001451C1">
              <w:rPr>
                <w:b/>
                <w:bCs/>
                <w:color w:val="000000"/>
                <w:sz w:val="22"/>
                <w:szCs w:val="22"/>
              </w:rPr>
              <w:t xml:space="preserve"> </w:t>
            </w:r>
          </w:p>
          <w:p w:rsidR="006D0D05" w:rsidRPr="001451C1" w:rsidRDefault="006D0D05" w:rsidP="001451C1">
            <w:pPr>
              <w:pStyle w:val="Pa7"/>
              <w:spacing w:line="240" w:lineRule="auto"/>
              <w:rPr>
                <w:color w:val="000000"/>
                <w:sz w:val="22"/>
                <w:szCs w:val="22"/>
              </w:rPr>
            </w:pPr>
          </w:p>
          <w:p w:rsidR="001451C1" w:rsidRPr="001451C1" w:rsidRDefault="001451C1" w:rsidP="001451C1">
            <w:pPr>
              <w:pStyle w:val="Pa7"/>
              <w:spacing w:line="240" w:lineRule="auto"/>
              <w:rPr>
                <w:b/>
                <w:color w:val="000000"/>
                <w:sz w:val="22"/>
                <w:szCs w:val="22"/>
              </w:rPr>
            </w:pPr>
            <w:r w:rsidRPr="001451C1">
              <w:rPr>
                <w:b/>
                <w:color w:val="000000"/>
                <w:sz w:val="22"/>
                <w:szCs w:val="22"/>
              </w:rPr>
              <w:t>[No change]</w:t>
            </w:r>
          </w:p>
          <w:p w:rsidR="001451C1" w:rsidRPr="001451C1" w:rsidRDefault="001451C1" w:rsidP="001451C1">
            <w:pPr>
              <w:pStyle w:val="Default"/>
              <w:rPr>
                <w:sz w:val="22"/>
                <w:szCs w:val="22"/>
              </w:rPr>
            </w:pPr>
          </w:p>
          <w:p w:rsidR="001451C1" w:rsidRPr="001451C1" w:rsidRDefault="001451C1" w:rsidP="001451C1">
            <w:pPr>
              <w:pStyle w:val="Pa7"/>
              <w:spacing w:line="240" w:lineRule="auto"/>
              <w:rPr>
                <w:color w:val="000000"/>
                <w:sz w:val="22"/>
                <w:szCs w:val="22"/>
              </w:rPr>
            </w:pPr>
          </w:p>
          <w:p w:rsidR="001451C1" w:rsidRPr="001451C1" w:rsidRDefault="001451C1" w:rsidP="001451C1">
            <w:pPr>
              <w:pStyle w:val="Default"/>
              <w:rPr>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Processing Information </w:t>
            </w:r>
            <w:r w:rsidRPr="001451C1">
              <w:rPr>
                <w:b/>
                <w:bCs/>
                <w:color w:val="FF0000"/>
                <w:sz w:val="22"/>
                <w:szCs w:val="22"/>
              </w:rPr>
              <w:t>1</w:t>
            </w:r>
            <w:r w:rsidR="001451C1" w:rsidRPr="001451C1">
              <w:rPr>
                <w:b/>
                <w:bCs/>
                <w:color w:val="FF0000"/>
                <w:sz w:val="22"/>
                <w:szCs w:val="22"/>
              </w:rPr>
              <w:t>6</w:t>
            </w:r>
            <w:r w:rsidRPr="001451C1">
              <w:rPr>
                <w:b/>
                <w:bCs/>
                <w:color w:val="FF0000"/>
                <w:sz w:val="22"/>
                <w:szCs w:val="22"/>
              </w:rPr>
              <w:t xml:space="preserve"> </w:t>
            </w:r>
          </w:p>
          <w:p w:rsidR="001451C1" w:rsidRPr="001451C1" w:rsidRDefault="001451C1" w:rsidP="001451C1">
            <w:pPr>
              <w:pStyle w:val="Default"/>
              <w:rPr>
                <w:sz w:val="22"/>
                <w:szCs w:val="22"/>
              </w:rPr>
            </w:pPr>
          </w:p>
          <w:p w:rsidR="001451C1" w:rsidRPr="001451C1" w:rsidRDefault="001451C1" w:rsidP="001451C1">
            <w:pPr>
              <w:pStyle w:val="Pa7"/>
              <w:spacing w:line="240" w:lineRule="auto"/>
              <w:rPr>
                <w:b/>
                <w:color w:val="000000"/>
                <w:sz w:val="22"/>
                <w:szCs w:val="22"/>
              </w:rPr>
            </w:pPr>
            <w:r w:rsidRPr="001451C1">
              <w:rPr>
                <w:b/>
                <w:color w:val="000000"/>
                <w:sz w:val="22"/>
                <w:szCs w:val="22"/>
              </w:rPr>
              <w:t>[No change]</w:t>
            </w:r>
          </w:p>
          <w:p w:rsidR="001451C1" w:rsidRPr="001451C1" w:rsidRDefault="001451C1" w:rsidP="001451C1">
            <w:pPr>
              <w:pStyle w:val="Default"/>
              <w:rPr>
                <w:sz w:val="22"/>
                <w:szCs w:val="22"/>
              </w:rPr>
            </w:pPr>
          </w:p>
          <w:p w:rsidR="001451C1" w:rsidRPr="001451C1" w:rsidRDefault="001451C1" w:rsidP="001451C1">
            <w:pPr>
              <w:pStyle w:val="Default"/>
              <w:rPr>
                <w:sz w:val="22"/>
                <w:szCs w:val="22"/>
              </w:rPr>
            </w:pPr>
          </w:p>
          <w:p w:rsidR="001451C1" w:rsidRPr="001451C1" w:rsidRDefault="001451C1" w:rsidP="001451C1">
            <w:pPr>
              <w:pStyle w:val="Default"/>
              <w:rPr>
                <w:sz w:val="22"/>
                <w:szCs w:val="22"/>
              </w:rPr>
            </w:pPr>
          </w:p>
          <w:p w:rsidR="001451C1" w:rsidRPr="001451C1" w:rsidRDefault="001451C1" w:rsidP="001451C1">
            <w:pPr>
              <w:pStyle w:val="Default"/>
              <w:rPr>
                <w:sz w:val="22"/>
                <w:szCs w:val="22"/>
              </w:rPr>
            </w:pPr>
          </w:p>
          <w:p w:rsidR="001451C1" w:rsidRPr="001451C1" w:rsidRDefault="001451C1" w:rsidP="001451C1">
            <w:pPr>
              <w:pStyle w:val="Default"/>
              <w:rPr>
                <w:sz w:val="22"/>
                <w:szCs w:val="22"/>
              </w:rPr>
            </w:pPr>
          </w:p>
          <w:p w:rsidR="001451C1" w:rsidRPr="001451C1" w:rsidRDefault="001451C1" w:rsidP="001451C1">
            <w:pPr>
              <w:pStyle w:val="Default"/>
              <w:rPr>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USCIS Compliance Review and Monitoring </w:t>
            </w:r>
            <w:r w:rsidRPr="001451C1">
              <w:rPr>
                <w:b/>
                <w:bCs/>
                <w:color w:val="FF0000"/>
                <w:sz w:val="22"/>
                <w:szCs w:val="22"/>
              </w:rPr>
              <w:t>1</w:t>
            </w:r>
            <w:r w:rsidR="001451C1" w:rsidRPr="001451C1">
              <w:rPr>
                <w:b/>
                <w:bCs/>
                <w:color w:val="FF0000"/>
                <w:sz w:val="22"/>
                <w:szCs w:val="22"/>
              </w:rPr>
              <w:t>8</w:t>
            </w:r>
            <w:r w:rsidRPr="001451C1">
              <w:rPr>
                <w:b/>
                <w:bCs/>
                <w:color w:val="FF0000"/>
                <w:sz w:val="22"/>
                <w:szCs w:val="22"/>
              </w:rPr>
              <w:t xml:space="preserve"> </w:t>
            </w:r>
          </w:p>
          <w:p w:rsidR="001451C1" w:rsidRPr="001451C1" w:rsidRDefault="001451C1" w:rsidP="001451C1">
            <w:pPr>
              <w:pStyle w:val="Default"/>
              <w:rPr>
                <w:sz w:val="22"/>
                <w:szCs w:val="22"/>
              </w:rPr>
            </w:pPr>
          </w:p>
          <w:p w:rsidR="001451C1" w:rsidRPr="001451C1" w:rsidRDefault="001451C1" w:rsidP="001451C1">
            <w:pPr>
              <w:pStyle w:val="Pa7"/>
              <w:spacing w:line="240" w:lineRule="auto"/>
              <w:rPr>
                <w:b/>
                <w:color w:val="000000"/>
                <w:sz w:val="22"/>
                <w:szCs w:val="22"/>
              </w:rPr>
            </w:pPr>
            <w:r w:rsidRPr="001451C1">
              <w:rPr>
                <w:b/>
                <w:color w:val="000000"/>
                <w:sz w:val="22"/>
                <w:szCs w:val="22"/>
              </w:rPr>
              <w:t>[No change]</w:t>
            </w:r>
          </w:p>
          <w:p w:rsidR="001451C1" w:rsidRPr="001451C1" w:rsidRDefault="001451C1" w:rsidP="001451C1">
            <w:pPr>
              <w:pStyle w:val="Default"/>
              <w:rPr>
                <w:sz w:val="22"/>
                <w:szCs w:val="22"/>
              </w:rPr>
            </w:pPr>
          </w:p>
          <w:p w:rsidR="001451C1" w:rsidRPr="001451C1" w:rsidRDefault="001451C1" w:rsidP="001451C1">
            <w:pPr>
              <w:pStyle w:val="Pa7"/>
              <w:spacing w:line="240" w:lineRule="auto"/>
              <w:rPr>
                <w:color w:val="000000"/>
                <w:sz w:val="22"/>
                <w:szCs w:val="22"/>
              </w:rPr>
            </w:pPr>
          </w:p>
          <w:p w:rsidR="001451C1" w:rsidRPr="001451C1" w:rsidRDefault="001451C1"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Checklist </w:t>
            </w:r>
            <w:r w:rsidR="001451C1" w:rsidRPr="001451C1">
              <w:rPr>
                <w:b/>
                <w:bCs/>
                <w:color w:val="FF0000"/>
                <w:sz w:val="22"/>
                <w:szCs w:val="22"/>
              </w:rPr>
              <w:t>19</w:t>
            </w:r>
            <w:r w:rsidRPr="001451C1">
              <w:rPr>
                <w:b/>
                <w:bCs/>
                <w:color w:val="000000"/>
                <w:sz w:val="22"/>
                <w:szCs w:val="22"/>
              </w:rPr>
              <w:t xml:space="preserve">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Default"/>
              <w:rPr>
                <w:b/>
                <w:bCs/>
                <w:sz w:val="22"/>
                <w:szCs w:val="22"/>
              </w:rPr>
            </w:pPr>
          </w:p>
          <w:p w:rsidR="006D0D05" w:rsidRPr="001451C1" w:rsidRDefault="006D0D05" w:rsidP="001451C1">
            <w:pPr>
              <w:pStyle w:val="Default"/>
              <w:rPr>
                <w:b/>
                <w:bCs/>
                <w:sz w:val="22"/>
                <w:szCs w:val="22"/>
              </w:rPr>
            </w:pPr>
          </w:p>
          <w:p w:rsidR="006D0D05" w:rsidRPr="001451C1" w:rsidRDefault="006D0D05" w:rsidP="001451C1">
            <w:pPr>
              <w:pStyle w:val="Default"/>
              <w:rPr>
                <w:sz w:val="22"/>
                <w:szCs w:val="22"/>
              </w:rPr>
            </w:pPr>
            <w:r w:rsidRPr="001451C1">
              <w:rPr>
                <w:b/>
                <w:bCs/>
                <w:sz w:val="22"/>
                <w:szCs w:val="22"/>
              </w:rPr>
              <w:t xml:space="preserve">Additional Instructions </w:t>
            </w:r>
          </w:p>
          <w:p w:rsidR="006D0D05" w:rsidRPr="001451C1" w:rsidRDefault="006D0D05" w:rsidP="001451C1">
            <w:pPr>
              <w:pStyle w:val="Default"/>
              <w:rPr>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Additional Instructions </w:t>
            </w:r>
            <w:r w:rsidRPr="001451C1">
              <w:rPr>
                <w:b/>
                <w:bCs/>
                <w:color w:val="FF0000"/>
                <w:sz w:val="22"/>
                <w:szCs w:val="22"/>
              </w:rPr>
              <w:t>2</w:t>
            </w:r>
            <w:r w:rsidR="001451C1" w:rsidRPr="001451C1">
              <w:rPr>
                <w:b/>
                <w:bCs/>
                <w:color w:val="FF0000"/>
                <w:sz w:val="22"/>
                <w:szCs w:val="22"/>
              </w:rPr>
              <w:t>0</w:t>
            </w:r>
            <w:r w:rsidRPr="001451C1">
              <w:rPr>
                <w:b/>
                <w:bCs/>
                <w:color w:val="000000"/>
                <w:sz w:val="22"/>
                <w:szCs w:val="22"/>
              </w:rPr>
              <w:t xml:space="preserve">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Additional Instructions for Family-Based Applicants </w:t>
            </w:r>
            <w:r w:rsidRPr="001451C1">
              <w:rPr>
                <w:b/>
                <w:bCs/>
                <w:color w:val="FF0000"/>
                <w:sz w:val="22"/>
                <w:szCs w:val="22"/>
              </w:rPr>
              <w:t>2</w:t>
            </w:r>
            <w:r w:rsidR="001451C1" w:rsidRPr="001451C1">
              <w:rPr>
                <w:b/>
                <w:bCs/>
                <w:color w:val="FF0000"/>
                <w:sz w:val="22"/>
                <w:szCs w:val="22"/>
              </w:rPr>
              <w:t>0</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Additional Instructions for Employment-Based Applicants </w:t>
            </w:r>
            <w:r w:rsidRPr="001451C1">
              <w:rPr>
                <w:b/>
                <w:bCs/>
                <w:color w:val="FF0000"/>
                <w:sz w:val="22"/>
                <w:szCs w:val="22"/>
              </w:rPr>
              <w:t>2</w:t>
            </w:r>
            <w:r w:rsidR="001451C1" w:rsidRPr="001451C1">
              <w:rPr>
                <w:b/>
                <w:bCs/>
                <w:color w:val="FF0000"/>
                <w:sz w:val="22"/>
                <w:szCs w:val="22"/>
              </w:rPr>
              <w:t>2</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Additional Instructions for Special Immigrants </w:t>
            </w:r>
            <w:r w:rsidRPr="001451C1">
              <w:rPr>
                <w:b/>
                <w:bCs/>
                <w:color w:val="FF0000"/>
                <w:sz w:val="22"/>
                <w:szCs w:val="22"/>
              </w:rPr>
              <w:t>2</w:t>
            </w:r>
            <w:r w:rsidR="001451C1" w:rsidRPr="001451C1">
              <w:rPr>
                <w:b/>
                <w:bCs/>
                <w:color w:val="FF0000"/>
                <w:sz w:val="22"/>
                <w:szCs w:val="22"/>
              </w:rPr>
              <w:t>3</w:t>
            </w:r>
            <w:r w:rsidRPr="001451C1">
              <w:rPr>
                <w:b/>
                <w:bCs/>
                <w:color w:val="000000"/>
                <w:sz w:val="22"/>
                <w:szCs w:val="22"/>
              </w:rPr>
              <w:t xml:space="preserve">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Additional Instructions for Human Trafficking Victims and Crime Victims </w:t>
            </w:r>
            <w:r w:rsidRPr="001451C1">
              <w:rPr>
                <w:b/>
                <w:bCs/>
                <w:color w:val="FF0000"/>
                <w:sz w:val="22"/>
                <w:szCs w:val="22"/>
              </w:rPr>
              <w:t>2</w:t>
            </w:r>
            <w:r w:rsidR="001451C1" w:rsidRPr="001451C1">
              <w:rPr>
                <w:b/>
                <w:bCs/>
                <w:color w:val="FF0000"/>
                <w:sz w:val="22"/>
                <w:szCs w:val="22"/>
              </w:rPr>
              <w:t>4</w:t>
            </w:r>
            <w:r w:rsidRPr="001451C1">
              <w:rPr>
                <w:b/>
                <w:bCs/>
                <w:color w:val="FF0000"/>
                <w:sz w:val="22"/>
                <w:szCs w:val="22"/>
              </w:rPr>
              <w:t xml:space="preserve">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Additional Instructions for </w:t>
            </w:r>
            <w:proofErr w:type="spellStart"/>
            <w:r w:rsidRPr="001451C1">
              <w:rPr>
                <w:color w:val="000000"/>
                <w:sz w:val="22"/>
                <w:szCs w:val="22"/>
              </w:rPr>
              <w:t>Asylees</w:t>
            </w:r>
            <w:proofErr w:type="spellEnd"/>
            <w:r w:rsidRPr="001451C1">
              <w:rPr>
                <w:color w:val="000000"/>
                <w:sz w:val="22"/>
                <w:szCs w:val="22"/>
              </w:rPr>
              <w:t xml:space="preserve"> and Refugees </w:t>
            </w:r>
            <w:r w:rsidRPr="001451C1">
              <w:rPr>
                <w:b/>
                <w:bCs/>
                <w:color w:val="FF0000"/>
                <w:sz w:val="22"/>
                <w:szCs w:val="22"/>
              </w:rPr>
              <w:t>3</w:t>
            </w:r>
            <w:r w:rsidR="001451C1" w:rsidRPr="001451C1">
              <w:rPr>
                <w:b/>
                <w:bCs/>
                <w:color w:val="FF0000"/>
                <w:sz w:val="22"/>
                <w:szCs w:val="22"/>
              </w:rPr>
              <w:t>1</w:t>
            </w:r>
            <w:r w:rsidRPr="001451C1">
              <w:rPr>
                <w:b/>
                <w:bCs/>
                <w:color w:val="FF0000"/>
                <w:sz w:val="22"/>
                <w:szCs w:val="22"/>
              </w:rPr>
              <w:t xml:space="preserve">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Pa7"/>
              <w:spacing w:line="240" w:lineRule="auto"/>
              <w:rPr>
                <w:color w:val="000000"/>
                <w:sz w:val="22"/>
                <w:szCs w:val="22"/>
              </w:rPr>
            </w:pPr>
            <w:r w:rsidRPr="001451C1">
              <w:rPr>
                <w:color w:val="000000"/>
                <w:sz w:val="22"/>
                <w:szCs w:val="22"/>
              </w:rPr>
              <w:t xml:space="preserve">Additional Instructions for Applicants Filing Under Special Adjustment Programs </w:t>
            </w:r>
            <w:r w:rsidRPr="001451C1">
              <w:rPr>
                <w:b/>
                <w:bCs/>
                <w:color w:val="FF0000"/>
                <w:sz w:val="22"/>
                <w:szCs w:val="22"/>
              </w:rPr>
              <w:t>3</w:t>
            </w:r>
            <w:r w:rsidR="001451C1" w:rsidRPr="001451C1">
              <w:rPr>
                <w:b/>
                <w:bCs/>
                <w:color w:val="FF0000"/>
                <w:sz w:val="22"/>
                <w:szCs w:val="22"/>
              </w:rPr>
              <w:t>2</w:t>
            </w:r>
            <w:r w:rsidRPr="001451C1">
              <w:rPr>
                <w:b/>
                <w:bCs/>
                <w:color w:val="FF0000"/>
                <w:sz w:val="22"/>
                <w:szCs w:val="22"/>
              </w:rPr>
              <w:t xml:space="preserve"> </w:t>
            </w:r>
          </w:p>
          <w:p w:rsidR="006D0D05" w:rsidRPr="001451C1" w:rsidRDefault="006D0D05" w:rsidP="001451C1">
            <w:pPr>
              <w:pStyle w:val="Pa7"/>
              <w:spacing w:line="240" w:lineRule="auto"/>
              <w:rPr>
                <w:color w:val="000000"/>
                <w:sz w:val="22"/>
                <w:szCs w:val="22"/>
              </w:rPr>
            </w:pPr>
          </w:p>
          <w:p w:rsidR="006D0D05" w:rsidRPr="001451C1" w:rsidRDefault="006D0D05" w:rsidP="001451C1">
            <w:pPr>
              <w:pStyle w:val="Default"/>
              <w:rPr>
                <w:b/>
                <w:bCs/>
                <w:sz w:val="22"/>
                <w:szCs w:val="22"/>
              </w:rPr>
            </w:pPr>
            <w:r w:rsidRPr="001451C1">
              <w:rPr>
                <w:sz w:val="22"/>
                <w:szCs w:val="22"/>
              </w:rPr>
              <w:t xml:space="preserve">Additional Categories </w:t>
            </w:r>
            <w:r w:rsidR="001451C1" w:rsidRPr="001451C1">
              <w:rPr>
                <w:b/>
                <w:bCs/>
                <w:color w:val="FF0000"/>
                <w:sz w:val="22"/>
                <w:szCs w:val="22"/>
              </w:rPr>
              <w:t>39</w:t>
            </w:r>
          </w:p>
          <w:p w:rsidR="006D0D05" w:rsidRPr="001451C1" w:rsidRDefault="006D0D05" w:rsidP="001451C1">
            <w:pPr>
              <w:pStyle w:val="Default"/>
              <w:rPr>
                <w:b/>
                <w:bCs/>
                <w:sz w:val="22"/>
                <w:szCs w:val="22"/>
              </w:rPr>
            </w:pPr>
          </w:p>
        </w:tc>
      </w:tr>
      <w:tr w:rsidR="006D0D05" w:rsidRPr="007228B5" w:rsidTr="002D6271">
        <w:tc>
          <w:tcPr>
            <w:tcW w:w="2808" w:type="dxa"/>
          </w:tcPr>
          <w:p w:rsidR="006D0D05" w:rsidRPr="004B3E2B" w:rsidRDefault="006D0D05" w:rsidP="003463DC">
            <w:pPr>
              <w:rPr>
                <w:b/>
                <w:sz w:val="24"/>
                <w:szCs w:val="24"/>
              </w:rPr>
            </w:pPr>
            <w:r>
              <w:rPr>
                <w:b/>
                <w:sz w:val="24"/>
                <w:szCs w:val="24"/>
              </w:rPr>
              <w:lastRenderedPageBreak/>
              <w:t xml:space="preserve">Page 7-8, </w:t>
            </w:r>
            <w:r w:rsidRPr="00D2264D">
              <w:rPr>
                <w:b/>
                <w:sz w:val="24"/>
                <w:szCs w:val="24"/>
              </w:rPr>
              <w:t>General Instructions</w:t>
            </w:r>
          </w:p>
        </w:tc>
        <w:tc>
          <w:tcPr>
            <w:tcW w:w="4095" w:type="dxa"/>
          </w:tcPr>
          <w:p w:rsidR="001451C1" w:rsidRPr="001451C1" w:rsidRDefault="001451C1" w:rsidP="001451C1">
            <w:pPr>
              <w:pStyle w:val="Default"/>
              <w:rPr>
                <w:b/>
                <w:bCs/>
                <w:sz w:val="22"/>
                <w:szCs w:val="22"/>
              </w:rPr>
            </w:pPr>
            <w:r w:rsidRPr="001451C1">
              <w:rPr>
                <w:b/>
                <w:bCs/>
                <w:sz w:val="22"/>
                <w:szCs w:val="22"/>
              </w:rPr>
              <w:t xml:space="preserve">[Page </w:t>
            </w:r>
            <w:r>
              <w:rPr>
                <w:b/>
                <w:bCs/>
                <w:sz w:val="22"/>
                <w:szCs w:val="22"/>
              </w:rPr>
              <w:t>7</w:t>
            </w:r>
            <w:r w:rsidRPr="001451C1">
              <w:rPr>
                <w:b/>
                <w:bCs/>
                <w:sz w:val="22"/>
                <w:szCs w:val="22"/>
              </w:rPr>
              <w:t>]</w:t>
            </w:r>
          </w:p>
          <w:p w:rsidR="001451C1" w:rsidRPr="001451C1" w:rsidRDefault="001451C1" w:rsidP="001451C1">
            <w:pPr>
              <w:pStyle w:val="Default"/>
              <w:rPr>
                <w:b/>
                <w:bCs/>
                <w:sz w:val="22"/>
                <w:szCs w:val="22"/>
              </w:rPr>
            </w:pPr>
          </w:p>
          <w:p w:rsidR="006D0D05" w:rsidRPr="001451C1" w:rsidRDefault="006D0D05" w:rsidP="00D2264D">
            <w:pPr>
              <w:pStyle w:val="Default"/>
              <w:rPr>
                <w:sz w:val="22"/>
                <w:szCs w:val="22"/>
              </w:rPr>
            </w:pPr>
            <w:r w:rsidRPr="001451C1">
              <w:rPr>
                <w:b/>
                <w:bCs/>
                <w:sz w:val="22"/>
                <w:szCs w:val="22"/>
              </w:rPr>
              <w:t>8.</w:t>
            </w:r>
            <w:r w:rsidRPr="001451C1">
              <w:rPr>
                <w:bCs/>
                <w:sz w:val="22"/>
                <w:szCs w:val="22"/>
              </w:rPr>
              <w:t xml:space="preserve"> </w:t>
            </w:r>
            <w:r w:rsidRPr="001451C1">
              <w:rPr>
                <w:b/>
                <w:bCs/>
                <w:sz w:val="22"/>
                <w:szCs w:val="22"/>
              </w:rPr>
              <w:t xml:space="preserve">Part 8. General Eligibility and Inadmissibility Grounds. </w:t>
            </w:r>
            <w:r w:rsidRPr="001451C1">
              <w:rPr>
                <w:sz w:val="22"/>
                <w:szCs w:val="22"/>
              </w:rPr>
              <w:t xml:space="preserve">Select the answer you think is correct. If you answer “Yes” to any questions </w:t>
            </w:r>
            <w:r w:rsidRPr="001451C1">
              <w:rPr>
                <w:b/>
                <w:bCs/>
                <w:sz w:val="22"/>
                <w:szCs w:val="22"/>
              </w:rPr>
              <w:t>(or if you answer “No,” but are unsure of your answer)</w:t>
            </w:r>
            <w:r w:rsidRPr="001451C1">
              <w:rPr>
                <w:sz w:val="22"/>
                <w:szCs w:val="22"/>
              </w:rPr>
              <w:t xml:space="preserve">, provide an explanation of the events and circumstances in the space provided in </w:t>
            </w:r>
            <w:r w:rsidRPr="001451C1">
              <w:rPr>
                <w:b/>
                <w:bCs/>
                <w:sz w:val="22"/>
                <w:szCs w:val="22"/>
              </w:rPr>
              <w:t>Part 14. Additional Information</w:t>
            </w:r>
            <w:r w:rsidRPr="001451C1">
              <w:rPr>
                <w:sz w:val="22"/>
                <w:szCs w:val="22"/>
              </w:rPr>
              <w:t xml:space="preserve">. </w:t>
            </w:r>
          </w:p>
          <w:p w:rsidR="006D0D05" w:rsidRPr="001451C1" w:rsidRDefault="006D0D05" w:rsidP="00D2264D">
            <w:pPr>
              <w:pStyle w:val="Default"/>
              <w:rPr>
                <w:sz w:val="22"/>
                <w:szCs w:val="22"/>
              </w:rPr>
            </w:pPr>
          </w:p>
          <w:p w:rsidR="006D0D05" w:rsidRPr="001451C1" w:rsidRDefault="006D0D05" w:rsidP="00D2264D">
            <w:pPr>
              <w:rPr>
                <w:color w:val="000000"/>
                <w:sz w:val="22"/>
                <w:szCs w:val="22"/>
              </w:rPr>
            </w:pPr>
            <w:r w:rsidRPr="001451C1">
              <w:rPr>
                <w:color w:val="000000"/>
                <w:sz w:val="22"/>
                <w:szCs w:val="22"/>
              </w:rPr>
              <w:t xml:space="preserve">In </w:t>
            </w:r>
            <w:r w:rsidRPr="001451C1">
              <w:rPr>
                <w:b/>
                <w:bCs/>
                <w:color w:val="000000"/>
                <w:sz w:val="22"/>
                <w:szCs w:val="22"/>
              </w:rPr>
              <w:t xml:space="preserve">Part </w:t>
            </w:r>
            <w:proofErr w:type="gramStart"/>
            <w:r w:rsidRPr="001451C1">
              <w:rPr>
                <w:b/>
                <w:bCs/>
                <w:color w:val="000000"/>
                <w:sz w:val="22"/>
                <w:szCs w:val="22"/>
              </w:rPr>
              <w:t>8.</w:t>
            </w:r>
            <w:r w:rsidRPr="001451C1">
              <w:rPr>
                <w:color w:val="000000"/>
                <w:sz w:val="22"/>
                <w:szCs w:val="22"/>
              </w:rPr>
              <w:t>,</w:t>
            </w:r>
            <w:proofErr w:type="gramEnd"/>
            <w:r w:rsidRPr="001451C1">
              <w:rPr>
                <w:color w:val="000000"/>
                <w:sz w:val="22"/>
                <w:szCs w:val="22"/>
              </w:rPr>
              <w:t xml:space="preserve"> </w:t>
            </w:r>
            <w:r w:rsidRPr="001451C1">
              <w:rPr>
                <w:b/>
                <w:bCs/>
                <w:color w:val="000000"/>
                <w:sz w:val="22"/>
                <w:szCs w:val="22"/>
              </w:rPr>
              <w:t xml:space="preserve">Item Numbers 61. </w:t>
            </w:r>
            <w:r w:rsidRPr="001451C1">
              <w:rPr>
                <w:color w:val="000000"/>
                <w:sz w:val="22"/>
                <w:szCs w:val="22"/>
              </w:rPr>
              <w:t xml:space="preserve">and </w:t>
            </w:r>
            <w:r w:rsidRPr="001451C1">
              <w:rPr>
                <w:b/>
                <w:bCs/>
                <w:color w:val="000000"/>
                <w:sz w:val="22"/>
                <w:szCs w:val="22"/>
              </w:rPr>
              <w:t>62.</w:t>
            </w:r>
            <w:r w:rsidRPr="001451C1">
              <w:rPr>
                <w:color w:val="000000"/>
                <w:sz w:val="22"/>
                <w:szCs w:val="22"/>
              </w:rPr>
              <w:t>, you must include all public benefits that are cash assistance for income maintenance that you have received or believe that you are likely to receive from the U.S. Government or a U.S. state or local government. Examples include public cash assistance from the Temporary Assistance for Needy Families (TANF) program, the Supplemental Security Income (SSI) program, or state or local cash assistance programs for income maintenance. A one-time cash payment, such as for an emergency need, is not cash assistance for income maintenance. You must also include whether you are, or believe you are likely to be, institutionalized for long-term care at government expense.</w:t>
            </w:r>
          </w:p>
          <w:p w:rsidR="006D0D05" w:rsidRDefault="006D0D05" w:rsidP="00D2264D">
            <w:pPr>
              <w:rPr>
                <w:color w:val="000000"/>
                <w:sz w:val="22"/>
                <w:szCs w:val="22"/>
              </w:rPr>
            </w:pPr>
          </w:p>
          <w:p w:rsidR="001451C1" w:rsidRPr="001451C1" w:rsidRDefault="001451C1" w:rsidP="00D2264D">
            <w:pPr>
              <w:rPr>
                <w:color w:val="000000"/>
                <w:sz w:val="22"/>
                <w:szCs w:val="22"/>
              </w:rPr>
            </w:pPr>
          </w:p>
          <w:p w:rsidR="001451C1" w:rsidRPr="001451C1" w:rsidRDefault="001451C1" w:rsidP="001451C1">
            <w:pPr>
              <w:pStyle w:val="Default"/>
              <w:rPr>
                <w:b/>
                <w:bCs/>
                <w:sz w:val="22"/>
                <w:szCs w:val="22"/>
              </w:rPr>
            </w:pPr>
            <w:r w:rsidRPr="001451C1">
              <w:rPr>
                <w:b/>
                <w:bCs/>
                <w:sz w:val="22"/>
                <w:szCs w:val="22"/>
              </w:rPr>
              <w:t xml:space="preserve">[Page </w:t>
            </w:r>
            <w:r>
              <w:rPr>
                <w:b/>
                <w:bCs/>
                <w:sz w:val="22"/>
                <w:szCs w:val="22"/>
              </w:rPr>
              <w:t>8</w:t>
            </w:r>
            <w:r w:rsidRPr="001451C1">
              <w:rPr>
                <w:b/>
                <w:bCs/>
                <w:sz w:val="22"/>
                <w:szCs w:val="22"/>
              </w:rPr>
              <w:t>]</w:t>
            </w:r>
          </w:p>
          <w:p w:rsidR="001451C1" w:rsidRPr="001451C1" w:rsidRDefault="001451C1" w:rsidP="001451C1">
            <w:pPr>
              <w:pStyle w:val="Default"/>
              <w:rPr>
                <w:b/>
                <w:bCs/>
                <w:sz w:val="22"/>
                <w:szCs w:val="22"/>
              </w:rPr>
            </w:pPr>
          </w:p>
          <w:p w:rsidR="006D0D05" w:rsidRPr="001451C1" w:rsidRDefault="006D0D05" w:rsidP="00D2264D">
            <w:pPr>
              <w:pStyle w:val="Pa10"/>
              <w:spacing w:line="240" w:lineRule="auto"/>
              <w:rPr>
                <w:color w:val="000000"/>
                <w:sz w:val="22"/>
                <w:szCs w:val="22"/>
              </w:rPr>
            </w:pPr>
            <w:r w:rsidRPr="001451C1">
              <w:rPr>
                <w:color w:val="000000"/>
                <w:sz w:val="22"/>
                <w:szCs w:val="22"/>
              </w:rPr>
              <w:t>If you are not sure whether the public benefits you have received from the government are cash assistance for income maintenance, you may select “yes” and USCIS will determine whether it may be considered. Receiving public benefits that are cash assistance for income maintenance or being institutionalized for long-term care at government expense does not necessarily make you ineligible for adjustment of status. USCIS will look at all relevant factors to determine whether you are likely to become a public charge. If someone else in your household receives these benefits, but you are not a recipient yourself, answer “No.” For example, if you are an authorized representative or receive the benefits on behalf of another person (such as a child or a person with a disability), and therefore do not receive the benefits on behalf of yourself, answer “No.”</w:t>
            </w:r>
          </w:p>
          <w:p w:rsidR="006D0D05" w:rsidRPr="001451C1" w:rsidRDefault="006D0D05" w:rsidP="00D2264D">
            <w:pPr>
              <w:pStyle w:val="Default"/>
              <w:rPr>
                <w:sz w:val="22"/>
                <w:szCs w:val="22"/>
              </w:rPr>
            </w:pPr>
          </w:p>
          <w:p w:rsidR="006D0D05" w:rsidRPr="001451C1" w:rsidRDefault="006D0D05" w:rsidP="00D2264D">
            <w:pPr>
              <w:pStyle w:val="Pa10"/>
              <w:spacing w:line="240" w:lineRule="auto"/>
              <w:rPr>
                <w:color w:val="000000"/>
                <w:sz w:val="22"/>
                <w:szCs w:val="22"/>
              </w:rPr>
            </w:pPr>
            <w:r w:rsidRPr="001451C1">
              <w:rPr>
                <w:color w:val="000000"/>
                <w:sz w:val="22"/>
                <w:szCs w:val="22"/>
              </w:rPr>
              <w:t xml:space="preserve">Several categories of individuals who seek adjustment may not be subject to public charge inadmissibility. If you are seeking adjustment under a provision that makes you exempt from public charge inadmissibility, your answers to these items will not lead to denial of your case on public charge grounds. </w:t>
            </w:r>
          </w:p>
          <w:p w:rsidR="006D0D05" w:rsidRPr="001451C1" w:rsidRDefault="006D0D05" w:rsidP="00D2264D">
            <w:pPr>
              <w:pStyle w:val="Default"/>
              <w:rPr>
                <w:sz w:val="22"/>
                <w:szCs w:val="22"/>
              </w:rPr>
            </w:pPr>
          </w:p>
          <w:p w:rsidR="006D0D05" w:rsidRPr="001451C1" w:rsidRDefault="006D0D05" w:rsidP="00D2264D">
            <w:pPr>
              <w:pStyle w:val="Pa10"/>
              <w:spacing w:line="240" w:lineRule="auto"/>
              <w:rPr>
                <w:color w:val="000000"/>
                <w:sz w:val="22"/>
                <w:szCs w:val="22"/>
              </w:rPr>
            </w:pPr>
            <w:r w:rsidRPr="001451C1">
              <w:rPr>
                <w:color w:val="000000"/>
                <w:sz w:val="22"/>
                <w:szCs w:val="22"/>
              </w:rPr>
              <w:t xml:space="preserve">Please visit </w:t>
            </w:r>
            <w:hyperlink r:id="rId8" w:history="1">
              <w:r w:rsidRPr="001451C1">
                <w:rPr>
                  <w:rStyle w:val="Hyperlink"/>
                  <w:sz w:val="22"/>
                  <w:szCs w:val="22"/>
                </w:rPr>
                <w:t>www.uscis.gov/green-card/green-card-processes-and-procedures/public-charge</w:t>
              </w:r>
            </w:hyperlink>
            <w:r w:rsidRPr="001451C1">
              <w:rPr>
                <w:rStyle w:val="A4"/>
                <w:b w:val="0"/>
                <w:u w:val="none"/>
              </w:rPr>
              <w:t xml:space="preserve"> </w:t>
            </w:r>
            <w:r w:rsidRPr="001451C1">
              <w:rPr>
                <w:color w:val="000000"/>
                <w:sz w:val="22"/>
                <w:szCs w:val="22"/>
              </w:rPr>
              <w:t>and</w:t>
            </w:r>
            <w:r w:rsidRPr="001451C1">
              <w:rPr>
                <w:b/>
                <w:color w:val="000000"/>
                <w:sz w:val="22"/>
                <w:szCs w:val="22"/>
              </w:rPr>
              <w:t xml:space="preserve"> </w:t>
            </w:r>
            <w:hyperlink r:id="rId9" w:history="1">
              <w:r w:rsidRPr="001451C1">
                <w:rPr>
                  <w:rStyle w:val="Hyperlink"/>
                  <w:sz w:val="22"/>
                  <w:szCs w:val="22"/>
                </w:rPr>
                <w:t>www.uscis.gov/news/fact-sheets/public-charge-fact-sheet</w:t>
              </w:r>
            </w:hyperlink>
            <w:r w:rsidRPr="001451C1">
              <w:rPr>
                <w:rStyle w:val="A4"/>
                <w:b w:val="0"/>
                <w:u w:val="none"/>
              </w:rPr>
              <w:t xml:space="preserve"> </w:t>
            </w:r>
            <w:r w:rsidRPr="001451C1">
              <w:rPr>
                <w:color w:val="000000"/>
                <w:sz w:val="22"/>
                <w:szCs w:val="22"/>
              </w:rPr>
              <w:t xml:space="preserve">for information about: </w:t>
            </w:r>
          </w:p>
          <w:p w:rsidR="006D0D05" w:rsidRPr="001451C1" w:rsidRDefault="006D0D05" w:rsidP="00D2264D">
            <w:pPr>
              <w:pStyle w:val="Default"/>
              <w:rPr>
                <w:sz w:val="22"/>
                <w:szCs w:val="22"/>
              </w:rPr>
            </w:pPr>
          </w:p>
          <w:p w:rsidR="006D0D05" w:rsidRPr="001451C1" w:rsidRDefault="006D0D05" w:rsidP="00D2264D">
            <w:pPr>
              <w:pStyle w:val="Default"/>
              <w:rPr>
                <w:sz w:val="22"/>
                <w:szCs w:val="22"/>
              </w:rPr>
            </w:pPr>
            <w:r w:rsidRPr="001451C1">
              <w:rPr>
                <w:rStyle w:val="A5"/>
              </w:rPr>
              <w:t xml:space="preserve">A. </w:t>
            </w:r>
            <w:r w:rsidRPr="001451C1">
              <w:rPr>
                <w:sz w:val="22"/>
                <w:szCs w:val="22"/>
              </w:rPr>
              <w:t xml:space="preserve">Which public benefits qualify as “cash assistance for income maintenance”; and </w:t>
            </w:r>
          </w:p>
          <w:p w:rsidR="006D0D05" w:rsidRPr="001451C1" w:rsidRDefault="006D0D05" w:rsidP="00D2264D">
            <w:pPr>
              <w:pStyle w:val="Default"/>
              <w:rPr>
                <w:sz w:val="22"/>
                <w:szCs w:val="22"/>
              </w:rPr>
            </w:pPr>
          </w:p>
          <w:p w:rsidR="006D0D05" w:rsidRPr="001451C1" w:rsidRDefault="006D0D05" w:rsidP="00D2264D">
            <w:pPr>
              <w:pStyle w:val="Default"/>
              <w:rPr>
                <w:sz w:val="22"/>
                <w:szCs w:val="22"/>
              </w:rPr>
            </w:pPr>
            <w:r w:rsidRPr="001451C1">
              <w:rPr>
                <w:rStyle w:val="A5"/>
              </w:rPr>
              <w:t xml:space="preserve">B. </w:t>
            </w:r>
            <w:r w:rsidRPr="001451C1">
              <w:rPr>
                <w:sz w:val="22"/>
                <w:szCs w:val="22"/>
              </w:rPr>
              <w:t xml:space="preserve">The categories of adjustment applicants to whom the public charge ground of inadmissibility does not apply. </w:t>
            </w:r>
          </w:p>
          <w:p w:rsidR="006D0D05" w:rsidRPr="001451C1" w:rsidRDefault="006D0D05" w:rsidP="00D2264D">
            <w:pPr>
              <w:rPr>
                <w:sz w:val="22"/>
                <w:szCs w:val="22"/>
              </w:rPr>
            </w:pPr>
          </w:p>
        </w:tc>
        <w:tc>
          <w:tcPr>
            <w:tcW w:w="4095" w:type="dxa"/>
          </w:tcPr>
          <w:p w:rsidR="001451C1" w:rsidRPr="001451C1" w:rsidRDefault="001451C1" w:rsidP="001451C1">
            <w:pPr>
              <w:pStyle w:val="Default"/>
              <w:rPr>
                <w:b/>
                <w:bCs/>
                <w:sz w:val="22"/>
                <w:szCs w:val="22"/>
              </w:rPr>
            </w:pPr>
            <w:r w:rsidRPr="001451C1">
              <w:rPr>
                <w:b/>
                <w:bCs/>
                <w:sz w:val="22"/>
                <w:szCs w:val="22"/>
              </w:rPr>
              <w:lastRenderedPageBreak/>
              <w:t xml:space="preserve">[Page </w:t>
            </w:r>
            <w:r>
              <w:rPr>
                <w:b/>
                <w:bCs/>
                <w:sz w:val="22"/>
                <w:szCs w:val="22"/>
              </w:rPr>
              <w:t>7</w:t>
            </w:r>
            <w:r w:rsidRPr="001451C1">
              <w:rPr>
                <w:b/>
                <w:bCs/>
                <w:sz w:val="22"/>
                <w:szCs w:val="22"/>
              </w:rPr>
              <w:t>]</w:t>
            </w:r>
          </w:p>
          <w:p w:rsidR="001451C1" w:rsidRPr="001451C1" w:rsidRDefault="001451C1" w:rsidP="001451C1">
            <w:pPr>
              <w:pStyle w:val="Default"/>
              <w:rPr>
                <w:b/>
                <w:bCs/>
                <w:sz w:val="22"/>
                <w:szCs w:val="22"/>
              </w:rPr>
            </w:pPr>
          </w:p>
          <w:p w:rsidR="006D0D05" w:rsidRPr="001451C1" w:rsidRDefault="006D0D05" w:rsidP="001451C1">
            <w:pPr>
              <w:pStyle w:val="Default"/>
              <w:rPr>
                <w:b/>
                <w:bCs/>
                <w:sz w:val="22"/>
                <w:szCs w:val="22"/>
              </w:rPr>
            </w:pPr>
            <w:r w:rsidRPr="001451C1">
              <w:rPr>
                <w:b/>
                <w:bCs/>
                <w:sz w:val="22"/>
                <w:szCs w:val="22"/>
              </w:rPr>
              <w:t>[No change]</w:t>
            </w:r>
          </w:p>
          <w:p w:rsidR="006D0D05" w:rsidRPr="001451C1" w:rsidRDefault="006D0D05" w:rsidP="009B41A9">
            <w:pPr>
              <w:pStyle w:val="Default"/>
              <w:rPr>
                <w:b/>
                <w:bCs/>
                <w:sz w:val="22"/>
                <w:szCs w:val="22"/>
              </w:rPr>
            </w:pPr>
          </w:p>
          <w:p w:rsidR="006D0D05" w:rsidRPr="001451C1" w:rsidRDefault="006D0D05" w:rsidP="009B41A9">
            <w:pPr>
              <w:pStyle w:val="Default"/>
              <w:rPr>
                <w:b/>
                <w:bCs/>
                <w:sz w:val="22"/>
                <w:szCs w:val="22"/>
              </w:rPr>
            </w:pPr>
          </w:p>
          <w:p w:rsidR="006D0D05" w:rsidRPr="001451C1" w:rsidRDefault="006D0D05" w:rsidP="009B41A9">
            <w:pPr>
              <w:pStyle w:val="Default"/>
              <w:rPr>
                <w:b/>
                <w:bCs/>
                <w:sz w:val="22"/>
                <w:szCs w:val="22"/>
              </w:rPr>
            </w:pPr>
          </w:p>
          <w:p w:rsidR="006D0D05" w:rsidRPr="001451C1" w:rsidRDefault="006D0D05" w:rsidP="009B41A9">
            <w:pPr>
              <w:pStyle w:val="Default"/>
              <w:rPr>
                <w:b/>
                <w:bCs/>
                <w:sz w:val="22"/>
                <w:szCs w:val="22"/>
              </w:rPr>
            </w:pPr>
          </w:p>
          <w:p w:rsidR="006D0D05" w:rsidRPr="001451C1" w:rsidRDefault="006D0D05" w:rsidP="009B41A9">
            <w:pPr>
              <w:pStyle w:val="Default"/>
              <w:rPr>
                <w:b/>
                <w:bCs/>
                <w:sz w:val="22"/>
                <w:szCs w:val="22"/>
              </w:rPr>
            </w:pPr>
          </w:p>
          <w:p w:rsidR="006D0D05" w:rsidRPr="001451C1" w:rsidRDefault="006D0D05" w:rsidP="009B41A9">
            <w:pPr>
              <w:pStyle w:val="Default"/>
              <w:rPr>
                <w:b/>
                <w:bCs/>
                <w:sz w:val="22"/>
                <w:szCs w:val="22"/>
              </w:rPr>
            </w:pPr>
          </w:p>
          <w:p w:rsidR="006D0D05" w:rsidRPr="001451C1" w:rsidRDefault="006D0D05" w:rsidP="009B41A9">
            <w:pPr>
              <w:pStyle w:val="Default"/>
              <w:rPr>
                <w:b/>
                <w:bCs/>
                <w:sz w:val="22"/>
                <w:szCs w:val="22"/>
              </w:rPr>
            </w:pPr>
          </w:p>
          <w:p w:rsidR="006D0D05" w:rsidRPr="001451C1" w:rsidRDefault="006D0D05" w:rsidP="009B41A9">
            <w:pPr>
              <w:pStyle w:val="Default"/>
              <w:rPr>
                <w:sz w:val="22"/>
                <w:szCs w:val="22"/>
              </w:rPr>
            </w:pPr>
          </w:p>
          <w:p w:rsidR="006D0D05" w:rsidRDefault="005E6470" w:rsidP="009B41A9">
            <w:pPr>
              <w:rPr>
                <w:sz w:val="22"/>
                <w:szCs w:val="22"/>
              </w:rPr>
            </w:pPr>
            <w:r>
              <w:rPr>
                <w:color w:val="FF0000"/>
                <w:sz w:val="22"/>
                <w:szCs w:val="22"/>
              </w:rPr>
              <w:t xml:space="preserve">If you answer “Yes” to </w:t>
            </w:r>
            <w:r w:rsidRPr="002E4F9E">
              <w:rPr>
                <w:b/>
                <w:color w:val="FF0000"/>
                <w:sz w:val="22"/>
                <w:szCs w:val="22"/>
              </w:rPr>
              <w:t xml:space="preserve">Part </w:t>
            </w:r>
            <w:proofErr w:type="gramStart"/>
            <w:r w:rsidRPr="002E4F9E">
              <w:rPr>
                <w:b/>
                <w:color w:val="FF0000"/>
                <w:sz w:val="22"/>
                <w:szCs w:val="22"/>
              </w:rPr>
              <w:t>8.</w:t>
            </w:r>
            <w:r w:rsidRPr="002E4F9E">
              <w:rPr>
                <w:color w:val="FF0000"/>
                <w:sz w:val="22"/>
                <w:szCs w:val="22"/>
              </w:rPr>
              <w:t>,</w:t>
            </w:r>
            <w:proofErr w:type="gramEnd"/>
            <w:r w:rsidRPr="002E4F9E">
              <w:rPr>
                <w:color w:val="FF0000"/>
                <w:sz w:val="22"/>
                <w:szCs w:val="22"/>
              </w:rPr>
              <w:t xml:space="preserve"> </w:t>
            </w:r>
            <w:r w:rsidR="006D0D05" w:rsidRPr="002E4F9E">
              <w:rPr>
                <w:b/>
                <w:bCs/>
                <w:color w:val="FF0000"/>
                <w:sz w:val="22"/>
                <w:szCs w:val="22"/>
              </w:rPr>
              <w:t xml:space="preserve">Item Numbers 61. </w:t>
            </w:r>
            <w:proofErr w:type="gramStart"/>
            <w:r w:rsidR="006D0D05" w:rsidRPr="002E4F9E">
              <w:rPr>
                <w:color w:val="FF0000"/>
                <w:sz w:val="22"/>
                <w:szCs w:val="22"/>
              </w:rPr>
              <w:t>and</w:t>
            </w:r>
            <w:proofErr w:type="gramEnd"/>
            <w:r w:rsidR="006D0D05" w:rsidRPr="002E4F9E">
              <w:rPr>
                <w:color w:val="FF0000"/>
                <w:sz w:val="22"/>
                <w:szCs w:val="22"/>
              </w:rPr>
              <w:t xml:space="preserve"> </w:t>
            </w:r>
            <w:r w:rsidR="006D0D05" w:rsidRPr="002E4F9E">
              <w:rPr>
                <w:b/>
                <w:bCs/>
                <w:color w:val="FF0000"/>
                <w:sz w:val="22"/>
                <w:szCs w:val="22"/>
              </w:rPr>
              <w:t>62.</w:t>
            </w:r>
            <w:r w:rsidR="006D0D05" w:rsidRPr="002E4F9E">
              <w:rPr>
                <w:color w:val="FF0000"/>
                <w:sz w:val="22"/>
                <w:szCs w:val="22"/>
              </w:rPr>
              <w:t>, attach</w:t>
            </w:r>
            <w:r w:rsidR="006D0D05" w:rsidRPr="001451C1">
              <w:rPr>
                <w:color w:val="FF0000"/>
                <w:sz w:val="22"/>
                <w:szCs w:val="22"/>
              </w:rPr>
              <w:t xml:space="preserve"> evidence of any public assistance you received, or are likely to receive while in the United States.  For more information on the receipt of public benefits and its impact on public charge determinations, please see </w:t>
            </w:r>
            <w:hyperlink r:id="rId10" w:history="1">
              <w:r w:rsidR="006D0D05" w:rsidRPr="001451C1">
                <w:rPr>
                  <w:rStyle w:val="Hyperlink"/>
                  <w:b/>
                  <w:sz w:val="22"/>
                  <w:szCs w:val="22"/>
                </w:rPr>
                <w:t>www.uscis.gov</w:t>
              </w:r>
            </w:hyperlink>
            <w:r w:rsidR="006D0D05" w:rsidRPr="001451C1">
              <w:rPr>
                <w:sz w:val="22"/>
                <w:szCs w:val="22"/>
              </w:rPr>
              <w:t xml:space="preserve">. </w:t>
            </w:r>
          </w:p>
          <w:p w:rsidR="005E3EBA" w:rsidRDefault="005E3EBA" w:rsidP="005E3EBA">
            <w:pPr>
              <w:pStyle w:val="Default"/>
              <w:rPr>
                <w:b/>
                <w:bCs/>
                <w:sz w:val="22"/>
                <w:szCs w:val="22"/>
              </w:rPr>
            </w:pPr>
          </w:p>
          <w:p w:rsidR="005E3EBA" w:rsidRDefault="005E3EBA" w:rsidP="005E3EBA">
            <w:pPr>
              <w:pStyle w:val="Default"/>
              <w:rPr>
                <w:b/>
                <w:bCs/>
                <w:sz w:val="22"/>
                <w:szCs w:val="22"/>
              </w:rPr>
            </w:pPr>
          </w:p>
          <w:p w:rsidR="005E3EBA" w:rsidRDefault="005E3EBA" w:rsidP="005E3EBA">
            <w:pPr>
              <w:pStyle w:val="Default"/>
              <w:rPr>
                <w:b/>
                <w:bCs/>
                <w:sz w:val="22"/>
                <w:szCs w:val="22"/>
              </w:rPr>
            </w:pPr>
            <w:bookmarkStart w:id="0" w:name="_GoBack"/>
            <w:bookmarkEnd w:id="0"/>
          </w:p>
          <w:p w:rsidR="005E3EBA" w:rsidRDefault="005E3EBA" w:rsidP="005E3EBA">
            <w:pPr>
              <w:pStyle w:val="Default"/>
              <w:rPr>
                <w:b/>
                <w:bCs/>
                <w:sz w:val="22"/>
                <w:szCs w:val="22"/>
              </w:rPr>
            </w:pPr>
          </w:p>
          <w:p w:rsidR="005E3EBA" w:rsidRDefault="005E3EBA" w:rsidP="005E3EBA">
            <w:pPr>
              <w:pStyle w:val="Default"/>
              <w:rPr>
                <w:b/>
                <w:bCs/>
                <w:sz w:val="22"/>
                <w:szCs w:val="22"/>
              </w:rPr>
            </w:pPr>
          </w:p>
          <w:p w:rsidR="005E3EBA" w:rsidRDefault="005E3EBA" w:rsidP="005E3EBA">
            <w:pPr>
              <w:pStyle w:val="Default"/>
              <w:rPr>
                <w:b/>
                <w:bCs/>
                <w:sz w:val="22"/>
                <w:szCs w:val="22"/>
              </w:rPr>
            </w:pPr>
          </w:p>
          <w:p w:rsidR="005E3EBA" w:rsidRDefault="005E3EBA" w:rsidP="005E3EBA">
            <w:pPr>
              <w:pStyle w:val="Default"/>
              <w:rPr>
                <w:b/>
                <w:bCs/>
                <w:sz w:val="22"/>
                <w:szCs w:val="22"/>
              </w:rPr>
            </w:pPr>
          </w:p>
          <w:p w:rsidR="005E3EBA" w:rsidRDefault="005E3EBA" w:rsidP="005E3EBA">
            <w:pPr>
              <w:pStyle w:val="Default"/>
              <w:rPr>
                <w:b/>
                <w:bCs/>
                <w:sz w:val="22"/>
                <w:szCs w:val="22"/>
              </w:rPr>
            </w:pPr>
          </w:p>
          <w:p w:rsidR="005E3EBA" w:rsidRDefault="005E3EBA" w:rsidP="005E3EBA">
            <w:pPr>
              <w:pStyle w:val="Default"/>
              <w:rPr>
                <w:b/>
                <w:bCs/>
                <w:sz w:val="22"/>
                <w:szCs w:val="22"/>
              </w:rPr>
            </w:pPr>
          </w:p>
          <w:p w:rsidR="005E3EBA" w:rsidRDefault="005E3EBA" w:rsidP="005E3EBA">
            <w:pPr>
              <w:pStyle w:val="Default"/>
              <w:rPr>
                <w:b/>
                <w:bCs/>
                <w:sz w:val="22"/>
                <w:szCs w:val="22"/>
              </w:rPr>
            </w:pPr>
          </w:p>
          <w:p w:rsidR="005E3EBA" w:rsidRDefault="005E3EBA" w:rsidP="005E3EBA">
            <w:pPr>
              <w:pStyle w:val="Default"/>
              <w:rPr>
                <w:b/>
                <w:bCs/>
                <w:sz w:val="22"/>
                <w:szCs w:val="22"/>
              </w:rPr>
            </w:pPr>
          </w:p>
          <w:p w:rsidR="005E3EBA" w:rsidRDefault="005E3EBA" w:rsidP="005E3EBA">
            <w:pPr>
              <w:pStyle w:val="Default"/>
              <w:rPr>
                <w:b/>
                <w:bCs/>
                <w:sz w:val="22"/>
                <w:szCs w:val="22"/>
              </w:rPr>
            </w:pPr>
          </w:p>
          <w:p w:rsidR="005E3EBA" w:rsidRDefault="005E3EBA" w:rsidP="005E3EBA">
            <w:pPr>
              <w:pStyle w:val="Default"/>
              <w:rPr>
                <w:b/>
                <w:bCs/>
                <w:sz w:val="22"/>
                <w:szCs w:val="22"/>
              </w:rPr>
            </w:pPr>
          </w:p>
          <w:p w:rsidR="005E3EBA" w:rsidRDefault="005E3EBA" w:rsidP="005E3EBA">
            <w:pPr>
              <w:pStyle w:val="Default"/>
              <w:rPr>
                <w:b/>
                <w:bCs/>
                <w:sz w:val="22"/>
                <w:szCs w:val="22"/>
              </w:rPr>
            </w:pPr>
          </w:p>
          <w:p w:rsidR="005E3EBA" w:rsidRPr="005E3EBA" w:rsidRDefault="005E3EBA" w:rsidP="005E3EBA">
            <w:pPr>
              <w:pStyle w:val="Default"/>
              <w:rPr>
                <w:b/>
                <w:bCs/>
                <w:color w:val="FF0000"/>
                <w:sz w:val="22"/>
                <w:szCs w:val="22"/>
              </w:rPr>
            </w:pPr>
            <w:r w:rsidRPr="005E3EBA">
              <w:rPr>
                <w:b/>
                <w:bCs/>
                <w:color w:val="FF0000"/>
                <w:sz w:val="22"/>
                <w:szCs w:val="22"/>
              </w:rPr>
              <w:t>[Deleted]</w:t>
            </w:r>
          </w:p>
          <w:p w:rsidR="005E3EBA" w:rsidRPr="001451C1" w:rsidRDefault="005E3EBA" w:rsidP="005E3EBA">
            <w:pPr>
              <w:pStyle w:val="Default"/>
              <w:rPr>
                <w:b/>
                <w:bCs/>
                <w:sz w:val="22"/>
                <w:szCs w:val="22"/>
              </w:rPr>
            </w:pPr>
          </w:p>
          <w:p w:rsidR="005E3EBA" w:rsidRPr="001451C1" w:rsidRDefault="005E3EBA" w:rsidP="009B41A9">
            <w:pPr>
              <w:rPr>
                <w:sz w:val="22"/>
                <w:szCs w:val="22"/>
              </w:rPr>
            </w:pPr>
          </w:p>
        </w:tc>
      </w:tr>
      <w:tr w:rsidR="006D0D05" w:rsidRPr="007228B5" w:rsidTr="002D6271">
        <w:tc>
          <w:tcPr>
            <w:tcW w:w="2808" w:type="dxa"/>
          </w:tcPr>
          <w:p w:rsidR="006D0D05" w:rsidRPr="004B3E2B" w:rsidRDefault="006D0D05" w:rsidP="003463DC">
            <w:pPr>
              <w:rPr>
                <w:b/>
                <w:sz w:val="24"/>
                <w:szCs w:val="24"/>
              </w:rPr>
            </w:pPr>
            <w:r>
              <w:rPr>
                <w:b/>
                <w:sz w:val="24"/>
                <w:szCs w:val="24"/>
              </w:rPr>
              <w:lastRenderedPageBreak/>
              <w:t xml:space="preserve">Page 12, </w:t>
            </w:r>
            <w:r w:rsidRPr="00D2264D">
              <w:rPr>
                <w:b/>
                <w:sz w:val="24"/>
                <w:szCs w:val="24"/>
              </w:rPr>
              <w:t>What Evidence Must You Submit with Form I-485?</w:t>
            </w:r>
          </w:p>
        </w:tc>
        <w:tc>
          <w:tcPr>
            <w:tcW w:w="4095" w:type="dxa"/>
          </w:tcPr>
          <w:p w:rsidR="005E3EBA" w:rsidRPr="005E3EBA" w:rsidRDefault="005E3EBA" w:rsidP="005E3EBA">
            <w:pPr>
              <w:pStyle w:val="Default"/>
              <w:rPr>
                <w:b/>
                <w:bCs/>
                <w:sz w:val="22"/>
                <w:szCs w:val="22"/>
              </w:rPr>
            </w:pPr>
            <w:r w:rsidRPr="005E3EBA">
              <w:rPr>
                <w:b/>
                <w:bCs/>
                <w:sz w:val="22"/>
                <w:szCs w:val="22"/>
              </w:rPr>
              <w:t xml:space="preserve">[Page </w:t>
            </w:r>
            <w:r>
              <w:rPr>
                <w:b/>
                <w:bCs/>
                <w:sz w:val="22"/>
                <w:szCs w:val="22"/>
              </w:rPr>
              <w:t>12</w:t>
            </w:r>
            <w:r w:rsidRPr="005E3EBA">
              <w:rPr>
                <w:b/>
                <w:bCs/>
                <w:sz w:val="22"/>
                <w:szCs w:val="22"/>
              </w:rPr>
              <w:t>]</w:t>
            </w:r>
          </w:p>
          <w:p w:rsidR="005E3EBA" w:rsidRPr="005E3EBA" w:rsidRDefault="005E3EBA" w:rsidP="005E3EBA">
            <w:pPr>
              <w:pStyle w:val="Default"/>
              <w:rPr>
                <w:b/>
                <w:bCs/>
                <w:sz w:val="22"/>
                <w:szCs w:val="22"/>
              </w:rPr>
            </w:pPr>
          </w:p>
          <w:p w:rsidR="006D0D05" w:rsidRPr="005E3EBA" w:rsidRDefault="006D0D05" w:rsidP="00D2264D">
            <w:pPr>
              <w:pStyle w:val="Default"/>
              <w:rPr>
                <w:b/>
                <w:bCs/>
                <w:sz w:val="22"/>
                <w:szCs w:val="22"/>
              </w:rPr>
            </w:pPr>
            <w:r w:rsidRPr="005E3EBA">
              <w:rPr>
                <w:b/>
                <w:bCs/>
                <w:sz w:val="22"/>
                <w:szCs w:val="22"/>
              </w:rPr>
              <w:t xml:space="preserve">9. Evidence of Financial Support </w:t>
            </w:r>
          </w:p>
          <w:p w:rsidR="006D0D05" w:rsidRPr="005E3EBA" w:rsidRDefault="006D0D05" w:rsidP="00D2264D">
            <w:pPr>
              <w:pStyle w:val="Default"/>
              <w:rPr>
                <w:sz w:val="22"/>
                <w:szCs w:val="22"/>
              </w:rPr>
            </w:pPr>
          </w:p>
          <w:p w:rsidR="006D0D05" w:rsidRPr="005E3EBA" w:rsidRDefault="006D0D05" w:rsidP="00D2264D">
            <w:pPr>
              <w:pStyle w:val="Pa10"/>
              <w:spacing w:line="240" w:lineRule="auto"/>
              <w:rPr>
                <w:color w:val="000000"/>
                <w:sz w:val="22"/>
                <w:szCs w:val="22"/>
              </w:rPr>
            </w:pPr>
            <w:r w:rsidRPr="005E3EBA">
              <w:rPr>
                <w:color w:val="000000"/>
                <w:sz w:val="22"/>
                <w:szCs w:val="22"/>
              </w:rPr>
              <w:t xml:space="preserve">In general, you must demonstrate that you are not likely to become a public charge. This means you must show that you will be </w:t>
            </w:r>
            <w:r w:rsidRPr="005E3EBA">
              <w:rPr>
                <w:color w:val="000000"/>
                <w:sz w:val="22"/>
                <w:szCs w:val="22"/>
              </w:rPr>
              <w:lastRenderedPageBreak/>
              <w:t xml:space="preserve">able to financially support yourself as a lawful permanent resident living indefinitely in the United States. Generally, all immediate relative and family-based adjustment applicants (beneficiaries of Form I-129F, Petition for Alien </w:t>
            </w:r>
            <w:proofErr w:type="gramStart"/>
            <w:r w:rsidRPr="005E3EBA">
              <w:rPr>
                <w:color w:val="000000"/>
                <w:sz w:val="22"/>
                <w:szCs w:val="22"/>
              </w:rPr>
              <w:t>Fiancé(</w:t>
            </w:r>
            <w:proofErr w:type="gramEnd"/>
            <w:r w:rsidRPr="005E3EBA">
              <w:rPr>
                <w:color w:val="000000"/>
                <w:sz w:val="22"/>
                <w:szCs w:val="22"/>
              </w:rPr>
              <w:t xml:space="preserve">e), and Form I-130, Petition for Alien Relative) must have a Form I-864. Some employment-based applicants must also have a Form I-864, Affidavit of Support Under Section 213A of the Act (whether they are beneficiaries of a Form I-140, Immigrant Petition for Alien Worker, or a Form I-360, Petition for </w:t>
            </w:r>
            <w:proofErr w:type="spellStart"/>
            <w:r w:rsidRPr="005E3EBA">
              <w:rPr>
                <w:color w:val="000000"/>
                <w:sz w:val="22"/>
                <w:szCs w:val="22"/>
              </w:rPr>
              <w:t>Amerasian</w:t>
            </w:r>
            <w:proofErr w:type="spellEnd"/>
            <w:r w:rsidRPr="005E3EBA">
              <w:rPr>
                <w:color w:val="000000"/>
                <w:sz w:val="22"/>
                <w:szCs w:val="22"/>
              </w:rPr>
              <w:t>, Widow(</w:t>
            </w:r>
            <w:proofErr w:type="spellStart"/>
            <w:r w:rsidRPr="005E3EBA">
              <w:rPr>
                <w:color w:val="000000"/>
                <w:sz w:val="22"/>
                <w:szCs w:val="22"/>
              </w:rPr>
              <w:t>er</w:t>
            </w:r>
            <w:proofErr w:type="spellEnd"/>
            <w:r w:rsidRPr="005E3EBA">
              <w:rPr>
                <w:color w:val="000000"/>
                <w:sz w:val="22"/>
                <w:szCs w:val="22"/>
              </w:rPr>
              <w:t xml:space="preserve">), or Special Immigrant, if filed in relation to certain employment-based immigrant visa classifications). See the Instructions for Form I-864 to determine when Form I-864 is required and whether an exemption may be available. If you are exempt from the Affidavit of Support requirement, you may need to file Form I-864W, Intending Immigrant’s Affidavit of Support Exemption. </w:t>
            </w:r>
          </w:p>
          <w:p w:rsidR="006D0D05" w:rsidRPr="005E3EBA" w:rsidRDefault="006D0D05" w:rsidP="00D2264D">
            <w:pPr>
              <w:pStyle w:val="Default"/>
              <w:rPr>
                <w:sz w:val="22"/>
                <w:szCs w:val="22"/>
              </w:rPr>
            </w:pPr>
          </w:p>
          <w:p w:rsidR="006D0D05" w:rsidRPr="005E3EBA" w:rsidRDefault="006D0D05" w:rsidP="00D2264D">
            <w:pPr>
              <w:rPr>
                <w:color w:val="000000"/>
                <w:sz w:val="22"/>
                <w:szCs w:val="22"/>
              </w:rPr>
            </w:pPr>
            <w:r w:rsidRPr="005E3EBA">
              <w:rPr>
                <w:color w:val="000000"/>
                <w:sz w:val="22"/>
                <w:szCs w:val="22"/>
              </w:rPr>
              <w:t xml:space="preserve">For more information about Form I-864 requirements, visit </w:t>
            </w:r>
            <w:hyperlink r:id="rId11" w:history="1">
              <w:r w:rsidRPr="005E3EBA">
                <w:rPr>
                  <w:rStyle w:val="Hyperlink"/>
                  <w:sz w:val="22"/>
                  <w:szCs w:val="22"/>
                </w:rPr>
                <w:t>www.uscis.gov/i-864</w:t>
              </w:r>
            </w:hyperlink>
            <w:r w:rsidRPr="005E3EBA">
              <w:rPr>
                <w:color w:val="000000"/>
                <w:sz w:val="22"/>
                <w:szCs w:val="22"/>
              </w:rPr>
              <w:t xml:space="preserve">.  For more information about the Form I-864W, visit </w:t>
            </w:r>
            <w:hyperlink r:id="rId12" w:history="1">
              <w:r w:rsidRPr="005E3EBA">
                <w:rPr>
                  <w:rStyle w:val="Hyperlink"/>
                  <w:sz w:val="22"/>
                  <w:szCs w:val="22"/>
                </w:rPr>
                <w:t>www.uscis.gov/i-864w</w:t>
              </w:r>
            </w:hyperlink>
            <w:r w:rsidRPr="005E3EBA">
              <w:rPr>
                <w:color w:val="000000"/>
                <w:sz w:val="22"/>
                <w:szCs w:val="22"/>
              </w:rPr>
              <w:t xml:space="preserve">.  For more information on how receiving public benefits may impact how USCIS determines if you are likely to become a public charge, visit </w:t>
            </w:r>
            <w:hyperlink r:id="rId13" w:history="1">
              <w:r w:rsidRPr="005E3EBA">
                <w:rPr>
                  <w:rStyle w:val="Hyperlink"/>
                  <w:sz w:val="22"/>
                  <w:szCs w:val="22"/>
                </w:rPr>
                <w:t>www.uscis.gov/news/fact-sheets/public-charge-fact-sheet</w:t>
              </w:r>
            </w:hyperlink>
            <w:r w:rsidRPr="005E3EBA">
              <w:rPr>
                <w:rStyle w:val="A4"/>
                <w:u w:val="none"/>
              </w:rPr>
              <w:t xml:space="preserve"> </w:t>
            </w:r>
            <w:r w:rsidRPr="005E3EBA">
              <w:rPr>
                <w:color w:val="000000"/>
                <w:sz w:val="22"/>
                <w:szCs w:val="22"/>
              </w:rPr>
              <w:t xml:space="preserve">and </w:t>
            </w:r>
            <w:hyperlink r:id="rId14" w:history="1">
              <w:r w:rsidRPr="005E3EBA">
                <w:rPr>
                  <w:rStyle w:val="Hyperlink"/>
                  <w:sz w:val="22"/>
                  <w:szCs w:val="22"/>
                </w:rPr>
                <w:t>www.uscis.gov/green-card/green-card-processes-and-procedures/public-charge</w:t>
              </w:r>
            </w:hyperlink>
            <w:r w:rsidRPr="005E3EBA">
              <w:rPr>
                <w:color w:val="000000"/>
                <w:sz w:val="22"/>
                <w:szCs w:val="22"/>
              </w:rPr>
              <w:t xml:space="preserve">. </w:t>
            </w:r>
          </w:p>
          <w:p w:rsidR="006D0D05" w:rsidRPr="005E3EBA" w:rsidRDefault="006D0D05" w:rsidP="00D2264D">
            <w:pPr>
              <w:rPr>
                <w:sz w:val="22"/>
                <w:szCs w:val="22"/>
              </w:rPr>
            </w:pPr>
          </w:p>
        </w:tc>
        <w:tc>
          <w:tcPr>
            <w:tcW w:w="4095" w:type="dxa"/>
          </w:tcPr>
          <w:p w:rsidR="005E3EBA" w:rsidRPr="005E3EBA" w:rsidRDefault="005E3EBA" w:rsidP="005E3EBA">
            <w:pPr>
              <w:pStyle w:val="Default"/>
              <w:rPr>
                <w:b/>
                <w:bCs/>
                <w:sz w:val="22"/>
                <w:szCs w:val="22"/>
              </w:rPr>
            </w:pPr>
            <w:r w:rsidRPr="005E3EBA">
              <w:rPr>
                <w:b/>
                <w:bCs/>
                <w:sz w:val="22"/>
                <w:szCs w:val="22"/>
              </w:rPr>
              <w:lastRenderedPageBreak/>
              <w:t xml:space="preserve">[Page </w:t>
            </w:r>
            <w:r>
              <w:rPr>
                <w:b/>
                <w:bCs/>
                <w:sz w:val="22"/>
                <w:szCs w:val="22"/>
              </w:rPr>
              <w:t>12</w:t>
            </w:r>
            <w:r w:rsidRPr="005E3EBA">
              <w:rPr>
                <w:b/>
                <w:bCs/>
                <w:sz w:val="22"/>
                <w:szCs w:val="22"/>
              </w:rPr>
              <w:t>]</w:t>
            </w:r>
          </w:p>
          <w:p w:rsidR="005E3EBA" w:rsidRPr="005E3EBA" w:rsidRDefault="005E3EBA" w:rsidP="005E3EBA">
            <w:pPr>
              <w:pStyle w:val="Default"/>
              <w:rPr>
                <w:b/>
                <w:bCs/>
                <w:sz w:val="22"/>
                <w:szCs w:val="22"/>
              </w:rPr>
            </w:pPr>
          </w:p>
          <w:p w:rsidR="006D0D05" w:rsidRPr="005E3EBA" w:rsidRDefault="006D0D05" w:rsidP="005E3EBA">
            <w:pPr>
              <w:rPr>
                <w:b/>
                <w:sz w:val="22"/>
                <w:szCs w:val="22"/>
              </w:rPr>
            </w:pPr>
            <w:r w:rsidRPr="005E3EBA">
              <w:rPr>
                <w:b/>
                <w:sz w:val="22"/>
                <w:szCs w:val="22"/>
              </w:rPr>
              <w:t>[No change]</w:t>
            </w:r>
          </w:p>
          <w:p w:rsidR="006D0D05" w:rsidRPr="005E3EBA" w:rsidRDefault="006D0D05" w:rsidP="003463DC">
            <w:pPr>
              <w:rPr>
                <w:sz w:val="22"/>
                <w:szCs w:val="22"/>
              </w:rPr>
            </w:pPr>
          </w:p>
          <w:p w:rsidR="006D0D05" w:rsidRPr="005E3EBA" w:rsidRDefault="006D0D05" w:rsidP="003463DC">
            <w:pPr>
              <w:rPr>
                <w:sz w:val="22"/>
                <w:szCs w:val="22"/>
              </w:rPr>
            </w:pPr>
          </w:p>
          <w:p w:rsidR="006D0D05" w:rsidRPr="005E3EBA" w:rsidRDefault="006D0D05" w:rsidP="003463DC">
            <w:pPr>
              <w:rPr>
                <w:sz w:val="22"/>
                <w:szCs w:val="22"/>
              </w:rPr>
            </w:pPr>
          </w:p>
          <w:p w:rsidR="006D0D05" w:rsidRPr="005E3EBA" w:rsidRDefault="006D0D05" w:rsidP="003463DC">
            <w:pPr>
              <w:rPr>
                <w:sz w:val="22"/>
                <w:szCs w:val="22"/>
              </w:rPr>
            </w:pPr>
          </w:p>
          <w:p w:rsidR="006D0D05" w:rsidRPr="005E3EBA" w:rsidRDefault="006D0D05" w:rsidP="003463DC">
            <w:pPr>
              <w:rPr>
                <w:sz w:val="22"/>
                <w:szCs w:val="22"/>
              </w:rPr>
            </w:pPr>
          </w:p>
          <w:p w:rsidR="006D0D05" w:rsidRPr="005E3EBA" w:rsidRDefault="006D0D05" w:rsidP="003463DC">
            <w:pPr>
              <w:rPr>
                <w:sz w:val="22"/>
                <w:szCs w:val="22"/>
              </w:rPr>
            </w:pPr>
          </w:p>
          <w:p w:rsidR="006D0D05" w:rsidRPr="005E3EBA" w:rsidRDefault="006D0D05" w:rsidP="003463DC">
            <w:pPr>
              <w:rPr>
                <w:sz w:val="22"/>
                <w:szCs w:val="22"/>
              </w:rPr>
            </w:pPr>
          </w:p>
          <w:p w:rsidR="006D0D05" w:rsidRPr="005E3EBA" w:rsidRDefault="006D0D05" w:rsidP="003463DC">
            <w:pPr>
              <w:rPr>
                <w:sz w:val="22"/>
                <w:szCs w:val="22"/>
              </w:rPr>
            </w:pPr>
          </w:p>
          <w:p w:rsidR="006D0D05" w:rsidRPr="005E3EBA" w:rsidRDefault="006D0D05" w:rsidP="003463DC">
            <w:pPr>
              <w:rPr>
                <w:sz w:val="22"/>
                <w:szCs w:val="22"/>
              </w:rPr>
            </w:pPr>
          </w:p>
          <w:p w:rsidR="006D0D05" w:rsidRPr="005E3EBA" w:rsidRDefault="006D0D05" w:rsidP="003463DC">
            <w:pPr>
              <w:rPr>
                <w:sz w:val="22"/>
                <w:szCs w:val="22"/>
              </w:rPr>
            </w:pPr>
          </w:p>
          <w:p w:rsidR="006D0D05" w:rsidRPr="005E3EBA" w:rsidRDefault="006D0D05" w:rsidP="003463DC">
            <w:pPr>
              <w:rPr>
                <w:sz w:val="22"/>
                <w:szCs w:val="22"/>
              </w:rPr>
            </w:pPr>
          </w:p>
          <w:p w:rsidR="006D0D05" w:rsidRPr="005E3EBA" w:rsidRDefault="006D0D05" w:rsidP="003463DC">
            <w:pPr>
              <w:rPr>
                <w:sz w:val="22"/>
                <w:szCs w:val="22"/>
              </w:rPr>
            </w:pPr>
          </w:p>
          <w:p w:rsidR="006D0D05" w:rsidRPr="005E3EBA" w:rsidRDefault="006D0D05" w:rsidP="003463DC">
            <w:pPr>
              <w:rPr>
                <w:sz w:val="22"/>
                <w:szCs w:val="22"/>
              </w:rPr>
            </w:pPr>
          </w:p>
          <w:p w:rsidR="006D0D05" w:rsidRPr="005E3EBA" w:rsidRDefault="006D0D05" w:rsidP="003463DC">
            <w:pPr>
              <w:rPr>
                <w:sz w:val="22"/>
                <w:szCs w:val="22"/>
              </w:rPr>
            </w:pPr>
          </w:p>
          <w:p w:rsidR="006D0D05" w:rsidRPr="005E3EBA" w:rsidRDefault="006D0D05" w:rsidP="003463DC">
            <w:pPr>
              <w:rPr>
                <w:sz w:val="22"/>
                <w:szCs w:val="22"/>
              </w:rPr>
            </w:pPr>
          </w:p>
          <w:p w:rsidR="006D0D05" w:rsidRPr="005E3EBA" w:rsidRDefault="006D0D05" w:rsidP="003463DC">
            <w:pPr>
              <w:rPr>
                <w:sz w:val="22"/>
                <w:szCs w:val="22"/>
              </w:rPr>
            </w:pPr>
          </w:p>
          <w:p w:rsidR="006D0D05" w:rsidRPr="005E3EBA" w:rsidRDefault="006D0D05" w:rsidP="003463DC">
            <w:pPr>
              <w:rPr>
                <w:sz w:val="22"/>
                <w:szCs w:val="22"/>
              </w:rPr>
            </w:pPr>
          </w:p>
          <w:p w:rsidR="006D0D05" w:rsidRPr="005E3EBA" w:rsidRDefault="006D0D05" w:rsidP="003463DC">
            <w:pPr>
              <w:rPr>
                <w:sz w:val="22"/>
                <w:szCs w:val="22"/>
              </w:rPr>
            </w:pPr>
          </w:p>
          <w:p w:rsidR="006D0D05" w:rsidRPr="005E3EBA" w:rsidRDefault="006D0D05" w:rsidP="003463DC">
            <w:pPr>
              <w:rPr>
                <w:sz w:val="22"/>
                <w:szCs w:val="22"/>
              </w:rPr>
            </w:pPr>
          </w:p>
          <w:p w:rsidR="006D0D05" w:rsidRPr="005E3EBA" w:rsidRDefault="006D0D05" w:rsidP="003463DC">
            <w:pPr>
              <w:rPr>
                <w:sz w:val="22"/>
                <w:szCs w:val="22"/>
              </w:rPr>
            </w:pPr>
          </w:p>
          <w:p w:rsidR="006D0D05" w:rsidRPr="005E3EBA" w:rsidRDefault="006D0D05" w:rsidP="003463DC">
            <w:pPr>
              <w:rPr>
                <w:sz w:val="22"/>
                <w:szCs w:val="22"/>
              </w:rPr>
            </w:pPr>
          </w:p>
          <w:p w:rsidR="006D0D05" w:rsidRPr="005E3EBA" w:rsidRDefault="006D0D05" w:rsidP="003463DC">
            <w:pPr>
              <w:rPr>
                <w:sz w:val="22"/>
                <w:szCs w:val="22"/>
              </w:rPr>
            </w:pPr>
          </w:p>
          <w:p w:rsidR="006D0D05" w:rsidRPr="005E3EBA" w:rsidRDefault="006D0D05" w:rsidP="003463DC">
            <w:pPr>
              <w:rPr>
                <w:sz w:val="22"/>
                <w:szCs w:val="22"/>
              </w:rPr>
            </w:pPr>
          </w:p>
          <w:p w:rsidR="006D0D05" w:rsidRPr="005E3EBA" w:rsidRDefault="006D0D05" w:rsidP="003463DC">
            <w:pPr>
              <w:rPr>
                <w:sz w:val="22"/>
                <w:szCs w:val="22"/>
              </w:rPr>
            </w:pPr>
          </w:p>
          <w:p w:rsidR="006D0D05" w:rsidRPr="005E3EBA" w:rsidRDefault="006D0D05" w:rsidP="003463DC">
            <w:pPr>
              <w:rPr>
                <w:sz w:val="22"/>
                <w:szCs w:val="22"/>
              </w:rPr>
            </w:pPr>
          </w:p>
          <w:p w:rsidR="006D0D05" w:rsidRPr="005E3EBA" w:rsidRDefault="006D0D05" w:rsidP="003463DC">
            <w:pPr>
              <w:rPr>
                <w:sz w:val="22"/>
                <w:szCs w:val="22"/>
              </w:rPr>
            </w:pPr>
          </w:p>
          <w:p w:rsidR="006D0D05" w:rsidRPr="005E3EBA" w:rsidRDefault="006D0D05" w:rsidP="003463DC">
            <w:pPr>
              <w:rPr>
                <w:sz w:val="22"/>
                <w:szCs w:val="22"/>
              </w:rPr>
            </w:pPr>
          </w:p>
          <w:p w:rsidR="006D0D05" w:rsidRPr="005E3EBA" w:rsidRDefault="006D0D05" w:rsidP="003463DC">
            <w:pPr>
              <w:rPr>
                <w:sz w:val="22"/>
                <w:szCs w:val="22"/>
              </w:rPr>
            </w:pPr>
          </w:p>
          <w:p w:rsidR="006D0D05" w:rsidRPr="005E3EBA" w:rsidRDefault="006D0D05" w:rsidP="003463DC">
            <w:pPr>
              <w:rPr>
                <w:sz w:val="22"/>
                <w:szCs w:val="22"/>
              </w:rPr>
            </w:pPr>
          </w:p>
          <w:p w:rsidR="006D0D05" w:rsidRPr="005E3EBA" w:rsidRDefault="006D0D05" w:rsidP="003463DC">
            <w:pPr>
              <w:rPr>
                <w:sz w:val="22"/>
                <w:szCs w:val="22"/>
              </w:rPr>
            </w:pPr>
            <w:r w:rsidRPr="005E3EBA">
              <w:rPr>
                <w:color w:val="000000"/>
                <w:sz w:val="22"/>
                <w:szCs w:val="22"/>
              </w:rPr>
              <w:t xml:space="preserve">For more information about Form I-864 requirements, visit </w:t>
            </w:r>
            <w:hyperlink r:id="rId15" w:history="1">
              <w:r w:rsidRPr="005E3EBA">
                <w:rPr>
                  <w:rStyle w:val="Hyperlink"/>
                  <w:b/>
                  <w:sz w:val="22"/>
                  <w:szCs w:val="22"/>
                </w:rPr>
                <w:t>www.uscis.gov/i-864</w:t>
              </w:r>
            </w:hyperlink>
            <w:r w:rsidRPr="005E3EBA">
              <w:rPr>
                <w:color w:val="000000"/>
                <w:sz w:val="22"/>
                <w:szCs w:val="22"/>
              </w:rPr>
              <w:t xml:space="preserve">.  For more information about the Form I-864W, visit </w:t>
            </w:r>
            <w:hyperlink r:id="rId16" w:history="1">
              <w:r w:rsidRPr="005E3EBA">
                <w:rPr>
                  <w:rStyle w:val="Hyperlink"/>
                  <w:b/>
                  <w:sz w:val="22"/>
                  <w:szCs w:val="22"/>
                </w:rPr>
                <w:t>www.uscis.gov/i-864w</w:t>
              </w:r>
            </w:hyperlink>
            <w:r w:rsidRPr="005E3EBA">
              <w:rPr>
                <w:color w:val="000000"/>
                <w:sz w:val="22"/>
                <w:szCs w:val="22"/>
              </w:rPr>
              <w:t xml:space="preserve">.  </w:t>
            </w:r>
            <w:r w:rsidRPr="005E3EBA">
              <w:rPr>
                <w:color w:val="FF0000"/>
                <w:sz w:val="22"/>
                <w:szCs w:val="22"/>
              </w:rPr>
              <w:t xml:space="preserve">For more information on how receiving public benefits may impact how USCIS determines if you are likely to become a public charge, visit </w:t>
            </w:r>
            <w:hyperlink r:id="rId17" w:history="1">
              <w:r w:rsidRPr="005E3EBA">
                <w:rPr>
                  <w:rStyle w:val="Hyperlink"/>
                  <w:b/>
                  <w:sz w:val="22"/>
                  <w:szCs w:val="22"/>
                </w:rPr>
                <w:t>www.uscis.gov</w:t>
              </w:r>
            </w:hyperlink>
            <w:r w:rsidRPr="005E3EBA">
              <w:rPr>
                <w:sz w:val="22"/>
                <w:szCs w:val="22"/>
              </w:rPr>
              <w:t xml:space="preserve">. </w:t>
            </w:r>
          </w:p>
        </w:tc>
      </w:tr>
    </w:tbl>
    <w:p w:rsidR="0006270C" w:rsidRDefault="0006270C" w:rsidP="000C712C"/>
    <w:sectPr w:rsidR="0006270C" w:rsidSect="002D6271">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034" w:rsidRDefault="00B96034">
      <w:r>
        <w:separator/>
      </w:r>
    </w:p>
  </w:endnote>
  <w:endnote w:type="continuationSeparator" w:id="0">
    <w:p w:rsidR="00B96034" w:rsidRDefault="00B9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E4F9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034" w:rsidRDefault="00B96034">
      <w:r>
        <w:separator/>
      </w:r>
    </w:p>
  </w:footnote>
  <w:footnote w:type="continuationSeparator" w:id="0">
    <w:p w:rsidR="00B96034" w:rsidRDefault="00B960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1ABE"/>
    <w:multiLevelType w:val="hybridMultilevel"/>
    <w:tmpl w:val="0FC60E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9DB6A57"/>
    <w:multiLevelType w:val="hybridMultilevel"/>
    <w:tmpl w:val="CFE9718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51C1"/>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4F9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6C44"/>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6F7"/>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EBA"/>
    <w:rsid w:val="005E3FDD"/>
    <w:rsid w:val="005E41EE"/>
    <w:rsid w:val="005E6470"/>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0D05"/>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561F"/>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5A86"/>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0A"/>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21D4"/>
    <w:rsid w:val="009B340C"/>
    <w:rsid w:val="009B34F3"/>
    <w:rsid w:val="009B41A9"/>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6034"/>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D94"/>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97761"/>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64D"/>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Default"/>
    <w:next w:val="Default"/>
    <w:uiPriority w:val="99"/>
    <w:rsid w:val="00D2264D"/>
    <w:pPr>
      <w:spacing w:line="221" w:lineRule="atLeast"/>
    </w:pPr>
    <w:rPr>
      <w:color w:val="auto"/>
    </w:rPr>
  </w:style>
  <w:style w:type="character" w:customStyle="1" w:styleId="A4">
    <w:name w:val="A4"/>
    <w:uiPriority w:val="99"/>
    <w:rsid w:val="00D2264D"/>
    <w:rPr>
      <w:b/>
      <w:bCs/>
      <w:color w:val="000000"/>
      <w:sz w:val="22"/>
      <w:szCs w:val="22"/>
      <w:u w:val="single"/>
    </w:rPr>
  </w:style>
  <w:style w:type="character" w:customStyle="1" w:styleId="A5">
    <w:name w:val="A5"/>
    <w:uiPriority w:val="99"/>
    <w:rsid w:val="00D2264D"/>
    <w:rPr>
      <w:b/>
      <w:bCs/>
      <w:color w:val="000000"/>
      <w:sz w:val="22"/>
      <w:szCs w:val="22"/>
    </w:rPr>
  </w:style>
  <w:style w:type="paragraph" w:customStyle="1" w:styleId="Pa7">
    <w:name w:val="Pa7"/>
    <w:basedOn w:val="Default"/>
    <w:next w:val="Default"/>
    <w:uiPriority w:val="99"/>
    <w:rsid w:val="006D0D05"/>
    <w:pPr>
      <w:spacing w:line="22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Default"/>
    <w:next w:val="Default"/>
    <w:uiPriority w:val="99"/>
    <w:rsid w:val="00D2264D"/>
    <w:pPr>
      <w:spacing w:line="221" w:lineRule="atLeast"/>
    </w:pPr>
    <w:rPr>
      <w:color w:val="auto"/>
    </w:rPr>
  </w:style>
  <w:style w:type="character" w:customStyle="1" w:styleId="A4">
    <w:name w:val="A4"/>
    <w:uiPriority w:val="99"/>
    <w:rsid w:val="00D2264D"/>
    <w:rPr>
      <w:b/>
      <w:bCs/>
      <w:color w:val="000000"/>
      <w:sz w:val="22"/>
      <w:szCs w:val="22"/>
      <w:u w:val="single"/>
    </w:rPr>
  </w:style>
  <w:style w:type="character" w:customStyle="1" w:styleId="A5">
    <w:name w:val="A5"/>
    <w:uiPriority w:val="99"/>
    <w:rsid w:val="00D2264D"/>
    <w:rPr>
      <w:b/>
      <w:bCs/>
      <w:color w:val="000000"/>
      <w:sz w:val="22"/>
      <w:szCs w:val="22"/>
    </w:rPr>
  </w:style>
  <w:style w:type="paragraph" w:customStyle="1" w:styleId="Pa7">
    <w:name w:val="Pa7"/>
    <w:basedOn w:val="Default"/>
    <w:next w:val="Default"/>
    <w:uiPriority w:val="99"/>
    <w:rsid w:val="006D0D05"/>
    <w:pPr>
      <w:spacing w:line="22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green-card/green-card-processes-and-procedures/public-charge" TargetMode="External"/><Relationship Id="rId13" Type="http://schemas.openxmlformats.org/officeDocument/2006/relationships/hyperlink" Target="http://www.uscis.gov/news/fact-sheets/public-charge-fact-sheet"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scis.gov/i-864w" TargetMode="External"/><Relationship Id="rId17" Type="http://schemas.openxmlformats.org/officeDocument/2006/relationships/hyperlink" Target="http://www.uscis.gov" TargetMode="External"/><Relationship Id="rId2" Type="http://schemas.openxmlformats.org/officeDocument/2006/relationships/styles" Target="styles.xml"/><Relationship Id="rId16" Type="http://schemas.openxmlformats.org/officeDocument/2006/relationships/hyperlink" Target="http://www.uscis.gov/i-864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i-864" TargetMode="External"/><Relationship Id="rId5" Type="http://schemas.openxmlformats.org/officeDocument/2006/relationships/webSettings" Target="webSettings.xml"/><Relationship Id="rId15" Type="http://schemas.openxmlformats.org/officeDocument/2006/relationships/hyperlink" Target="http://www.uscis.gov/i-864" TargetMode="External"/><Relationship Id="rId10" Type="http://schemas.openxmlformats.org/officeDocument/2006/relationships/hyperlink" Target="http://www.uscis.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scis.gov/news/fact-sheets/public-charge-fact-sheet" TargetMode="External"/><Relationship Id="rId14" Type="http://schemas.openxmlformats.org/officeDocument/2006/relationships/hyperlink" Target="http://www.uscis.gov/green-card/green-card-processes-and-procedures/public-char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2</cp:revision>
  <cp:lastPrinted>2008-09-11T16:49:00Z</cp:lastPrinted>
  <dcterms:created xsi:type="dcterms:W3CDTF">2017-03-29T14:07:00Z</dcterms:created>
  <dcterms:modified xsi:type="dcterms:W3CDTF">2017-03-29T14:07:00Z</dcterms:modified>
</cp:coreProperties>
</file>