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8309FB">
      <w:pPr>
        <w:spacing w:line="240" w:lineRule="auto"/>
        <w:jc w:val="right"/>
        <w:rPr>
          <w:rFonts w:ascii="Times New Roman" w:hAnsi="Times New Roman"/>
          <w:smallCaps/>
          <w:sz w:val="40"/>
          <w:szCs w:val="40"/>
        </w:rPr>
      </w:pPr>
    </w:p>
    <w:p w14:paraId="64C7DFF4" w14:textId="6DAC9EB8" w:rsidR="00580C03" w:rsidRPr="00A41C66" w:rsidRDefault="00A41C66" w:rsidP="00B6093A">
      <w:pPr>
        <w:spacing w:line="240" w:lineRule="auto"/>
        <w:jc w:val="right"/>
        <w:rPr>
          <w:rFonts w:ascii="Arial Black" w:hAnsi="Arial Black"/>
          <w:iCs/>
          <w:sz w:val="44"/>
          <w:szCs w:val="44"/>
        </w:rPr>
      </w:pPr>
      <w:r w:rsidRPr="00A41C66">
        <w:rPr>
          <w:rFonts w:ascii="Arial Black" w:hAnsi="Arial Black"/>
          <w:iCs/>
          <w:sz w:val="44"/>
          <w:szCs w:val="44"/>
        </w:rPr>
        <w:t>Revision of the National Center for Education Statistics (NCES) Confidentiality Pledges under Confidential Information Protection and Statistical Efficiency Act (CIPSEA) and Education Sciences Reform Act of 2002 (ESRA 2002) – Emergency Clearance</w:t>
      </w:r>
    </w:p>
    <w:p w14:paraId="2BC1DFAA" w14:textId="77777777" w:rsidR="001E38F7" w:rsidRDefault="001E38F7" w:rsidP="001E38F7">
      <w:pPr>
        <w:spacing w:line="240" w:lineRule="auto"/>
        <w:jc w:val="right"/>
        <w:rPr>
          <w:rFonts w:ascii="Arial Black" w:hAnsi="Arial Black"/>
          <w:iCs/>
          <w:sz w:val="40"/>
          <w:szCs w:val="40"/>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7891C8F1"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OMB # 1850-</w:t>
      </w:r>
      <w:r w:rsidR="00A41C66">
        <w:rPr>
          <w:rFonts w:ascii="Arial Black" w:hAnsi="Arial Black"/>
          <w:iCs/>
          <w:sz w:val="40"/>
          <w:szCs w:val="40"/>
        </w:rPr>
        <w:t>new</w:t>
      </w:r>
      <w:r w:rsidRPr="00E977CF">
        <w:rPr>
          <w:rFonts w:ascii="Arial Black" w:hAnsi="Arial Black"/>
          <w:iCs/>
          <w:sz w:val="40"/>
          <w:szCs w:val="40"/>
        </w:rPr>
        <w:t xml:space="preserve"> </w:t>
      </w:r>
      <w:r w:rsidRPr="00B64D60">
        <w:rPr>
          <w:rFonts w:ascii="Arial Black" w:hAnsi="Arial Black"/>
          <w:iCs/>
          <w:sz w:val="40"/>
          <w:szCs w:val="40"/>
        </w:rPr>
        <w:t>v.</w:t>
      </w:r>
      <w:r w:rsidR="00A41C66">
        <w:rPr>
          <w:rFonts w:ascii="Arial Black" w:hAnsi="Arial Black"/>
          <w:iCs/>
          <w:sz w:val="40"/>
          <w:szCs w:val="40"/>
        </w:rPr>
        <w:t>1</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24F1624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r w:rsidR="00A41C66">
        <w:rPr>
          <w:rFonts w:ascii="Arial Black" w:hAnsi="Arial Black"/>
          <w:iCs/>
          <w:szCs w:val="24"/>
        </w:rPr>
        <w:t xml:space="preserve"> (NCES)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7818D6E0" w:rsidR="00A5119A" w:rsidRPr="00E977CF" w:rsidRDefault="00A41C66"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April</w:t>
      </w:r>
      <w:r w:rsidR="003E40DC">
        <w:rPr>
          <w:rFonts w:asciiTheme="minorBidi" w:hAnsiTheme="minorBidi" w:cstheme="minorBidi"/>
          <w:iCs/>
          <w:sz w:val="28"/>
          <w:szCs w:val="28"/>
        </w:rPr>
        <w:t xml:space="preserve"> </w:t>
      </w:r>
      <w:r w:rsidR="00580C03" w:rsidRPr="00E977CF">
        <w:rPr>
          <w:rFonts w:asciiTheme="minorBidi" w:hAnsiTheme="minorBidi" w:cstheme="minorBidi"/>
          <w:iCs/>
          <w:sz w:val="28"/>
          <w:szCs w:val="28"/>
        </w:rPr>
        <w:t>201</w:t>
      </w:r>
      <w:r>
        <w:rPr>
          <w:rFonts w:asciiTheme="minorBidi" w:hAnsiTheme="minorBidi" w:cstheme="minorBidi"/>
          <w:iCs/>
          <w:sz w:val="28"/>
          <w:szCs w:val="28"/>
        </w:rPr>
        <w:t>7</w:t>
      </w:r>
    </w:p>
    <w:p w14:paraId="4A76E7CD" w14:textId="77777777" w:rsidR="00A5119A" w:rsidRDefault="00A5119A" w:rsidP="00B6093A">
      <w:pPr>
        <w:spacing w:after="160" w:line="240" w:lineRule="auto"/>
        <w:rPr>
          <w:rFonts w:ascii="Times New Roman" w:hAnsi="Times New Roman"/>
          <w:i/>
        </w:rPr>
      </w:pPr>
      <w:r>
        <w:rPr>
          <w:rFonts w:ascii="Times New Roman" w:hAnsi="Times New Roman"/>
          <w:i/>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r>
      <w:bookmarkStart w:id="2" w:name="_GoBack"/>
      <w:bookmarkEnd w:id="2"/>
      <w:r w:rsidRPr="00911565">
        <w:rPr>
          <w:b/>
          <w:bCs/>
        </w:rPr>
        <w:t>.</w:t>
      </w:r>
    </w:p>
    <w:p w14:paraId="15AF1BB9" w14:textId="77777777" w:rsidR="001F5C49" w:rsidRDefault="00374F4D">
      <w:pPr>
        <w:pStyle w:val="TOC1"/>
        <w:rPr>
          <w:rFonts w:asciiTheme="minorHAnsi" w:eastAsiaTheme="minorEastAsia" w:hAnsiTheme="minorHAnsi" w:cstheme="minorBidi"/>
        </w:rPr>
      </w:pPr>
      <w:r>
        <w:fldChar w:fldCharType="begin"/>
      </w:r>
      <w:r>
        <w:instrText xml:space="preserve"> TOC \h \z \t "Heading 1,1" </w:instrText>
      </w:r>
      <w:r>
        <w:fldChar w:fldCharType="separate"/>
      </w:r>
      <w:hyperlink w:anchor="_Toc479313294" w:history="1">
        <w:r w:rsidR="001F5C49" w:rsidRPr="00C01763">
          <w:rPr>
            <w:rStyle w:val="Hyperlink"/>
          </w:rPr>
          <w:t>A. Justification</w:t>
        </w:r>
        <w:r w:rsidR="001F5C49">
          <w:rPr>
            <w:webHidden/>
          </w:rPr>
          <w:tab/>
        </w:r>
        <w:r w:rsidR="001F5C49">
          <w:rPr>
            <w:webHidden/>
          </w:rPr>
          <w:fldChar w:fldCharType="begin"/>
        </w:r>
        <w:r w:rsidR="001F5C49">
          <w:rPr>
            <w:webHidden/>
          </w:rPr>
          <w:instrText xml:space="preserve"> PAGEREF _Toc479313294 \h </w:instrText>
        </w:r>
        <w:r w:rsidR="001F5C49">
          <w:rPr>
            <w:webHidden/>
          </w:rPr>
        </w:r>
        <w:r w:rsidR="001F5C49">
          <w:rPr>
            <w:webHidden/>
          </w:rPr>
          <w:fldChar w:fldCharType="separate"/>
        </w:r>
        <w:r w:rsidR="001F5C49">
          <w:rPr>
            <w:webHidden/>
          </w:rPr>
          <w:t>3</w:t>
        </w:r>
        <w:r w:rsidR="001F5C49">
          <w:rPr>
            <w:webHidden/>
          </w:rPr>
          <w:fldChar w:fldCharType="end"/>
        </w:r>
      </w:hyperlink>
    </w:p>
    <w:p w14:paraId="79C733F6" w14:textId="77777777" w:rsidR="001F5C49" w:rsidRDefault="001F5C49">
      <w:pPr>
        <w:pStyle w:val="TOC1"/>
        <w:rPr>
          <w:rFonts w:asciiTheme="minorHAnsi" w:eastAsiaTheme="minorEastAsia" w:hAnsiTheme="minorHAnsi" w:cstheme="minorBidi"/>
        </w:rPr>
      </w:pPr>
      <w:hyperlink w:anchor="_Toc479313295" w:history="1">
        <w:r w:rsidRPr="00C01763">
          <w:rPr>
            <w:rStyle w:val="Hyperlink"/>
          </w:rPr>
          <w:t>Summary</w:t>
        </w:r>
        <w:r>
          <w:rPr>
            <w:webHidden/>
          </w:rPr>
          <w:tab/>
        </w:r>
        <w:r>
          <w:rPr>
            <w:webHidden/>
          </w:rPr>
          <w:fldChar w:fldCharType="begin"/>
        </w:r>
        <w:r>
          <w:rPr>
            <w:webHidden/>
          </w:rPr>
          <w:instrText xml:space="preserve"> PAGEREF _Toc479313295 \h </w:instrText>
        </w:r>
        <w:r>
          <w:rPr>
            <w:webHidden/>
          </w:rPr>
        </w:r>
        <w:r>
          <w:rPr>
            <w:webHidden/>
          </w:rPr>
          <w:fldChar w:fldCharType="separate"/>
        </w:r>
        <w:r>
          <w:rPr>
            <w:webHidden/>
          </w:rPr>
          <w:t>3</w:t>
        </w:r>
        <w:r>
          <w:rPr>
            <w:webHidden/>
          </w:rPr>
          <w:fldChar w:fldCharType="end"/>
        </w:r>
      </w:hyperlink>
    </w:p>
    <w:p w14:paraId="6A216790" w14:textId="77777777" w:rsidR="001F5C49" w:rsidRDefault="001F5C49">
      <w:pPr>
        <w:pStyle w:val="TOC1"/>
        <w:rPr>
          <w:rFonts w:asciiTheme="minorHAnsi" w:eastAsiaTheme="minorEastAsia" w:hAnsiTheme="minorHAnsi" w:cstheme="minorBidi"/>
        </w:rPr>
      </w:pPr>
      <w:hyperlink w:anchor="_Toc479313296" w:history="1">
        <w:r w:rsidRPr="00C01763">
          <w:rPr>
            <w:rStyle w:val="Hyperlink"/>
          </w:rPr>
          <w:t>1.</w:t>
        </w:r>
        <w:r>
          <w:rPr>
            <w:rFonts w:asciiTheme="minorHAnsi" w:eastAsiaTheme="minorEastAsia" w:hAnsiTheme="minorHAnsi" w:cstheme="minorBidi"/>
          </w:rPr>
          <w:tab/>
        </w:r>
        <w:r w:rsidRPr="00C01763">
          <w:rPr>
            <w:rStyle w:val="Hyperlink"/>
          </w:rPr>
          <w:t>Circumstances Making Collection of Information Necessary</w:t>
        </w:r>
        <w:r>
          <w:rPr>
            <w:webHidden/>
          </w:rPr>
          <w:tab/>
        </w:r>
        <w:r>
          <w:rPr>
            <w:webHidden/>
          </w:rPr>
          <w:fldChar w:fldCharType="begin"/>
        </w:r>
        <w:r>
          <w:rPr>
            <w:webHidden/>
          </w:rPr>
          <w:instrText xml:space="preserve"> PAGEREF _Toc479313296 \h </w:instrText>
        </w:r>
        <w:r>
          <w:rPr>
            <w:webHidden/>
          </w:rPr>
        </w:r>
        <w:r>
          <w:rPr>
            <w:webHidden/>
          </w:rPr>
          <w:fldChar w:fldCharType="separate"/>
        </w:r>
        <w:r>
          <w:rPr>
            <w:webHidden/>
          </w:rPr>
          <w:t>3</w:t>
        </w:r>
        <w:r>
          <w:rPr>
            <w:webHidden/>
          </w:rPr>
          <w:fldChar w:fldCharType="end"/>
        </w:r>
      </w:hyperlink>
    </w:p>
    <w:p w14:paraId="1E8F019D" w14:textId="77777777" w:rsidR="001F5C49" w:rsidRDefault="001F5C49">
      <w:pPr>
        <w:pStyle w:val="TOC1"/>
        <w:rPr>
          <w:rFonts w:asciiTheme="minorHAnsi" w:eastAsiaTheme="minorEastAsia" w:hAnsiTheme="minorHAnsi" w:cstheme="minorBidi"/>
        </w:rPr>
      </w:pPr>
      <w:hyperlink w:anchor="_Toc479313297" w:history="1">
        <w:r w:rsidRPr="00C01763">
          <w:rPr>
            <w:rStyle w:val="Hyperlink"/>
          </w:rPr>
          <w:t>2.</w:t>
        </w:r>
        <w:r>
          <w:rPr>
            <w:rFonts w:asciiTheme="minorHAnsi" w:eastAsiaTheme="minorEastAsia" w:hAnsiTheme="minorHAnsi" w:cstheme="minorBidi"/>
          </w:rPr>
          <w:tab/>
        </w:r>
        <w:r w:rsidRPr="00C01763">
          <w:rPr>
            <w:rStyle w:val="Hyperlink"/>
          </w:rPr>
          <w:t>Purpose and Uses of the Data</w:t>
        </w:r>
        <w:r>
          <w:rPr>
            <w:webHidden/>
          </w:rPr>
          <w:tab/>
        </w:r>
        <w:r>
          <w:rPr>
            <w:webHidden/>
          </w:rPr>
          <w:fldChar w:fldCharType="begin"/>
        </w:r>
        <w:r>
          <w:rPr>
            <w:webHidden/>
          </w:rPr>
          <w:instrText xml:space="preserve"> PAGEREF _Toc479313297 \h </w:instrText>
        </w:r>
        <w:r>
          <w:rPr>
            <w:webHidden/>
          </w:rPr>
        </w:r>
        <w:r>
          <w:rPr>
            <w:webHidden/>
          </w:rPr>
          <w:fldChar w:fldCharType="separate"/>
        </w:r>
        <w:r>
          <w:rPr>
            <w:webHidden/>
          </w:rPr>
          <w:t>3</w:t>
        </w:r>
        <w:r>
          <w:rPr>
            <w:webHidden/>
          </w:rPr>
          <w:fldChar w:fldCharType="end"/>
        </w:r>
      </w:hyperlink>
    </w:p>
    <w:p w14:paraId="6F3DB900" w14:textId="77777777" w:rsidR="001F5C49" w:rsidRDefault="001F5C49">
      <w:pPr>
        <w:pStyle w:val="TOC1"/>
        <w:rPr>
          <w:rFonts w:asciiTheme="minorHAnsi" w:eastAsiaTheme="minorEastAsia" w:hAnsiTheme="minorHAnsi" w:cstheme="minorBidi"/>
        </w:rPr>
      </w:pPr>
      <w:hyperlink w:anchor="_Toc479313298" w:history="1">
        <w:r w:rsidRPr="00C01763">
          <w:rPr>
            <w:rStyle w:val="Hyperlink"/>
          </w:rPr>
          <w:t>3.</w:t>
        </w:r>
        <w:r>
          <w:rPr>
            <w:rFonts w:asciiTheme="minorHAnsi" w:eastAsiaTheme="minorEastAsia" w:hAnsiTheme="minorHAnsi" w:cstheme="minorBidi"/>
          </w:rPr>
          <w:tab/>
        </w:r>
        <w:r w:rsidRPr="00C01763">
          <w:rPr>
            <w:rStyle w:val="Hyperlink"/>
          </w:rPr>
          <w:t>Use of Information Technology</w:t>
        </w:r>
        <w:r>
          <w:rPr>
            <w:webHidden/>
          </w:rPr>
          <w:tab/>
        </w:r>
        <w:r>
          <w:rPr>
            <w:webHidden/>
          </w:rPr>
          <w:fldChar w:fldCharType="begin"/>
        </w:r>
        <w:r>
          <w:rPr>
            <w:webHidden/>
          </w:rPr>
          <w:instrText xml:space="preserve"> PAGEREF _Toc479313298 \h </w:instrText>
        </w:r>
        <w:r>
          <w:rPr>
            <w:webHidden/>
          </w:rPr>
        </w:r>
        <w:r>
          <w:rPr>
            <w:webHidden/>
          </w:rPr>
          <w:fldChar w:fldCharType="separate"/>
        </w:r>
        <w:r>
          <w:rPr>
            <w:webHidden/>
          </w:rPr>
          <w:t>3</w:t>
        </w:r>
        <w:r>
          <w:rPr>
            <w:webHidden/>
          </w:rPr>
          <w:fldChar w:fldCharType="end"/>
        </w:r>
      </w:hyperlink>
    </w:p>
    <w:p w14:paraId="2DEF3474" w14:textId="77777777" w:rsidR="001F5C49" w:rsidRDefault="001F5C49">
      <w:pPr>
        <w:pStyle w:val="TOC1"/>
        <w:rPr>
          <w:rFonts w:asciiTheme="minorHAnsi" w:eastAsiaTheme="minorEastAsia" w:hAnsiTheme="minorHAnsi" w:cstheme="minorBidi"/>
        </w:rPr>
      </w:pPr>
      <w:hyperlink w:anchor="_Toc479313299" w:history="1">
        <w:r w:rsidRPr="00C01763">
          <w:rPr>
            <w:rStyle w:val="Hyperlink"/>
          </w:rPr>
          <w:t>4.</w:t>
        </w:r>
        <w:r>
          <w:rPr>
            <w:rFonts w:asciiTheme="minorHAnsi" w:eastAsiaTheme="minorEastAsia" w:hAnsiTheme="minorHAnsi" w:cstheme="minorBidi"/>
          </w:rPr>
          <w:tab/>
        </w:r>
        <w:r w:rsidRPr="00C01763">
          <w:rPr>
            <w:rStyle w:val="Hyperlink"/>
          </w:rPr>
          <w:t>Efforts to Identify Duplication</w:t>
        </w:r>
        <w:r>
          <w:rPr>
            <w:webHidden/>
          </w:rPr>
          <w:tab/>
        </w:r>
        <w:r>
          <w:rPr>
            <w:webHidden/>
          </w:rPr>
          <w:fldChar w:fldCharType="begin"/>
        </w:r>
        <w:r>
          <w:rPr>
            <w:webHidden/>
          </w:rPr>
          <w:instrText xml:space="preserve"> PAGEREF _Toc479313299 \h </w:instrText>
        </w:r>
        <w:r>
          <w:rPr>
            <w:webHidden/>
          </w:rPr>
        </w:r>
        <w:r>
          <w:rPr>
            <w:webHidden/>
          </w:rPr>
          <w:fldChar w:fldCharType="separate"/>
        </w:r>
        <w:r>
          <w:rPr>
            <w:webHidden/>
          </w:rPr>
          <w:t>3</w:t>
        </w:r>
        <w:r>
          <w:rPr>
            <w:webHidden/>
          </w:rPr>
          <w:fldChar w:fldCharType="end"/>
        </w:r>
      </w:hyperlink>
    </w:p>
    <w:p w14:paraId="4CBC1EEE" w14:textId="77777777" w:rsidR="001F5C49" w:rsidRDefault="001F5C49">
      <w:pPr>
        <w:pStyle w:val="TOC1"/>
        <w:rPr>
          <w:rFonts w:asciiTheme="minorHAnsi" w:eastAsiaTheme="minorEastAsia" w:hAnsiTheme="minorHAnsi" w:cstheme="minorBidi"/>
        </w:rPr>
      </w:pPr>
      <w:hyperlink w:anchor="_Toc479313300" w:history="1">
        <w:r w:rsidRPr="00C01763">
          <w:rPr>
            <w:rStyle w:val="Hyperlink"/>
          </w:rPr>
          <w:t>5.</w:t>
        </w:r>
        <w:r>
          <w:rPr>
            <w:rFonts w:asciiTheme="minorHAnsi" w:eastAsiaTheme="minorEastAsia" w:hAnsiTheme="minorHAnsi" w:cstheme="minorBidi"/>
          </w:rPr>
          <w:tab/>
        </w:r>
        <w:r w:rsidRPr="00C01763">
          <w:rPr>
            <w:rStyle w:val="Hyperlink"/>
          </w:rPr>
          <w:t>Method Used to Minimize Burden on Small Businesses</w:t>
        </w:r>
        <w:r>
          <w:rPr>
            <w:webHidden/>
          </w:rPr>
          <w:tab/>
        </w:r>
        <w:r>
          <w:rPr>
            <w:webHidden/>
          </w:rPr>
          <w:fldChar w:fldCharType="begin"/>
        </w:r>
        <w:r>
          <w:rPr>
            <w:webHidden/>
          </w:rPr>
          <w:instrText xml:space="preserve"> PAGEREF _Toc479313300 \h </w:instrText>
        </w:r>
        <w:r>
          <w:rPr>
            <w:webHidden/>
          </w:rPr>
        </w:r>
        <w:r>
          <w:rPr>
            <w:webHidden/>
          </w:rPr>
          <w:fldChar w:fldCharType="separate"/>
        </w:r>
        <w:r>
          <w:rPr>
            <w:webHidden/>
          </w:rPr>
          <w:t>3</w:t>
        </w:r>
        <w:r>
          <w:rPr>
            <w:webHidden/>
          </w:rPr>
          <w:fldChar w:fldCharType="end"/>
        </w:r>
      </w:hyperlink>
    </w:p>
    <w:p w14:paraId="67FB73AA" w14:textId="77777777" w:rsidR="001F5C49" w:rsidRDefault="001F5C49">
      <w:pPr>
        <w:pStyle w:val="TOC1"/>
        <w:rPr>
          <w:rFonts w:asciiTheme="minorHAnsi" w:eastAsiaTheme="minorEastAsia" w:hAnsiTheme="minorHAnsi" w:cstheme="minorBidi"/>
        </w:rPr>
      </w:pPr>
      <w:hyperlink w:anchor="_Toc479313301" w:history="1">
        <w:r w:rsidRPr="00C01763">
          <w:rPr>
            <w:rStyle w:val="Hyperlink"/>
          </w:rPr>
          <w:t>6.</w:t>
        </w:r>
        <w:r>
          <w:rPr>
            <w:rFonts w:asciiTheme="minorHAnsi" w:eastAsiaTheme="minorEastAsia" w:hAnsiTheme="minorHAnsi" w:cstheme="minorBidi"/>
          </w:rPr>
          <w:tab/>
        </w:r>
        <w:r w:rsidRPr="00C01763">
          <w:rPr>
            <w:rStyle w:val="Hyperlink"/>
          </w:rPr>
          <w:t>Frequency of Data Collection</w:t>
        </w:r>
        <w:r>
          <w:rPr>
            <w:webHidden/>
          </w:rPr>
          <w:tab/>
        </w:r>
        <w:r>
          <w:rPr>
            <w:webHidden/>
          </w:rPr>
          <w:fldChar w:fldCharType="begin"/>
        </w:r>
        <w:r>
          <w:rPr>
            <w:webHidden/>
          </w:rPr>
          <w:instrText xml:space="preserve"> PAGEREF _Toc479313301 \h </w:instrText>
        </w:r>
        <w:r>
          <w:rPr>
            <w:webHidden/>
          </w:rPr>
        </w:r>
        <w:r>
          <w:rPr>
            <w:webHidden/>
          </w:rPr>
          <w:fldChar w:fldCharType="separate"/>
        </w:r>
        <w:r>
          <w:rPr>
            <w:webHidden/>
          </w:rPr>
          <w:t>3</w:t>
        </w:r>
        <w:r>
          <w:rPr>
            <w:webHidden/>
          </w:rPr>
          <w:fldChar w:fldCharType="end"/>
        </w:r>
      </w:hyperlink>
    </w:p>
    <w:p w14:paraId="34912D7B" w14:textId="77777777" w:rsidR="001F5C49" w:rsidRDefault="001F5C49">
      <w:pPr>
        <w:pStyle w:val="TOC1"/>
        <w:rPr>
          <w:rFonts w:asciiTheme="minorHAnsi" w:eastAsiaTheme="minorEastAsia" w:hAnsiTheme="minorHAnsi" w:cstheme="minorBidi"/>
        </w:rPr>
      </w:pPr>
      <w:hyperlink w:anchor="_Toc479313302" w:history="1">
        <w:r w:rsidRPr="00C01763">
          <w:rPr>
            <w:rStyle w:val="Hyperlink"/>
          </w:rPr>
          <w:t>7.</w:t>
        </w:r>
        <w:r>
          <w:rPr>
            <w:rFonts w:asciiTheme="minorHAnsi" w:eastAsiaTheme="minorEastAsia" w:hAnsiTheme="minorHAnsi" w:cstheme="minorBidi"/>
          </w:rPr>
          <w:tab/>
        </w:r>
        <w:r w:rsidRPr="00C01763">
          <w:rPr>
            <w:rStyle w:val="Hyperlink"/>
          </w:rPr>
          <w:t>Special Circumstances of Data Collection</w:t>
        </w:r>
        <w:r>
          <w:rPr>
            <w:webHidden/>
          </w:rPr>
          <w:tab/>
        </w:r>
        <w:r>
          <w:rPr>
            <w:webHidden/>
          </w:rPr>
          <w:fldChar w:fldCharType="begin"/>
        </w:r>
        <w:r>
          <w:rPr>
            <w:webHidden/>
          </w:rPr>
          <w:instrText xml:space="preserve"> PAGEREF _Toc479313302 \h </w:instrText>
        </w:r>
        <w:r>
          <w:rPr>
            <w:webHidden/>
          </w:rPr>
        </w:r>
        <w:r>
          <w:rPr>
            <w:webHidden/>
          </w:rPr>
          <w:fldChar w:fldCharType="separate"/>
        </w:r>
        <w:r>
          <w:rPr>
            <w:webHidden/>
          </w:rPr>
          <w:t>3</w:t>
        </w:r>
        <w:r>
          <w:rPr>
            <w:webHidden/>
          </w:rPr>
          <w:fldChar w:fldCharType="end"/>
        </w:r>
      </w:hyperlink>
    </w:p>
    <w:p w14:paraId="408A90AA" w14:textId="77777777" w:rsidR="001F5C49" w:rsidRDefault="001F5C49">
      <w:pPr>
        <w:pStyle w:val="TOC1"/>
        <w:rPr>
          <w:rFonts w:asciiTheme="minorHAnsi" w:eastAsiaTheme="minorEastAsia" w:hAnsiTheme="minorHAnsi" w:cstheme="minorBidi"/>
        </w:rPr>
      </w:pPr>
      <w:hyperlink w:anchor="_Toc479313303" w:history="1">
        <w:r w:rsidRPr="00C01763">
          <w:rPr>
            <w:rStyle w:val="Hyperlink"/>
          </w:rPr>
          <w:t>8.</w:t>
        </w:r>
        <w:r>
          <w:rPr>
            <w:rFonts w:asciiTheme="minorHAnsi" w:eastAsiaTheme="minorEastAsia" w:hAnsiTheme="minorHAnsi" w:cstheme="minorBidi"/>
          </w:rPr>
          <w:tab/>
        </w:r>
        <w:r w:rsidRPr="00C01763">
          <w:rPr>
            <w:rStyle w:val="Hyperlink"/>
          </w:rPr>
          <w:t>Consultants outside the Agency</w:t>
        </w:r>
        <w:r>
          <w:rPr>
            <w:webHidden/>
          </w:rPr>
          <w:tab/>
        </w:r>
        <w:r>
          <w:rPr>
            <w:webHidden/>
          </w:rPr>
          <w:fldChar w:fldCharType="begin"/>
        </w:r>
        <w:r>
          <w:rPr>
            <w:webHidden/>
          </w:rPr>
          <w:instrText xml:space="preserve"> PAGEREF _Toc479313303 \h </w:instrText>
        </w:r>
        <w:r>
          <w:rPr>
            <w:webHidden/>
          </w:rPr>
        </w:r>
        <w:r>
          <w:rPr>
            <w:webHidden/>
          </w:rPr>
          <w:fldChar w:fldCharType="separate"/>
        </w:r>
        <w:r>
          <w:rPr>
            <w:webHidden/>
          </w:rPr>
          <w:t>3</w:t>
        </w:r>
        <w:r>
          <w:rPr>
            <w:webHidden/>
          </w:rPr>
          <w:fldChar w:fldCharType="end"/>
        </w:r>
      </w:hyperlink>
    </w:p>
    <w:p w14:paraId="1EDCA074" w14:textId="77777777" w:rsidR="001F5C49" w:rsidRDefault="001F5C49">
      <w:pPr>
        <w:pStyle w:val="TOC1"/>
        <w:rPr>
          <w:rFonts w:asciiTheme="minorHAnsi" w:eastAsiaTheme="minorEastAsia" w:hAnsiTheme="minorHAnsi" w:cstheme="minorBidi"/>
        </w:rPr>
      </w:pPr>
      <w:hyperlink w:anchor="_Toc479313304" w:history="1">
        <w:r w:rsidRPr="00C01763">
          <w:rPr>
            <w:rStyle w:val="Hyperlink"/>
          </w:rPr>
          <w:t>9.</w:t>
        </w:r>
        <w:r>
          <w:rPr>
            <w:rFonts w:asciiTheme="minorHAnsi" w:eastAsiaTheme="minorEastAsia" w:hAnsiTheme="minorHAnsi" w:cstheme="minorBidi"/>
          </w:rPr>
          <w:tab/>
        </w:r>
        <w:r w:rsidRPr="00C01763">
          <w:rPr>
            <w:rStyle w:val="Hyperlink"/>
          </w:rPr>
          <w:t>Provision of Payments or Gifts to Respondents</w:t>
        </w:r>
        <w:r>
          <w:rPr>
            <w:webHidden/>
          </w:rPr>
          <w:tab/>
        </w:r>
        <w:r>
          <w:rPr>
            <w:webHidden/>
          </w:rPr>
          <w:fldChar w:fldCharType="begin"/>
        </w:r>
        <w:r>
          <w:rPr>
            <w:webHidden/>
          </w:rPr>
          <w:instrText xml:space="preserve"> PAGEREF _Toc479313304 \h </w:instrText>
        </w:r>
        <w:r>
          <w:rPr>
            <w:webHidden/>
          </w:rPr>
        </w:r>
        <w:r>
          <w:rPr>
            <w:webHidden/>
          </w:rPr>
          <w:fldChar w:fldCharType="separate"/>
        </w:r>
        <w:r>
          <w:rPr>
            <w:webHidden/>
          </w:rPr>
          <w:t>3</w:t>
        </w:r>
        <w:r>
          <w:rPr>
            <w:webHidden/>
          </w:rPr>
          <w:fldChar w:fldCharType="end"/>
        </w:r>
      </w:hyperlink>
    </w:p>
    <w:p w14:paraId="11043BB0" w14:textId="77777777" w:rsidR="001F5C49" w:rsidRDefault="001F5C49">
      <w:pPr>
        <w:pStyle w:val="TOC1"/>
        <w:rPr>
          <w:rFonts w:asciiTheme="minorHAnsi" w:eastAsiaTheme="minorEastAsia" w:hAnsiTheme="minorHAnsi" w:cstheme="minorBidi"/>
        </w:rPr>
      </w:pPr>
      <w:hyperlink w:anchor="_Toc479313305" w:history="1">
        <w:r w:rsidRPr="00C01763">
          <w:rPr>
            <w:rStyle w:val="Hyperlink"/>
          </w:rPr>
          <w:t>10.</w:t>
        </w:r>
        <w:r>
          <w:rPr>
            <w:rFonts w:asciiTheme="minorHAnsi" w:eastAsiaTheme="minorEastAsia" w:hAnsiTheme="minorHAnsi" w:cstheme="minorBidi"/>
          </w:rPr>
          <w:tab/>
        </w:r>
        <w:r w:rsidRPr="00C01763">
          <w:rPr>
            <w:rStyle w:val="Hyperlink"/>
          </w:rPr>
          <w:t>Assurance of Confidentiality</w:t>
        </w:r>
        <w:r>
          <w:rPr>
            <w:webHidden/>
          </w:rPr>
          <w:tab/>
        </w:r>
        <w:r>
          <w:rPr>
            <w:webHidden/>
          </w:rPr>
          <w:fldChar w:fldCharType="begin"/>
        </w:r>
        <w:r>
          <w:rPr>
            <w:webHidden/>
          </w:rPr>
          <w:instrText xml:space="preserve"> PAGEREF _Toc479313305 \h </w:instrText>
        </w:r>
        <w:r>
          <w:rPr>
            <w:webHidden/>
          </w:rPr>
        </w:r>
        <w:r>
          <w:rPr>
            <w:webHidden/>
          </w:rPr>
          <w:fldChar w:fldCharType="separate"/>
        </w:r>
        <w:r>
          <w:rPr>
            <w:webHidden/>
          </w:rPr>
          <w:t>3</w:t>
        </w:r>
        <w:r>
          <w:rPr>
            <w:webHidden/>
          </w:rPr>
          <w:fldChar w:fldCharType="end"/>
        </w:r>
      </w:hyperlink>
    </w:p>
    <w:p w14:paraId="6A729598" w14:textId="77777777" w:rsidR="001F5C49" w:rsidRDefault="001F5C49">
      <w:pPr>
        <w:pStyle w:val="TOC1"/>
        <w:rPr>
          <w:rFonts w:asciiTheme="minorHAnsi" w:eastAsiaTheme="minorEastAsia" w:hAnsiTheme="minorHAnsi" w:cstheme="minorBidi"/>
        </w:rPr>
      </w:pPr>
      <w:hyperlink w:anchor="_Toc479313306" w:history="1">
        <w:r w:rsidRPr="00C01763">
          <w:rPr>
            <w:rStyle w:val="Hyperlink"/>
          </w:rPr>
          <w:t>11.</w:t>
        </w:r>
        <w:r>
          <w:rPr>
            <w:rFonts w:asciiTheme="minorHAnsi" w:eastAsiaTheme="minorEastAsia" w:hAnsiTheme="minorHAnsi" w:cstheme="minorBidi"/>
          </w:rPr>
          <w:tab/>
        </w:r>
        <w:r w:rsidRPr="00C01763">
          <w:rPr>
            <w:rStyle w:val="Hyperlink"/>
          </w:rPr>
          <w:t>Sensitive Questions</w:t>
        </w:r>
        <w:r>
          <w:rPr>
            <w:webHidden/>
          </w:rPr>
          <w:tab/>
        </w:r>
        <w:r>
          <w:rPr>
            <w:webHidden/>
          </w:rPr>
          <w:fldChar w:fldCharType="begin"/>
        </w:r>
        <w:r>
          <w:rPr>
            <w:webHidden/>
          </w:rPr>
          <w:instrText xml:space="preserve"> PAGEREF _Toc479313306 \h </w:instrText>
        </w:r>
        <w:r>
          <w:rPr>
            <w:webHidden/>
          </w:rPr>
        </w:r>
        <w:r>
          <w:rPr>
            <w:webHidden/>
          </w:rPr>
          <w:fldChar w:fldCharType="separate"/>
        </w:r>
        <w:r>
          <w:rPr>
            <w:webHidden/>
          </w:rPr>
          <w:t>7</w:t>
        </w:r>
        <w:r>
          <w:rPr>
            <w:webHidden/>
          </w:rPr>
          <w:fldChar w:fldCharType="end"/>
        </w:r>
      </w:hyperlink>
    </w:p>
    <w:p w14:paraId="48E1CD12" w14:textId="77777777" w:rsidR="001F5C49" w:rsidRDefault="001F5C49">
      <w:pPr>
        <w:pStyle w:val="TOC1"/>
        <w:rPr>
          <w:rFonts w:asciiTheme="minorHAnsi" w:eastAsiaTheme="minorEastAsia" w:hAnsiTheme="minorHAnsi" w:cstheme="minorBidi"/>
        </w:rPr>
      </w:pPr>
      <w:hyperlink w:anchor="_Toc479313307" w:history="1">
        <w:r w:rsidRPr="00C01763">
          <w:rPr>
            <w:rStyle w:val="Hyperlink"/>
          </w:rPr>
          <w:t>12.</w:t>
        </w:r>
        <w:r>
          <w:rPr>
            <w:rFonts w:asciiTheme="minorHAnsi" w:eastAsiaTheme="minorEastAsia" w:hAnsiTheme="minorHAnsi" w:cstheme="minorBidi"/>
          </w:rPr>
          <w:tab/>
        </w:r>
        <w:r w:rsidRPr="00C01763">
          <w:rPr>
            <w:rStyle w:val="Hyperlink"/>
          </w:rPr>
          <w:t>Estimate of Respondent Burden</w:t>
        </w:r>
        <w:r>
          <w:rPr>
            <w:webHidden/>
          </w:rPr>
          <w:tab/>
        </w:r>
        <w:r>
          <w:rPr>
            <w:webHidden/>
          </w:rPr>
          <w:fldChar w:fldCharType="begin"/>
        </w:r>
        <w:r>
          <w:rPr>
            <w:webHidden/>
          </w:rPr>
          <w:instrText xml:space="preserve"> PAGEREF _Toc479313307 \h </w:instrText>
        </w:r>
        <w:r>
          <w:rPr>
            <w:webHidden/>
          </w:rPr>
        </w:r>
        <w:r>
          <w:rPr>
            <w:webHidden/>
          </w:rPr>
          <w:fldChar w:fldCharType="separate"/>
        </w:r>
        <w:r>
          <w:rPr>
            <w:webHidden/>
          </w:rPr>
          <w:t>7</w:t>
        </w:r>
        <w:r>
          <w:rPr>
            <w:webHidden/>
          </w:rPr>
          <w:fldChar w:fldCharType="end"/>
        </w:r>
      </w:hyperlink>
    </w:p>
    <w:p w14:paraId="1985181D" w14:textId="77777777" w:rsidR="001F5C49" w:rsidRDefault="001F5C49">
      <w:pPr>
        <w:pStyle w:val="TOC1"/>
        <w:rPr>
          <w:rFonts w:asciiTheme="minorHAnsi" w:eastAsiaTheme="minorEastAsia" w:hAnsiTheme="minorHAnsi" w:cstheme="minorBidi"/>
        </w:rPr>
      </w:pPr>
      <w:hyperlink w:anchor="_Toc479313308" w:history="1">
        <w:r w:rsidRPr="00C01763">
          <w:rPr>
            <w:rStyle w:val="Hyperlink"/>
          </w:rPr>
          <w:t>13.</w:t>
        </w:r>
        <w:r>
          <w:rPr>
            <w:rFonts w:asciiTheme="minorHAnsi" w:eastAsiaTheme="minorEastAsia" w:hAnsiTheme="minorHAnsi" w:cstheme="minorBidi"/>
          </w:rPr>
          <w:tab/>
        </w:r>
        <w:r w:rsidRPr="00C01763">
          <w:rPr>
            <w:rStyle w:val="Hyperlink"/>
          </w:rPr>
          <w:t>Estimates of Cost to Respondents</w:t>
        </w:r>
        <w:r>
          <w:rPr>
            <w:webHidden/>
          </w:rPr>
          <w:tab/>
        </w:r>
        <w:r>
          <w:rPr>
            <w:webHidden/>
          </w:rPr>
          <w:fldChar w:fldCharType="begin"/>
        </w:r>
        <w:r>
          <w:rPr>
            <w:webHidden/>
          </w:rPr>
          <w:instrText xml:space="preserve"> PAGEREF _Toc479313308 \h </w:instrText>
        </w:r>
        <w:r>
          <w:rPr>
            <w:webHidden/>
          </w:rPr>
        </w:r>
        <w:r>
          <w:rPr>
            <w:webHidden/>
          </w:rPr>
          <w:fldChar w:fldCharType="separate"/>
        </w:r>
        <w:r>
          <w:rPr>
            <w:webHidden/>
          </w:rPr>
          <w:t>7</w:t>
        </w:r>
        <w:r>
          <w:rPr>
            <w:webHidden/>
          </w:rPr>
          <w:fldChar w:fldCharType="end"/>
        </w:r>
      </w:hyperlink>
    </w:p>
    <w:p w14:paraId="21FACB95" w14:textId="77777777" w:rsidR="001F5C49" w:rsidRDefault="001F5C49">
      <w:pPr>
        <w:pStyle w:val="TOC1"/>
        <w:rPr>
          <w:rFonts w:asciiTheme="minorHAnsi" w:eastAsiaTheme="minorEastAsia" w:hAnsiTheme="minorHAnsi" w:cstheme="minorBidi"/>
        </w:rPr>
      </w:pPr>
      <w:hyperlink w:anchor="_Toc479313309" w:history="1">
        <w:r w:rsidRPr="00C01763">
          <w:rPr>
            <w:rStyle w:val="Hyperlink"/>
          </w:rPr>
          <w:t>14.</w:t>
        </w:r>
        <w:r>
          <w:rPr>
            <w:rFonts w:asciiTheme="minorHAnsi" w:eastAsiaTheme="minorEastAsia" w:hAnsiTheme="minorHAnsi" w:cstheme="minorBidi"/>
          </w:rPr>
          <w:tab/>
        </w:r>
        <w:r w:rsidRPr="00C01763">
          <w:rPr>
            <w:rStyle w:val="Hyperlink"/>
          </w:rPr>
          <w:t>Cost to Federal Government</w:t>
        </w:r>
        <w:r>
          <w:rPr>
            <w:webHidden/>
          </w:rPr>
          <w:tab/>
        </w:r>
        <w:r>
          <w:rPr>
            <w:webHidden/>
          </w:rPr>
          <w:fldChar w:fldCharType="begin"/>
        </w:r>
        <w:r>
          <w:rPr>
            <w:webHidden/>
          </w:rPr>
          <w:instrText xml:space="preserve"> PAGEREF _Toc479313309 \h </w:instrText>
        </w:r>
        <w:r>
          <w:rPr>
            <w:webHidden/>
          </w:rPr>
        </w:r>
        <w:r>
          <w:rPr>
            <w:webHidden/>
          </w:rPr>
          <w:fldChar w:fldCharType="separate"/>
        </w:r>
        <w:r>
          <w:rPr>
            <w:webHidden/>
          </w:rPr>
          <w:t>7</w:t>
        </w:r>
        <w:r>
          <w:rPr>
            <w:webHidden/>
          </w:rPr>
          <w:fldChar w:fldCharType="end"/>
        </w:r>
      </w:hyperlink>
    </w:p>
    <w:p w14:paraId="2D60CBB4" w14:textId="77777777" w:rsidR="001F5C49" w:rsidRDefault="001F5C49">
      <w:pPr>
        <w:pStyle w:val="TOC1"/>
        <w:rPr>
          <w:rFonts w:asciiTheme="minorHAnsi" w:eastAsiaTheme="minorEastAsia" w:hAnsiTheme="minorHAnsi" w:cstheme="minorBidi"/>
        </w:rPr>
      </w:pPr>
      <w:hyperlink w:anchor="_Toc479313310" w:history="1">
        <w:r w:rsidRPr="00C01763">
          <w:rPr>
            <w:rStyle w:val="Hyperlink"/>
          </w:rPr>
          <w:t>15.</w:t>
        </w:r>
        <w:r>
          <w:rPr>
            <w:rFonts w:asciiTheme="minorHAnsi" w:eastAsiaTheme="minorEastAsia" w:hAnsiTheme="minorHAnsi" w:cstheme="minorBidi"/>
          </w:rPr>
          <w:tab/>
        </w:r>
        <w:r w:rsidRPr="00C01763">
          <w:rPr>
            <w:rStyle w:val="Hyperlink"/>
          </w:rPr>
          <w:t>Reasons for Changes in Response Burden and Costs</w:t>
        </w:r>
        <w:r>
          <w:rPr>
            <w:webHidden/>
          </w:rPr>
          <w:tab/>
        </w:r>
        <w:r>
          <w:rPr>
            <w:webHidden/>
          </w:rPr>
          <w:fldChar w:fldCharType="begin"/>
        </w:r>
        <w:r>
          <w:rPr>
            <w:webHidden/>
          </w:rPr>
          <w:instrText xml:space="preserve"> PAGEREF _Toc479313310 \h </w:instrText>
        </w:r>
        <w:r>
          <w:rPr>
            <w:webHidden/>
          </w:rPr>
        </w:r>
        <w:r>
          <w:rPr>
            <w:webHidden/>
          </w:rPr>
          <w:fldChar w:fldCharType="separate"/>
        </w:r>
        <w:r>
          <w:rPr>
            <w:webHidden/>
          </w:rPr>
          <w:t>7</w:t>
        </w:r>
        <w:r>
          <w:rPr>
            <w:webHidden/>
          </w:rPr>
          <w:fldChar w:fldCharType="end"/>
        </w:r>
      </w:hyperlink>
    </w:p>
    <w:p w14:paraId="7573712F" w14:textId="77777777" w:rsidR="001F5C49" w:rsidRDefault="001F5C49">
      <w:pPr>
        <w:pStyle w:val="TOC1"/>
        <w:rPr>
          <w:rFonts w:asciiTheme="minorHAnsi" w:eastAsiaTheme="minorEastAsia" w:hAnsiTheme="minorHAnsi" w:cstheme="minorBidi"/>
        </w:rPr>
      </w:pPr>
      <w:hyperlink w:anchor="_Toc479313311" w:history="1">
        <w:r w:rsidRPr="00C01763">
          <w:rPr>
            <w:rStyle w:val="Hyperlink"/>
          </w:rPr>
          <w:t>16.</w:t>
        </w:r>
        <w:r>
          <w:rPr>
            <w:rFonts w:asciiTheme="minorHAnsi" w:eastAsiaTheme="minorEastAsia" w:hAnsiTheme="minorHAnsi" w:cstheme="minorBidi"/>
          </w:rPr>
          <w:tab/>
        </w:r>
        <w:r w:rsidRPr="00C01763">
          <w:rPr>
            <w:rStyle w:val="Hyperlink"/>
          </w:rPr>
          <w:t>Publication Plans and Project Schedule</w:t>
        </w:r>
        <w:r>
          <w:rPr>
            <w:webHidden/>
          </w:rPr>
          <w:tab/>
        </w:r>
        <w:r>
          <w:rPr>
            <w:webHidden/>
          </w:rPr>
          <w:fldChar w:fldCharType="begin"/>
        </w:r>
        <w:r>
          <w:rPr>
            <w:webHidden/>
          </w:rPr>
          <w:instrText xml:space="preserve"> PAGEREF _Toc479313311 \h </w:instrText>
        </w:r>
        <w:r>
          <w:rPr>
            <w:webHidden/>
          </w:rPr>
        </w:r>
        <w:r>
          <w:rPr>
            <w:webHidden/>
          </w:rPr>
          <w:fldChar w:fldCharType="separate"/>
        </w:r>
        <w:r>
          <w:rPr>
            <w:webHidden/>
          </w:rPr>
          <w:t>7</w:t>
        </w:r>
        <w:r>
          <w:rPr>
            <w:webHidden/>
          </w:rPr>
          <w:fldChar w:fldCharType="end"/>
        </w:r>
      </w:hyperlink>
    </w:p>
    <w:p w14:paraId="68CA0C23" w14:textId="77777777" w:rsidR="001F5C49" w:rsidRDefault="001F5C49">
      <w:pPr>
        <w:pStyle w:val="TOC1"/>
        <w:rPr>
          <w:rFonts w:asciiTheme="minorHAnsi" w:eastAsiaTheme="minorEastAsia" w:hAnsiTheme="minorHAnsi" w:cstheme="minorBidi"/>
        </w:rPr>
      </w:pPr>
      <w:hyperlink w:anchor="_Toc479313312" w:history="1">
        <w:r w:rsidRPr="00C01763">
          <w:rPr>
            <w:rStyle w:val="Hyperlink"/>
          </w:rPr>
          <w:t>17.</w:t>
        </w:r>
        <w:r>
          <w:rPr>
            <w:rFonts w:asciiTheme="minorHAnsi" w:eastAsiaTheme="minorEastAsia" w:hAnsiTheme="minorHAnsi" w:cstheme="minorBidi"/>
          </w:rPr>
          <w:tab/>
        </w:r>
        <w:r w:rsidRPr="00C01763">
          <w:rPr>
            <w:rStyle w:val="Hyperlink"/>
          </w:rPr>
          <w:t>Approval to Not Display Expiration Date for OMB Approval</w:t>
        </w:r>
        <w:r>
          <w:rPr>
            <w:webHidden/>
          </w:rPr>
          <w:tab/>
        </w:r>
        <w:r>
          <w:rPr>
            <w:webHidden/>
          </w:rPr>
          <w:fldChar w:fldCharType="begin"/>
        </w:r>
        <w:r>
          <w:rPr>
            <w:webHidden/>
          </w:rPr>
          <w:instrText xml:space="preserve"> PAGEREF _Toc479313312 \h </w:instrText>
        </w:r>
        <w:r>
          <w:rPr>
            <w:webHidden/>
          </w:rPr>
        </w:r>
        <w:r>
          <w:rPr>
            <w:webHidden/>
          </w:rPr>
          <w:fldChar w:fldCharType="separate"/>
        </w:r>
        <w:r>
          <w:rPr>
            <w:webHidden/>
          </w:rPr>
          <w:t>7</w:t>
        </w:r>
        <w:r>
          <w:rPr>
            <w:webHidden/>
          </w:rPr>
          <w:fldChar w:fldCharType="end"/>
        </w:r>
      </w:hyperlink>
    </w:p>
    <w:p w14:paraId="2A40827E" w14:textId="77777777" w:rsidR="001F5C49" w:rsidRDefault="001F5C49">
      <w:pPr>
        <w:pStyle w:val="TOC1"/>
        <w:rPr>
          <w:rFonts w:asciiTheme="minorHAnsi" w:eastAsiaTheme="minorEastAsia" w:hAnsiTheme="minorHAnsi" w:cstheme="minorBidi"/>
        </w:rPr>
      </w:pPr>
      <w:hyperlink w:anchor="_Toc479313313" w:history="1">
        <w:r w:rsidRPr="00C01763">
          <w:rPr>
            <w:rStyle w:val="Hyperlink"/>
          </w:rPr>
          <w:t>18.</w:t>
        </w:r>
        <w:r>
          <w:rPr>
            <w:rFonts w:asciiTheme="minorHAnsi" w:eastAsiaTheme="minorEastAsia" w:hAnsiTheme="minorHAnsi" w:cstheme="minorBidi"/>
          </w:rPr>
          <w:tab/>
        </w:r>
        <w:r w:rsidRPr="00C01763">
          <w:rPr>
            <w:rStyle w:val="Hyperlink"/>
          </w:rPr>
          <w:t>Exceptions to Certification for Paperwork Reduction Act Submission</w:t>
        </w:r>
        <w:r>
          <w:rPr>
            <w:webHidden/>
          </w:rPr>
          <w:tab/>
        </w:r>
        <w:r>
          <w:rPr>
            <w:webHidden/>
          </w:rPr>
          <w:fldChar w:fldCharType="begin"/>
        </w:r>
        <w:r>
          <w:rPr>
            <w:webHidden/>
          </w:rPr>
          <w:instrText xml:space="preserve"> PAGEREF _Toc479313313 \h </w:instrText>
        </w:r>
        <w:r>
          <w:rPr>
            <w:webHidden/>
          </w:rPr>
        </w:r>
        <w:r>
          <w:rPr>
            <w:webHidden/>
          </w:rPr>
          <w:fldChar w:fldCharType="separate"/>
        </w:r>
        <w:r>
          <w:rPr>
            <w:webHidden/>
          </w:rPr>
          <w:t>7</w:t>
        </w:r>
        <w:r>
          <w:rPr>
            <w:webHidden/>
          </w:rPr>
          <w:fldChar w:fldCharType="end"/>
        </w:r>
      </w:hyperlink>
    </w:p>
    <w:p w14:paraId="07DAE535" w14:textId="77777777" w:rsidR="001F5C49" w:rsidRDefault="001F5C49">
      <w:pPr>
        <w:pStyle w:val="TOC1"/>
        <w:rPr>
          <w:rFonts w:asciiTheme="minorHAnsi" w:eastAsiaTheme="minorEastAsia" w:hAnsiTheme="minorHAnsi" w:cstheme="minorBidi"/>
        </w:rPr>
      </w:pPr>
      <w:hyperlink w:anchor="_Toc479313314" w:history="1">
        <w:r w:rsidRPr="00C01763">
          <w:rPr>
            <w:rStyle w:val="Hyperlink"/>
          </w:rPr>
          <w:t>Part B—Statistical Methods—</w:t>
        </w:r>
        <w:r w:rsidRPr="00C01763">
          <w:rPr>
            <w:rStyle w:val="Hyperlink"/>
            <w:i/>
          </w:rPr>
          <w:t>note</w:t>
        </w:r>
        <w:r>
          <w:rPr>
            <w:webHidden/>
          </w:rPr>
          <w:tab/>
        </w:r>
        <w:r>
          <w:rPr>
            <w:webHidden/>
          </w:rPr>
          <w:fldChar w:fldCharType="begin"/>
        </w:r>
        <w:r>
          <w:rPr>
            <w:webHidden/>
          </w:rPr>
          <w:instrText xml:space="preserve"> PAGEREF _Toc479313314 \h </w:instrText>
        </w:r>
        <w:r>
          <w:rPr>
            <w:webHidden/>
          </w:rPr>
        </w:r>
        <w:r>
          <w:rPr>
            <w:webHidden/>
          </w:rPr>
          <w:fldChar w:fldCharType="separate"/>
        </w:r>
        <w:r>
          <w:rPr>
            <w:webHidden/>
          </w:rPr>
          <w:t>7</w:t>
        </w:r>
        <w:r>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26E4B47F" w14:textId="6BF851AC" w:rsidR="0023485C" w:rsidRDefault="0023485C" w:rsidP="00B6093A">
      <w:pPr>
        <w:spacing w:line="240" w:lineRule="auto"/>
        <w:ind w:left="1260" w:hanging="900"/>
        <w:rPr>
          <w:b/>
          <w:bCs/>
          <w:sz w:val="22"/>
          <w:szCs w:val="18"/>
        </w:rPr>
      </w:pPr>
    </w:p>
    <w:p w14:paraId="41ADC0F6" w14:textId="77777777" w:rsidR="00A41C66" w:rsidRDefault="00A41C66">
      <w:pPr>
        <w:spacing w:after="160" w:line="259" w:lineRule="auto"/>
        <w:rPr>
          <w:rFonts w:cs="Arial"/>
          <w:b/>
          <w:sz w:val="22"/>
          <w:szCs w:val="22"/>
        </w:rPr>
      </w:pPr>
      <w:bookmarkStart w:id="3" w:name="_Toc439777049"/>
      <w:r>
        <w:br w:type="page"/>
      </w:r>
    </w:p>
    <w:p w14:paraId="156CAFAE" w14:textId="30622EE4" w:rsidR="00237570" w:rsidRDefault="00237570" w:rsidP="00B6093A">
      <w:pPr>
        <w:pStyle w:val="Heading1"/>
        <w:spacing w:before="0" w:after="120" w:line="240" w:lineRule="auto"/>
      </w:pPr>
      <w:bookmarkStart w:id="4" w:name="_Toc479313294"/>
      <w:r>
        <w:lastRenderedPageBreak/>
        <w:t>A. Justification</w:t>
      </w:r>
      <w:bookmarkEnd w:id="4"/>
    </w:p>
    <w:p w14:paraId="2FAF0C51" w14:textId="2353FA44" w:rsidR="005451F8" w:rsidRPr="003029E4" w:rsidRDefault="005451F8" w:rsidP="005451F8">
      <w:pPr>
        <w:pStyle w:val="Heading1"/>
        <w:spacing w:before="0" w:after="120" w:line="240" w:lineRule="auto"/>
        <w:ind w:left="360"/>
      </w:pPr>
      <w:bookmarkStart w:id="5" w:name="_Toc479313295"/>
      <w:r>
        <w:t>Summary</w:t>
      </w:r>
      <w:bookmarkEnd w:id="5"/>
    </w:p>
    <w:p w14:paraId="69783D98" w14:textId="53E994B1" w:rsidR="005451F8" w:rsidRDefault="005451F8" w:rsidP="005451F8">
      <w:pPr>
        <w:pStyle w:val="BodyText"/>
        <w:spacing w:before="0" w:after="120" w:line="240" w:lineRule="auto"/>
        <w:ind w:firstLine="0"/>
      </w:pPr>
      <w:r w:rsidRPr="005451F8">
        <w:t xml:space="preserve">Emergency clearance procedures are being used to obtain Paperwork Reduction Act (PRA) clearance from </w:t>
      </w:r>
      <w:r>
        <w:t>the Office of Management and Budget (</w:t>
      </w:r>
      <w:r w:rsidRPr="005451F8">
        <w:t>OMB</w:t>
      </w:r>
      <w:r>
        <w:t>)</w:t>
      </w:r>
      <w:r w:rsidRPr="005451F8">
        <w:t xml:space="preserve"> for the referenced Information Collection Requests (ICRs), in order to implement revised pledge language that is resulting from the mandatory implementation of Einstein </w:t>
      </w:r>
      <w:r w:rsidR="00642E58">
        <w:t xml:space="preserve">3A </w:t>
      </w:r>
      <w:r w:rsidRPr="005451F8">
        <w:t>monitoring by the Department of Homeland Security (DHS). More specifically, the Cybersecurity Enhancement Act of 2015 (codified</w:t>
      </w:r>
      <w:r>
        <w:t xml:space="preserve"> in relevant part at 6 U.S.C. §</w:t>
      </w:r>
      <w:r w:rsidRPr="005451F8">
        <w:t>151), mandates that federal information systems be protected from malicious activities through cybersecurity screening of transmitted data. Approval of this ICR using emergency clearance procedures is necessary to implement a change to the confidentiality pledge to notify respondents of the Einstein</w:t>
      </w:r>
      <w:r w:rsidR="00642E58">
        <w:t xml:space="preserve"> 3A</w:t>
      </w:r>
      <w:r w:rsidRPr="005451F8">
        <w:t xml:space="preserve"> monitoring.</w:t>
      </w:r>
      <w:r>
        <w:t xml:space="preserve"> </w:t>
      </w:r>
      <w:r w:rsidRPr="005451F8">
        <w:t xml:space="preserve">The </w:t>
      </w:r>
      <w:r>
        <w:t>National Center for Education Statistics</w:t>
      </w:r>
      <w:r w:rsidRPr="005451F8">
        <w:t xml:space="preserve"> (</w:t>
      </w:r>
      <w:r>
        <w:t>NCES</w:t>
      </w:r>
      <w:r w:rsidRPr="005451F8">
        <w:t xml:space="preserve">), a component of the </w:t>
      </w:r>
      <w:r>
        <w:t>Institute of Education Sciences</w:t>
      </w:r>
      <w:r w:rsidRPr="005451F8">
        <w:t xml:space="preserve"> (</w:t>
      </w:r>
      <w:r>
        <w:t>IES</w:t>
      </w:r>
      <w:r w:rsidRPr="005451F8">
        <w:t xml:space="preserve">) in the U.S. Department of </w:t>
      </w:r>
      <w:r>
        <w:t>Education</w:t>
      </w:r>
      <w:r w:rsidRPr="005451F8">
        <w:t xml:space="preserve"> (</w:t>
      </w:r>
      <w:r>
        <w:t>ED</w:t>
      </w:r>
      <w:r w:rsidRPr="005451F8">
        <w:t xml:space="preserve">), is </w:t>
      </w:r>
      <w:r>
        <w:t>subject</w:t>
      </w:r>
      <w:r w:rsidRPr="005451F8">
        <w:t xml:space="preserve"> to </w:t>
      </w:r>
      <w:r>
        <w:t xml:space="preserve">the implementation of </w:t>
      </w:r>
      <w:r w:rsidRPr="005451F8">
        <w:t>Einstein 3</w:t>
      </w:r>
      <w:r w:rsidR="00642E58">
        <w:t>A</w:t>
      </w:r>
      <w:r>
        <w:t>.</w:t>
      </w:r>
    </w:p>
    <w:p w14:paraId="1BF0D743" w14:textId="6B72D0B3" w:rsidR="005451F8" w:rsidRDefault="005451F8" w:rsidP="005451F8">
      <w:pPr>
        <w:pStyle w:val="BodyText"/>
        <w:spacing w:before="0" w:after="120" w:line="240" w:lineRule="auto"/>
        <w:ind w:firstLine="0"/>
      </w:pPr>
      <w:r w:rsidRPr="005451F8">
        <w:t xml:space="preserve">As per OMB instruction, this single ICR is being submitted to update </w:t>
      </w:r>
      <w:r>
        <w:t>NCE</w:t>
      </w:r>
      <w:r w:rsidRPr="005451F8">
        <w:t>S’s pledge</w:t>
      </w:r>
      <w:r w:rsidR="002227CC">
        <w:t>s</w:t>
      </w:r>
      <w:r w:rsidRPr="005451F8">
        <w:t xml:space="preserve"> of confidentiality for the </w:t>
      </w:r>
      <w:r w:rsidR="002227CC">
        <w:t xml:space="preserve">OMB clearance </w:t>
      </w:r>
      <w:r w:rsidRPr="005451F8">
        <w:t xml:space="preserve">packages </w:t>
      </w:r>
      <w:r w:rsidR="002227CC" w:rsidRPr="005451F8">
        <w:t xml:space="preserve">listed </w:t>
      </w:r>
      <w:r w:rsidR="002227CC">
        <w:t>in section A.10 of this document. This ICR does</w:t>
      </w:r>
      <w:r w:rsidRPr="005451F8">
        <w:t xml:space="preserve"> not otherwise affect the content, scope, burden, or the current expiration dates of any of these packages.</w:t>
      </w:r>
    </w:p>
    <w:p w14:paraId="44DFEF26" w14:textId="77777777" w:rsidR="005451F8" w:rsidRPr="00A4187C" w:rsidRDefault="005451F8" w:rsidP="005451F8">
      <w:pPr>
        <w:pStyle w:val="BodyText"/>
        <w:spacing w:before="0" w:after="0" w:line="240" w:lineRule="auto"/>
        <w:ind w:left="1080" w:hanging="270"/>
        <w:rPr>
          <w:sz w:val="20"/>
        </w:rPr>
      </w:pPr>
    </w:p>
    <w:p w14:paraId="18B326DE" w14:textId="77777777" w:rsidR="001F5C49" w:rsidRPr="003029E4" w:rsidRDefault="001F5C49" w:rsidP="001F5C49">
      <w:pPr>
        <w:pStyle w:val="Heading1"/>
        <w:numPr>
          <w:ilvl w:val="0"/>
          <w:numId w:val="26"/>
        </w:numPr>
        <w:spacing w:before="0" w:after="120" w:line="240" w:lineRule="auto"/>
      </w:pPr>
      <w:bookmarkStart w:id="6" w:name="_Toc479313296"/>
      <w:r>
        <w:t>Circumstances Making Collection of Information Necessary</w:t>
      </w:r>
      <w:bookmarkEnd w:id="6"/>
    </w:p>
    <w:p w14:paraId="2BE6CEBE" w14:textId="77777777" w:rsidR="001F5C49" w:rsidRDefault="001F5C49" w:rsidP="001F5C49">
      <w:pPr>
        <w:pStyle w:val="BodyText"/>
        <w:spacing w:before="0" w:after="120" w:line="240" w:lineRule="auto"/>
        <w:ind w:firstLine="0"/>
      </w:pPr>
      <w:r w:rsidRPr="00A41C66">
        <w:t xml:space="preserve">No change from the currently approved underlying </w:t>
      </w:r>
      <w:r>
        <w:t xml:space="preserve">OMB clearance </w:t>
      </w:r>
      <w:r w:rsidRPr="00A41C66">
        <w:t>packages</w:t>
      </w:r>
      <w:r>
        <w:t>.</w:t>
      </w:r>
    </w:p>
    <w:p w14:paraId="57D8311F" w14:textId="4420218B" w:rsidR="00821186" w:rsidRPr="003029E4" w:rsidRDefault="001F5C49" w:rsidP="00B6093A">
      <w:pPr>
        <w:pStyle w:val="Heading1"/>
        <w:numPr>
          <w:ilvl w:val="0"/>
          <w:numId w:val="26"/>
        </w:numPr>
        <w:spacing w:before="0" w:after="120" w:line="240" w:lineRule="auto"/>
      </w:pPr>
      <w:bookmarkStart w:id="7" w:name="_Toc479313297"/>
      <w:bookmarkEnd w:id="3"/>
      <w:r w:rsidRPr="002740C2">
        <w:t>Purpose and Uses of the Data</w:t>
      </w:r>
      <w:bookmarkEnd w:id="7"/>
    </w:p>
    <w:p w14:paraId="7B10F0C9" w14:textId="5CB4E0EB" w:rsidR="0050168C" w:rsidRDefault="00A41C66" w:rsidP="00830D27">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054C86">
        <w:t>.</w:t>
      </w:r>
    </w:p>
    <w:p w14:paraId="3DB13A4A" w14:textId="20C6E9EC" w:rsidR="00663CB2" w:rsidRPr="002740C2" w:rsidRDefault="001F5C49" w:rsidP="001F5C49">
      <w:pPr>
        <w:pStyle w:val="Heading1"/>
        <w:numPr>
          <w:ilvl w:val="0"/>
          <w:numId w:val="26"/>
        </w:numPr>
        <w:spacing w:before="0" w:after="120" w:line="240" w:lineRule="auto"/>
      </w:pPr>
      <w:bookmarkStart w:id="8" w:name="_Toc479313298"/>
      <w:bookmarkEnd w:id="0"/>
      <w:bookmarkEnd w:id="1"/>
      <w:r w:rsidRPr="001F5C49">
        <w:t>Use of Information Technology</w:t>
      </w:r>
      <w:bookmarkEnd w:id="8"/>
    </w:p>
    <w:p w14:paraId="7DF1D952" w14:textId="4311478C" w:rsidR="0050168C" w:rsidRDefault="00A41C66" w:rsidP="00830D27">
      <w:pPr>
        <w:pStyle w:val="BodyText20"/>
        <w:spacing w:line="240" w:lineRule="auto"/>
        <w:ind w:firstLine="0"/>
        <w:rPr>
          <w:color w:val="000000" w:themeColor="text1"/>
        </w:rPr>
      </w:pPr>
      <w:r w:rsidRPr="00A41C66">
        <w:t xml:space="preserve">No change from the currently </w:t>
      </w:r>
      <w:r w:rsidRPr="00A41C66">
        <w:rPr>
          <w:szCs w:val="22"/>
        </w:rPr>
        <w:t xml:space="preserve">approved underlying </w:t>
      </w:r>
      <w:r>
        <w:t xml:space="preserve">OMB clearance </w:t>
      </w:r>
      <w:r w:rsidRPr="00A41C66">
        <w:rPr>
          <w:szCs w:val="22"/>
        </w:rPr>
        <w:t>packages</w:t>
      </w:r>
      <w:r w:rsidR="001555B4" w:rsidRPr="006618DC">
        <w:rPr>
          <w:color w:val="000000" w:themeColor="text1"/>
        </w:rPr>
        <w:t>.</w:t>
      </w:r>
    </w:p>
    <w:p w14:paraId="23E854DC" w14:textId="77777777" w:rsidR="00166DD5" w:rsidRPr="00F25918" w:rsidRDefault="00166DD5" w:rsidP="00B6093A">
      <w:pPr>
        <w:pStyle w:val="Heading1"/>
        <w:numPr>
          <w:ilvl w:val="0"/>
          <w:numId w:val="26"/>
        </w:numPr>
        <w:spacing w:before="0" w:after="120" w:line="240" w:lineRule="auto"/>
      </w:pPr>
      <w:bookmarkStart w:id="9" w:name="_Toc369879983"/>
      <w:bookmarkStart w:id="10" w:name="_Toc439777058"/>
      <w:bookmarkStart w:id="11" w:name="_Toc479313299"/>
      <w:r w:rsidRPr="00F25918">
        <w:t>Efforts to Identify Duplication</w:t>
      </w:r>
      <w:bookmarkEnd w:id="11"/>
    </w:p>
    <w:p w14:paraId="693FFA88" w14:textId="77B4B0D2" w:rsidR="00F25918" w:rsidRPr="00743A0D" w:rsidRDefault="00A41C66" w:rsidP="001750AB">
      <w:pPr>
        <w:pStyle w:val="BodyText"/>
        <w:widowControl w:val="0"/>
        <w:spacing w:before="0" w:after="120" w:line="240" w:lineRule="auto"/>
        <w:ind w:firstLine="0"/>
        <w:rPr>
          <w:rFonts w:asciiTheme="majorBidi" w:hAnsiTheme="majorBidi" w:cstheme="majorBidi"/>
        </w:rPr>
      </w:pPr>
      <w:r w:rsidRPr="00A41C66">
        <w:t xml:space="preserve">No change from the currently approved underlying </w:t>
      </w:r>
      <w:r>
        <w:t xml:space="preserve">OMB clearance </w:t>
      </w:r>
      <w:r w:rsidRPr="00A41C66">
        <w:t>packages</w:t>
      </w:r>
      <w:r w:rsidR="00F25918">
        <w:t>.</w:t>
      </w:r>
    </w:p>
    <w:p w14:paraId="3B7B9098" w14:textId="1041B98A" w:rsidR="00300A5D" w:rsidRPr="009674CC" w:rsidRDefault="00300A5D" w:rsidP="00B6093A">
      <w:pPr>
        <w:pStyle w:val="Heading1"/>
        <w:numPr>
          <w:ilvl w:val="0"/>
          <w:numId w:val="26"/>
        </w:numPr>
        <w:spacing w:before="0" w:after="120" w:line="240" w:lineRule="auto"/>
      </w:pPr>
      <w:bookmarkStart w:id="12" w:name="_Toc479313300"/>
      <w:r w:rsidRPr="009674CC">
        <w:t>Method Used to Minimize Burden on Small Businesses</w:t>
      </w:r>
      <w:bookmarkEnd w:id="9"/>
      <w:bookmarkEnd w:id="10"/>
      <w:bookmarkEnd w:id="12"/>
    </w:p>
    <w:p w14:paraId="33112BE1" w14:textId="5AB1F299" w:rsidR="004210B0" w:rsidRPr="00B64D60" w:rsidRDefault="00A41C66" w:rsidP="00624A85">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4210B0" w:rsidRPr="00B64D60">
        <w:rPr>
          <w:szCs w:val="24"/>
        </w:rPr>
        <w:t>.</w:t>
      </w:r>
    </w:p>
    <w:p w14:paraId="51733E6C" w14:textId="3D85D191" w:rsidR="00441791" w:rsidRPr="00B64D60" w:rsidRDefault="00441791" w:rsidP="00B6093A">
      <w:pPr>
        <w:pStyle w:val="Heading1"/>
        <w:numPr>
          <w:ilvl w:val="0"/>
          <w:numId w:val="26"/>
        </w:numPr>
        <w:spacing w:before="0" w:after="120" w:line="240" w:lineRule="auto"/>
      </w:pPr>
      <w:bookmarkStart w:id="13" w:name="_Toc439777059"/>
      <w:bookmarkStart w:id="14" w:name="_Toc479313301"/>
      <w:r w:rsidRPr="00B64D60">
        <w:t>Frequency of Data Collection</w:t>
      </w:r>
      <w:bookmarkEnd w:id="13"/>
      <w:bookmarkEnd w:id="14"/>
    </w:p>
    <w:p w14:paraId="7EF6901F" w14:textId="0B5FDB56" w:rsidR="00F07E00" w:rsidRPr="009674CC"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F07E00" w:rsidRPr="009674CC">
        <w:t>.</w:t>
      </w:r>
    </w:p>
    <w:p w14:paraId="230C5457" w14:textId="2B0C4DF8" w:rsidR="00166DD5" w:rsidRPr="00C94244" w:rsidRDefault="00166DD5" w:rsidP="00B6093A">
      <w:pPr>
        <w:pStyle w:val="Heading1"/>
        <w:numPr>
          <w:ilvl w:val="0"/>
          <w:numId w:val="26"/>
        </w:numPr>
        <w:spacing w:before="0" w:after="120" w:line="240" w:lineRule="auto"/>
      </w:pPr>
      <w:bookmarkStart w:id="15" w:name="_Toc439777061"/>
      <w:bookmarkStart w:id="16" w:name="_Toc479313302"/>
      <w:r w:rsidRPr="00C94244">
        <w:t>Special Circumstances of Data Collection</w:t>
      </w:r>
      <w:bookmarkEnd w:id="16"/>
    </w:p>
    <w:p w14:paraId="06C1BF41" w14:textId="2353CA98" w:rsidR="0050168C" w:rsidRDefault="00A41C66" w:rsidP="000225A5">
      <w:pPr>
        <w:pStyle w:val="BodyText"/>
        <w:spacing w:after="120" w:line="240" w:lineRule="auto"/>
        <w:ind w:firstLine="0"/>
      </w:pPr>
      <w:r w:rsidRPr="00A41C66">
        <w:t xml:space="preserve">No change from the currently approved underlying </w:t>
      </w:r>
      <w:r>
        <w:t xml:space="preserve">OMB clearance </w:t>
      </w:r>
      <w:r w:rsidRPr="00A41C66">
        <w:t>packages</w:t>
      </w:r>
      <w:r w:rsidR="0010042F" w:rsidRPr="005C26EF">
        <w:t>.</w:t>
      </w:r>
    </w:p>
    <w:p w14:paraId="539A20D0" w14:textId="1D2A9C7A" w:rsidR="00441791" w:rsidRPr="00C94244" w:rsidRDefault="00441791" w:rsidP="00B6093A">
      <w:pPr>
        <w:pStyle w:val="Heading1"/>
        <w:numPr>
          <w:ilvl w:val="0"/>
          <w:numId w:val="26"/>
        </w:numPr>
        <w:spacing w:before="0" w:after="120" w:line="240" w:lineRule="auto"/>
      </w:pPr>
      <w:bookmarkStart w:id="17" w:name="_Toc479313303"/>
      <w:r w:rsidRPr="00C94244">
        <w:t xml:space="preserve">Consultants </w:t>
      </w:r>
      <w:r w:rsidR="00923170" w:rsidRPr="00C94244">
        <w:t>outside</w:t>
      </w:r>
      <w:r w:rsidRPr="00C94244">
        <w:t xml:space="preserve"> the Agency</w:t>
      </w:r>
      <w:bookmarkEnd w:id="15"/>
      <w:bookmarkEnd w:id="17"/>
    </w:p>
    <w:p w14:paraId="1805A7E2" w14:textId="43761ADD" w:rsidR="00A41C66" w:rsidRPr="00C94244" w:rsidRDefault="00A41C66" w:rsidP="00F45E66">
      <w:pPr>
        <w:pStyle w:val="BodyText"/>
        <w:widowControl w:val="0"/>
        <w:spacing w:before="0" w:after="120" w:line="240" w:lineRule="auto"/>
        <w:ind w:firstLine="0"/>
      </w:pPr>
      <w:r w:rsidRPr="00A41C66">
        <w:t xml:space="preserve">This ICR is being submitted under PRA emergency clearance procedures. </w:t>
      </w:r>
      <w:r>
        <w:t>Upon OMB clearance of this ICR, NCES</w:t>
      </w:r>
      <w:r w:rsidRPr="00A41C66">
        <w:t xml:space="preserve"> </w:t>
      </w:r>
      <w:r>
        <w:t>will</w:t>
      </w:r>
      <w:r w:rsidRPr="00A41C66">
        <w:t xml:space="preserve"> submitted a 60-day FRN for publication and will consider public comments received in response to that </w:t>
      </w:r>
      <w:r>
        <w:t>submission.</w:t>
      </w:r>
    </w:p>
    <w:p w14:paraId="42D42F53" w14:textId="71CC6FE6" w:rsidR="00441791" w:rsidRPr="00E90C55" w:rsidRDefault="00441791" w:rsidP="00B6093A">
      <w:pPr>
        <w:pStyle w:val="Heading1"/>
        <w:numPr>
          <w:ilvl w:val="0"/>
          <w:numId w:val="26"/>
        </w:numPr>
        <w:spacing w:before="0" w:after="120" w:line="240" w:lineRule="auto"/>
      </w:pPr>
      <w:bookmarkStart w:id="18" w:name="_Toc439777062"/>
      <w:bookmarkStart w:id="19" w:name="_Toc479313304"/>
      <w:r w:rsidRPr="00E90C55">
        <w:t>Provision of Payments or Gifts to Respondents</w:t>
      </w:r>
      <w:bookmarkEnd w:id="18"/>
      <w:bookmarkEnd w:id="19"/>
    </w:p>
    <w:p w14:paraId="2918B2BE" w14:textId="6F345083" w:rsidR="0050168C" w:rsidRDefault="00A41C66" w:rsidP="00543E3F">
      <w:pPr>
        <w:pStyle w:val="BodyText"/>
        <w:spacing w:after="120" w:line="240" w:lineRule="auto"/>
        <w:ind w:firstLine="0"/>
      </w:pPr>
      <w:r w:rsidRPr="00A41C66">
        <w:t xml:space="preserve">No change from the currently approved underlying </w:t>
      </w:r>
      <w:r>
        <w:t xml:space="preserve">OMB clearance </w:t>
      </w:r>
      <w:r w:rsidRPr="00A41C66">
        <w:t>packages</w:t>
      </w:r>
      <w:r w:rsidR="00D87B8F" w:rsidRPr="007E616F">
        <w:t>.</w:t>
      </w:r>
    </w:p>
    <w:p w14:paraId="2E6D5B04" w14:textId="77777777" w:rsidR="00821186" w:rsidRPr="00E90C55" w:rsidRDefault="00821186" w:rsidP="00B6093A">
      <w:pPr>
        <w:pStyle w:val="Heading1"/>
        <w:numPr>
          <w:ilvl w:val="0"/>
          <w:numId w:val="26"/>
        </w:numPr>
        <w:spacing w:before="0" w:after="120" w:line="240" w:lineRule="auto"/>
      </w:pPr>
      <w:bookmarkStart w:id="20" w:name="_Toc439777067"/>
      <w:bookmarkStart w:id="21" w:name="_Toc479313305"/>
      <w:r w:rsidRPr="00E90C55">
        <w:t>Assurance of Confidentiality</w:t>
      </w:r>
      <w:bookmarkEnd w:id="20"/>
      <w:bookmarkEnd w:id="21"/>
    </w:p>
    <w:p w14:paraId="66EA6271" w14:textId="25F24F1B" w:rsidR="0050168C" w:rsidRDefault="005451F8" w:rsidP="00543E3F">
      <w:pPr>
        <w:pStyle w:val="BodyText"/>
        <w:spacing w:line="240" w:lineRule="auto"/>
        <w:ind w:firstLine="0"/>
        <w:rPr>
          <w:rFonts w:cs="Times New Roman"/>
          <w:szCs w:val="24"/>
        </w:rPr>
      </w:pPr>
      <w:bookmarkStart w:id="22" w:name="_Toc439777068"/>
      <w:r w:rsidRPr="00CC08F4">
        <w:rPr>
          <w:rFonts w:cs="Times New Roman"/>
          <w:szCs w:val="24"/>
        </w:rPr>
        <w:t xml:space="preserve">Under 44 U.S.C. 3506(e), and 44 U.S.C. 3501 (note) , the </w:t>
      </w:r>
      <w:r>
        <w:rPr>
          <w:rFonts w:cs="Times New Roman"/>
          <w:szCs w:val="24"/>
        </w:rPr>
        <w:t xml:space="preserve">National Center for Education </w:t>
      </w:r>
      <w:r w:rsidRPr="00507C9B">
        <w:rPr>
          <w:rFonts w:cs="Times New Roman"/>
          <w:szCs w:val="24"/>
        </w:rPr>
        <w:t>Statistics (NCES) is announcing revisions to the confidentiality pledge(s) it provides</w:t>
      </w:r>
      <w:r w:rsidRPr="00CC08F4">
        <w:rPr>
          <w:rFonts w:cs="Times New Roman"/>
          <w:szCs w:val="24"/>
        </w:rPr>
        <w:t xml:space="preserve"> to its respondents under the Confidential Information Protection and Statistical Efficiency Act (44 U.S.C. 3501 (note)) (CIPSEA) </w:t>
      </w:r>
      <w:r>
        <w:rPr>
          <w:rFonts w:cs="Times New Roman"/>
          <w:szCs w:val="24"/>
        </w:rPr>
        <w:t>and under the Education Sciences Reform Act of 2002 (ESRA 2002)</w:t>
      </w:r>
      <w:r w:rsidRPr="00CC08F4">
        <w:rPr>
          <w:rFonts w:cs="Times New Roman"/>
          <w:szCs w:val="24"/>
        </w:rPr>
        <w:t>. These revisions are required by the passage and implementation of provisions of the Federal Cybersecurity Enhancement Act of 2015 (</w:t>
      </w:r>
      <w:r w:rsidRPr="005B2CF0">
        <w:rPr>
          <w:rFonts w:cs="Times New Roman"/>
          <w:szCs w:val="24"/>
        </w:rPr>
        <w:t>6 U.S.C. §151</w:t>
      </w:r>
      <w:r w:rsidRPr="00CC08F4">
        <w:rPr>
          <w:rFonts w:cs="Times New Roman"/>
          <w:szCs w:val="24"/>
        </w:rPr>
        <w:t xml:space="preserve">), which </w:t>
      </w:r>
      <w:r w:rsidRPr="00CC08F4">
        <w:rPr>
          <w:rFonts w:cs="Times New Roman"/>
          <w:szCs w:val="24"/>
        </w:rPr>
        <w:lastRenderedPageBreak/>
        <w:t>permit</w:t>
      </w:r>
      <w:r>
        <w:rPr>
          <w:rFonts w:cs="Times New Roman"/>
          <w:szCs w:val="24"/>
        </w:rPr>
        <w:t>s</w:t>
      </w:r>
      <w:r w:rsidRPr="00CC08F4">
        <w:rPr>
          <w:rFonts w:cs="Times New Roman"/>
          <w:szCs w:val="24"/>
        </w:rPr>
        <w:t xml:space="preserve"> and require</w:t>
      </w:r>
      <w:r>
        <w:rPr>
          <w:rFonts w:cs="Times New Roman"/>
          <w:szCs w:val="24"/>
        </w:rPr>
        <w:t>s</w:t>
      </w:r>
      <w:r w:rsidRPr="00CC08F4">
        <w:rPr>
          <w:rFonts w:cs="Times New Roman"/>
          <w:szCs w:val="24"/>
        </w:rPr>
        <w:t xml:space="preserve"> the Secretary of Homeland Security to provide Federal civilian agencies’ information technology systems with cybersecurity protection for their Internet traffic.</w:t>
      </w:r>
    </w:p>
    <w:p w14:paraId="2FB94FD2" w14:textId="23E3EB18" w:rsidR="005451F8" w:rsidRDefault="005451F8" w:rsidP="00543E3F">
      <w:pPr>
        <w:pStyle w:val="BodyText"/>
        <w:spacing w:line="240" w:lineRule="auto"/>
        <w:ind w:firstLine="0"/>
        <w:rPr>
          <w:rFonts w:cs="Times New Roman"/>
          <w:szCs w:val="24"/>
        </w:rPr>
      </w:pPr>
      <w:r w:rsidRPr="00CC08F4">
        <w:rPr>
          <w:rFonts w:cs="Times New Roman"/>
          <w:szCs w:val="24"/>
        </w:rPr>
        <w:t xml:space="preserve">Federal statistics provide key information that the Nation uses to measure its performance and make informed choices about </w:t>
      </w:r>
      <w:r>
        <w:rPr>
          <w:rFonts w:cs="Times New Roman"/>
          <w:szCs w:val="24"/>
        </w:rPr>
        <w:t xml:space="preserve">education, </w:t>
      </w:r>
      <w:r w:rsidRPr="00CC08F4">
        <w:rPr>
          <w:rFonts w:cs="Times New Roman"/>
          <w:szCs w:val="24"/>
        </w:rPr>
        <w:t xml:space="preserve">employment, health, investments, budgets, taxes, and a host of other significant topics. The overwhelming majority of Federal surveys are conducted on a voluntary basis.  </w:t>
      </w:r>
      <w:r>
        <w:rPr>
          <w:rFonts w:cs="Times New Roman"/>
          <w:szCs w:val="24"/>
        </w:rPr>
        <w:t>R</w:t>
      </w:r>
      <w:r w:rsidRPr="00CC08F4">
        <w:rPr>
          <w:rFonts w:cs="Times New Roman"/>
          <w:szCs w:val="24"/>
        </w:rPr>
        <w:t xml:space="preserve">espondents, ranging from businesses to households to institutions, may choose whether or not to provide </w:t>
      </w:r>
      <w:r>
        <w:rPr>
          <w:rFonts w:cs="Times New Roman"/>
          <w:szCs w:val="24"/>
        </w:rPr>
        <w:t xml:space="preserve">the requested </w:t>
      </w:r>
      <w:r w:rsidRPr="00CC08F4">
        <w:rPr>
          <w:rFonts w:cs="Times New Roman"/>
          <w:szCs w:val="24"/>
        </w:rPr>
        <w:t>information.  Many of the most valuable Federal statistics come from surveys that ask for highly sensitive information such as proprietary business data from companies or particularly personal information or practices from individuals.</w:t>
      </w:r>
    </w:p>
    <w:p w14:paraId="45255F70" w14:textId="77777777" w:rsidR="00023B08" w:rsidRPr="00507C9B" w:rsidRDefault="00023B08" w:rsidP="00023B08">
      <w:pPr>
        <w:pStyle w:val="HTMLPreformatted"/>
        <w:rPr>
          <w:rFonts w:ascii="Times New Roman" w:hAnsi="Times New Roman" w:cs="Times New Roman"/>
          <w:b/>
          <w:sz w:val="24"/>
          <w:szCs w:val="24"/>
        </w:rPr>
      </w:pPr>
      <w:r w:rsidRPr="00507C9B">
        <w:rPr>
          <w:rFonts w:ascii="Times New Roman" w:hAnsi="Times New Roman" w:cs="Times New Roman"/>
          <w:b/>
          <w:sz w:val="24"/>
          <w:szCs w:val="24"/>
        </w:rPr>
        <w:t>Confidential Information and Protection and Statistical Efficiency Act (CIPSEA)</w:t>
      </w:r>
    </w:p>
    <w:p w14:paraId="45CB19B0" w14:textId="77777777" w:rsidR="00023B08" w:rsidRDefault="00023B08" w:rsidP="00023B08">
      <w:pPr>
        <w:pStyle w:val="HTMLPreformatted"/>
        <w:rPr>
          <w:rFonts w:ascii="Times New Roman" w:hAnsi="Times New Roman" w:cs="Times New Roman"/>
          <w:sz w:val="24"/>
          <w:szCs w:val="24"/>
        </w:rPr>
      </w:pPr>
    </w:p>
    <w:p w14:paraId="1BA55227"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Strong and trusted confidentiality and exclusively statistical use pledges under the Confidential Information Protection and Statistical Efficiency Act (CIPSEA) and similar statistical confidentiality pledges are effective and necessary in honoring the trust that businesses, individuals, and institutions, by their responses, place in statistical agencies.</w:t>
      </w:r>
      <w:r>
        <w:rPr>
          <w:rFonts w:ascii="Times New Roman" w:hAnsi="Times New Roman" w:cs="Times New Roman"/>
          <w:sz w:val="24"/>
          <w:szCs w:val="24"/>
        </w:rPr>
        <w:t xml:space="preserve"> </w:t>
      </w:r>
      <w:r w:rsidRPr="00CC08F4">
        <w:rPr>
          <w:rFonts w:ascii="Times New Roman" w:hAnsi="Times New Roman" w:cs="Times New Roman"/>
          <w:sz w:val="24"/>
          <w:szCs w:val="24"/>
        </w:rPr>
        <w:t xml:space="preserve">Under CIPSEA and similar statistical confidentiality protection statutes, </w:t>
      </w:r>
      <w:r>
        <w:rPr>
          <w:rFonts w:ascii="Times New Roman" w:hAnsi="Times New Roman" w:cs="Times New Roman"/>
          <w:sz w:val="24"/>
          <w:szCs w:val="24"/>
        </w:rPr>
        <w:t xml:space="preserve">many </w:t>
      </w:r>
      <w:r w:rsidRPr="00CC08F4">
        <w:rPr>
          <w:rFonts w:ascii="Times New Roman" w:hAnsi="Times New Roman" w:cs="Times New Roman"/>
          <w:sz w:val="24"/>
          <w:szCs w:val="24"/>
        </w:rPr>
        <w:t xml:space="preserve">Federal statistical agencies make statutory pledges that the information respondents provide will be seen only by statistical agency personnel or their sworn agents, and will be used only for statistical purposes. CIPSEA and similar statutes protect the confidentiality of information that agencies collect solely for statistical purposes and under a pledge of confidentiality.  These acts protect such statistical information from administrative, law enforcement, taxation, regulatory, or any other non-statistical use and immunize the information submitted to statistical agencies from legal process.  Moreover, many of these statutes carry criminal penalties of a Class E felony (fines up to $250,000, or up to five years in prison, or both) for conviction of a knowing and willful unauthorized disclosure of covered information.  </w:t>
      </w:r>
    </w:p>
    <w:p w14:paraId="304D5425" w14:textId="77777777" w:rsidR="00023B08" w:rsidRPr="00CC08F4" w:rsidRDefault="00023B08" w:rsidP="00023B08">
      <w:pPr>
        <w:pStyle w:val="HTMLPreformatted"/>
        <w:rPr>
          <w:rFonts w:ascii="Times New Roman" w:hAnsi="Times New Roman" w:cs="Times New Roman"/>
          <w:sz w:val="24"/>
          <w:szCs w:val="24"/>
        </w:rPr>
      </w:pPr>
    </w:p>
    <w:p w14:paraId="21A1EF34"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w:t>
      </w:r>
      <w:r w:rsidRPr="005B2CF0">
        <w:rPr>
          <w:rFonts w:ascii="Times New Roman" w:hAnsi="Times New Roman" w:cs="Times New Roman"/>
          <w:sz w:val="24"/>
          <w:szCs w:val="24"/>
        </w:rPr>
        <w:t>6 U.S.C. §151</w:t>
      </w:r>
      <w:r w:rsidRPr="00CC08F4">
        <w:rPr>
          <w:rFonts w:ascii="Times New Roman" w:hAnsi="Times New Roman" w:cs="Times New Roman"/>
          <w:sz w:val="24"/>
          <w:szCs w:val="24"/>
        </w:rPr>
        <w:t xml:space="preserve">).  This Act, among other provisions, permits and requires the Secretary of Homeland Security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14:paraId="5C62569C" w14:textId="77777777" w:rsidR="00023B08" w:rsidRPr="00CC08F4" w:rsidRDefault="00023B08" w:rsidP="00023B08">
      <w:pPr>
        <w:pStyle w:val="HTMLPreformatted"/>
        <w:rPr>
          <w:rFonts w:ascii="Times New Roman" w:hAnsi="Times New Roman" w:cs="Times New Roman"/>
          <w:sz w:val="24"/>
          <w:szCs w:val="24"/>
        </w:rPr>
      </w:pPr>
    </w:p>
    <w:p w14:paraId="43A18BC4"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When such a signature is found, the Internet packets that contain the malware signature are shunted aside for further inspection by Department of Homeland Security (DHS) personnel.  Because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sworn agents.  </w:t>
      </w:r>
    </w:p>
    <w:p w14:paraId="277BCA07" w14:textId="77777777" w:rsidR="00023B08" w:rsidRPr="00CC08F4" w:rsidRDefault="00023B08" w:rsidP="00023B08">
      <w:pPr>
        <w:pStyle w:val="HTMLPreformatted"/>
        <w:rPr>
          <w:rFonts w:ascii="Times New Roman" w:hAnsi="Times New Roman" w:cs="Times New Roman"/>
          <w:sz w:val="24"/>
          <w:szCs w:val="24"/>
        </w:rPr>
      </w:pPr>
    </w:p>
    <w:p w14:paraId="530230A1"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Accordingly, DHS and Federal statistical agencies, in cooperation with their parent departments, have developed a Memorandum of Agreement for the installation of Einstein 3A cybersecurity protection technology to monitor their Internet traffic</w:t>
      </w:r>
      <w:r>
        <w:rPr>
          <w:rFonts w:ascii="Times New Roman" w:hAnsi="Times New Roman" w:cs="Times New Roman"/>
          <w:sz w:val="24"/>
          <w:szCs w:val="24"/>
        </w:rPr>
        <w:t>.</w:t>
      </w:r>
      <w:r w:rsidRPr="00CC08F4">
        <w:rPr>
          <w:rFonts w:ascii="Times New Roman" w:hAnsi="Times New Roman" w:cs="Times New Roman"/>
          <w:sz w:val="24"/>
          <w:szCs w:val="24"/>
        </w:rPr>
        <w:t xml:space="preserve"> </w:t>
      </w:r>
    </w:p>
    <w:p w14:paraId="16107246" w14:textId="77777777" w:rsidR="00023B08" w:rsidRPr="00CC08F4" w:rsidRDefault="00023B08" w:rsidP="00023B08">
      <w:pPr>
        <w:pStyle w:val="HTMLPreformatted"/>
        <w:rPr>
          <w:rFonts w:ascii="Times New Roman" w:hAnsi="Times New Roman" w:cs="Times New Roman"/>
          <w:sz w:val="24"/>
          <w:szCs w:val="24"/>
        </w:rPr>
      </w:pPr>
    </w:p>
    <w:p w14:paraId="0FFC9C7B"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However, many current CIPSEA and similar statistical confidentiality pledges promise that respondents’ data will be seen only by statistical agency personnel or their sworn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w:t>
      </w:r>
    </w:p>
    <w:p w14:paraId="690BE53C" w14:textId="77777777" w:rsidR="00023B08" w:rsidRPr="00CC08F4" w:rsidRDefault="00023B08" w:rsidP="00023B08">
      <w:pPr>
        <w:pStyle w:val="HTMLPreformatted"/>
        <w:rPr>
          <w:rFonts w:ascii="Times New Roman" w:hAnsi="Times New Roman" w:cs="Times New Roman"/>
          <w:sz w:val="24"/>
          <w:szCs w:val="24"/>
        </w:rPr>
      </w:pPr>
    </w:p>
    <w:p w14:paraId="086624BD" w14:textId="7CED6E98"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lastRenderedPageBreak/>
        <w:t xml:space="preserve">Therefore, </w:t>
      </w:r>
      <w:r w:rsidRPr="00A0305B">
        <w:rPr>
          <w:rFonts w:ascii="Times New Roman" w:hAnsi="Times New Roman" w:cs="Times New Roman"/>
          <w:bCs/>
          <w:sz w:val="24"/>
          <w:szCs w:val="24"/>
        </w:rPr>
        <w:t xml:space="preserve">NCES is </w:t>
      </w:r>
      <w:r>
        <w:rPr>
          <w:rFonts w:ascii="Times New Roman" w:hAnsi="Times New Roman" w:cs="Times New Roman"/>
          <w:bCs/>
          <w:sz w:val="24"/>
          <w:szCs w:val="24"/>
        </w:rPr>
        <w:t>publishing a Federal Register</w:t>
      </w:r>
      <w:r w:rsidRPr="00CC08F4">
        <w:rPr>
          <w:rFonts w:ascii="Times New Roman" w:hAnsi="Times New Roman" w:cs="Times New Roman"/>
          <w:sz w:val="24"/>
          <w:szCs w:val="24"/>
        </w:rPr>
        <w:t xml:space="preserve"> notice to alert the public to these</w:t>
      </w:r>
      <w:r>
        <w:rPr>
          <w:rFonts w:ascii="Times New Roman" w:hAnsi="Times New Roman" w:cs="Times New Roman"/>
          <w:sz w:val="24"/>
          <w:szCs w:val="24"/>
        </w:rPr>
        <w:t xml:space="preserve"> </w:t>
      </w:r>
      <w:r w:rsidRPr="00CC08F4">
        <w:rPr>
          <w:rFonts w:ascii="Times New Roman" w:hAnsi="Times New Roman" w:cs="Times New Roman"/>
          <w:sz w:val="24"/>
          <w:szCs w:val="24"/>
        </w:rPr>
        <w:t>confidentiality pledge revisions in an effi</w:t>
      </w:r>
      <w:r>
        <w:rPr>
          <w:rFonts w:ascii="Times New Roman" w:hAnsi="Times New Roman" w:cs="Times New Roman"/>
          <w:sz w:val="24"/>
          <w:szCs w:val="24"/>
        </w:rPr>
        <w:t xml:space="preserve">cient and coordinated fashion. </w:t>
      </w:r>
    </w:p>
    <w:p w14:paraId="519C1664" w14:textId="77777777" w:rsidR="00023B08" w:rsidRDefault="00023B08" w:rsidP="00023B08">
      <w:pPr>
        <w:pStyle w:val="HTMLPreformatted"/>
        <w:rPr>
          <w:rFonts w:ascii="Times New Roman" w:hAnsi="Times New Roman" w:cs="Times New Roman"/>
          <w:sz w:val="24"/>
          <w:szCs w:val="24"/>
        </w:rPr>
      </w:pPr>
    </w:p>
    <w:p w14:paraId="6C13C8DA" w14:textId="77777777" w:rsidR="00023B08" w:rsidRDefault="00023B08" w:rsidP="00023B08">
      <w:pPr>
        <w:pStyle w:val="HTMLPreformatted"/>
        <w:rPr>
          <w:rFonts w:ascii="Times New Roman" w:hAnsi="Times New Roman" w:cs="Times New Roman"/>
          <w:sz w:val="24"/>
          <w:szCs w:val="24"/>
        </w:rPr>
      </w:pPr>
      <w:r>
        <w:rPr>
          <w:rFonts w:ascii="Times New Roman" w:hAnsi="Times New Roman" w:cs="Times New Roman"/>
          <w:sz w:val="24"/>
          <w:szCs w:val="24"/>
        </w:rPr>
        <w:t>Under CIPSEA, t</w:t>
      </w:r>
      <w:r w:rsidRPr="00B63E19">
        <w:rPr>
          <w:rFonts w:ascii="Times New Roman" w:hAnsi="Times New Roman" w:cs="Times New Roman"/>
          <w:sz w:val="24"/>
          <w:szCs w:val="24"/>
        </w:rPr>
        <w:t xml:space="preserve">he following is the revised statistical confidentiality pledge for applicable </w:t>
      </w:r>
      <w:r>
        <w:rPr>
          <w:rFonts w:ascii="Times New Roman" w:hAnsi="Times New Roman" w:cs="Times New Roman"/>
          <w:sz w:val="24"/>
          <w:szCs w:val="24"/>
        </w:rPr>
        <w:t>NCES</w:t>
      </w:r>
      <w:r w:rsidRPr="00B63E19">
        <w:rPr>
          <w:rFonts w:ascii="Times New Roman" w:hAnsi="Times New Roman" w:cs="Times New Roman"/>
          <w:sz w:val="24"/>
          <w:szCs w:val="24"/>
        </w:rPr>
        <w:t xml:space="preserve"> data collections, with the new line added to address the new cybersecurity monitoring activities bolded for reference only</w:t>
      </w:r>
      <w:r>
        <w:rPr>
          <w:rFonts w:ascii="Times New Roman" w:hAnsi="Times New Roman" w:cs="Times New Roman"/>
          <w:sz w:val="24"/>
          <w:szCs w:val="24"/>
        </w:rPr>
        <w:t>:</w:t>
      </w:r>
    </w:p>
    <w:p w14:paraId="4E0D3AD2" w14:textId="77777777" w:rsidR="00023B08" w:rsidRDefault="00023B08" w:rsidP="00023B08">
      <w:pPr>
        <w:pStyle w:val="HTMLPreformatted"/>
        <w:rPr>
          <w:rFonts w:ascii="Times New Roman" w:hAnsi="Times New Roman" w:cs="Times New Roman"/>
          <w:sz w:val="24"/>
          <w:szCs w:val="24"/>
        </w:rPr>
      </w:pPr>
    </w:p>
    <w:p w14:paraId="6C966C38" w14:textId="77777777" w:rsidR="00023B08" w:rsidRPr="007154BA" w:rsidRDefault="00023B08" w:rsidP="00023B08">
      <w:pPr>
        <w:ind w:left="720"/>
        <w:rPr>
          <w:rFonts w:ascii="Times New Roman" w:hAnsi="Times New Roman"/>
          <w:szCs w:val="24"/>
        </w:rPr>
      </w:pPr>
      <w:r w:rsidRPr="007154BA">
        <w:rPr>
          <w:rFonts w:ascii="Times New Roman" w:hAnsi="Times New Roman"/>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$250,000, or both if he or she willfully discloses ANY identifiable information about you.  </w:t>
      </w:r>
      <w:r w:rsidRPr="003C0B8D">
        <w:rPr>
          <w:rFonts w:ascii="Times New Roman" w:hAnsi="Times New Roman"/>
          <w:b/>
          <w:bCs/>
          <w:szCs w:val="24"/>
        </w:rPr>
        <w:t>Electronic submission of your information will be monitored for viruses, malware, and other threats by Federal employees and contractors in accordance with the Cybersecurity Enhancement Act of 2015.</w:t>
      </w:r>
      <w:r w:rsidRPr="007154BA">
        <w:rPr>
          <w:rFonts w:ascii="Times New Roman" w:hAnsi="Times New Roman"/>
          <w:bCs/>
          <w:szCs w:val="24"/>
        </w:rPr>
        <w:t xml:space="preserve">  </w:t>
      </w:r>
    </w:p>
    <w:p w14:paraId="61C289B1" w14:textId="77777777" w:rsidR="00023B08" w:rsidRDefault="00023B08" w:rsidP="00023B08">
      <w:pPr>
        <w:pStyle w:val="HTMLPreformatted"/>
        <w:rPr>
          <w:rFonts w:ascii="Times New Roman" w:hAnsi="Times New Roman" w:cs="Times New Roman"/>
          <w:sz w:val="24"/>
          <w:szCs w:val="24"/>
        </w:rPr>
      </w:pPr>
    </w:p>
    <w:p w14:paraId="558DF9BB" w14:textId="007E66B6" w:rsidR="00023B08" w:rsidRDefault="00023B08" w:rsidP="00023B08">
      <w:pPr>
        <w:pStyle w:val="BodyText"/>
        <w:spacing w:line="240" w:lineRule="auto"/>
        <w:ind w:firstLine="0"/>
        <w:rPr>
          <w:rFonts w:cs="Times New Roman"/>
          <w:szCs w:val="24"/>
        </w:rPr>
      </w:pPr>
      <w:r w:rsidRPr="003C0B8D">
        <w:rPr>
          <w:rFonts w:cs="Times New Roman"/>
          <w:szCs w:val="24"/>
        </w:rPr>
        <w:t xml:space="preserve">The following listing shows the current </w:t>
      </w:r>
      <w:r>
        <w:rPr>
          <w:rFonts w:cs="Times New Roman"/>
          <w:szCs w:val="24"/>
        </w:rPr>
        <w:t>NCES</w:t>
      </w:r>
      <w:r w:rsidRPr="003C0B8D">
        <w:rPr>
          <w:rFonts w:cs="Times New Roman"/>
          <w:szCs w:val="24"/>
        </w:rPr>
        <w:t xml:space="preserve"> Paperwork Reduction Act (PRA) OMB number and information collection title whose </w:t>
      </w:r>
      <w:r>
        <w:rPr>
          <w:rFonts w:cs="Times New Roman"/>
          <w:szCs w:val="24"/>
        </w:rPr>
        <w:t xml:space="preserve">CIPSEA </w:t>
      </w:r>
      <w:r w:rsidRPr="003C0B8D">
        <w:rPr>
          <w:rFonts w:cs="Times New Roman"/>
          <w:szCs w:val="24"/>
        </w:rPr>
        <w:t>confidentiality pledge will change to reflect the statutory implementation of DHS' Einstein 3A monitoring for cy</w:t>
      </w:r>
      <w:r>
        <w:rPr>
          <w:rFonts w:cs="Times New Roman"/>
          <w:szCs w:val="24"/>
        </w:rPr>
        <w:t>bersecurity protection purposes: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8821"/>
      </w:tblGrid>
      <w:tr w:rsidR="00023B08" w:rsidRPr="003C0B8D" w14:paraId="0B3ABFE3" w14:textId="77777777" w:rsidTr="001F5C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9" w:type="pct"/>
            <w:tcBorders>
              <w:bottom w:val="none" w:sz="0" w:space="0" w:color="auto"/>
            </w:tcBorders>
            <w:vAlign w:val="center"/>
          </w:tcPr>
          <w:p w14:paraId="1F07A8AC"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b/>
                <w:sz w:val="22"/>
                <w:szCs w:val="22"/>
              </w:rPr>
            </w:pPr>
            <w:r w:rsidRPr="001F5C49">
              <w:rPr>
                <w:rFonts w:ascii="Times New Roman" w:hAnsi="Times New Roman" w:cs="Times New Roman"/>
                <w:b/>
                <w:sz w:val="22"/>
                <w:szCs w:val="22"/>
              </w:rPr>
              <w:t>OMB control No.</w:t>
            </w:r>
          </w:p>
        </w:tc>
        <w:tc>
          <w:tcPr>
            <w:tcW w:w="4111" w:type="pct"/>
            <w:tcBorders>
              <w:bottom w:val="none" w:sz="0" w:space="0" w:color="auto"/>
            </w:tcBorders>
            <w:vAlign w:val="center"/>
          </w:tcPr>
          <w:p w14:paraId="03DE8902"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1F5C49">
              <w:rPr>
                <w:rFonts w:ascii="Times New Roman" w:hAnsi="Times New Roman" w:cs="Times New Roman"/>
                <w:b/>
                <w:sz w:val="22"/>
                <w:szCs w:val="22"/>
              </w:rPr>
              <w:t>Information collection title</w:t>
            </w:r>
          </w:p>
        </w:tc>
      </w:tr>
      <w:tr w:rsidR="00023B08" w:rsidRPr="003C0B8D" w14:paraId="08157739" w14:textId="77777777" w:rsidTr="001F5C49">
        <w:tc>
          <w:tcPr>
            <w:cnfStyle w:val="001000000000" w:firstRow="0" w:lastRow="0" w:firstColumn="1" w:lastColumn="0" w:oddVBand="0" w:evenVBand="0" w:oddHBand="0" w:evenHBand="0" w:firstRowFirstColumn="0" w:firstRowLastColumn="0" w:lastRowFirstColumn="0" w:lastRowLastColumn="0"/>
            <w:tcW w:w="889" w:type="pct"/>
            <w:vAlign w:val="center"/>
          </w:tcPr>
          <w:p w14:paraId="67E016BE"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2"/>
                <w:szCs w:val="22"/>
              </w:rPr>
            </w:pPr>
            <w:r w:rsidRPr="001F5C49">
              <w:rPr>
                <w:rFonts w:ascii="Times New Roman" w:hAnsi="Times New Roman" w:cs="Times New Roman"/>
                <w:sz w:val="22"/>
                <w:szCs w:val="22"/>
              </w:rPr>
              <w:t>1850-0928</w:t>
            </w:r>
          </w:p>
        </w:tc>
        <w:tc>
          <w:tcPr>
            <w:tcW w:w="4111" w:type="pct"/>
            <w:vAlign w:val="center"/>
          </w:tcPr>
          <w:p w14:paraId="1AD56878"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F5C49">
              <w:rPr>
                <w:rFonts w:ascii="Times New Roman" w:hAnsi="Times New Roman" w:cs="Times New Roman"/>
                <w:sz w:val="22"/>
                <w:szCs w:val="22"/>
              </w:rPr>
              <w:t>National Assessment of Educational Progress (NAEP) 2017</w:t>
            </w:r>
          </w:p>
        </w:tc>
      </w:tr>
    </w:tbl>
    <w:p w14:paraId="0F1CF4A6" w14:textId="77777777" w:rsidR="00023B08" w:rsidRDefault="00023B08" w:rsidP="00023B08">
      <w:pPr>
        <w:pStyle w:val="HTMLPreformatted"/>
        <w:rPr>
          <w:rFonts w:ascii="Times New Roman" w:hAnsi="Times New Roman" w:cs="Times New Roman"/>
          <w:b/>
          <w:sz w:val="24"/>
          <w:szCs w:val="24"/>
        </w:rPr>
      </w:pPr>
    </w:p>
    <w:p w14:paraId="5078F090" w14:textId="77777777" w:rsidR="00023B08" w:rsidRPr="00507C9B" w:rsidRDefault="00023B08" w:rsidP="00023B08">
      <w:pPr>
        <w:pStyle w:val="HTMLPreformatted"/>
        <w:rPr>
          <w:rFonts w:ascii="Times New Roman" w:hAnsi="Times New Roman" w:cs="Times New Roman"/>
          <w:b/>
          <w:sz w:val="24"/>
          <w:szCs w:val="24"/>
        </w:rPr>
      </w:pPr>
      <w:r w:rsidRPr="00507C9B">
        <w:rPr>
          <w:rFonts w:ascii="Times New Roman" w:hAnsi="Times New Roman" w:cs="Times New Roman"/>
          <w:b/>
          <w:sz w:val="24"/>
          <w:szCs w:val="24"/>
        </w:rPr>
        <w:t>Education Science</w:t>
      </w:r>
      <w:r>
        <w:rPr>
          <w:rFonts w:ascii="Times New Roman" w:hAnsi="Times New Roman" w:cs="Times New Roman"/>
          <w:b/>
          <w:sz w:val="24"/>
          <w:szCs w:val="24"/>
        </w:rPr>
        <w:t>s</w:t>
      </w:r>
      <w:r w:rsidRPr="00507C9B">
        <w:rPr>
          <w:rFonts w:ascii="Times New Roman" w:hAnsi="Times New Roman" w:cs="Times New Roman"/>
          <w:b/>
          <w:sz w:val="24"/>
          <w:szCs w:val="24"/>
        </w:rPr>
        <w:t xml:space="preserve"> Reform Act </w:t>
      </w:r>
      <w:r>
        <w:rPr>
          <w:rFonts w:ascii="Times New Roman" w:hAnsi="Times New Roman" w:cs="Times New Roman"/>
          <w:b/>
          <w:sz w:val="24"/>
          <w:szCs w:val="24"/>
        </w:rPr>
        <w:t xml:space="preserve">of 2002 </w:t>
      </w:r>
      <w:r w:rsidRPr="00507C9B">
        <w:rPr>
          <w:rFonts w:ascii="Times New Roman" w:hAnsi="Times New Roman" w:cs="Times New Roman"/>
          <w:b/>
          <w:sz w:val="24"/>
          <w:szCs w:val="24"/>
        </w:rPr>
        <w:t>(ESRA 2002)</w:t>
      </w:r>
    </w:p>
    <w:p w14:paraId="4AB1B2AE" w14:textId="77777777" w:rsidR="00023B08" w:rsidRDefault="00023B08" w:rsidP="00023B08">
      <w:pPr>
        <w:pStyle w:val="HTMLPreformatted"/>
        <w:rPr>
          <w:rFonts w:ascii="Times New Roman" w:hAnsi="Times New Roman" w:cs="Times New Roman"/>
          <w:sz w:val="24"/>
          <w:szCs w:val="24"/>
        </w:rPr>
      </w:pPr>
    </w:p>
    <w:p w14:paraId="1E20AC68" w14:textId="77777777" w:rsidR="00023B08" w:rsidRPr="00023B08" w:rsidRDefault="00023B08" w:rsidP="00023B08">
      <w:pPr>
        <w:pStyle w:val="HTMLPreformatted"/>
        <w:rPr>
          <w:rFonts w:ascii="Times New Roman" w:hAnsi="Times New Roman" w:cs="Times New Roman"/>
          <w:sz w:val="24"/>
          <w:szCs w:val="24"/>
        </w:rPr>
      </w:pPr>
      <w:r w:rsidRPr="00023B08">
        <w:rPr>
          <w:rFonts w:ascii="Times New Roman" w:hAnsi="Times New Roman" w:cs="Times New Roman"/>
          <w:sz w:val="24"/>
          <w:szCs w:val="24"/>
        </w:rPr>
        <w:t xml:space="preserve">NCES sample surveys are governed by additional laws, one of which is the Education Sciences Reform Act of 2002 (ESRA 2002) (20 U.S.C. §9573).  Under ESRA 2002, the information respondents provide can be seen only by statistical agency personnel or their sworn agents, and may not be disclosed, or used, in identifiable form for any other purpose, except in the case of an authorized investigation or prosecution of an offense concerning national or international terrorism.  Under ESRA 2002, the Attorney General is permitted to petition a court of competent jurisdiction for an ex parte order requiring the Secretary of Education to provide data relevant to an authorized investigation or prosecution of an offense concerning national or international terrorism.  Thus, ESRA 2002 affords many of the same protections as CIPSEA, that is, surveys conducted under ESRA 2002 are protected from administrative, taxation, regulatory, and many other non-statistical uses and the disclosure of information  carries criminal penalties of a Class E felony (fines up to $250,000, or up to five years in prison, or both) for conviction of a knowing and willful unauthorized disclosure of covered information for any non-statistical uses, except as noted previously, in the case of an authorized investigation concerning national or international terrorism.  </w:t>
      </w:r>
    </w:p>
    <w:p w14:paraId="6682DA89" w14:textId="77777777" w:rsidR="00023B08" w:rsidRPr="00CC08F4" w:rsidRDefault="00023B08" w:rsidP="00023B08">
      <w:pPr>
        <w:pStyle w:val="HTMLPreformatted"/>
        <w:rPr>
          <w:rFonts w:ascii="Times New Roman" w:hAnsi="Times New Roman" w:cs="Times New Roman"/>
          <w:sz w:val="24"/>
          <w:szCs w:val="24"/>
        </w:rPr>
      </w:pPr>
    </w:p>
    <w:p w14:paraId="4506A1EB" w14:textId="77777777"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w:t>
      </w:r>
      <w:r w:rsidRPr="005B2CF0">
        <w:rPr>
          <w:rFonts w:ascii="Times New Roman" w:hAnsi="Times New Roman" w:cs="Times New Roman"/>
          <w:sz w:val="24"/>
          <w:szCs w:val="24"/>
        </w:rPr>
        <w:t>6 U.S.C. §151</w:t>
      </w:r>
      <w:r>
        <w:rPr>
          <w:rFonts w:ascii="Times New Roman" w:hAnsi="Times New Roman" w:cs="Times New Roman"/>
          <w:sz w:val="24"/>
          <w:szCs w:val="24"/>
        </w:rPr>
        <w:t>).  This A</w:t>
      </w:r>
      <w:r w:rsidRPr="00CC08F4">
        <w:rPr>
          <w:rFonts w:ascii="Times New Roman" w:hAnsi="Times New Roman" w:cs="Times New Roman"/>
          <w:sz w:val="24"/>
          <w:szCs w:val="24"/>
        </w:rPr>
        <w:t>ct, among other provisions, permits and requires the Secretary of Homeland Security to provide Federal civilian agencies’ information technology systems with cybersecurity protection for their Internet traffic.  Since it is possible that DHS personnel</w:t>
      </w:r>
      <w:r>
        <w:rPr>
          <w:rFonts w:ascii="Times New Roman" w:hAnsi="Times New Roman" w:cs="Times New Roman"/>
          <w:sz w:val="24"/>
          <w:szCs w:val="24"/>
        </w:rPr>
        <w:t xml:space="preserve"> could see some portion of the</w:t>
      </w:r>
      <w:r w:rsidRPr="00CC08F4">
        <w:rPr>
          <w:rFonts w:ascii="Times New Roman" w:hAnsi="Times New Roman" w:cs="Times New Roman"/>
          <w:sz w:val="24"/>
          <w:szCs w:val="24"/>
        </w:rPr>
        <w:t xml:space="preserve"> confidential data</w:t>
      </w:r>
      <w:r>
        <w:rPr>
          <w:rFonts w:ascii="Times New Roman" w:hAnsi="Times New Roman" w:cs="Times New Roman"/>
          <w:sz w:val="24"/>
          <w:szCs w:val="24"/>
        </w:rPr>
        <w:t xml:space="preserve"> collected under ESRA 2002</w:t>
      </w:r>
      <w:r w:rsidRPr="00CC08F4">
        <w:rPr>
          <w:rFonts w:ascii="Times New Roman" w:hAnsi="Times New Roman" w:cs="Times New Roman"/>
          <w:sz w:val="24"/>
          <w:szCs w:val="24"/>
        </w:rPr>
        <w:t xml:space="preserve"> in the course of examining the suspicious Internet packets identified by Einstein </w:t>
      </w:r>
      <w:r>
        <w:rPr>
          <w:rFonts w:ascii="Times New Roman" w:hAnsi="Times New Roman" w:cs="Times New Roman"/>
          <w:sz w:val="24"/>
          <w:szCs w:val="24"/>
        </w:rPr>
        <w:t xml:space="preserve">3A sensors, the National Center for Education Statistics </w:t>
      </w:r>
      <w:r w:rsidRPr="00CC08F4">
        <w:rPr>
          <w:rFonts w:ascii="Times New Roman" w:hAnsi="Times New Roman" w:cs="Times New Roman"/>
          <w:sz w:val="24"/>
          <w:szCs w:val="24"/>
        </w:rPr>
        <w:t>need</w:t>
      </w:r>
      <w:r>
        <w:rPr>
          <w:rFonts w:ascii="Times New Roman" w:hAnsi="Times New Roman" w:cs="Times New Roman"/>
          <w:sz w:val="24"/>
          <w:szCs w:val="24"/>
        </w:rPr>
        <w:t>s</w:t>
      </w:r>
      <w:r w:rsidRPr="00CC08F4">
        <w:rPr>
          <w:rFonts w:ascii="Times New Roman" w:hAnsi="Times New Roman" w:cs="Times New Roman"/>
          <w:sz w:val="24"/>
          <w:szCs w:val="24"/>
        </w:rPr>
        <w:t xml:space="preserve"> to revise the</w:t>
      </w:r>
      <w:r>
        <w:rPr>
          <w:rFonts w:ascii="Times New Roman" w:hAnsi="Times New Roman" w:cs="Times New Roman"/>
          <w:sz w:val="24"/>
          <w:szCs w:val="24"/>
        </w:rPr>
        <w:t xml:space="preserve"> </w:t>
      </w:r>
      <w:r w:rsidRPr="00CC08F4">
        <w:rPr>
          <w:rFonts w:ascii="Times New Roman" w:hAnsi="Times New Roman" w:cs="Times New Roman"/>
          <w:sz w:val="24"/>
          <w:szCs w:val="24"/>
        </w:rPr>
        <w:t xml:space="preserve">confidentiality pledges </w:t>
      </w:r>
      <w:r>
        <w:rPr>
          <w:rFonts w:ascii="Times New Roman" w:hAnsi="Times New Roman" w:cs="Times New Roman"/>
          <w:sz w:val="24"/>
          <w:szCs w:val="24"/>
        </w:rPr>
        <w:t>made under ESRA 2002 to reflect this process change.</w:t>
      </w:r>
    </w:p>
    <w:p w14:paraId="2A7EA0A5" w14:textId="77777777" w:rsidR="00023B08" w:rsidRDefault="00023B08" w:rsidP="00023B08">
      <w:pPr>
        <w:pStyle w:val="HTMLPreformatted"/>
        <w:rPr>
          <w:rFonts w:ascii="Times New Roman" w:hAnsi="Times New Roman" w:cs="Times New Roman"/>
          <w:sz w:val="24"/>
          <w:szCs w:val="24"/>
        </w:rPr>
      </w:pPr>
    </w:p>
    <w:p w14:paraId="56E59F79" w14:textId="50CFBC09"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Therefore, </w:t>
      </w:r>
      <w:r w:rsidRPr="004D18AB">
        <w:rPr>
          <w:rFonts w:ascii="Times New Roman" w:hAnsi="Times New Roman" w:cs="Times New Roman"/>
          <w:bCs/>
          <w:sz w:val="24"/>
          <w:szCs w:val="24"/>
        </w:rPr>
        <w:t xml:space="preserve">NCES is </w:t>
      </w:r>
      <w:r>
        <w:rPr>
          <w:rFonts w:ascii="Times New Roman" w:hAnsi="Times New Roman" w:cs="Times New Roman"/>
          <w:bCs/>
          <w:sz w:val="24"/>
          <w:szCs w:val="24"/>
        </w:rPr>
        <w:t>publishing a Federal Register</w:t>
      </w:r>
      <w:r w:rsidRPr="00CC08F4">
        <w:rPr>
          <w:rFonts w:ascii="Times New Roman" w:hAnsi="Times New Roman" w:cs="Times New Roman"/>
          <w:sz w:val="24"/>
          <w:szCs w:val="24"/>
        </w:rPr>
        <w:t xml:space="preserve"> </w:t>
      </w:r>
      <w:r>
        <w:rPr>
          <w:rFonts w:ascii="Times New Roman" w:hAnsi="Times New Roman" w:cs="Times New Roman"/>
          <w:sz w:val="24"/>
          <w:szCs w:val="24"/>
        </w:rPr>
        <w:t xml:space="preserve">notice </w:t>
      </w:r>
      <w:r w:rsidRPr="00CC08F4">
        <w:rPr>
          <w:rFonts w:ascii="Times New Roman" w:hAnsi="Times New Roman" w:cs="Times New Roman"/>
          <w:sz w:val="24"/>
          <w:szCs w:val="24"/>
        </w:rPr>
        <w:t>to alert the public to these confidentiality pledge revisions in an effi</w:t>
      </w:r>
      <w:r>
        <w:rPr>
          <w:rFonts w:ascii="Times New Roman" w:hAnsi="Times New Roman" w:cs="Times New Roman"/>
          <w:sz w:val="24"/>
          <w:szCs w:val="24"/>
        </w:rPr>
        <w:t>cient and coordinated fashion.</w:t>
      </w:r>
    </w:p>
    <w:p w14:paraId="4223D460" w14:textId="77777777" w:rsidR="00023B08" w:rsidRDefault="00023B08" w:rsidP="00023B08">
      <w:pPr>
        <w:pStyle w:val="HTMLPreformatted"/>
        <w:rPr>
          <w:rFonts w:ascii="Times New Roman" w:hAnsi="Times New Roman" w:cs="Times New Roman"/>
          <w:sz w:val="24"/>
          <w:szCs w:val="24"/>
        </w:rPr>
      </w:pPr>
    </w:p>
    <w:p w14:paraId="73974488" w14:textId="77777777" w:rsidR="00023B08" w:rsidRDefault="00023B08" w:rsidP="00023B08">
      <w:pPr>
        <w:pStyle w:val="HTMLPreformatted"/>
        <w:rPr>
          <w:rFonts w:ascii="Times New Roman" w:hAnsi="Times New Roman" w:cs="Times New Roman"/>
          <w:sz w:val="24"/>
          <w:szCs w:val="24"/>
        </w:rPr>
      </w:pPr>
      <w:r>
        <w:rPr>
          <w:rFonts w:ascii="Times New Roman" w:hAnsi="Times New Roman" w:cs="Times New Roman"/>
          <w:sz w:val="24"/>
          <w:szCs w:val="24"/>
        </w:rPr>
        <w:t>Under ESRA 2002, t</w:t>
      </w:r>
      <w:r w:rsidRPr="003C0B8D">
        <w:rPr>
          <w:rFonts w:ascii="Times New Roman" w:hAnsi="Times New Roman" w:cs="Times New Roman"/>
          <w:sz w:val="24"/>
          <w:szCs w:val="24"/>
        </w:rPr>
        <w:t>he following is the revised statistical confidentiality pledge for applicable NCES data collections, with the new line added to address the new cybersecurity monitoring activities bolded for reference only:</w:t>
      </w:r>
    </w:p>
    <w:p w14:paraId="0D2D178F" w14:textId="77777777" w:rsidR="00023B08" w:rsidRDefault="00023B08" w:rsidP="00023B08">
      <w:pPr>
        <w:pStyle w:val="HTMLPreformatted"/>
        <w:rPr>
          <w:rFonts w:ascii="Times New Roman" w:hAnsi="Times New Roman" w:cs="Times New Roman"/>
          <w:sz w:val="24"/>
          <w:szCs w:val="24"/>
        </w:rPr>
      </w:pPr>
    </w:p>
    <w:p w14:paraId="15ED900F" w14:textId="77777777" w:rsidR="00023B08" w:rsidRPr="00507C9B" w:rsidRDefault="00023B08" w:rsidP="00023B08">
      <w:pPr>
        <w:ind w:left="720"/>
        <w:rPr>
          <w:rFonts w:ascii="Times New Roman" w:hAnsi="Times New Roman"/>
          <w:szCs w:val="24"/>
        </w:rPr>
      </w:pPr>
      <w:r w:rsidRPr="00482330">
        <w:rPr>
          <w:rFonts w:ascii="Times New Roman" w:hAnsi="Times New Roman"/>
          <w:szCs w:val="24"/>
        </w:rPr>
        <w:t xml:space="preserve">All of the information you provide may be used only for statistical purposes and may not be disclosed, or used, in identifiable form for any other purpose except as required by law (20 U.S.C. §9573 </w:t>
      </w:r>
      <w:r w:rsidRPr="003C0B8D">
        <w:rPr>
          <w:rFonts w:ascii="Times New Roman" w:hAnsi="Times New Roman"/>
          <w:b/>
          <w:szCs w:val="24"/>
        </w:rPr>
        <w:t>and 6 U.S.C. §151</w:t>
      </w:r>
      <w:r w:rsidRPr="00482330">
        <w:rPr>
          <w:rFonts w:ascii="Times New Roman" w:hAnsi="Times New Roman"/>
          <w:szCs w:val="24"/>
        </w:rPr>
        <w:t>)</w:t>
      </w:r>
    </w:p>
    <w:p w14:paraId="55BC5163" w14:textId="77777777" w:rsidR="00023B08" w:rsidRDefault="00023B08" w:rsidP="00023B08">
      <w:pPr>
        <w:pStyle w:val="HTMLPreformatted"/>
        <w:rPr>
          <w:rFonts w:ascii="Times New Roman" w:hAnsi="Times New Roman" w:cs="Times New Roman"/>
          <w:sz w:val="24"/>
          <w:szCs w:val="24"/>
        </w:rPr>
      </w:pPr>
    </w:p>
    <w:p w14:paraId="348B16D0" w14:textId="058B85EC" w:rsidR="00023B08" w:rsidRDefault="00023B08" w:rsidP="00023B08">
      <w:pPr>
        <w:pStyle w:val="HTMLPreformatted"/>
        <w:rPr>
          <w:rFonts w:ascii="Times New Roman" w:hAnsi="Times New Roman" w:cs="Times New Roman"/>
          <w:sz w:val="24"/>
          <w:szCs w:val="24"/>
        </w:rPr>
      </w:pPr>
      <w:r w:rsidRPr="003C0B8D">
        <w:rPr>
          <w:rFonts w:ascii="Times New Roman" w:hAnsi="Times New Roman" w:cs="Times New Roman"/>
          <w:sz w:val="24"/>
          <w:szCs w:val="24"/>
        </w:rPr>
        <w:t xml:space="preserve">The following listing shows the current </w:t>
      </w:r>
      <w:r>
        <w:rPr>
          <w:rFonts w:ascii="Times New Roman" w:hAnsi="Times New Roman" w:cs="Times New Roman"/>
          <w:sz w:val="24"/>
          <w:szCs w:val="24"/>
        </w:rPr>
        <w:t>NCES</w:t>
      </w:r>
      <w:r w:rsidRPr="003C0B8D">
        <w:rPr>
          <w:rFonts w:ascii="Times New Roman" w:hAnsi="Times New Roman" w:cs="Times New Roman"/>
          <w:sz w:val="24"/>
          <w:szCs w:val="24"/>
        </w:rPr>
        <w:t xml:space="preserve"> Paperwork Reduction Act (PRA) OMB number</w:t>
      </w:r>
      <w:r>
        <w:rPr>
          <w:rFonts w:ascii="Times New Roman" w:hAnsi="Times New Roman" w:cs="Times New Roman"/>
          <w:sz w:val="24"/>
          <w:szCs w:val="24"/>
        </w:rPr>
        <w:t>s</w:t>
      </w:r>
      <w:r w:rsidRPr="003C0B8D">
        <w:rPr>
          <w:rFonts w:ascii="Times New Roman" w:hAnsi="Times New Roman" w:cs="Times New Roman"/>
          <w:sz w:val="24"/>
          <w:szCs w:val="24"/>
        </w:rPr>
        <w:t xml:space="preserve"> and information collection title</w:t>
      </w:r>
      <w:r>
        <w:rPr>
          <w:rFonts w:ascii="Times New Roman" w:hAnsi="Times New Roman" w:cs="Times New Roman"/>
          <w:sz w:val="24"/>
          <w:szCs w:val="24"/>
        </w:rPr>
        <w:t>s</w:t>
      </w:r>
      <w:r w:rsidRPr="003C0B8D">
        <w:rPr>
          <w:rFonts w:ascii="Times New Roman" w:hAnsi="Times New Roman" w:cs="Times New Roman"/>
          <w:sz w:val="24"/>
          <w:szCs w:val="24"/>
        </w:rPr>
        <w:t xml:space="preserve"> whose </w:t>
      </w:r>
      <w:r>
        <w:rPr>
          <w:rFonts w:ascii="Times New Roman" w:hAnsi="Times New Roman" w:cs="Times New Roman"/>
          <w:sz w:val="24"/>
          <w:szCs w:val="24"/>
        </w:rPr>
        <w:t xml:space="preserve">ESRA 2002 </w:t>
      </w:r>
      <w:r w:rsidRPr="003C0B8D">
        <w:rPr>
          <w:rFonts w:ascii="Times New Roman" w:hAnsi="Times New Roman" w:cs="Times New Roman"/>
          <w:sz w:val="24"/>
          <w:szCs w:val="24"/>
        </w:rPr>
        <w:t>confidentiality pledge will change to reflect the statutory implementation of DHS' Einstein 3A monitoring for cy</w:t>
      </w:r>
      <w:r>
        <w:rPr>
          <w:rFonts w:ascii="Times New Roman" w:hAnsi="Times New Roman" w:cs="Times New Roman"/>
          <w:sz w:val="24"/>
          <w:szCs w:val="24"/>
        </w:rPr>
        <w:t>bersecurity protection purposes:</w:t>
      </w:r>
    </w:p>
    <w:p w14:paraId="56F6E6DA" w14:textId="77777777" w:rsidR="00023B08" w:rsidRDefault="00023B08" w:rsidP="00023B08">
      <w:pPr>
        <w:pStyle w:val="HTMLPreformatted"/>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820"/>
      </w:tblGrid>
      <w:tr w:rsidR="00023B08" w:rsidRPr="003C0B8D" w14:paraId="7A14DFFE" w14:textId="77777777" w:rsidTr="001F5C4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08" w:type="dxa"/>
            <w:tcBorders>
              <w:bottom w:val="none" w:sz="0" w:space="0" w:color="auto"/>
            </w:tcBorders>
            <w:vAlign w:val="center"/>
          </w:tcPr>
          <w:p w14:paraId="60751ACA"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b/>
                <w:sz w:val="22"/>
                <w:szCs w:val="22"/>
              </w:rPr>
            </w:pPr>
            <w:r w:rsidRPr="001F5C49">
              <w:rPr>
                <w:rFonts w:ascii="Times New Roman" w:hAnsi="Times New Roman" w:cs="Times New Roman"/>
                <w:b/>
                <w:sz w:val="22"/>
                <w:szCs w:val="22"/>
              </w:rPr>
              <w:t>OMB control No.</w:t>
            </w:r>
          </w:p>
        </w:tc>
        <w:tc>
          <w:tcPr>
            <w:tcW w:w="8820" w:type="dxa"/>
            <w:tcBorders>
              <w:bottom w:val="none" w:sz="0" w:space="0" w:color="auto"/>
            </w:tcBorders>
            <w:vAlign w:val="center"/>
          </w:tcPr>
          <w:p w14:paraId="0791A934"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1F5C49">
              <w:rPr>
                <w:rFonts w:ascii="Times New Roman" w:hAnsi="Times New Roman" w:cs="Times New Roman"/>
                <w:b/>
                <w:sz w:val="22"/>
                <w:szCs w:val="22"/>
              </w:rPr>
              <w:t>Information collection title</w:t>
            </w:r>
          </w:p>
        </w:tc>
      </w:tr>
      <w:tr w:rsidR="00023B08" w:rsidRPr="003C0B8D" w14:paraId="4449E32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DE204A5"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1850-0631</w:t>
            </w:r>
          </w:p>
        </w:tc>
        <w:tc>
          <w:tcPr>
            <w:tcW w:w="8820" w:type="dxa"/>
            <w:vAlign w:val="center"/>
          </w:tcPr>
          <w:p w14:paraId="32D8DAAD"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2012/17 Beginning Postsecondary Students Longitudinal Study (BPS:12/17)</w:t>
            </w:r>
          </w:p>
        </w:tc>
      </w:tr>
      <w:tr w:rsidR="00023B08" w:rsidRPr="003C0B8D" w14:paraId="7C6AACD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19D4EB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bCs/>
                <w:sz w:val="22"/>
                <w:szCs w:val="22"/>
              </w:rPr>
              <w:t>1850-0695</w:t>
            </w:r>
          </w:p>
        </w:tc>
        <w:tc>
          <w:tcPr>
            <w:tcW w:w="8820" w:type="dxa"/>
            <w:vAlign w:val="center"/>
          </w:tcPr>
          <w:p w14:paraId="6AE2087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1F5C49">
              <w:rPr>
                <w:rFonts w:ascii="Times New Roman" w:hAnsi="Times New Roman"/>
                <w:bCs/>
                <w:sz w:val="22"/>
                <w:szCs w:val="22"/>
              </w:rPr>
              <w:t>Trends in International Mathematics and Science Study (TIMSS 2019) Pilot Test</w:t>
            </w:r>
          </w:p>
        </w:tc>
      </w:tr>
      <w:tr w:rsidR="00023B08" w:rsidRPr="003C0B8D" w14:paraId="56912ED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375B390"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1850-0733</w:t>
            </w:r>
          </w:p>
        </w:tc>
        <w:tc>
          <w:tcPr>
            <w:tcW w:w="8820" w:type="dxa"/>
            <w:vAlign w:val="center"/>
          </w:tcPr>
          <w:p w14:paraId="75764DB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Fast Response Survey System (FRSS) 108: Career and Technical Education (CTE) Programs in Public School Districts</w:t>
            </w:r>
          </w:p>
        </w:tc>
      </w:tr>
      <w:tr w:rsidR="00023B08" w:rsidRPr="003C0B8D" w14:paraId="7112207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ABFC102"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1850-0755</w:t>
            </w:r>
          </w:p>
        </w:tc>
        <w:tc>
          <w:tcPr>
            <w:tcW w:w="8820" w:type="dxa"/>
            <w:vAlign w:val="center"/>
          </w:tcPr>
          <w:p w14:paraId="495C32B5" w14:textId="77777777" w:rsidR="00023B08" w:rsidRPr="001F5C49" w:rsidRDefault="00023B08" w:rsidP="00023B08">
            <w:pPr>
              <w:pStyle w:val="C1-CtrBoldHd"/>
              <w:spacing w:before="0" w:after="0" w:line="240" w:lineRule="auto"/>
              <w:ind w:left="702" w:hanging="702"/>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1F5C49">
              <w:rPr>
                <w:rFonts w:ascii="Times New Roman" w:hAnsi="Times New Roman"/>
                <w:b w:val="0"/>
                <w:bCs w:val="0"/>
                <w:caps w:val="0"/>
                <w:sz w:val="22"/>
                <w:szCs w:val="22"/>
              </w:rPr>
              <w:t>Program for International Student Assessment (PISA 2018) Field Test</w:t>
            </w:r>
          </w:p>
        </w:tc>
      </w:tr>
      <w:tr w:rsidR="00023B08" w:rsidRPr="003C0B8D" w14:paraId="2319850E"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F739552"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1850-0852</w:t>
            </w:r>
          </w:p>
        </w:tc>
        <w:tc>
          <w:tcPr>
            <w:tcW w:w="8820" w:type="dxa"/>
            <w:vAlign w:val="center"/>
          </w:tcPr>
          <w:p w14:paraId="703457C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High School Longitudinal Study of 2009 (HSLS:09) Second Follow-up Main Study</w:t>
            </w:r>
          </w:p>
        </w:tc>
      </w:tr>
      <w:tr w:rsidR="00023B08" w:rsidRPr="003C0B8D" w14:paraId="60147B9A"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512304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1850-0870</w:t>
            </w:r>
          </w:p>
        </w:tc>
        <w:tc>
          <w:tcPr>
            <w:tcW w:w="8820" w:type="dxa"/>
            <w:vAlign w:val="center"/>
          </w:tcPr>
          <w:p w14:paraId="45D38EA7"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Program for the International Assessment of Adult Competencies (PIAAC) 2017 National Supplement</w:t>
            </w:r>
          </w:p>
        </w:tc>
      </w:tr>
      <w:tr w:rsidR="00023B08" w:rsidRPr="003C0B8D" w14:paraId="589469E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CD6A21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1850-0888</w:t>
            </w:r>
          </w:p>
        </w:tc>
        <w:tc>
          <w:tcPr>
            <w:tcW w:w="8820" w:type="dxa"/>
            <w:vAlign w:val="center"/>
          </w:tcPr>
          <w:p w14:paraId="2115B38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 xml:space="preserve">2018 Teaching and Learning International Survey (TALIS 2018) Field Test </w:t>
            </w:r>
          </w:p>
        </w:tc>
      </w:tr>
      <w:tr w:rsidR="00023B08" w:rsidRPr="003C0B8D" w14:paraId="09294573"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0B091E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1850-0911</w:t>
            </w:r>
          </w:p>
        </w:tc>
        <w:tc>
          <w:tcPr>
            <w:tcW w:w="8820" w:type="dxa"/>
            <w:vAlign w:val="center"/>
          </w:tcPr>
          <w:p w14:paraId="20DAE8F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Middle Grades Longitudinal Study of 2017-18 (MGLS:2017) Operational Field Test (OFT) and Recruitment for Main Study Base-year</w:t>
            </w:r>
          </w:p>
        </w:tc>
      </w:tr>
      <w:tr w:rsidR="00023B08" w:rsidRPr="003C0B8D" w14:paraId="2FF1B27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F59F2D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1850-0923</w:t>
            </w:r>
          </w:p>
        </w:tc>
        <w:tc>
          <w:tcPr>
            <w:tcW w:w="8820" w:type="dxa"/>
            <w:vAlign w:val="center"/>
          </w:tcPr>
          <w:p w14:paraId="08C6067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color w:val="000000"/>
                <w:sz w:val="22"/>
                <w:szCs w:val="22"/>
              </w:rPr>
              <w:t>ED School Climate Surveys (EDSCLS) National Benchmark Study</w:t>
            </w:r>
          </w:p>
        </w:tc>
      </w:tr>
      <w:tr w:rsidR="00023B08" w:rsidRPr="003C0B8D" w14:paraId="398B24EE"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658F09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1850-0929</w:t>
            </w:r>
          </w:p>
        </w:tc>
        <w:tc>
          <w:tcPr>
            <w:tcW w:w="8820" w:type="dxa"/>
            <w:vAlign w:val="center"/>
          </w:tcPr>
          <w:p w14:paraId="7D1213B6"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1F5C49">
              <w:rPr>
                <w:rFonts w:ascii="Times New Roman" w:hAnsi="Times New Roman"/>
                <w:bCs/>
                <w:sz w:val="22"/>
                <w:szCs w:val="22"/>
              </w:rPr>
              <w:t>International Computer and Information Literacy Study (ICILS 2018) Field Test</w:t>
            </w:r>
          </w:p>
        </w:tc>
      </w:tr>
      <w:tr w:rsidR="00023B08" w:rsidRPr="003C0B8D" w14:paraId="60C6816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A148306"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1850-0931</w:t>
            </w:r>
          </w:p>
        </w:tc>
        <w:tc>
          <w:tcPr>
            <w:tcW w:w="8820" w:type="dxa"/>
            <w:vAlign w:val="center"/>
          </w:tcPr>
          <w:p w14:paraId="6FF3385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Connecting Students with Financial Aid (CSFA) 2017: Testing the Effectiveness of FAFSA Interventions on College Outcomes</w:t>
            </w:r>
          </w:p>
        </w:tc>
      </w:tr>
      <w:tr w:rsidR="00023B08" w:rsidRPr="003C0B8D" w14:paraId="206FB0C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A5E639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1850-0932</w:t>
            </w:r>
          </w:p>
        </w:tc>
        <w:tc>
          <w:tcPr>
            <w:tcW w:w="8820" w:type="dxa"/>
            <w:vAlign w:val="center"/>
          </w:tcPr>
          <w:p w14:paraId="521F93A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Financial Aid Nudges 2017: A National Experiment to Increase Retention of Financial Aid and College Persistence</w:t>
            </w:r>
          </w:p>
        </w:tc>
      </w:tr>
      <w:tr w:rsidR="00023B08" w:rsidRPr="003C0B8D" w14:paraId="4C9BD93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77DC9C1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1850-0934</w:t>
            </w:r>
          </w:p>
        </w:tc>
        <w:tc>
          <w:tcPr>
            <w:tcW w:w="8820" w:type="dxa"/>
            <w:vAlign w:val="center"/>
          </w:tcPr>
          <w:p w14:paraId="655D6FE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Principal Follow-Up Survey (PFS 2016-17) to the National Teacher and Principal Survey (NTPS 2015-16)</w:t>
            </w:r>
          </w:p>
        </w:tc>
      </w:tr>
      <w:tr w:rsidR="00023B08" w:rsidRPr="003C0B8D" w14:paraId="7BA3BD5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1EA334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v.174</w:t>
            </w:r>
          </w:p>
        </w:tc>
        <w:tc>
          <w:tcPr>
            <w:tcW w:w="8820" w:type="dxa"/>
            <w:vAlign w:val="center"/>
          </w:tcPr>
          <w:p w14:paraId="60BE327D"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The National Assessment of Educational Progress (NAEP) Oral Reading Fluency Pilot Study 2017</w:t>
            </w:r>
          </w:p>
        </w:tc>
      </w:tr>
      <w:tr w:rsidR="00023B08" w:rsidRPr="003C0B8D" w14:paraId="7D1902A6"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3A4EF27"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v.176</w:t>
            </w:r>
          </w:p>
        </w:tc>
        <w:tc>
          <w:tcPr>
            <w:tcW w:w="8820" w:type="dxa"/>
            <w:vAlign w:val="center"/>
          </w:tcPr>
          <w:p w14:paraId="79779EE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Survey Assessments Innovations Lab (SAIL) English Language Arts (ELA) Collaboration and Inquiry Study 2017</w:t>
            </w:r>
          </w:p>
        </w:tc>
      </w:tr>
      <w:tr w:rsidR="00023B08" w:rsidRPr="003C0B8D" w14:paraId="2811A8E0"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387939D"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v.177</w:t>
            </w:r>
          </w:p>
        </w:tc>
        <w:tc>
          <w:tcPr>
            <w:tcW w:w="8820" w:type="dxa"/>
            <w:vAlign w:val="center"/>
          </w:tcPr>
          <w:p w14:paraId="4336CAD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 Integrated Postsecondary Education Data System (IPEDS) Time Use and Burden Cognitive Interviews Round 1</w:t>
            </w:r>
          </w:p>
        </w:tc>
      </w:tr>
      <w:tr w:rsidR="00023B08" w:rsidRPr="003C0B8D" w14:paraId="7F9A4354"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8886760"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v.178</w:t>
            </w:r>
          </w:p>
        </w:tc>
        <w:tc>
          <w:tcPr>
            <w:tcW w:w="8820" w:type="dxa"/>
            <w:vAlign w:val="center"/>
          </w:tcPr>
          <w:p w14:paraId="33F2AB16"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ED School Climate Surveys (EDSCLS) Additional Item Cognitive Interviews – Set 2 Round 2</w:t>
            </w:r>
          </w:p>
        </w:tc>
      </w:tr>
      <w:tr w:rsidR="00023B08" w:rsidRPr="003C0B8D" w14:paraId="4F8FB7B4"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C15F3A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v.179</w:t>
            </w:r>
          </w:p>
        </w:tc>
        <w:tc>
          <w:tcPr>
            <w:tcW w:w="8820" w:type="dxa"/>
            <w:vAlign w:val="center"/>
          </w:tcPr>
          <w:p w14:paraId="5130934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Pretesting of Survey and Cognitive Items for Pilot in 2017 and 2018</w:t>
            </w:r>
          </w:p>
        </w:tc>
      </w:tr>
      <w:tr w:rsidR="00023B08" w:rsidRPr="003C0B8D" w14:paraId="5ADACDF5"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7876036"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v.180</w:t>
            </w:r>
          </w:p>
        </w:tc>
        <w:tc>
          <w:tcPr>
            <w:tcW w:w="8820" w:type="dxa"/>
            <w:vAlign w:val="center"/>
          </w:tcPr>
          <w:p w14:paraId="7F82E01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2017 Feasibility Study of Middle School Transcript Study (MSTS)</w:t>
            </w:r>
          </w:p>
        </w:tc>
      </w:tr>
      <w:tr w:rsidR="00023B08" w:rsidRPr="003C0B8D" w14:paraId="3851D910"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71C0B7F"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v.181</w:t>
            </w:r>
          </w:p>
        </w:tc>
        <w:tc>
          <w:tcPr>
            <w:tcW w:w="8820" w:type="dxa"/>
            <w:vAlign w:val="center"/>
          </w:tcPr>
          <w:p w14:paraId="29F1B24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Digitally Based Assessments (DBA) Usability Study 2017-18</w:t>
            </w:r>
          </w:p>
        </w:tc>
      </w:tr>
      <w:tr w:rsidR="00023B08" w:rsidRPr="003C0B8D" w14:paraId="1B2571E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701114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v.182</w:t>
            </w:r>
          </w:p>
        </w:tc>
        <w:tc>
          <w:tcPr>
            <w:tcW w:w="8820" w:type="dxa"/>
            <w:vAlign w:val="center"/>
          </w:tcPr>
          <w:p w14:paraId="3F00C229"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 National Household Education Survey (NHES) Web Data Collection Test</w:t>
            </w:r>
          </w:p>
        </w:tc>
      </w:tr>
      <w:tr w:rsidR="00023B08" w:rsidRPr="003C0B8D" w14:paraId="4B0EF4D2"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69001B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v.186</w:t>
            </w:r>
          </w:p>
        </w:tc>
        <w:tc>
          <w:tcPr>
            <w:tcW w:w="8820" w:type="dxa"/>
            <w:vAlign w:val="center"/>
          </w:tcPr>
          <w:p w14:paraId="5D9F806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Household Education Surveys Program 2019 (NHES:2019) Focus Groups with Parents of Students using Virtual Education</w:t>
            </w:r>
          </w:p>
        </w:tc>
      </w:tr>
      <w:tr w:rsidR="00023B08" w:rsidRPr="003C0B8D" w14:paraId="0DE0448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7D2F59B"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v.187</w:t>
            </w:r>
          </w:p>
        </w:tc>
        <w:tc>
          <w:tcPr>
            <w:tcW w:w="8820" w:type="dxa"/>
            <w:vAlign w:val="center"/>
          </w:tcPr>
          <w:p w14:paraId="13250292"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Household Education Surveys Program (NHES) 2017 Web Test Debriefing Interviews for Parents of Homeschoolers</w:t>
            </w:r>
          </w:p>
        </w:tc>
      </w:tr>
      <w:tr w:rsidR="00023B08" w:rsidRPr="003C0B8D" w14:paraId="090C393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FB2A0D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v.189</w:t>
            </w:r>
          </w:p>
        </w:tc>
        <w:tc>
          <w:tcPr>
            <w:tcW w:w="8820" w:type="dxa"/>
            <w:vAlign w:val="center"/>
          </w:tcPr>
          <w:p w14:paraId="32D0A30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2017-2018 National Teacher and Principal Survey (NTPS) Portal Usability Testing</w:t>
            </w:r>
          </w:p>
        </w:tc>
      </w:tr>
      <w:tr w:rsidR="00023B08" w:rsidRPr="003C0B8D" w14:paraId="4F521E98"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4FBA06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v.191</w:t>
            </w:r>
          </w:p>
        </w:tc>
        <w:tc>
          <w:tcPr>
            <w:tcW w:w="8820" w:type="dxa"/>
            <w:vAlign w:val="center"/>
          </w:tcPr>
          <w:p w14:paraId="3444D2A7"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 NPSAS Grant Study – Connecting Students with Financial Aid (CSFA) 2017 Cognitive Testing</w:t>
            </w:r>
          </w:p>
        </w:tc>
      </w:tr>
      <w:tr w:rsidR="00023B08" w:rsidRPr="003C0B8D" w14:paraId="28BDCFE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C6C8377"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lastRenderedPageBreak/>
              <w:t>1850-0803 v.190</w:t>
            </w:r>
          </w:p>
        </w:tc>
        <w:tc>
          <w:tcPr>
            <w:tcW w:w="8820" w:type="dxa"/>
            <w:vAlign w:val="center"/>
          </w:tcPr>
          <w:p w14:paraId="09FC2255"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International Early Learning Study (IELS 2018) Cognitive Items Trial</w:t>
            </w:r>
          </w:p>
        </w:tc>
      </w:tr>
      <w:tr w:rsidR="00023B08" w:rsidRPr="003C0B8D" w14:paraId="6909766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4DD8D2A"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v.164</w:t>
            </w:r>
          </w:p>
        </w:tc>
        <w:tc>
          <w:tcPr>
            <w:tcW w:w="8820" w:type="dxa"/>
            <w:vAlign w:val="center"/>
          </w:tcPr>
          <w:p w14:paraId="127D393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2019 Science Items Pretesting</w:t>
            </w:r>
          </w:p>
        </w:tc>
      </w:tr>
      <w:tr w:rsidR="00023B08" w:rsidRPr="003C0B8D" w14:paraId="140C469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B0F614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v.170</w:t>
            </w:r>
          </w:p>
        </w:tc>
        <w:tc>
          <w:tcPr>
            <w:tcW w:w="8820" w:type="dxa"/>
            <w:vAlign w:val="center"/>
          </w:tcPr>
          <w:p w14:paraId="08147655"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Survey Assessments Innovations Lab (SAIL) Pretesting Activities: Virtual World for English Language Arts Assessment</w:t>
            </w:r>
          </w:p>
        </w:tc>
      </w:tr>
      <w:tr w:rsidR="00023B08" w:rsidRPr="003C0B8D" w14:paraId="59A2464A"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5FBD82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v.175</w:t>
            </w:r>
          </w:p>
        </w:tc>
        <w:tc>
          <w:tcPr>
            <w:tcW w:w="8820" w:type="dxa"/>
            <w:vAlign w:val="center"/>
          </w:tcPr>
          <w:p w14:paraId="19A13CB2"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Science Questionnaire Cognitive Interviews 2017</w:t>
            </w:r>
          </w:p>
        </w:tc>
      </w:tr>
      <w:tr w:rsidR="00023B08" w:rsidRPr="003C0B8D" w14:paraId="59898F1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16F659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v.184</w:t>
            </w:r>
          </w:p>
        </w:tc>
        <w:tc>
          <w:tcPr>
            <w:tcW w:w="8820" w:type="dxa"/>
            <w:vAlign w:val="center"/>
          </w:tcPr>
          <w:p w14:paraId="699A24FB"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 NPSAS Grant Study – Connecting Students with Financial Aid (CSFA) 2017 Focus Groups</w:t>
            </w:r>
          </w:p>
        </w:tc>
      </w:tr>
      <w:tr w:rsidR="00023B08" w:rsidRPr="003C0B8D" w14:paraId="1A848DA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D426FDF"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v.183</w:t>
            </w:r>
          </w:p>
        </w:tc>
        <w:tc>
          <w:tcPr>
            <w:tcW w:w="8820" w:type="dxa"/>
            <w:vAlign w:val="center"/>
          </w:tcPr>
          <w:p w14:paraId="48CA78A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Financial Aid Nudges 2017 Focus Groups</w:t>
            </w:r>
          </w:p>
        </w:tc>
      </w:tr>
      <w:tr w:rsidR="00023B08" w:rsidRPr="003C0B8D" w14:paraId="23B5042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A3BA685"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v.185</w:t>
            </w:r>
          </w:p>
        </w:tc>
        <w:tc>
          <w:tcPr>
            <w:tcW w:w="8820" w:type="dxa"/>
            <w:vAlign w:val="center"/>
          </w:tcPr>
          <w:p w14:paraId="0D702E8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The School Survey on Crime and Safety (SSOCS) Principals Focus Groups</w:t>
            </w:r>
          </w:p>
        </w:tc>
      </w:tr>
    </w:tbl>
    <w:p w14:paraId="2F4986CF" w14:textId="77777777" w:rsidR="00023B08" w:rsidRDefault="00023B08" w:rsidP="00023B08">
      <w:pPr>
        <w:pStyle w:val="BodyText"/>
        <w:spacing w:before="0" w:after="0" w:line="240" w:lineRule="auto"/>
        <w:ind w:firstLine="0"/>
      </w:pPr>
    </w:p>
    <w:p w14:paraId="42D15254" w14:textId="469F5F4D" w:rsidR="00441791" w:rsidRPr="00417DBF" w:rsidRDefault="00C31B23" w:rsidP="00B6093A">
      <w:pPr>
        <w:pStyle w:val="Heading1"/>
        <w:numPr>
          <w:ilvl w:val="0"/>
          <w:numId w:val="26"/>
        </w:numPr>
        <w:spacing w:before="0" w:after="120" w:line="240" w:lineRule="auto"/>
      </w:pPr>
      <w:bookmarkStart w:id="23" w:name="_Toc479313306"/>
      <w:r w:rsidRPr="00417DBF">
        <w:t>Sensitive Questions</w:t>
      </w:r>
      <w:bookmarkEnd w:id="22"/>
      <w:bookmarkEnd w:id="23"/>
    </w:p>
    <w:p w14:paraId="504CB966" w14:textId="3B7AC069" w:rsidR="00B323FF" w:rsidRPr="00417DBF"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663CB2" w:rsidRPr="00417DBF">
        <w:t>.</w:t>
      </w:r>
    </w:p>
    <w:p w14:paraId="4F12698E" w14:textId="77777777" w:rsidR="00821186" w:rsidRPr="00B64D60" w:rsidRDefault="00821186" w:rsidP="00B6093A">
      <w:pPr>
        <w:pStyle w:val="Heading1"/>
        <w:numPr>
          <w:ilvl w:val="0"/>
          <w:numId w:val="26"/>
        </w:numPr>
        <w:spacing w:before="0" w:after="120" w:line="240" w:lineRule="auto"/>
      </w:pPr>
      <w:bookmarkStart w:id="24" w:name="_Toc439777069"/>
      <w:bookmarkStart w:id="25" w:name="_Toc479313307"/>
      <w:r w:rsidRPr="00B64D60">
        <w:t>Estimate of Respondent Burden</w:t>
      </w:r>
      <w:bookmarkEnd w:id="24"/>
      <w:bookmarkEnd w:id="25"/>
    </w:p>
    <w:p w14:paraId="5A7B17B4" w14:textId="4DDDF7A0" w:rsidR="00E0709C" w:rsidRPr="00513503" w:rsidRDefault="00A41C66" w:rsidP="00E0709C">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E0709C" w:rsidRPr="00513503">
        <w:t>.</w:t>
      </w:r>
    </w:p>
    <w:p w14:paraId="57ACE31B" w14:textId="24023810" w:rsidR="00821186" w:rsidRPr="00332384" w:rsidRDefault="00D70493" w:rsidP="00B6093A">
      <w:pPr>
        <w:pStyle w:val="Heading1"/>
        <w:numPr>
          <w:ilvl w:val="0"/>
          <w:numId w:val="26"/>
        </w:numPr>
        <w:spacing w:after="120" w:line="240" w:lineRule="auto"/>
      </w:pPr>
      <w:bookmarkStart w:id="26" w:name="_Toc439777070"/>
      <w:bookmarkStart w:id="27" w:name="_Toc479313308"/>
      <w:r w:rsidRPr="00332384">
        <w:t xml:space="preserve">Estimates of </w:t>
      </w:r>
      <w:r w:rsidR="00821186" w:rsidRPr="00332384">
        <w:t xml:space="preserve">Cost to </w:t>
      </w:r>
      <w:r w:rsidRPr="00332384">
        <w:t>Respondents</w:t>
      </w:r>
      <w:bookmarkEnd w:id="26"/>
      <w:bookmarkEnd w:id="27"/>
    </w:p>
    <w:p w14:paraId="0A2A5919" w14:textId="5FAFE45A" w:rsidR="00D70493" w:rsidRDefault="00D70493" w:rsidP="00543E3F">
      <w:pPr>
        <w:pStyle w:val="BodyText"/>
        <w:widowControl w:val="0"/>
        <w:spacing w:before="0" w:after="120" w:line="240" w:lineRule="auto"/>
        <w:ind w:firstLine="0"/>
      </w:pPr>
      <w:bookmarkStart w:id="28" w:name="_Toc437434648"/>
      <w:r w:rsidRPr="00332384">
        <w:t xml:space="preserve">Respondents will incur no costs </w:t>
      </w:r>
      <w:r w:rsidR="00655C59" w:rsidRPr="00332384">
        <w:t xml:space="preserve">associated with participation in </w:t>
      </w:r>
      <w:r w:rsidR="00A41C66">
        <w:t>the</w:t>
      </w:r>
      <w:r w:rsidR="00655C59" w:rsidRPr="00332384">
        <w:t xml:space="preserve"> stud</w:t>
      </w:r>
      <w:r w:rsidR="00A41C66">
        <w:t>ies</w:t>
      </w:r>
      <w:r w:rsidR="00655C59" w:rsidRPr="00332384">
        <w:t xml:space="preserve"> </w:t>
      </w:r>
      <w:r w:rsidR="00A41C66">
        <w:t xml:space="preserve">described in </w:t>
      </w:r>
      <w:r w:rsidR="00A41C66" w:rsidRPr="00A41C66">
        <w:t xml:space="preserve">the currently approved underlying </w:t>
      </w:r>
      <w:r w:rsidR="00A41C66">
        <w:t xml:space="preserve">OMB clearance </w:t>
      </w:r>
      <w:r w:rsidR="00A41C66" w:rsidRPr="00A41C66">
        <w:t>packages</w:t>
      </w:r>
      <w:r w:rsidR="00A41C66" w:rsidRPr="00332384">
        <w:t xml:space="preserve"> </w:t>
      </w:r>
      <w:r w:rsidR="00655C59" w:rsidRPr="00332384">
        <w:t>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29" w:name="_Toc439777071"/>
      <w:bookmarkStart w:id="30" w:name="_Toc479313309"/>
      <w:r w:rsidRPr="008840E8">
        <w:t>Cost to Federal Government</w:t>
      </w:r>
      <w:bookmarkEnd w:id="29"/>
      <w:bookmarkEnd w:id="30"/>
    </w:p>
    <w:bookmarkEnd w:id="28"/>
    <w:p w14:paraId="180C6D1E" w14:textId="570A15FB" w:rsidR="008840E8" w:rsidRPr="008840E8"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8840E8" w:rsidRPr="008840E8">
        <w:t>.</w:t>
      </w:r>
    </w:p>
    <w:p w14:paraId="281F0958" w14:textId="718CF1C8" w:rsidR="00166DD5" w:rsidRPr="001A6C2E" w:rsidRDefault="00166DD5" w:rsidP="00B6093A">
      <w:pPr>
        <w:pStyle w:val="Heading1"/>
        <w:numPr>
          <w:ilvl w:val="0"/>
          <w:numId w:val="26"/>
        </w:numPr>
        <w:spacing w:after="120" w:line="240" w:lineRule="auto"/>
      </w:pPr>
      <w:bookmarkStart w:id="31" w:name="_Toc439777073"/>
      <w:bookmarkStart w:id="32" w:name="_Toc479313310"/>
      <w:r w:rsidRPr="001A6C2E">
        <w:t>Reasons for Changes in Response Burden and Costs</w:t>
      </w:r>
      <w:bookmarkEnd w:id="32"/>
    </w:p>
    <w:p w14:paraId="51F09A1E" w14:textId="13062E44" w:rsidR="001A6C2E" w:rsidRDefault="00A41C66" w:rsidP="00543E3F">
      <w:pPr>
        <w:pStyle w:val="BodyText"/>
        <w:spacing w:line="240" w:lineRule="auto"/>
        <w:ind w:firstLine="0"/>
      </w:pPr>
      <w:r w:rsidRPr="00A41C66">
        <w:t xml:space="preserve">There is no change in respondent burden for the currently approved underlying </w:t>
      </w:r>
      <w:r>
        <w:t xml:space="preserve">OMB clearance </w:t>
      </w:r>
      <w:r w:rsidRPr="00A41C66">
        <w:t>packages by the revision of their respective confidentiality pledges</w:t>
      </w:r>
      <w:r w:rsidR="001A6C2E" w:rsidRPr="006D2FDD">
        <w:t>.</w:t>
      </w:r>
    </w:p>
    <w:p w14:paraId="6D27A332" w14:textId="4724888E" w:rsidR="00F6451C" w:rsidRPr="001A6C2E" w:rsidRDefault="00C31B23" w:rsidP="00B6093A">
      <w:pPr>
        <w:pStyle w:val="Heading1"/>
        <w:numPr>
          <w:ilvl w:val="0"/>
          <w:numId w:val="26"/>
        </w:numPr>
        <w:spacing w:after="120" w:line="240" w:lineRule="auto"/>
      </w:pPr>
      <w:bookmarkStart w:id="33" w:name="_Toc479313311"/>
      <w:r w:rsidRPr="001A6C2E">
        <w:t xml:space="preserve">Publication Plans and </w:t>
      </w:r>
      <w:r w:rsidR="00166DD5" w:rsidRPr="001A6C2E">
        <w:t xml:space="preserve">Project </w:t>
      </w:r>
      <w:r w:rsidRPr="001A6C2E">
        <w:t>Schedule</w:t>
      </w:r>
      <w:bookmarkEnd w:id="31"/>
      <w:bookmarkEnd w:id="33"/>
    </w:p>
    <w:p w14:paraId="2000BBA2" w14:textId="6EAD787C" w:rsidR="00817E9E" w:rsidRPr="00F32E10" w:rsidRDefault="00A41C66" w:rsidP="003E40DC">
      <w:pPr>
        <w:pStyle w:val="BodyText"/>
        <w:spacing w:before="0" w:after="120" w:line="240" w:lineRule="auto"/>
        <w:ind w:firstLine="0"/>
      </w:pPr>
      <w:r w:rsidRPr="00A41C66">
        <w:t xml:space="preserve">No change to plans from the currently approved underlying </w:t>
      </w:r>
      <w:r>
        <w:t xml:space="preserve">OMB clearance </w:t>
      </w:r>
      <w:r w:rsidRPr="00A41C66">
        <w:t>packages</w:t>
      </w:r>
      <w:r w:rsidR="00DC259D" w:rsidRPr="001A6C2E">
        <w:t>.</w:t>
      </w:r>
    </w:p>
    <w:p w14:paraId="5F979603" w14:textId="5562D68B" w:rsidR="00166DD5" w:rsidRPr="005F4DB7" w:rsidRDefault="00166DD5" w:rsidP="00B6093A">
      <w:pPr>
        <w:pStyle w:val="Heading1"/>
        <w:numPr>
          <w:ilvl w:val="0"/>
          <w:numId w:val="26"/>
        </w:numPr>
        <w:spacing w:before="0" w:after="120" w:line="240" w:lineRule="auto"/>
      </w:pPr>
      <w:bookmarkStart w:id="34" w:name="_Toc439777076"/>
      <w:bookmarkStart w:id="35" w:name="_Toc479313312"/>
      <w:r w:rsidRPr="005F4DB7">
        <w:t>Approval to Not Display Expiration Date for OMB Approval</w:t>
      </w:r>
      <w:bookmarkEnd w:id="35"/>
    </w:p>
    <w:p w14:paraId="6C050607" w14:textId="3A1D8F13" w:rsidR="002221E6" w:rsidRPr="005F4DB7" w:rsidRDefault="002221E6" w:rsidP="00543E3F">
      <w:pPr>
        <w:pStyle w:val="BodyText"/>
        <w:spacing w:line="240" w:lineRule="auto"/>
        <w:ind w:firstLine="0"/>
      </w:pPr>
      <w:bookmarkStart w:id="36" w:name="_Toc436108533"/>
      <w:r w:rsidRPr="005F4DB7">
        <w:t>No special exception is requested.</w:t>
      </w:r>
      <w:bookmarkEnd w:id="36"/>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37" w:name="_Toc439777078"/>
      <w:bookmarkStart w:id="38" w:name="_Toc479313313"/>
      <w:bookmarkEnd w:id="34"/>
      <w:r w:rsidRPr="005F4DB7">
        <w:t>Exceptions to Certification for Paperwork Reduction Act Submission</w:t>
      </w:r>
      <w:bookmarkEnd w:id="37"/>
      <w:bookmarkEnd w:id="38"/>
    </w:p>
    <w:p w14:paraId="534E5E3E" w14:textId="338293FF" w:rsidR="002221E6" w:rsidRDefault="002221E6" w:rsidP="008313E1">
      <w:pPr>
        <w:pStyle w:val="BodyText"/>
        <w:spacing w:line="240" w:lineRule="auto"/>
        <w:ind w:firstLine="0"/>
      </w:pPr>
      <w:r w:rsidRPr="005F4DB7">
        <w:t>There are no exceptions to the certification statement.</w:t>
      </w:r>
    </w:p>
    <w:p w14:paraId="2B560E4B" w14:textId="2600CA7D" w:rsidR="00A41C66" w:rsidRPr="002227CC" w:rsidRDefault="00A41C66" w:rsidP="002227CC">
      <w:pPr>
        <w:pStyle w:val="Heading1"/>
        <w:spacing w:before="0" w:after="120" w:line="240" w:lineRule="auto"/>
        <w:ind w:left="360"/>
      </w:pPr>
      <w:bookmarkStart w:id="39" w:name="_Toc479313314"/>
      <w:r w:rsidRPr="002B6E46">
        <w:t>Part B—Statistical Methods</w:t>
      </w:r>
      <w:r w:rsidR="002227CC" w:rsidRPr="002B6E46">
        <w:t>—</w:t>
      </w:r>
      <w:r w:rsidR="002227CC" w:rsidRPr="002227CC">
        <w:rPr>
          <w:i/>
        </w:rPr>
        <w:t>note</w:t>
      </w:r>
      <w:bookmarkEnd w:id="39"/>
    </w:p>
    <w:p w14:paraId="3DA984BD" w14:textId="2990CFD9" w:rsidR="00A41C66" w:rsidRPr="008313E1" w:rsidRDefault="00A41C66" w:rsidP="008313E1">
      <w:pPr>
        <w:pStyle w:val="BodyText"/>
        <w:spacing w:line="240" w:lineRule="auto"/>
        <w:ind w:firstLine="0"/>
      </w:pPr>
      <w:r>
        <w:t>NCES</w:t>
      </w:r>
      <w:r w:rsidRPr="00A41C66">
        <w:t xml:space="preserve"> has determined no Part B is needed for this ICR, as there is no change to the statistical methods from those in the currently approved underlying </w:t>
      </w:r>
      <w:r>
        <w:t xml:space="preserve">OMB clearance </w:t>
      </w:r>
      <w:r w:rsidRPr="00A41C66">
        <w:t>packages.</w:t>
      </w:r>
    </w:p>
    <w:sectPr w:rsidR="00A41C66" w:rsidRPr="008313E1" w:rsidSect="00642E58">
      <w:footerReference w:type="default" r:id="rId9"/>
      <w:pgSz w:w="12240" w:h="15840" w:code="1"/>
      <w:pgMar w:top="864" w:right="864" w:bottom="720"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004DD" w14:textId="77777777" w:rsidR="005473E0" w:rsidRDefault="005473E0">
      <w:pPr>
        <w:spacing w:line="240" w:lineRule="auto"/>
      </w:pPr>
      <w:r>
        <w:separator/>
      </w:r>
    </w:p>
  </w:endnote>
  <w:endnote w:type="continuationSeparator" w:id="0">
    <w:p w14:paraId="355D88AC" w14:textId="77777777" w:rsidR="005473E0" w:rsidRDefault="005473E0">
      <w:pPr>
        <w:spacing w:line="240" w:lineRule="auto"/>
      </w:pPr>
      <w:r>
        <w:continuationSeparator/>
      </w:r>
    </w:p>
  </w:endnote>
  <w:endnote w:type="continuationNotice" w:id="1">
    <w:p w14:paraId="208540A5" w14:textId="77777777" w:rsidR="005473E0" w:rsidRDefault="005473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05374F" w:rsidRDefault="0005374F"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1F5C49">
      <w:rPr>
        <w:noProof/>
      </w:rPr>
      <w:t>2</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FD990" w14:textId="77777777" w:rsidR="005473E0" w:rsidRDefault="005473E0">
      <w:pPr>
        <w:spacing w:line="240" w:lineRule="auto"/>
      </w:pPr>
      <w:r>
        <w:separator/>
      </w:r>
    </w:p>
  </w:footnote>
  <w:footnote w:type="continuationSeparator" w:id="0">
    <w:p w14:paraId="3D68E5D4" w14:textId="77777777" w:rsidR="005473E0" w:rsidRDefault="005473E0">
      <w:pPr>
        <w:spacing w:line="240" w:lineRule="auto"/>
      </w:pPr>
      <w:r>
        <w:continuationSeparator/>
      </w:r>
    </w:p>
  </w:footnote>
  <w:footnote w:type="continuationNotice" w:id="1">
    <w:p w14:paraId="1B9A6960" w14:textId="77777777" w:rsidR="005473E0" w:rsidRDefault="005473E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1"/>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2"/>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34B0"/>
    <w:rsid w:val="00003635"/>
    <w:rsid w:val="00006948"/>
    <w:rsid w:val="00007A0C"/>
    <w:rsid w:val="00010A63"/>
    <w:rsid w:val="00013DE1"/>
    <w:rsid w:val="00014201"/>
    <w:rsid w:val="000156D3"/>
    <w:rsid w:val="0002029D"/>
    <w:rsid w:val="000225A5"/>
    <w:rsid w:val="0002260A"/>
    <w:rsid w:val="0002368A"/>
    <w:rsid w:val="00023B08"/>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1028"/>
    <w:rsid w:val="00095CFA"/>
    <w:rsid w:val="00096588"/>
    <w:rsid w:val="000969E6"/>
    <w:rsid w:val="00096B1C"/>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1F42D9"/>
    <w:rsid w:val="001F5C49"/>
    <w:rsid w:val="0020141C"/>
    <w:rsid w:val="00205443"/>
    <w:rsid w:val="0020648A"/>
    <w:rsid w:val="00206ADA"/>
    <w:rsid w:val="00207517"/>
    <w:rsid w:val="00212771"/>
    <w:rsid w:val="0021298B"/>
    <w:rsid w:val="002219B8"/>
    <w:rsid w:val="00221BA9"/>
    <w:rsid w:val="002221E6"/>
    <w:rsid w:val="002227CC"/>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9091C"/>
    <w:rsid w:val="00293559"/>
    <w:rsid w:val="002944AD"/>
    <w:rsid w:val="00295F9D"/>
    <w:rsid w:val="002A66EC"/>
    <w:rsid w:val="002B1034"/>
    <w:rsid w:val="002B11A6"/>
    <w:rsid w:val="002B1D6E"/>
    <w:rsid w:val="002B3D4F"/>
    <w:rsid w:val="002C0305"/>
    <w:rsid w:val="002C0642"/>
    <w:rsid w:val="002C2370"/>
    <w:rsid w:val="002C3FAE"/>
    <w:rsid w:val="002C6481"/>
    <w:rsid w:val="002C799E"/>
    <w:rsid w:val="002D2030"/>
    <w:rsid w:val="002D228E"/>
    <w:rsid w:val="002D241C"/>
    <w:rsid w:val="002D79EC"/>
    <w:rsid w:val="002D7F19"/>
    <w:rsid w:val="002E0011"/>
    <w:rsid w:val="002E16CD"/>
    <w:rsid w:val="002E4CC6"/>
    <w:rsid w:val="002E5403"/>
    <w:rsid w:val="002E6DE6"/>
    <w:rsid w:val="002F028D"/>
    <w:rsid w:val="002F2D7A"/>
    <w:rsid w:val="002F3E1F"/>
    <w:rsid w:val="002F4455"/>
    <w:rsid w:val="002F52AD"/>
    <w:rsid w:val="002F65A0"/>
    <w:rsid w:val="002F7767"/>
    <w:rsid w:val="002F7C49"/>
    <w:rsid w:val="00300A5D"/>
    <w:rsid w:val="00301B0D"/>
    <w:rsid w:val="00301B84"/>
    <w:rsid w:val="003029E4"/>
    <w:rsid w:val="00303A61"/>
    <w:rsid w:val="00305434"/>
    <w:rsid w:val="00305B8C"/>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261D"/>
    <w:rsid w:val="003F42EA"/>
    <w:rsid w:val="003F52B1"/>
    <w:rsid w:val="003F58D5"/>
    <w:rsid w:val="00404D75"/>
    <w:rsid w:val="004052BF"/>
    <w:rsid w:val="0040563D"/>
    <w:rsid w:val="00405CE3"/>
    <w:rsid w:val="00406D50"/>
    <w:rsid w:val="00413261"/>
    <w:rsid w:val="00417BD4"/>
    <w:rsid w:val="00417DBF"/>
    <w:rsid w:val="004210B0"/>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1F8"/>
    <w:rsid w:val="00545941"/>
    <w:rsid w:val="005473E0"/>
    <w:rsid w:val="0055203E"/>
    <w:rsid w:val="00553068"/>
    <w:rsid w:val="00554104"/>
    <w:rsid w:val="0055418E"/>
    <w:rsid w:val="00554812"/>
    <w:rsid w:val="00556897"/>
    <w:rsid w:val="00557D94"/>
    <w:rsid w:val="00570D86"/>
    <w:rsid w:val="00571965"/>
    <w:rsid w:val="0058061B"/>
    <w:rsid w:val="00580C03"/>
    <w:rsid w:val="00582DE3"/>
    <w:rsid w:val="00586194"/>
    <w:rsid w:val="005907E9"/>
    <w:rsid w:val="00594B05"/>
    <w:rsid w:val="00594FE3"/>
    <w:rsid w:val="005950C5"/>
    <w:rsid w:val="0059591F"/>
    <w:rsid w:val="00595BEC"/>
    <w:rsid w:val="0059624A"/>
    <w:rsid w:val="00597B1A"/>
    <w:rsid w:val="005A22E4"/>
    <w:rsid w:val="005A32A4"/>
    <w:rsid w:val="005A773E"/>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2E58"/>
    <w:rsid w:val="00645380"/>
    <w:rsid w:val="0064704D"/>
    <w:rsid w:val="00653FE6"/>
    <w:rsid w:val="00655C59"/>
    <w:rsid w:val="00655E95"/>
    <w:rsid w:val="00657B7F"/>
    <w:rsid w:val="006606FF"/>
    <w:rsid w:val="00661049"/>
    <w:rsid w:val="00663CB2"/>
    <w:rsid w:val="00665A20"/>
    <w:rsid w:val="00666155"/>
    <w:rsid w:val="00667C8A"/>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355"/>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10771"/>
    <w:rsid w:val="00711470"/>
    <w:rsid w:val="00712777"/>
    <w:rsid w:val="00714083"/>
    <w:rsid w:val="00715FD4"/>
    <w:rsid w:val="0071698B"/>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0EEA"/>
    <w:rsid w:val="007D3B59"/>
    <w:rsid w:val="007D5C4E"/>
    <w:rsid w:val="007D605B"/>
    <w:rsid w:val="007E0146"/>
    <w:rsid w:val="007E03B4"/>
    <w:rsid w:val="007E0933"/>
    <w:rsid w:val="007E59C6"/>
    <w:rsid w:val="007E616F"/>
    <w:rsid w:val="007E7099"/>
    <w:rsid w:val="007F01D2"/>
    <w:rsid w:val="007F3997"/>
    <w:rsid w:val="0080005C"/>
    <w:rsid w:val="00801CE7"/>
    <w:rsid w:val="00805C99"/>
    <w:rsid w:val="00812EA4"/>
    <w:rsid w:val="008135A5"/>
    <w:rsid w:val="00813B4B"/>
    <w:rsid w:val="008153A9"/>
    <w:rsid w:val="00817E9E"/>
    <w:rsid w:val="008200DE"/>
    <w:rsid w:val="00821186"/>
    <w:rsid w:val="00821BFA"/>
    <w:rsid w:val="008228FC"/>
    <w:rsid w:val="00830717"/>
    <w:rsid w:val="008309FB"/>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4316"/>
    <w:rsid w:val="00944B27"/>
    <w:rsid w:val="00946A1B"/>
    <w:rsid w:val="00952F65"/>
    <w:rsid w:val="00955DF0"/>
    <w:rsid w:val="0096169A"/>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B0544"/>
    <w:rsid w:val="009B0E3C"/>
    <w:rsid w:val="009B4E5E"/>
    <w:rsid w:val="009C0137"/>
    <w:rsid w:val="009C03D9"/>
    <w:rsid w:val="009C0487"/>
    <w:rsid w:val="009C08DF"/>
    <w:rsid w:val="009C3F1E"/>
    <w:rsid w:val="009C42FA"/>
    <w:rsid w:val="009D05E4"/>
    <w:rsid w:val="009D25D9"/>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41301"/>
    <w:rsid w:val="00A4187C"/>
    <w:rsid w:val="00A41C66"/>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20D64"/>
    <w:rsid w:val="00C2586D"/>
    <w:rsid w:val="00C31B23"/>
    <w:rsid w:val="00C32CF7"/>
    <w:rsid w:val="00C333E1"/>
    <w:rsid w:val="00C3469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804BF"/>
    <w:rsid w:val="00D82B3B"/>
    <w:rsid w:val="00D87B8F"/>
    <w:rsid w:val="00D90646"/>
    <w:rsid w:val="00D907B7"/>
    <w:rsid w:val="00D92357"/>
    <w:rsid w:val="00D93813"/>
    <w:rsid w:val="00D95C07"/>
    <w:rsid w:val="00D95E97"/>
    <w:rsid w:val="00DA0A8D"/>
    <w:rsid w:val="00DA0D56"/>
    <w:rsid w:val="00DA2889"/>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E40"/>
    <w:rsid w:val="00DD5A92"/>
    <w:rsid w:val="00DD75EF"/>
    <w:rsid w:val="00DD78AA"/>
    <w:rsid w:val="00DE08DF"/>
    <w:rsid w:val="00DE1BD2"/>
    <w:rsid w:val="00DE3D53"/>
    <w:rsid w:val="00DE5CDD"/>
    <w:rsid w:val="00DF5057"/>
    <w:rsid w:val="00E02B70"/>
    <w:rsid w:val="00E0481C"/>
    <w:rsid w:val="00E0709C"/>
    <w:rsid w:val="00E07F6B"/>
    <w:rsid w:val="00E132E6"/>
    <w:rsid w:val="00E137AE"/>
    <w:rsid w:val="00E160AA"/>
    <w:rsid w:val="00E16120"/>
    <w:rsid w:val="00E20B86"/>
    <w:rsid w:val="00E22E08"/>
    <w:rsid w:val="00E261FB"/>
    <w:rsid w:val="00E31DE9"/>
    <w:rsid w:val="00E32330"/>
    <w:rsid w:val="00E33D95"/>
    <w:rsid w:val="00E37FDA"/>
    <w:rsid w:val="00E40405"/>
    <w:rsid w:val="00E40577"/>
    <w:rsid w:val="00E44C20"/>
    <w:rsid w:val="00E46601"/>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C75B4"/>
    <w:rsid w:val="00ED3F6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 w:type="paragraph" w:styleId="NoSpacing">
    <w:name w:val="No Spacing"/>
    <w:uiPriority w:val="1"/>
    <w:qFormat/>
    <w:rsid w:val="00023B08"/>
    <w:pPr>
      <w:spacing w:after="0" w:line="240" w:lineRule="auto"/>
    </w:pPr>
  </w:style>
  <w:style w:type="paragraph" w:styleId="HTMLPreformatted">
    <w:name w:val="HTML Preformatted"/>
    <w:basedOn w:val="Normal"/>
    <w:link w:val="HTMLPreformattedChar"/>
    <w:rsid w:val="0002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023B08"/>
    <w:rPr>
      <w:rFonts w:ascii="Arial Unicode MS" w:eastAsia="Arial Unicode MS" w:hAnsi="Arial Unicode MS" w:cs="Arial Unicode MS"/>
      <w:sz w:val="20"/>
      <w:szCs w:val="20"/>
    </w:rPr>
  </w:style>
  <w:style w:type="paragraph" w:customStyle="1" w:styleId="C1-CtrBoldHd">
    <w:name w:val="C1-Ctr BoldHd"/>
    <w:basedOn w:val="Normal"/>
    <w:uiPriority w:val="99"/>
    <w:rsid w:val="00023B08"/>
    <w:pPr>
      <w:keepNext/>
      <w:spacing w:after="720"/>
      <w:jc w:val="center"/>
    </w:pPr>
    <w:rPr>
      <w:rFonts w:ascii="Garamond" w:eastAsiaTheme="minorHAnsi" w:hAnsi="Garamond"/>
      <w:b/>
      <w:bCs/>
      <w: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 w:type="paragraph" w:styleId="NoSpacing">
    <w:name w:val="No Spacing"/>
    <w:uiPriority w:val="1"/>
    <w:qFormat/>
    <w:rsid w:val="00023B08"/>
    <w:pPr>
      <w:spacing w:after="0" w:line="240" w:lineRule="auto"/>
    </w:pPr>
  </w:style>
  <w:style w:type="paragraph" w:styleId="HTMLPreformatted">
    <w:name w:val="HTML Preformatted"/>
    <w:basedOn w:val="Normal"/>
    <w:link w:val="HTMLPreformattedChar"/>
    <w:rsid w:val="0002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023B08"/>
    <w:rPr>
      <w:rFonts w:ascii="Arial Unicode MS" w:eastAsia="Arial Unicode MS" w:hAnsi="Arial Unicode MS" w:cs="Arial Unicode MS"/>
      <w:sz w:val="20"/>
      <w:szCs w:val="20"/>
    </w:rPr>
  </w:style>
  <w:style w:type="paragraph" w:customStyle="1" w:styleId="C1-CtrBoldHd">
    <w:name w:val="C1-Ctr BoldHd"/>
    <w:basedOn w:val="Normal"/>
    <w:uiPriority w:val="99"/>
    <w:rsid w:val="00023B08"/>
    <w:pPr>
      <w:keepNext/>
      <w:spacing w:after="720"/>
      <w:jc w:val="center"/>
    </w:pPr>
    <w:rPr>
      <w:rFonts w:ascii="Garamond" w:eastAsiaTheme="minorHAnsi" w:hAnsi="Garamond"/>
      <w:b/>
      <w:bCs/>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A5D5-8E9A-4634-A012-0506D73E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13</cp:revision>
  <cp:lastPrinted>2016-08-23T18:07:00Z</cp:lastPrinted>
  <dcterms:created xsi:type="dcterms:W3CDTF">2016-08-24T19:49:00Z</dcterms:created>
  <dcterms:modified xsi:type="dcterms:W3CDTF">2017-04-07T11:27:00Z</dcterms:modified>
</cp:coreProperties>
</file>