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E8A90" w14:textId="77777777" w:rsidR="00BB4DF7" w:rsidRDefault="00BB4DF7" w:rsidP="5A5288B4">
      <w:pPr>
        <w:widowControl w:val="0"/>
        <w:spacing w:after="0"/>
        <w:jc w:val="center"/>
        <w:rPr>
          <w:rFonts w:ascii="Times New Roman" w:hAnsi="Times New Roman"/>
          <w:smallCaps/>
          <w:sz w:val="40"/>
          <w:szCs w:val="40"/>
        </w:rPr>
      </w:pPr>
      <w:bookmarkStart w:id="0" w:name="_GoBack"/>
      <w:bookmarkEnd w:id="0"/>
    </w:p>
    <w:p w14:paraId="59E6A308" w14:textId="77777777" w:rsidR="006E41D3" w:rsidRPr="00165FC7" w:rsidRDefault="5A5288B4" w:rsidP="5A5288B4">
      <w:pPr>
        <w:widowControl w:val="0"/>
        <w:spacing w:after="0"/>
        <w:jc w:val="center"/>
        <w:rPr>
          <w:rFonts w:ascii="Times New Roman" w:hAnsi="Times New Roman"/>
          <w:smallCaps/>
          <w:sz w:val="40"/>
          <w:szCs w:val="40"/>
        </w:rPr>
      </w:pPr>
      <w:r w:rsidRPr="5A5288B4">
        <w:rPr>
          <w:rFonts w:ascii="Times New Roman" w:hAnsi="Times New Roman"/>
          <w:smallCaps/>
          <w:sz w:val="40"/>
          <w:szCs w:val="40"/>
        </w:rPr>
        <w:t>National Center for Education Statistics</w:t>
      </w:r>
      <w:smartTag w:uri="urn:schemas-microsoft-com:office:smarttags" w:element="PlaceType"/>
    </w:p>
    <w:p w14:paraId="00095941" w14:textId="77777777" w:rsidR="006E41D3" w:rsidRPr="00743434" w:rsidRDefault="5A5288B4" w:rsidP="5A5288B4">
      <w:pPr>
        <w:widowControl w:val="0"/>
        <w:jc w:val="center"/>
        <w:rPr>
          <w:rFonts w:ascii="Times New Roman" w:hAnsi="Times New Roman"/>
          <w:smallCaps/>
          <w:sz w:val="40"/>
          <w:szCs w:val="40"/>
        </w:rPr>
      </w:pPr>
      <w:r w:rsidRPr="5A5288B4">
        <w:rPr>
          <w:rFonts w:ascii="Times New Roman" w:hAnsi="Times New Roman"/>
          <w:smallCaps/>
          <w:sz w:val="40"/>
          <w:szCs w:val="40"/>
        </w:rPr>
        <w:t>National Assessment of Educational Progress</w:t>
      </w:r>
    </w:p>
    <w:p w14:paraId="01B1C2F2" w14:textId="77777777" w:rsidR="00952901" w:rsidRDefault="00952901" w:rsidP="5A5288B4">
      <w:pPr>
        <w:widowControl w:val="0"/>
        <w:spacing w:after="0"/>
        <w:jc w:val="center"/>
        <w:rPr>
          <w:rFonts w:ascii="Times New Roman" w:hAnsi="Times New Roman"/>
          <w:i/>
          <w:iCs/>
          <w:sz w:val="40"/>
          <w:szCs w:val="40"/>
        </w:rPr>
      </w:pPr>
    </w:p>
    <w:p w14:paraId="1B907777" w14:textId="77777777" w:rsidR="00952901" w:rsidRDefault="00952901" w:rsidP="5A5288B4">
      <w:pPr>
        <w:widowControl w:val="0"/>
        <w:spacing w:after="0"/>
        <w:jc w:val="center"/>
        <w:rPr>
          <w:rFonts w:ascii="Times New Roman" w:hAnsi="Times New Roman"/>
          <w:i/>
          <w:iCs/>
          <w:sz w:val="40"/>
          <w:szCs w:val="40"/>
        </w:rPr>
      </w:pPr>
    </w:p>
    <w:p w14:paraId="1043BE2F" w14:textId="77777777" w:rsidR="006E41D3" w:rsidRPr="00CB060F" w:rsidRDefault="5A5288B4" w:rsidP="5A5288B4">
      <w:pPr>
        <w:widowControl w:val="0"/>
        <w:spacing w:after="0"/>
        <w:jc w:val="center"/>
        <w:rPr>
          <w:rFonts w:ascii="Times New Roman" w:hAnsi="Times New Roman"/>
          <w:i/>
          <w:iCs/>
          <w:sz w:val="40"/>
          <w:szCs w:val="40"/>
        </w:rPr>
      </w:pPr>
      <w:r w:rsidRPr="5A5288B4">
        <w:rPr>
          <w:rFonts w:ascii="Times New Roman" w:hAnsi="Times New Roman"/>
          <w:i/>
          <w:iCs/>
          <w:sz w:val="40"/>
          <w:szCs w:val="40"/>
        </w:rPr>
        <w:t>Volume II</w:t>
      </w:r>
    </w:p>
    <w:p w14:paraId="11E3C9F3" w14:textId="77777777" w:rsidR="006E41D3" w:rsidRDefault="5A5288B4" w:rsidP="5A5288B4">
      <w:pPr>
        <w:jc w:val="center"/>
        <w:rPr>
          <w:b/>
          <w:bCs/>
          <w:sz w:val="48"/>
          <w:szCs w:val="48"/>
        </w:rPr>
      </w:pPr>
      <w:r w:rsidRPr="5A5288B4">
        <w:rPr>
          <w:rFonts w:ascii="Times New Roman" w:hAnsi="Times New Roman"/>
          <w:i/>
          <w:iCs/>
          <w:sz w:val="40"/>
          <w:szCs w:val="40"/>
        </w:rPr>
        <w:t>Protocols</w:t>
      </w:r>
    </w:p>
    <w:p w14:paraId="6AC71D95" w14:textId="77777777" w:rsidR="006E41D3" w:rsidRPr="00831746" w:rsidRDefault="006E41D3" w:rsidP="006E41D3">
      <w:pPr>
        <w:jc w:val="center"/>
        <w:rPr>
          <w:rFonts w:ascii="Times New Roman" w:hAnsi="Times New Roman"/>
          <w:b/>
          <w:i/>
          <w:sz w:val="36"/>
          <w:szCs w:val="36"/>
        </w:rPr>
      </w:pPr>
    </w:p>
    <w:p w14:paraId="6B3ABA72" w14:textId="77777777" w:rsidR="00EC7604" w:rsidRDefault="00EC7604" w:rsidP="000A77F0">
      <w:pPr>
        <w:ind w:left="540" w:hanging="360"/>
        <w:jc w:val="center"/>
        <w:rPr>
          <w:rFonts w:ascii="Times New Roman" w:hAnsi="Times New Roman"/>
          <w:b/>
          <w:bCs/>
          <w:i/>
          <w:iCs/>
          <w:sz w:val="36"/>
          <w:szCs w:val="36"/>
        </w:rPr>
      </w:pPr>
    </w:p>
    <w:p w14:paraId="184B141D" w14:textId="77777777" w:rsidR="003E1E31" w:rsidRPr="00494774" w:rsidRDefault="003E1E31" w:rsidP="003E1E31">
      <w:pPr>
        <w:jc w:val="center"/>
        <w:rPr>
          <w:rFonts w:ascii="Times New Roman" w:hAnsi="Times New Roman"/>
          <w:b/>
          <w:sz w:val="36"/>
          <w:szCs w:val="36"/>
        </w:rPr>
      </w:pPr>
      <w:r>
        <w:rPr>
          <w:rFonts w:ascii="Times New Roman" w:hAnsi="Times New Roman"/>
          <w:b/>
          <w:i/>
          <w:sz w:val="36"/>
          <w:szCs w:val="36"/>
        </w:rPr>
        <w:t>National Assessment of Educational Progress (</w:t>
      </w:r>
      <w:r w:rsidRPr="00494774">
        <w:rPr>
          <w:rFonts w:ascii="Times New Roman" w:hAnsi="Times New Roman"/>
          <w:b/>
          <w:i/>
          <w:sz w:val="36"/>
          <w:szCs w:val="36"/>
        </w:rPr>
        <w:t>NAEP</w:t>
      </w:r>
      <w:r>
        <w:rPr>
          <w:rFonts w:ascii="Times New Roman" w:hAnsi="Times New Roman"/>
          <w:b/>
          <w:i/>
          <w:sz w:val="36"/>
          <w:szCs w:val="36"/>
        </w:rPr>
        <w:t>)</w:t>
      </w:r>
      <w:r w:rsidRPr="00494774">
        <w:rPr>
          <w:rFonts w:ascii="Times New Roman" w:hAnsi="Times New Roman"/>
          <w:b/>
          <w:i/>
          <w:sz w:val="36"/>
          <w:szCs w:val="36"/>
        </w:rPr>
        <w:t xml:space="preserve"> </w:t>
      </w:r>
      <w:r w:rsidRPr="004B5A9A">
        <w:rPr>
          <w:rFonts w:ascii="Times New Roman" w:hAnsi="Times New Roman"/>
          <w:b/>
          <w:i/>
          <w:sz w:val="36"/>
          <w:szCs w:val="36"/>
        </w:rPr>
        <w:t xml:space="preserve">Socioeconomic </w:t>
      </w:r>
      <w:r>
        <w:rPr>
          <w:rFonts w:ascii="Times New Roman" w:hAnsi="Times New Roman"/>
          <w:b/>
          <w:i/>
          <w:sz w:val="36"/>
          <w:szCs w:val="36"/>
        </w:rPr>
        <w:t xml:space="preserve">Status (SES) Indicator </w:t>
      </w:r>
      <w:r w:rsidRPr="00494774">
        <w:rPr>
          <w:rFonts w:ascii="Times New Roman" w:hAnsi="Times New Roman"/>
          <w:b/>
          <w:i/>
          <w:sz w:val="36"/>
          <w:szCs w:val="36"/>
        </w:rPr>
        <w:t xml:space="preserve">Items </w:t>
      </w:r>
      <w:r>
        <w:rPr>
          <w:rFonts w:ascii="Times New Roman" w:hAnsi="Times New Roman"/>
          <w:b/>
          <w:i/>
          <w:sz w:val="36"/>
          <w:szCs w:val="36"/>
        </w:rPr>
        <w:t>Development Studies</w:t>
      </w:r>
    </w:p>
    <w:p w14:paraId="134F60B9" w14:textId="77777777" w:rsidR="003E1E31" w:rsidRPr="00B53CF3" w:rsidRDefault="003E1E31" w:rsidP="003E1E31">
      <w:pPr>
        <w:jc w:val="center"/>
        <w:rPr>
          <w:rFonts w:ascii="Times New Roman" w:hAnsi="Times New Roman"/>
          <w:b/>
          <w:color w:val="FF0000"/>
          <w:sz w:val="36"/>
          <w:szCs w:val="36"/>
        </w:rPr>
      </w:pPr>
    </w:p>
    <w:p w14:paraId="673E57EC" w14:textId="77777777" w:rsidR="003E1E31" w:rsidRPr="00494774" w:rsidRDefault="003E1E31" w:rsidP="003E1E31">
      <w:pPr>
        <w:jc w:val="center"/>
        <w:rPr>
          <w:rFonts w:ascii="Times New Roman" w:hAnsi="Times New Roman"/>
          <w:b/>
          <w:sz w:val="36"/>
          <w:szCs w:val="36"/>
        </w:rPr>
      </w:pPr>
      <w:r w:rsidRPr="00B53CF3">
        <w:rPr>
          <w:rFonts w:ascii="Times New Roman" w:hAnsi="Times New Roman"/>
          <w:b/>
          <w:sz w:val="36"/>
          <w:szCs w:val="36"/>
        </w:rPr>
        <w:t xml:space="preserve"> </w:t>
      </w:r>
      <w:r w:rsidRPr="00686D8F">
        <w:rPr>
          <w:rFonts w:ascii="Times New Roman" w:hAnsi="Times New Roman"/>
          <w:sz w:val="32"/>
          <w:szCs w:val="32"/>
        </w:rPr>
        <w:t xml:space="preserve">OMB# </w:t>
      </w:r>
      <w:r w:rsidRPr="00494774">
        <w:rPr>
          <w:rFonts w:ascii="Times New Roman" w:hAnsi="Times New Roman"/>
          <w:sz w:val="32"/>
          <w:szCs w:val="32"/>
        </w:rPr>
        <w:t xml:space="preserve">1850-0803 </w:t>
      </w:r>
      <w:r>
        <w:rPr>
          <w:rFonts w:ascii="Times New Roman" w:hAnsi="Times New Roman"/>
          <w:sz w:val="32"/>
          <w:szCs w:val="32"/>
        </w:rPr>
        <w:t>v.201</w:t>
      </w:r>
    </w:p>
    <w:p w14:paraId="036D8F3C" w14:textId="77777777" w:rsidR="006E41D3" w:rsidRPr="00F51FFD" w:rsidRDefault="006E41D3" w:rsidP="006E41D3">
      <w:pPr>
        <w:widowControl w:val="0"/>
        <w:jc w:val="center"/>
        <w:rPr>
          <w:i/>
          <w:sz w:val="40"/>
          <w:szCs w:val="40"/>
        </w:rPr>
      </w:pPr>
    </w:p>
    <w:p w14:paraId="1D1C9A03" w14:textId="77777777" w:rsidR="006E41D3" w:rsidRDefault="00B92BDF" w:rsidP="006E41D3">
      <w:pPr>
        <w:widowControl w:val="0"/>
        <w:jc w:val="center"/>
        <w:rPr>
          <w:i/>
          <w:sz w:val="40"/>
          <w:szCs w:val="40"/>
        </w:rPr>
      </w:pPr>
      <w:r>
        <w:rPr>
          <w:rFonts w:ascii="Times New Roman" w:hAnsi="Times New Roman"/>
          <w:noProof/>
          <w:sz w:val="24"/>
          <w:szCs w:val="24"/>
        </w:rPr>
        <w:drawing>
          <wp:inline distT="0" distB="0" distL="0" distR="0" wp14:anchorId="25C6885E" wp14:editId="4C6A3538">
            <wp:extent cx="1310640" cy="1501140"/>
            <wp:effectExtent l="19050" t="0" r="3810" b="0"/>
            <wp:docPr id="2"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2" cstate="print"/>
                    <a:srcRect/>
                    <a:stretch>
                      <a:fillRect/>
                    </a:stretch>
                  </pic:blipFill>
                  <pic:spPr bwMode="auto">
                    <a:xfrm>
                      <a:off x="0" y="0"/>
                      <a:ext cx="1310640" cy="1501140"/>
                    </a:xfrm>
                    <a:prstGeom prst="rect">
                      <a:avLst/>
                    </a:prstGeom>
                    <a:noFill/>
                    <a:ln w="9525">
                      <a:noFill/>
                      <a:miter lim="800000"/>
                      <a:headEnd/>
                      <a:tailEnd/>
                    </a:ln>
                  </pic:spPr>
                </pic:pic>
              </a:graphicData>
            </a:graphic>
          </wp:inline>
        </w:drawing>
      </w:r>
    </w:p>
    <w:p w14:paraId="6D4D14D1" w14:textId="77777777" w:rsidR="006E41D3" w:rsidRDefault="006E41D3" w:rsidP="006E41D3">
      <w:pPr>
        <w:widowControl w:val="0"/>
        <w:jc w:val="center"/>
        <w:rPr>
          <w:i/>
          <w:sz w:val="40"/>
          <w:szCs w:val="40"/>
        </w:rPr>
      </w:pPr>
    </w:p>
    <w:p w14:paraId="41248AD0" w14:textId="77777777" w:rsidR="001B19B8" w:rsidRDefault="001B19B8" w:rsidP="006E41D3">
      <w:pPr>
        <w:widowControl w:val="0"/>
        <w:jc w:val="center"/>
        <w:rPr>
          <w:i/>
          <w:sz w:val="40"/>
          <w:szCs w:val="40"/>
        </w:rPr>
      </w:pPr>
    </w:p>
    <w:p w14:paraId="31EE3531" w14:textId="77777777" w:rsidR="0081210F" w:rsidRPr="00D623D8" w:rsidRDefault="005F5333" w:rsidP="005F5333">
      <w:pPr>
        <w:jc w:val="center"/>
        <w:rPr>
          <w:rFonts w:ascii="Times New Roman" w:hAnsi="Times New Roman"/>
          <w:sz w:val="28"/>
          <w:szCs w:val="28"/>
        </w:rPr>
        <w:sectPr w:rsidR="0081210F" w:rsidRPr="00D623D8" w:rsidSect="0081210F">
          <w:footerReference w:type="default" r:id="rId13"/>
          <w:footerReference w:type="first" r:id="rId14"/>
          <w:pgSz w:w="12240" w:h="15840" w:code="1"/>
          <w:pgMar w:top="1008" w:right="1008" w:bottom="1008" w:left="1008" w:header="432" w:footer="432" w:gutter="0"/>
          <w:pgNumType w:fmt="lowerRoman"/>
          <w:cols w:space="720"/>
          <w:titlePg/>
          <w:docGrid w:linePitch="360"/>
        </w:sectPr>
      </w:pPr>
      <w:r w:rsidRPr="00D623D8">
        <w:rPr>
          <w:rFonts w:ascii="Times New Roman" w:hAnsi="Times New Roman"/>
          <w:sz w:val="28"/>
          <w:szCs w:val="28"/>
        </w:rPr>
        <w:t>July 2017</w:t>
      </w:r>
    </w:p>
    <w:p w14:paraId="1A7B544C" w14:textId="77777777" w:rsidR="0081210F" w:rsidRDefault="0081210F"/>
    <w:sdt>
      <w:sdtPr>
        <w:rPr>
          <w:rFonts w:ascii="Calibri" w:eastAsia="Calibri" w:hAnsi="Calibri" w:cs="Times New Roman"/>
          <w:color w:val="auto"/>
          <w:sz w:val="22"/>
          <w:szCs w:val="22"/>
        </w:rPr>
        <w:id w:val="1417667905"/>
        <w:docPartObj>
          <w:docPartGallery w:val="Table of Contents"/>
          <w:docPartUnique/>
        </w:docPartObj>
      </w:sdtPr>
      <w:sdtEndPr>
        <w:rPr>
          <w:b/>
          <w:bCs/>
          <w:noProof/>
        </w:rPr>
      </w:sdtEndPr>
      <w:sdtContent>
        <w:p w14:paraId="085DA3A1" w14:textId="77777777" w:rsidR="0081210F" w:rsidRPr="002C13FE" w:rsidRDefault="0081210F" w:rsidP="005F5333">
          <w:pPr>
            <w:pStyle w:val="TOCHeading"/>
            <w:spacing w:after="240"/>
            <w:jc w:val="center"/>
            <w:rPr>
              <w:rFonts w:asciiTheme="minorHAnsi" w:hAnsiTheme="minorHAnsi"/>
              <w:b/>
              <w:sz w:val="36"/>
              <w:szCs w:val="36"/>
            </w:rPr>
          </w:pPr>
          <w:r w:rsidRPr="002C13FE">
            <w:rPr>
              <w:rFonts w:asciiTheme="minorHAnsi" w:hAnsiTheme="minorHAnsi"/>
              <w:b/>
              <w:sz w:val="36"/>
              <w:szCs w:val="36"/>
            </w:rPr>
            <w:t>Table of Contents</w:t>
          </w:r>
        </w:p>
        <w:p w14:paraId="0B5B1DED" w14:textId="77777777" w:rsidR="00F25346" w:rsidRDefault="0081210F" w:rsidP="00FB1C7A">
          <w:pPr>
            <w:pStyle w:val="TOC1"/>
            <w:tabs>
              <w:tab w:val="left" w:pos="360"/>
              <w:tab w:val="right" w:leader="dot" w:pos="9872"/>
            </w:tabs>
            <w:rPr>
              <w:rFonts w:asciiTheme="minorHAnsi" w:eastAsiaTheme="minorEastAsia" w:hAnsiTheme="minorHAnsi" w:cstheme="minorBidi"/>
              <w:noProof/>
            </w:rPr>
          </w:pPr>
          <w:r w:rsidRPr="002C13FE">
            <w:fldChar w:fldCharType="begin"/>
          </w:r>
          <w:r w:rsidRPr="002C13FE">
            <w:instrText xml:space="preserve"> TOC \o "1-3" \h \z \u </w:instrText>
          </w:r>
          <w:r w:rsidRPr="002C13FE">
            <w:fldChar w:fldCharType="separate"/>
          </w:r>
          <w:hyperlink w:anchor="_Toc487805898" w:history="1">
            <w:r w:rsidR="00F25346" w:rsidRPr="00100291">
              <w:rPr>
                <w:rStyle w:val="Hyperlink"/>
                <w:noProof/>
              </w:rPr>
              <w:t>1)</w:t>
            </w:r>
            <w:r w:rsidR="00F25346">
              <w:rPr>
                <w:rFonts w:asciiTheme="minorHAnsi" w:eastAsiaTheme="minorEastAsia" w:hAnsiTheme="minorHAnsi" w:cstheme="minorBidi"/>
                <w:noProof/>
              </w:rPr>
              <w:tab/>
            </w:r>
            <w:r w:rsidR="00F25346" w:rsidRPr="00100291">
              <w:rPr>
                <w:rStyle w:val="Hyperlink"/>
                <w:noProof/>
              </w:rPr>
              <w:t>Paperwork Burden Statement</w:t>
            </w:r>
            <w:r w:rsidR="00F25346">
              <w:rPr>
                <w:noProof/>
                <w:webHidden/>
              </w:rPr>
              <w:tab/>
            </w:r>
            <w:r w:rsidR="00F25346">
              <w:rPr>
                <w:noProof/>
                <w:webHidden/>
              </w:rPr>
              <w:fldChar w:fldCharType="begin"/>
            </w:r>
            <w:r w:rsidR="00F25346">
              <w:rPr>
                <w:noProof/>
                <w:webHidden/>
              </w:rPr>
              <w:instrText xml:space="preserve"> PAGEREF _Toc487805898 \h </w:instrText>
            </w:r>
            <w:r w:rsidR="00F25346">
              <w:rPr>
                <w:noProof/>
                <w:webHidden/>
              </w:rPr>
            </w:r>
            <w:r w:rsidR="00F25346">
              <w:rPr>
                <w:noProof/>
                <w:webHidden/>
              </w:rPr>
              <w:fldChar w:fldCharType="separate"/>
            </w:r>
            <w:r w:rsidR="00107FA4">
              <w:rPr>
                <w:noProof/>
                <w:webHidden/>
              </w:rPr>
              <w:t>1</w:t>
            </w:r>
            <w:r w:rsidR="00F25346">
              <w:rPr>
                <w:noProof/>
                <w:webHidden/>
              </w:rPr>
              <w:fldChar w:fldCharType="end"/>
            </w:r>
          </w:hyperlink>
        </w:p>
        <w:p w14:paraId="4197B6AF" w14:textId="26F84CB6" w:rsidR="00F25346" w:rsidRDefault="00297C7A" w:rsidP="00FB1C7A">
          <w:pPr>
            <w:pStyle w:val="TOC1"/>
            <w:tabs>
              <w:tab w:val="left" w:pos="360"/>
              <w:tab w:val="right" w:leader="dot" w:pos="9872"/>
            </w:tabs>
            <w:rPr>
              <w:rFonts w:asciiTheme="minorHAnsi" w:eastAsiaTheme="minorEastAsia" w:hAnsiTheme="minorHAnsi" w:cstheme="minorBidi"/>
              <w:noProof/>
            </w:rPr>
          </w:pPr>
          <w:hyperlink w:anchor="_Toc487805899" w:history="1">
            <w:r w:rsidR="00F25346" w:rsidRPr="00100291">
              <w:rPr>
                <w:rStyle w:val="Hyperlink"/>
                <w:noProof/>
              </w:rPr>
              <w:t>2)</w:t>
            </w:r>
            <w:r w:rsidR="00F25346">
              <w:rPr>
                <w:rFonts w:asciiTheme="minorHAnsi" w:eastAsiaTheme="minorEastAsia" w:hAnsiTheme="minorHAnsi" w:cstheme="minorBidi"/>
                <w:noProof/>
              </w:rPr>
              <w:tab/>
            </w:r>
            <w:r w:rsidR="00F25346" w:rsidRPr="00100291">
              <w:rPr>
                <w:rStyle w:val="Hyperlink"/>
                <w:noProof/>
              </w:rPr>
              <w:t>Focus Group Protocol</w:t>
            </w:r>
            <w:r w:rsidR="00F25346">
              <w:rPr>
                <w:noProof/>
                <w:webHidden/>
              </w:rPr>
              <w:tab/>
            </w:r>
            <w:r w:rsidR="00F25346">
              <w:rPr>
                <w:noProof/>
                <w:webHidden/>
              </w:rPr>
              <w:fldChar w:fldCharType="begin"/>
            </w:r>
            <w:r w:rsidR="00F25346">
              <w:rPr>
                <w:noProof/>
                <w:webHidden/>
              </w:rPr>
              <w:instrText xml:space="preserve"> PAGEREF _Toc487805899 \h </w:instrText>
            </w:r>
            <w:r w:rsidR="00F25346">
              <w:rPr>
                <w:noProof/>
                <w:webHidden/>
              </w:rPr>
            </w:r>
            <w:r w:rsidR="00F25346">
              <w:rPr>
                <w:noProof/>
                <w:webHidden/>
              </w:rPr>
              <w:fldChar w:fldCharType="separate"/>
            </w:r>
            <w:r w:rsidR="00107FA4">
              <w:rPr>
                <w:noProof/>
                <w:webHidden/>
              </w:rPr>
              <w:t>2</w:t>
            </w:r>
            <w:r w:rsidR="00F25346">
              <w:rPr>
                <w:noProof/>
                <w:webHidden/>
              </w:rPr>
              <w:fldChar w:fldCharType="end"/>
            </w:r>
          </w:hyperlink>
        </w:p>
        <w:p w14:paraId="74482A24" w14:textId="77777777" w:rsidR="00F25346" w:rsidRDefault="00297C7A">
          <w:pPr>
            <w:pStyle w:val="TOC2"/>
            <w:rPr>
              <w:rFonts w:asciiTheme="minorHAnsi" w:eastAsiaTheme="minorEastAsia" w:hAnsiTheme="minorHAnsi" w:cstheme="minorBidi"/>
              <w:noProof/>
            </w:rPr>
          </w:pPr>
          <w:hyperlink w:anchor="_Toc487805900" w:history="1">
            <w:r w:rsidR="00F25346" w:rsidRPr="00100291">
              <w:rPr>
                <w:rStyle w:val="Hyperlink"/>
                <w:b/>
                <w:bCs/>
                <w:noProof/>
              </w:rPr>
              <w:t>Part I. Interviewer Welcome Scripts and Assent/Consent</w:t>
            </w:r>
            <w:r w:rsidR="00F25346">
              <w:rPr>
                <w:noProof/>
                <w:webHidden/>
              </w:rPr>
              <w:tab/>
            </w:r>
            <w:r w:rsidR="00F25346">
              <w:rPr>
                <w:noProof/>
                <w:webHidden/>
              </w:rPr>
              <w:fldChar w:fldCharType="begin"/>
            </w:r>
            <w:r w:rsidR="00F25346">
              <w:rPr>
                <w:noProof/>
                <w:webHidden/>
              </w:rPr>
              <w:instrText xml:space="preserve"> PAGEREF _Toc487805900 \h </w:instrText>
            </w:r>
            <w:r w:rsidR="00F25346">
              <w:rPr>
                <w:noProof/>
                <w:webHidden/>
              </w:rPr>
            </w:r>
            <w:r w:rsidR="00F25346">
              <w:rPr>
                <w:noProof/>
                <w:webHidden/>
              </w:rPr>
              <w:fldChar w:fldCharType="separate"/>
            </w:r>
            <w:r w:rsidR="00107FA4">
              <w:rPr>
                <w:noProof/>
                <w:webHidden/>
              </w:rPr>
              <w:t>2</w:t>
            </w:r>
            <w:r w:rsidR="00F25346">
              <w:rPr>
                <w:noProof/>
                <w:webHidden/>
              </w:rPr>
              <w:fldChar w:fldCharType="end"/>
            </w:r>
          </w:hyperlink>
        </w:p>
        <w:p w14:paraId="0F85ADBA" w14:textId="77777777" w:rsidR="00F25346" w:rsidRDefault="00297C7A">
          <w:pPr>
            <w:pStyle w:val="TOC2"/>
            <w:rPr>
              <w:rFonts w:asciiTheme="minorHAnsi" w:eastAsiaTheme="minorEastAsia" w:hAnsiTheme="minorHAnsi" w:cstheme="minorBidi"/>
              <w:noProof/>
            </w:rPr>
          </w:pPr>
          <w:hyperlink w:anchor="_Toc487805901" w:history="1">
            <w:r w:rsidR="00F25346" w:rsidRPr="00100291">
              <w:rPr>
                <w:rStyle w:val="Hyperlink"/>
                <w:b/>
                <w:bCs/>
                <w:noProof/>
              </w:rPr>
              <w:t>Part II. Focus Group Activities and Questions</w:t>
            </w:r>
            <w:r w:rsidR="00F25346">
              <w:rPr>
                <w:noProof/>
                <w:webHidden/>
              </w:rPr>
              <w:tab/>
            </w:r>
            <w:r w:rsidR="00F25346">
              <w:rPr>
                <w:noProof/>
                <w:webHidden/>
              </w:rPr>
              <w:fldChar w:fldCharType="begin"/>
            </w:r>
            <w:r w:rsidR="00F25346">
              <w:rPr>
                <w:noProof/>
                <w:webHidden/>
              </w:rPr>
              <w:instrText xml:space="preserve"> PAGEREF _Toc487805901 \h </w:instrText>
            </w:r>
            <w:r w:rsidR="00F25346">
              <w:rPr>
                <w:noProof/>
                <w:webHidden/>
              </w:rPr>
            </w:r>
            <w:r w:rsidR="00F25346">
              <w:rPr>
                <w:noProof/>
                <w:webHidden/>
              </w:rPr>
              <w:fldChar w:fldCharType="separate"/>
            </w:r>
            <w:r w:rsidR="00107FA4">
              <w:rPr>
                <w:noProof/>
                <w:webHidden/>
              </w:rPr>
              <w:t>3</w:t>
            </w:r>
            <w:r w:rsidR="00F25346">
              <w:rPr>
                <w:noProof/>
                <w:webHidden/>
              </w:rPr>
              <w:fldChar w:fldCharType="end"/>
            </w:r>
          </w:hyperlink>
        </w:p>
        <w:p w14:paraId="16667BC9" w14:textId="77777777" w:rsidR="00F25346" w:rsidRDefault="00297C7A" w:rsidP="00FB1C7A">
          <w:pPr>
            <w:pStyle w:val="TOC1"/>
            <w:tabs>
              <w:tab w:val="left" w:pos="360"/>
              <w:tab w:val="right" w:leader="dot" w:pos="9872"/>
            </w:tabs>
            <w:rPr>
              <w:rFonts w:asciiTheme="minorHAnsi" w:eastAsiaTheme="minorEastAsia" w:hAnsiTheme="minorHAnsi" w:cstheme="minorBidi"/>
              <w:noProof/>
            </w:rPr>
          </w:pPr>
          <w:hyperlink w:anchor="_Toc487805902" w:history="1">
            <w:r w:rsidR="00F25346" w:rsidRPr="00100291">
              <w:rPr>
                <w:rStyle w:val="Hyperlink"/>
                <w:noProof/>
              </w:rPr>
              <w:t>3)</w:t>
            </w:r>
            <w:r w:rsidR="00F25346">
              <w:rPr>
                <w:rFonts w:asciiTheme="minorHAnsi" w:eastAsiaTheme="minorEastAsia" w:hAnsiTheme="minorHAnsi" w:cstheme="minorBidi"/>
                <w:noProof/>
              </w:rPr>
              <w:tab/>
            </w:r>
            <w:r w:rsidR="00F25346" w:rsidRPr="00100291">
              <w:rPr>
                <w:rStyle w:val="Hyperlink"/>
                <w:noProof/>
              </w:rPr>
              <w:t>Cognitive Testing Items and Probes</w:t>
            </w:r>
            <w:r w:rsidR="00F25346">
              <w:rPr>
                <w:noProof/>
                <w:webHidden/>
              </w:rPr>
              <w:tab/>
            </w:r>
            <w:r w:rsidR="00F25346">
              <w:rPr>
                <w:noProof/>
                <w:webHidden/>
              </w:rPr>
              <w:fldChar w:fldCharType="begin"/>
            </w:r>
            <w:r w:rsidR="00F25346">
              <w:rPr>
                <w:noProof/>
                <w:webHidden/>
              </w:rPr>
              <w:instrText xml:space="preserve"> PAGEREF _Toc487805902 \h </w:instrText>
            </w:r>
            <w:r w:rsidR="00F25346">
              <w:rPr>
                <w:noProof/>
                <w:webHidden/>
              </w:rPr>
            </w:r>
            <w:r w:rsidR="00F25346">
              <w:rPr>
                <w:noProof/>
                <w:webHidden/>
              </w:rPr>
              <w:fldChar w:fldCharType="separate"/>
            </w:r>
            <w:r w:rsidR="00107FA4">
              <w:rPr>
                <w:noProof/>
                <w:webHidden/>
              </w:rPr>
              <w:t>6</w:t>
            </w:r>
            <w:r w:rsidR="00F25346">
              <w:rPr>
                <w:noProof/>
                <w:webHidden/>
              </w:rPr>
              <w:fldChar w:fldCharType="end"/>
            </w:r>
          </w:hyperlink>
        </w:p>
        <w:p w14:paraId="74A77EDF" w14:textId="77777777" w:rsidR="00F25346" w:rsidRDefault="00297C7A">
          <w:pPr>
            <w:pStyle w:val="TOC2"/>
            <w:rPr>
              <w:rFonts w:asciiTheme="minorHAnsi" w:eastAsiaTheme="minorEastAsia" w:hAnsiTheme="minorHAnsi" w:cstheme="minorBidi"/>
              <w:noProof/>
            </w:rPr>
          </w:pPr>
          <w:hyperlink w:anchor="_Toc487805903" w:history="1">
            <w:r w:rsidR="00F25346" w:rsidRPr="00100291">
              <w:rPr>
                <w:rStyle w:val="Hyperlink"/>
                <w:b/>
                <w:bCs/>
                <w:noProof/>
              </w:rPr>
              <w:t>Part I. Interviewer Welcome Script and Assent/Consent</w:t>
            </w:r>
            <w:r w:rsidR="00F25346">
              <w:rPr>
                <w:noProof/>
                <w:webHidden/>
              </w:rPr>
              <w:tab/>
            </w:r>
            <w:r w:rsidR="00F25346">
              <w:rPr>
                <w:noProof/>
                <w:webHidden/>
              </w:rPr>
              <w:fldChar w:fldCharType="begin"/>
            </w:r>
            <w:r w:rsidR="00F25346">
              <w:rPr>
                <w:noProof/>
                <w:webHidden/>
              </w:rPr>
              <w:instrText xml:space="preserve"> PAGEREF _Toc487805903 \h </w:instrText>
            </w:r>
            <w:r w:rsidR="00F25346">
              <w:rPr>
                <w:noProof/>
                <w:webHidden/>
              </w:rPr>
            </w:r>
            <w:r w:rsidR="00F25346">
              <w:rPr>
                <w:noProof/>
                <w:webHidden/>
              </w:rPr>
              <w:fldChar w:fldCharType="separate"/>
            </w:r>
            <w:r w:rsidR="00107FA4">
              <w:rPr>
                <w:noProof/>
                <w:webHidden/>
              </w:rPr>
              <w:t>6</w:t>
            </w:r>
            <w:r w:rsidR="00F25346">
              <w:rPr>
                <w:noProof/>
                <w:webHidden/>
              </w:rPr>
              <w:fldChar w:fldCharType="end"/>
            </w:r>
          </w:hyperlink>
        </w:p>
        <w:p w14:paraId="58BB1B55" w14:textId="77777777" w:rsidR="00F25346" w:rsidRDefault="00297C7A">
          <w:pPr>
            <w:pStyle w:val="TOC2"/>
            <w:rPr>
              <w:rFonts w:asciiTheme="minorHAnsi" w:eastAsiaTheme="minorEastAsia" w:hAnsiTheme="minorHAnsi" w:cstheme="minorBidi"/>
              <w:noProof/>
            </w:rPr>
          </w:pPr>
          <w:hyperlink w:anchor="_Toc487805904" w:history="1">
            <w:r w:rsidR="00F25346" w:rsidRPr="00100291">
              <w:rPr>
                <w:rStyle w:val="Hyperlink"/>
                <w:b/>
                <w:bCs/>
                <w:noProof/>
              </w:rPr>
              <w:t>Part II. Instructions and Generic Probes</w:t>
            </w:r>
            <w:r w:rsidR="00F25346">
              <w:rPr>
                <w:noProof/>
                <w:webHidden/>
              </w:rPr>
              <w:tab/>
            </w:r>
            <w:r w:rsidR="00F25346">
              <w:rPr>
                <w:noProof/>
                <w:webHidden/>
              </w:rPr>
              <w:fldChar w:fldCharType="begin"/>
            </w:r>
            <w:r w:rsidR="00F25346">
              <w:rPr>
                <w:noProof/>
                <w:webHidden/>
              </w:rPr>
              <w:instrText xml:space="preserve"> PAGEREF _Toc487805904 \h </w:instrText>
            </w:r>
            <w:r w:rsidR="00F25346">
              <w:rPr>
                <w:noProof/>
                <w:webHidden/>
              </w:rPr>
            </w:r>
            <w:r w:rsidR="00F25346">
              <w:rPr>
                <w:noProof/>
                <w:webHidden/>
              </w:rPr>
              <w:fldChar w:fldCharType="separate"/>
            </w:r>
            <w:r w:rsidR="00107FA4">
              <w:rPr>
                <w:noProof/>
                <w:webHidden/>
              </w:rPr>
              <w:t>7</w:t>
            </w:r>
            <w:r w:rsidR="00F25346">
              <w:rPr>
                <w:noProof/>
                <w:webHidden/>
              </w:rPr>
              <w:fldChar w:fldCharType="end"/>
            </w:r>
          </w:hyperlink>
        </w:p>
        <w:p w14:paraId="1D14827E" w14:textId="77777777" w:rsidR="00F25346" w:rsidRDefault="00297C7A">
          <w:pPr>
            <w:pStyle w:val="TOC2"/>
            <w:rPr>
              <w:rFonts w:asciiTheme="minorHAnsi" w:eastAsiaTheme="minorEastAsia" w:hAnsiTheme="minorHAnsi" w:cstheme="minorBidi"/>
              <w:noProof/>
            </w:rPr>
          </w:pPr>
          <w:hyperlink w:anchor="_Toc487805905" w:history="1">
            <w:r w:rsidR="00F25346" w:rsidRPr="00100291">
              <w:rPr>
                <w:rStyle w:val="Hyperlink"/>
                <w:b/>
                <w:bCs/>
                <w:noProof/>
              </w:rPr>
              <w:t>Part III. General Debriefing and Thank You</w:t>
            </w:r>
            <w:r w:rsidR="00F25346">
              <w:rPr>
                <w:noProof/>
                <w:webHidden/>
              </w:rPr>
              <w:tab/>
            </w:r>
            <w:r w:rsidR="00F25346">
              <w:rPr>
                <w:noProof/>
                <w:webHidden/>
              </w:rPr>
              <w:fldChar w:fldCharType="begin"/>
            </w:r>
            <w:r w:rsidR="00F25346">
              <w:rPr>
                <w:noProof/>
                <w:webHidden/>
              </w:rPr>
              <w:instrText xml:space="preserve"> PAGEREF _Toc487805905 \h </w:instrText>
            </w:r>
            <w:r w:rsidR="00F25346">
              <w:rPr>
                <w:noProof/>
                <w:webHidden/>
              </w:rPr>
            </w:r>
            <w:r w:rsidR="00F25346">
              <w:rPr>
                <w:noProof/>
                <w:webHidden/>
              </w:rPr>
              <w:fldChar w:fldCharType="separate"/>
            </w:r>
            <w:r w:rsidR="00107FA4">
              <w:rPr>
                <w:noProof/>
                <w:webHidden/>
              </w:rPr>
              <w:t>11</w:t>
            </w:r>
            <w:r w:rsidR="00F25346">
              <w:rPr>
                <w:noProof/>
                <w:webHidden/>
              </w:rPr>
              <w:fldChar w:fldCharType="end"/>
            </w:r>
          </w:hyperlink>
        </w:p>
        <w:p w14:paraId="36DEE3DB" w14:textId="77777777" w:rsidR="00F25346" w:rsidRDefault="00297C7A" w:rsidP="00FB1C7A">
          <w:pPr>
            <w:pStyle w:val="TOC1"/>
            <w:tabs>
              <w:tab w:val="left" w:pos="360"/>
              <w:tab w:val="right" w:leader="dot" w:pos="9872"/>
            </w:tabs>
            <w:rPr>
              <w:rFonts w:asciiTheme="minorHAnsi" w:eastAsiaTheme="minorEastAsia" w:hAnsiTheme="minorHAnsi" w:cstheme="minorBidi"/>
              <w:noProof/>
            </w:rPr>
          </w:pPr>
          <w:hyperlink w:anchor="_Toc487805906" w:history="1">
            <w:r w:rsidR="00F25346" w:rsidRPr="00100291">
              <w:rPr>
                <w:rStyle w:val="Hyperlink"/>
                <w:noProof/>
              </w:rPr>
              <w:t>4)</w:t>
            </w:r>
            <w:r w:rsidR="00F25346">
              <w:rPr>
                <w:rFonts w:asciiTheme="minorHAnsi" w:eastAsiaTheme="minorEastAsia" w:hAnsiTheme="minorHAnsi" w:cstheme="minorBidi"/>
                <w:noProof/>
              </w:rPr>
              <w:tab/>
            </w:r>
            <w:r w:rsidR="00F25346" w:rsidRPr="00100291">
              <w:rPr>
                <w:rStyle w:val="Hyperlink"/>
                <w:noProof/>
              </w:rPr>
              <w:t>Distress Protocol</w:t>
            </w:r>
            <w:r w:rsidR="00F25346">
              <w:rPr>
                <w:noProof/>
                <w:webHidden/>
              </w:rPr>
              <w:tab/>
            </w:r>
            <w:r w:rsidR="00F25346">
              <w:rPr>
                <w:noProof/>
                <w:webHidden/>
              </w:rPr>
              <w:fldChar w:fldCharType="begin"/>
            </w:r>
            <w:r w:rsidR="00F25346">
              <w:rPr>
                <w:noProof/>
                <w:webHidden/>
              </w:rPr>
              <w:instrText xml:space="preserve"> PAGEREF _Toc487805906 \h </w:instrText>
            </w:r>
            <w:r w:rsidR="00F25346">
              <w:rPr>
                <w:noProof/>
                <w:webHidden/>
              </w:rPr>
            </w:r>
            <w:r w:rsidR="00F25346">
              <w:rPr>
                <w:noProof/>
                <w:webHidden/>
              </w:rPr>
              <w:fldChar w:fldCharType="separate"/>
            </w:r>
            <w:r w:rsidR="00107FA4">
              <w:rPr>
                <w:noProof/>
                <w:webHidden/>
              </w:rPr>
              <w:t>11</w:t>
            </w:r>
            <w:r w:rsidR="00F25346">
              <w:rPr>
                <w:noProof/>
                <w:webHidden/>
              </w:rPr>
              <w:fldChar w:fldCharType="end"/>
            </w:r>
          </w:hyperlink>
        </w:p>
        <w:p w14:paraId="6813F626" w14:textId="77777777" w:rsidR="0081210F" w:rsidRDefault="0081210F" w:rsidP="005F5333">
          <w:pPr>
            <w:tabs>
              <w:tab w:val="right" w:leader="dot" w:pos="9900"/>
            </w:tabs>
            <w:ind w:firstLine="360"/>
          </w:pPr>
          <w:r w:rsidRPr="002C13FE">
            <w:rPr>
              <w:bCs/>
              <w:noProof/>
            </w:rPr>
            <w:fldChar w:fldCharType="end"/>
          </w:r>
        </w:p>
      </w:sdtContent>
    </w:sdt>
    <w:p w14:paraId="60D70D88" w14:textId="77777777" w:rsidR="005D53DD" w:rsidRDefault="005D53DD"/>
    <w:p w14:paraId="352F12AB" w14:textId="77777777" w:rsidR="0081210F" w:rsidRDefault="0081210F" w:rsidP="002C13FE">
      <w:pPr>
        <w:pStyle w:val="Heading1"/>
        <w:numPr>
          <w:ilvl w:val="0"/>
          <w:numId w:val="30"/>
        </w:numPr>
        <w:ind w:left="360" w:right="324"/>
        <w:rPr>
          <w:rFonts w:asciiTheme="minorHAnsi" w:hAnsiTheme="minorHAnsi"/>
          <w:sz w:val="22"/>
          <w:szCs w:val="22"/>
        </w:rPr>
        <w:sectPr w:rsidR="0081210F" w:rsidSect="002C13FE">
          <w:footerReference w:type="first" r:id="rId15"/>
          <w:pgSz w:w="12240" w:h="15840" w:code="1"/>
          <w:pgMar w:top="1008" w:right="1350" w:bottom="1008" w:left="1008" w:header="432" w:footer="432" w:gutter="0"/>
          <w:pgNumType w:fmt="lowerRoman" w:start="1"/>
          <w:cols w:space="720"/>
          <w:titlePg/>
          <w:docGrid w:linePitch="360"/>
        </w:sectPr>
      </w:pPr>
      <w:bookmarkStart w:id="1" w:name="_Toc374681262"/>
      <w:bookmarkStart w:id="2" w:name="_Toc485719863"/>
    </w:p>
    <w:p w14:paraId="69EBF20D" w14:textId="77777777" w:rsidR="005D53DD" w:rsidRPr="005E0755" w:rsidRDefault="005D53DD" w:rsidP="003E1E31">
      <w:pPr>
        <w:pStyle w:val="Heading1"/>
        <w:numPr>
          <w:ilvl w:val="0"/>
          <w:numId w:val="30"/>
        </w:numPr>
        <w:spacing w:before="0"/>
        <w:ind w:left="360"/>
        <w:rPr>
          <w:rFonts w:asciiTheme="minorHAnsi" w:hAnsiTheme="minorHAnsi"/>
          <w:sz w:val="22"/>
          <w:szCs w:val="22"/>
        </w:rPr>
      </w:pPr>
      <w:bookmarkStart w:id="3" w:name="_Toc487805898"/>
      <w:r w:rsidRPr="005E0755">
        <w:rPr>
          <w:rFonts w:asciiTheme="minorHAnsi" w:hAnsiTheme="minorHAnsi"/>
          <w:sz w:val="22"/>
          <w:szCs w:val="22"/>
        </w:rPr>
        <w:lastRenderedPageBreak/>
        <w:t>Paperwork Burden Statement</w:t>
      </w:r>
      <w:bookmarkEnd w:id="1"/>
      <w:bookmarkEnd w:id="2"/>
      <w:bookmarkEnd w:id="3"/>
    </w:p>
    <w:p w14:paraId="1BB1C4F3" w14:textId="77777777" w:rsidR="005D53DD" w:rsidRDefault="005D53DD" w:rsidP="005D53DD">
      <w:pPr>
        <w:pStyle w:val="ColorfulList-Accent11"/>
        <w:spacing w:after="0"/>
        <w:ind w:left="0"/>
        <w:rPr>
          <w:rFonts w:cs="Calibri"/>
        </w:rPr>
      </w:pPr>
    </w:p>
    <w:p w14:paraId="0DDD6B28" w14:textId="77777777" w:rsidR="005D53DD" w:rsidRPr="00EC6CC2" w:rsidRDefault="5A5288B4" w:rsidP="5A5288B4">
      <w:pPr>
        <w:pStyle w:val="ColorfulList-Accent11"/>
        <w:spacing w:after="0"/>
        <w:ind w:left="0"/>
        <w:rPr>
          <w:rFonts w:cs="Calibri"/>
        </w:rPr>
      </w:pPr>
      <w:r w:rsidRPr="5A5288B4">
        <w:rPr>
          <w:rFonts w:cs="Calibri"/>
        </w:rPr>
        <w:t>The Paperwork Reduction Act and the NCES confidentiality statement are indicated below. Appropriate sections of this information are included in the consent forms and letters. The statements will be included in the materials used in the study.</w:t>
      </w:r>
    </w:p>
    <w:p w14:paraId="02649EF3" w14:textId="77777777" w:rsidR="005D53DD" w:rsidRPr="00EC6CC2" w:rsidRDefault="005D53DD" w:rsidP="00C1516F">
      <w:pPr>
        <w:pStyle w:val="ColorfulList-Accent11"/>
        <w:spacing w:after="0"/>
        <w:ind w:left="0"/>
        <w:rPr>
          <w:rFonts w:cs="Calibri"/>
        </w:rPr>
      </w:pPr>
    </w:p>
    <w:p w14:paraId="69327357" w14:textId="1E451F81" w:rsidR="0012718A" w:rsidRDefault="5A5288B4" w:rsidP="005D53DD">
      <w:pPr>
        <w:pStyle w:val="ColorfulList-Accent11"/>
        <w:spacing w:after="0"/>
        <w:ind w:left="0"/>
        <w:rPr>
          <w:rFonts w:cs="Calibri"/>
          <w:b/>
        </w:rPr>
      </w:pPr>
      <w:r w:rsidRPr="002C13FE">
        <w:rPr>
          <w:rFonts w:cs="Calibri"/>
          <w:b/>
        </w:rPr>
        <w:t>Paperwork B</w:t>
      </w:r>
      <w:r w:rsidR="006931DD">
        <w:rPr>
          <w:rFonts w:cs="Calibri"/>
          <w:b/>
        </w:rPr>
        <w:t>urden Statement</w:t>
      </w:r>
    </w:p>
    <w:p w14:paraId="17603606" w14:textId="77777777" w:rsidR="006931DD" w:rsidRDefault="006931DD" w:rsidP="005D53DD">
      <w:pPr>
        <w:pStyle w:val="ColorfulList-Accent11"/>
        <w:spacing w:after="0"/>
        <w:ind w:left="0"/>
        <w:rPr>
          <w:rFonts w:cs="Calibri"/>
        </w:rPr>
      </w:pPr>
    </w:p>
    <w:p w14:paraId="7585FD5B" w14:textId="2915D147" w:rsidR="005D53DD" w:rsidRDefault="006931DD" w:rsidP="006931DD">
      <w:pPr>
        <w:pStyle w:val="ColorfulList-Accent11"/>
        <w:spacing w:after="0"/>
        <w:ind w:left="0"/>
        <w:rPr>
          <w:rFonts w:cs="Calibri"/>
        </w:rPr>
      </w:pPr>
      <w:r w:rsidRPr="006931DD">
        <w:rPr>
          <w:rFonts w:cs="Calibri"/>
        </w:rPr>
        <w:t>According to the Paperwork Reduction Act of 1995, no persons are required to respond to a collection of information unless it displays a valid OMB control number. The valid OMB control number for this voluntary information collection is 1850-0</w:t>
      </w:r>
      <w:r>
        <w:rPr>
          <w:rFonts w:cs="Calibri"/>
        </w:rPr>
        <w:t>803</w:t>
      </w:r>
      <w:r w:rsidRPr="006931DD">
        <w:rPr>
          <w:rFonts w:cs="Calibri"/>
        </w:rPr>
        <w:t xml:space="preserve">. The time required to complete this information collection is </w:t>
      </w:r>
      <w:r>
        <w:rPr>
          <w:rFonts w:cs="Calibri"/>
        </w:rPr>
        <w:t>1 hour</w:t>
      </w:r>
      <w:r w:rsidRPr="006931DD">
        <w:rPr>
          <w:rFonts w:cs="Calibri"/>
        </w:rPr>
        <w:t>, including t</w:t>
      </w:r>
      <w:r>
        <w:rPr>
          <w:rFonts w:cs="Calibri"/>
        </w:rPr>
        <w:t>he time to review instructions</w:t>
      </w:r>
      <w:r w:rsidRPr="006931DD">
        <w:rPr>
          <w:rFonts w:cs="Calibri"/>
        </w:rPr>
        <w:t xml:space="preserve"> and complete the information collection. If you have any comments concerning the accuracy of the time estimate, suggestions for improving this collection, or any comments or concerns regarding the status of your individual submission, please write to: National Assessment of Educational Progress (NAEP), National Center for Education Statistics (NCES), Potomac Center Plaza, 550 12th St., SW, 4th floor, Washington, DC 20202.</w:t>
      </w:r>
    </w:p>
    <w:p w14:paraId="5BD977B8" w14:textId="77777777" w:rsidR="006931DD" w:rsidRPr="00EC6CC2" w:rsidRDefault="006931DD" w:rsidP="006931DD">
      <w:pPr>
        <w:pStyle w:val="ColorfulList-Accent11"/>
        <w:spacing w:after="0"/>
        <w:ind w:left="0"/>
        <w:rPr>
          <w:rFonts w:cs="Calibri"/>
        </w:rPr>
      </w:pPr>
    </w:p>
    <w:p w14:paraId="6D0CB384" w14:textId="77777777" w:rsidR="00EC7604" w:rsidRDefault="5A5288B4" w:rsidP="5A5288B4">
      <w:pPr>
        <w:pStyle w:val="ColorfulList-Accent11"/>
        <w:spacing w:after="0"/>
        <w:ind w:left="0"/>
        <w:rPr>
          <w:rFonts w:cs="Calibri"/>
          <w:b/>
          <w:bCs/>
        </w:rPr>
      </w:pPr>
      <w:r w:rsidRPr="5A5288B4">
        <w:rPr>
          <w:rFonts w:cs="Calibri"/>
          <w:b/>
          <w:bCs/>
        </w:rPr>
        <w:t>This is a project of the National Center for Education Statistics (NCES), part of the Institute of Education Sciences, within the U.S. Department of Education.</w:t>
      </w:r>
    </w:p>
    <w:p w14:paraId="590D44E3" w14:textId="624430B0" w:rsidR="005D53DD" w:rsidRPr="00EC6CC2" w:rsidRDefault="005D53DD" w:rsidP="005D53DD">
      <w:pPr>
        <w:pStyle w:val="ColorfulList-Accent11"/>
        <w:spacing w:after="0"/>
        <w:rPr>
          <w:rFonts w:cs="Calibri"/>
        </w:rPr>
      </w:pPr>
    </w:p>
    <w:p w14:paraId="393416D9" w14:textId="2271346A" w:rsidR="006931DD" w:rsidRDefault="006931DD" w:rsidP="00941BF7">
      <w:pPr>
        <w:pStyle w:val="ColorfulList-Accent11"/>
        <w:spacing w:after="0"/>
        <w:ind w:left="0"/>
        <w:rPr>
          <w:rFonts w:cs="Calibri"/>
        </w:rPr>
      </w:pPr>
      <w:r w:rsidRPr="006931DD">
        <w:rPr>
          <w:rFonts w:cs="Calibri"/>
        </w:rPr>
        <w:t>NCES is authorized to conduct NAEP by the National Assessment of Educational Progress Authorization Act (20 U.S.C. §9622</w:t>
      </w:r>
      <w:r>
        <w:rPr>
          <w:rFonts w:cs="Calibri"/>
        </w:rPr>
        <w:t>.</w:t>
      </w:r>
    </w:p>
    <w:p w14:paraId="375A68BF" w14:textId="77777777" w:rsidR="006931DD" w:rsidRDefault="006931DD" w:rsidP="00941BF7">
      <w:pPr>
        <w:pStyle w:val="ColorfulList-Accent11"/>
        <w:spacing w:after="0"/>
        <w:ind w:left="0"/>
        <w:rPr>
          <w:rFonts w:cs="Calibri"/>
        </w:rPr>
      </w:pPr>
    </w:p>
    <w:p w14:paraId="5C588AE8" w14:textId="77777777" w:rsidR="00EC7604" w:rsidRDefault="006931DD" w:rsidP="00941BF7">
      <w:pPr>
        <w:pStyle w:val="ColorfulList-Accent11"/>
        <w:spacing w:after="0"/>
        <w:ind w:left="0"/>
        <w:rPr>
          <w:rFonts w:cs="Calibri"/>
        </w:rPr>
      </w:pPr>
      <w:r w:rsidRPr="006931DD">
        <w:rPr>
          <w:rFonts w:cs="Calibri"/>
        </w:rPr>
        <w:t>All of the information you provide may be used only for statistical purposes and may not be disclosed, or used, in identifiable form for any other purpose except as required by law (20 U.S.C. §9573 and 6 U.S.C. §151</w:t>
      </w:r>
      <w:r w:rsidR="00941BF7" w:rsidRPr="00941BF7">
        <w:rPr>
          <w:rFonts w:cs="Calibri"/>
        </w:rPr>
        <w:t>).</w:t>
      </w:r>
    </w:p>
    <w:p w14:paraId="64359A8C" w14:textId="1B4FB828" w:rsidR="00941BF7" w:rsidRPr="00EC6CC2" w:rsidRDefault="00941BF7" w:rsidP="00941BF7">
      <w:pPr>
        <w:pStyle w:val="ColorfulList-Accent11"/>
        <w:spacing w:after="0"/>
        <w:ind w:left="0"/>
        <w:rPr>
          <w:rFonts w:cs="Calibri"/>
        </w:rPr>
      </w:pPr>
    </w:p>
    <w:p w14:paraId="7776D96D" w14:textId="77777777" w:rsidR="005D53DD" w:rsidRPr="00FC4B01" w:rsidRDefault="00941BF7" w:rsidP="5A5288B4">
      <w:pPr>
        <w:pStyle w:val="ColorfulList-Accent11"/>
        <w:spacing w:after="0"/>
        <w:ind w:left="0"/>
        <w:rPr>
          <w:rFonts w:cs="Calibri"/>
        </w:rPr>
      </w:pPr>
      <w:r>
        <w:rPr>
          <w:rFonts w:cs="Calibri"/>
        </w:rPr>
        <w:t>OMB No. 1850-0803 Approval Expires 07/31/2019</w:t>
      </w:r>
    </w:p>
    <w:p w14:paraId="2580325F" w14:textId="77777777" w:rsidR="005D53DD" w:rsidRPr="000C00FC" w:rsidRDefault="005D53DD" w:rsidP="005D53DD">
      <w:pPr>
        <w:pStyle w:val="ColorfulList-Accent11"/>
        <w:spacing w:after="0"/>
        <w:ind w:left="0"/>
        <w:rPr>
          <w:rFonts w:cs="Calibri"/>
        </w:rPr>
      </w:pPr>
    </w:p>
    <w:p w14:paraId="42191F15" w14:textId="77777777" w:rsidR="00F36979" w:rsidRDefault="00F36979">
      <w:pPr>
        <w:spacing w:after="0" w:line="240" w:lineRule="auto"/>
        <w:rPr>
          <w:rFonts w:cs="Calibri"/>
          <w:b/>
        </w:rPr>
      </w:pPr>
      <w:bookmarkStart w:id="4" w:name="_Toc374681263"/>
      <w:r>
        <w:rPr>
          <w:rFonts w:cs="Calibri"/>
          <w:b/>
        </w:rPr>
        <w:br w:type="page"/>
      </w:r>
    </w:p>
    <w:p w14:paraId="58CA47C9" w14:textId="77777777" w:rsidR="005D53DD" w:rsidRPr="005E0755" w:rsidRDefault="005D53DD" w:rsidP="005E0755">
      <w:pPr>
        <w:pStyle w:val="Heading1"/>
        <w:numPr>
          <w:ilvl w:val="0"/>
          <w:numId w:val="30"/>
        </w:numPr>
        <w:ind w:left="360"/>
        <w:rPr>
          <w:rFonts w:asciiTheme="minorHAnsi" w:hAnsiTheme="minorHAnsi"/>
          <w:sz w:val="22"/>
          <w:szCs w:val="22"/>
        </w:rPr>
      </w:pPr>
      <w:bookmarkStart w:id="5" w:name="_Toc485719864"/>
      <w:bookmarkStart w:id="6" w:name="_Toc487805899"/>
      <w:r w:rsidRPr="005E0755">
        <w:rPr>
          <w:rFonts w:asciiTheme="minorHAnsi" w:hAnsiTheme="minorHAnsi"/>
          <w:sz w:val="22"/>
          <w:szCs w:val="22"/>
        </w:rPr>
        <w:t>Focus Group Protocol</w:t>
      </w:r>
      <w:bookmarkEnd w:id="4"/>
      <w:bookmarkEnd w:id="5"/>
      <w:bookmarkEnd w:id="6"/>
    </w:p>
    <w:p w14:paraId="6330DE15" w14:textId="77777777" w:rsidR="005D53DD" w:rsidRDefault="005D53DD" w:rsidP="005D53DD">
      <w:pPr>
        <w:pStyle w:val="ColorfulList-Accent11"/>
        <w:spacing w:after="0"/>
        <w:ind w:left="0"/>
        <w:rPr>
          <w:rFonts w:cs="Calibri"/>
        </w:rPr>
      </w:pPr>
    </w:p>
    <w:p w14:paraId="62075921" w14:textId="77777777" w:rsidR="00EC7604" w:rsidRDefault="005D53DD" w:rsidP="005E0755">
      <w:pPr>
        <w:pStyle w:val="Heading2"/>
        <w:rPr>
          <w:rStyle w:val="Strong"/>
          <w:rFonts w:asciiTheme="minorHAnsi" w:hAnsiTheme="minorHAnsi"/>
          <w:color w:val="auto"/>
          <w:sz w:val="22"/>
          <w:szCs w:val="22"/>
        </w:rPr>
      </w:pPr>
      <w:bookmarkStart w:id="7" w:name="_Toc485719865"/>
      <w:bookmarkStart w:id="8" w:name="_Toc487805900"/>
      <w:r w:rsidRPr="005E0755">
        <w:rPr>
          <w:rStyle w:val="Strong"/>
          <w:rFonts w:asciiTheme="minorHAnsi" w:hAnsiTheme="minorHAnsi"/>
          <w:color w:val="auto"/>
          <w:sz w:val="22"/>
          <w:szCs w:val="22"/>
        </w:rPr>
        <w:t>Part I. Interviewer Welcome Scripts and Assent/Consent</w:t>
      </w:r>
      <w:bookmarkEnd w:id="7"/>
      <w:bookmarkEnd w:id="8"/>
    </w:p>
    <w:p w14:paraId="69208657" w14:textId="4BD5BED9" w:rsidR="005D53DD" w:rsidRDefault="005D53DD" w:rsidP="005D53DD">
      <w:pPr>
        <w:pStyle w:val="ColorfulList-Accent11"/>
        <w:spacing w:after="0"/>
        <w:ind w:left="0"/>
        <w:rPr>
          <w:rFonts w:cs="Calibri"/>
        </w:rPr>
      </w:pPr>
    </w:p>
    <w:p w14:paraId="1FCE95DE" w14:textId="77777777" w:rsidR="005D53DD" w:rsidRDefault="5A5288B4" w:rsidP="5A5288B4">
      <w:pPr>
        <w:pStyle w:val="ColorfulList-Accent11"/>
        <w:spacing w:after="0"/>
        <w:ind w:left="0"/>
        <w:rPr>
          <w:rFonts w:cs="Calibri"/>
          <w:u w:val="single"/>
        </w:rPr>
      </w:pPr>
      <w:r w:rsidRPr="5A5288B4">
        <w:rPr>
          <w:rFonts w:cs="Calibri"/>
          <w:u w:val="single"/>
        </w:rPr>
        <w:t>Student Participant Welcome Script</w:t>
      </w:r>
    </w:p>
    <w:p w14:paraId="53582C74" w14:textId="77777777" w:rsidR="005D53DD" w:rsidRDefault="005D53DD" w:rsidP="005D53DD">
      <w:pPr>
        <w:pStyle w:val="ColorfulList-Accent11"/>
        <w:spacing w:after="0"/>
        <w:ind w:left="0"/>
        <w:rPr>
          <w:rFonts w:cs="Calibri"/>
          <w:b/>
        </w:rPr>
      </w:pPr>
    </w:p>
    <w:p w14:paraId="78AE50ED" w14:textId="77777777" w:rsidR="005D53DD" w:rsidRPr="00F66511" w:rsidRDefault="5A5288B4" w:rsidP="5A5288B4">
      <w:pPr>
        <w:pStyle w:val="ColorfulList-Accent11"/>
        <w:spacing w:after="0"/>
        <w:ind w:left="0"/>
        <w:rPr>
          <w:rFonts w:cs="Calibri"/>
          <w:b/>
          <w:bCs/>
        </w:rPr>
      </w:pPr>
      <w:r w:rsidRPr="5A5288B4">
        <w:rPr>
          <w:rFonts w:cs="Calibri"/>
          <w:b/>
          <w:bCs/>
        </w:rPr>
        <w:t>Text written in italics is to be read aloud by the staff facilitator.</w:t>
      </w:r>
    </w:p>
    <w:p w14:paraId="52639ECA" w14:textId="77777777" w:rsidR="005D53DD" w:rsidRPr="00F66511" w:rsidRDefault="005D53DD" w:rsidP="005E0755">
      <w:pPr>
        <w:pStyle w:val="ColorfulList-Accent11"/>
        <w:spacing w:after="0"/>
        <w:ind w:left="0"/>
        <w:rPr>
          <w:rFonts w:cs="Calibri"/>
        </w:rPr>
      </w:pPr>
    </w:p>
    <w:p w14:paraId="52CF8D9D" w14:textId="77777777" w:rsidR="005D53DD" w:rsidRDefault="5A5288B4" w:rsidP="5A5288B4">
      <w:pPr>
        <w:pStyle w:val="ColorfulList-Accent11"/>
        <w:spacing w:after="0"/>
        <w:ind w:left="0"/>
        <w:rPr>
          <w:rFonts w:cs="Calibri"/>
        </w:rPr>
      </w:pPr>
      <w:r w:rsidRPr="5A5288B4">
        <w:rPr>
          <w:rFonts w:cs="Calibri"/>
        </w:rPr>
        <w:t>NOTE: The facilitator should not read the script word for word, but should be familiar enough with its contents to conduct the focus groups in a natural and conversational manner, paraphrasing or giving further explanation as appropriate. For example, facilitators should be attentive to the language comprehension of younger students when delivering scripts. Text placed in brackets is generic text that should be tailored by the interviewer.</w:t>
      </w:r>
    </w:p>
    <w:p w14:paraId="7F789EE4" w14:textId="77777777" w:rsidR="00CB22B8" w:rsidRDefault="00CB22B8" w:rsidP="005E0755">
      <w:pPr>
        <w:spacing w:after="0"/>
      </w:pPr>
    </w:p>
    <w:p w14:paraId="51748F62" w14:textId="77777777" w:rsidR="00CB22B8" w:rsidRDefault="00E61DD4" w:rsidP="005E0755">
      <w:pPr>
        <w:spacing w:after="0"/>
      </w:pPr>
      <w:r>
        <w:t>NOTE</w:t>
      </w:r>
      <w:r w:rsidR="00CB22B8">
        <w:t>: Parental</w:t>
      </w:r>
      <w:r w:rsidR="00EC3F0E">
        <w:t>/legal guardian</w:t>
      </w:r>
      <w:r w:rsidR="00CB22B8">
        <w:t xml:space="preserve"> consent </w:t>
      </w:r>
      <w:r w:rsidR="00DB1160">
        <w:t xml:space="preserve">will </w:t>
      </w:r>
      <w:r w:rsidR="00CB22B8">
        <w:t>be obtained before the focus group begins. Parents/</w:t>
      </w:r>
      <w:r w:rsidR="00EC3F0E">
        <w:t>legal g</w:t>
      </w:r>
      <w:r w:rsidR="00CB22B8">
        <w:t xml:space="preserve">uardians </w:t>
      </w:r>
      <w:r w:rsidR="00DB1160">
        <w:t>will be asked to</w:t>
      </w:r>
      <w:r w:rsidR="00CB22B8">
        <w:t xml:space="preserve"> remain in the lobby/waiting area during the discussion.</w:t>
      </w:r>
    </w:p>
    <w:p w14:paraId="7FAD747F" w14:textId="77777777" w:rsidR="005E0755" w:rsidRDefault="005E0755" w:rsidP="005E0755">
      <w:pPr>
        <w:spacing w:after="0"/>
      </w:pPr>
    </w:p>
    <w:p w14:paraId="3C5B1A6F" w14:textId="77777777" w:rsidR="005D53DD" w:rsidRDefault="5A5288B4" w:rsidP="00496565">
      <w:pPr>
        <w:pStyle w:val="KeinLeerraum"/>
        <w:ind w:left="360"/>
        <w:rPr>
          <w:rFonts w:cs="Calibri"/>
          <w:sz w:val="22"/>
        </w:rPr>
      </w:pPr>
      <w:r w:rsidRPr="5A5288B4">
        <w:rPr>
          <w:rFonts w:cs="Calibri"/>
          <w:sz w:val="22"/>
        </w:rPr>
        <w:t>[Welcome participants and thank them for participating in this focus group.]</w:t>
      </w:r>
    </w:p>
    <w:p w14:paraId="0E11D631" w14:textId="77777777" w:rsidR="001314B6" w:rsidRPr="00F66511" w:rsidRDefault="001314B6" w:rsidP="00496565">
      <w:pPr>
        <w:pStyle w:val="KeinLeerraum"/>
        <w:ind w:left="360"/>
        <w:rPr>
          <w:rFonts w:cs="Calibri"/>
          <w:sz w:val="22"/>
        </w:rPr>
      </w:pPr>
    </w:p>
    <w:p w14:paraId="5D52BC50" w14:textId="77777777" w:rsidR="005D53DD" w:rsidRDefault="5A5288B4" w:rsidP="00496565">
      <w:pPr>
        <w:pStyle w:val="KeinLeerraum"/>
        <w:ind w:left="360"/>
        <w:rPr>
          <w:rFonts w:cs="Calibri"/>
          <w:sz w:val="22"/>
        </w:rPr>
      </w:pPr>
      <w:r w:rsidRPr="5A5288B4">
        <w:rPr>
          <w:rFonts w:cs="Calibri"/>
          <w:sz w:val="22"/>
        </w:rPr>
        <w:t xml:space="preserve">[Introduce yourself and </w:t>
      </w:r>
      <w:r w:rsidR="003472E9">
        <w:rPr>
          <w:rFonts w:cs="Calibri"/>
          <w:sz w:val="22"/>
        </w:rPr>
        <w:t xml:space="preserve">the </w:t>
      </w:r>
      <w:r w:rsidRPr="5A5288B4">
        <w:rPr>
          <w:rFonts w:cs="Calibri"/>
          <w:sz w:val="22"/>
        </w:rPr>
        <w:t>note taker.]</w:t>
      </w:r>
    </w:p>
    <w:p w14:paraId="4A0F30D7" w14:textId="77777777" w:rsidR="001314B6" w:rsidRPr="00F66511" w:rsidRDefault="001314B6" w:rsidP="00496565">
      <w:pPr>
        <w:pStyle w:val="KeinLeerraum"/>
        <w:ind w:left="360"/>
        <w:rPr>
          <w:rFonts w:cs="Calibri"/>
          <w:sz w:val="22"/>
        </w:rPr>
      </w:pPr>
    </w:p>
    <w:p w14:paraId="43D17189" w14:textId="77777777" w:rsidR="005D53DD" w:rsidRPr="00F66511" w:rsidRDefault="5A5288B4" w:rsidP="00496565">
      <w:pPr>
        <w:pStyle w:val="KeinLeerraum"/>
        <w:ind w:left="360"/>
        <w:rPr>
          <w:rFonts w:cs="Calibri"/>
          <w:sz w:val="22"/>
        </w:rPr>
      </w:pPr>
      <w:r w:rsidRPr="5A5288B4">
        <w:rPr>
          <w:rFonts w:cs="Calibri"/>
          <w:sz w:val="22"/>
        </w:rPr>
        <w:t>[If observers are present, acknowledge their presence and state that they will not be participating.]</w:t>
      </w:r>
    </w:p>
    <w:p w14:paraId="54FD6EE8" w14:textId="77777777" w:rsidR="00DC789B" w:rsidRDefault="00DC789B" w:rsidP="00496565">
      <w:pPr>
        <w:pStyle w:val="KeinLeerraum"/>
        <w:ind w:left="360"/>
        <w:rPr>
          <w:rFonts w:cs="Calibri"/>
          <w:i/>
          <w:sz w:val="22"/>
        </w:rPr>
      </w:pPr>
    </w:p>
    <w:p w14:paraId="1994A7D4" w14:textId="77777777" w:rsidR="00DC789B" w:rsidRPr="00CC525E" w:rsidRDefault="5A5288B4" w:rsidP="00496565">
      <w:pPr>
        <w:pStyle w:val="KeinLeerraum"/>
        <w:ind w:left="360"/>
        <w:rPr>
          <w:rFonts w:cs="Calibri"/>
          <w:i/>
          <w:iCs/>
          <w:sz w:val="22"/>
        </w:rPr>
      </w:pPr>
      <w:r w:rsidRPr="5A5288B4">
        <w:rPr>
          <w:rFonts w:cs="Calibri"/>
          <w:i/>
          <w:iCs/>
          <w:sz w:val="22"/>
        </w:rPr>
        <w:t>We work for a company called Westat that is in Rockville, Maryland. At Westat, we help a lot of government agencies design questions for surveys. One of these agencies is the National Center for Education Statistics</w:t>
      </w:r>
      <w:r w:rsidR="001314B6">
        <w:rPr>
          <w:rFonts w:cs="Calibri"/>
          <w:i/>
          <w:iCs/>
          <w:sz w:val="22"/>
        </w:rPr>
        <w:t>—</w:t>
      </w:r>
      <w:r w:rsidRPr="5A5288B4">
        <w:rPr>
          <w:rFonts w:cs="Calibri"/>
          <w:i/>
          <w:iCs/>
          <w:sz w:val="22"/>
        </w:rPr>
        <w:t>or NCES. NCES conducts a survey called the National Assessment of Educational Progress</w:t>
      </w:r>
      <w:r w:rsidR="001314B6">
        <w:rPr>
          <w:rFonts w:cs="Calibri"/>
          <w:i/>
          <w:iCs/>
          <w:sz w:val="22"/>
        </w:rPr>
        <w:t>—</w:t>
      </w:r>
      <w:r w:rsidRPr="5A5288B4">
        <w:rPr>
          <w:rFonts w:cs="Calibri"/>
          <w:i/>
          <w:iCs/>
          <w:sz w:val="22"/>
        </w:rPr>
        <w:t>or NAEP. This is a survey taken every year by students who are in the 4</w:t>
      </w:r>
      <w:r w:rsidRPr="0067231B">
        <w:rPr>
          <w:rFonts w:cs="Calibri"/>
          <w:i/>
          <w:iCs/>
          <w:sz w:val="22"/>
        </w:rPr>
        <w:t>th</w:t>
      </w:r>
      <w:r w:rsidRPr="5A5288B4">
        <w:rPr>
          <w:rFonts w:cs="Calibri"/>
          <w:i/>
          <w:iCs/>
          <w:sz w:val="22"/>
        </w:rPr>
        <w:t>, 8</w:t>
      </w:r>
      <w:r w:rsidRPr="0067231B">
        <w:rPr>
          <w:rFonts w:cs="Calibri"/>
          <w:i/>
          <w:iCs/>
          <w:sz w:val="22"/>
        </w:rPr>
        <w:t>th</w:t>
      </w:r>
      <w:r w:rsidRPr="5A5288B4">
        <w:rPr>
          <w:rFonts w:cs="Calibri"/>
          <w:i/>
          <w:iCs/>
          <w:sz w:val="22"/>
        </w:rPr>
        <w:t>, and 12</w:t>
      </w:r>
      <w:r w:rsidRPr="0067231B">
        <w:rPr>
          <w:rFonts w:cs="Calibri"/>
          <w:i/>
          <w:iCs/>
          <w:sz w:val="22"/>
        </w:rPr>
        <w:t>th</w:t>
      </w:r>
      <w:r w:rsidRPr="001314B6">
        <w:rPr>
          <w:rFonts w:cs="Calibri"/>
          <w:i/>
          <w:iCs/>
          <w:sz w:val="22"/>
        </w:rPr>
        <w:t xml:space="preserve"> </w:t>
      </w:r>
      <w:r w:rsidRPr="5A5288B4">
        <w:rPr>
          <w:rFonts w:cs="Calibri"/>
          <w:i/>
          <w:iCs/>
          <w:sz w:val="22"/>
        </w:rPr>
        <w:t xml:space="preserve">grades that year </w:t>
      </w:r>
      <w:r w:rsidRPr="0067231B">
        <w:rPr>
          <w:rFonts w:cs="Calibri"/>
          <w:iCs/>
          <w:sz w:val="22"/>
        </w:rPr>
        <w:t>[</w:t>
      </w:r>
      <w:r w:rsidR="001314B6" w:rsidRPr="0067231B">
        <w:rPr>
          <w:rFonts w:cs="Calibri"/>
          <w:iCs/>
          <w:sz w:val="22"/>
        </w:rPr>
        <w:t>For</w:t>
      </w:r>
      <w:r w:rsidR="001314B6">
        <w:rPr>
          <w:rFonts w:cs="Calibri"/>
          <w:i/>
          <w:iCs/>
          <w:sz w:val="22"/>
        </w:rPr>
        <w:t xml:space="preserve"> </w:t>
      </w:r>
      <w:r w:rsidRPr="0067231B">
        <w:rPr>
          <w:rFonts w:cs="Calibri"/>
          <w:iCs/>
          <w:sz w:val="22"/>
        </w:rPr>
        <w:t>8th and 12th graders</w:t>
      </w:r>
      <w:r w:rsidR="001314B6" w:rsidRPr="0067231B">
        <w:rPr>
          <w:rFonts w:cs="Calibri"/>
          <w:iCs/>
          <w:sz w:val="22"/>
        </w:rPr>
        <w:t>—</w:t>
      </w:r>
      <w:r w:rsidR="001314B6">
        <w:rPr>
          <w:rFonts w:cs="Calibri"/>
          <w:i/>
          <w:iCs/>
          <w:sz w:val="22"/>
        </w:rPr>
        <w:t>Y</w:t>
      </w:r>
      <w:r w:rsidRPr="5A5288B4">
        <w:rPr>
          <w:rFonts w:cs="Calibri"/>
          <w:i/>
          <w:iCs/>
          <w:sz w:val="22"/>
        </w:rPr>
        <w:t xml:space="preserve">ou </w:t>
      </w:r>
      <w:r w:rsidR="00FB0D02">
        <w:rPr>
          <w:rFonts w:cs="Calibri"/>
          <w:i/>
          <w:iCs/>
          <w:sz w:val="22"/>
        </w:rPr>
        <w:t>may have</w:t>
      </w:r>
      <w:r w:rsidR="00FB0D02" w:rsidRPr="5A5288B4">
        <w:rPr>
          <w:rFonts w:cs="Calibri"/>
          <w:i/>
          <w:iCs/>
          <w:sz w:val="22"/>
        </w:rPr>
        <w:t xml:space="preserve"> </w:t>
      </w:r>
      <w:r w:rsidRPr="5A5288B4">
        <w:rPr>
          <w:rFonts w:cs="Calibri"/>
          <w:i/>
          <w:iCs/>
          <w:sz w:val="22"/>
        </w:rPr>
        <w:t>already taken it once or twice</w:t>
      </w:r>
      <w:r w:rsidR="001314B6">
        <w:rPr>
          <w:rFonts w:cs="Calibri"/>
          <w:i/>
          <w:iCs/>
          <w:sz w:val="22"/>
        </w:rPr>
        <w:t>.</w:t>
      </w:r>
      <w:r w:rsidRPr="0067231B">
        <w:rPr>
          <w:rFonts w:cs="Calibri"/>
          <w:iCs/>
          <w:sz w:val="22"/>
        </w:rPr>
        <w:t>]</w:t>
      </w:r>
      <w:r w:rsidRPr="5A5288B4">
        <w:rPr>
          <w:rFonts w:cs="Calibri"/>
          <w:i/>
          <w:iCs/>
          <w:sz w:val="22"/>
        </w:rPr>
        <w:t xml:space="preserve"> We are currently helping NCES try to improve some questions on NAEP that ask about </w:t>
      </w:r>
      <w:r w:rsidR="008B0899">
        <w:rPr>
          <w:rFonts w:cs="Calibri"/>
          <w:i/>
          <w:iCs/>
          <w:sz w:val="22"/>
        </w:rPr>
        <w:t>who students live with in their homes</w:t>
      </w:r>
      <w:r w:rsidRPr="5A5288B4">
        <w:rPr>
          <w:rFonts w:cs="Calibri"/>
          <w:i/>
          <w:iCs/>
          <w:sz w:val="22"/>
        </w:rPr>
        <w:t xml:space="preserve">. </w:t>
      </w:r>
      <w:r w:rsidR="008F3937" w:rsidRPr="008F3937">
        <w:rPr>
          <w:rFonts w:cs="Calibri"/>
          <w:i/>
          <w:iCs/>
          <w:sz w:val="22"/>
        </w:rPr>
        <w:t>The questions are being changed so that every student can answer the questions, no matter who they live with.</w:t>
      </w:r>
      <w:r w:rsidR="008F3937">
        <w:rPr>
          <w:rFonts w:cs="Calibri"/>
          <w:i/>
          <w:iCs/>
          <w:sz w:val="22"/>
        </w:rPr>
        <w:t xml:space="preserve"> </w:t>
      </w:r>
      <w:r w:rsidRPr="5A5288B4">
        <w:rPr>
          <w:rFonts w:cs="Calibri"/>
          <w:i/>
          <w:iCs/>
          <w:sz w:val="22"/>
        </w:rPr>
        <w:t>We want to make sure these questions are easy to understand and answer, which is why we’re here with you today.</w:t>
      </w:r>
    </w:p>
    <w:p w14:paraId="76F738EB" w14:textId="77777777" w:rsidR="00DC789B" w:rsidRDefault="00DC789B" w:rsidP="00496565">
      <w:pPr>
        <w:pStyle w:val="KeinLeerraum"/>
        <w:ind w:left="360"/>
        <w:rPr>
          <w:rFonts w:cs="Calibri"/>
          <w:i/>
          <w:sz w:val="22"/>
        </w:rPr>
      </w:pPr>
    </w:p>
    <w:p w14:paraId="054F8576" w14:textId="77777777" w:rsidR="005D53DD" w:rsidRPr="005E0755" w:rsidRDefault="5A5288B4" w:rsidP="00496565">
      <w:pPr>
        <w:pStyle w:val="KeinLeerraum"/>
        <w:ind w:left="360"/>
        <w:rPr>
          <w:rFonts w:cs="Calibri"/>
          <w:i/>
          <w:iCs/>
          <w:sz w:val="22"/>
        </w:rPr>
      </w:pPr>
      <w:r w:rsidRPr="5A5288B4">
        <w:rPr>
          <w:rFonts w:cs="Calibri"/>
          <w:i/>
          <w:iCs/>
          <w:sz w:val="22"/>
        </w:rPr>
        <w:t>Before we start, I want to tell you a little more about today’s discussion.</w:t>
      </w:r>
    </w:p>
    <w:p w14:paraId="56BFBD88" w14:textId="77777777" w:rsidR="005D53DD" w:rsidRPr="005E0755" w:rsidRDefault="005D53DD" w:rsidP="00496565">
      <w:pPr>
        <w:pStyle w:val="KeinLeerraum"/>
        <w:ind w:left="360"/>
        <w:rPr>
          <w:rFonts w:cs="Calibri"/>
          <w:i/>
          <w:sz w:val="22"/>
        </w:rPr>
      </w:pPr>
    </w:p>
    <w:p w14:paraId="14D6F70E" w14:textId="77777777" w:rsidR="001D671E" w:rsidRDefault="5A5288B4" w:rsidP="00496565">
      <w:pPr>
        <w:pStyle w:val="KeinLeerraum"/>
        <w:ind w:left="360"/>
        <w:rPr>
          <w:rFonts w:cs="Calibri"/>
          <w:i/>
          <w:iCs/>
          <w:sz w:val="22"/>
        </w:rPr>
      </w:pPr>
      <w:r w:rsidRPr="5A5288B4">
        <w:rPr>
          <w:rFonts w:cs="Calibri"/>
          <w:i/>
          <w:iCs/>
          <w:sz w:val="22"/>
        </w:rPr>
        <w:t xml:space="preserve">First of all, the most important rule today is that there are no right or wrong answers. Your thoughts are very important to us, and we want you to feel free to tell us exactly what you think. </w:t>
      </w:r>
      <w:r w:rsidR="008B0899">
        <w:rPr>
          <w:rFonts w:cs="Calibri"/>
          <w:i/>
          <w:iCs/>
          <w:sz w:val="22"/>
        </w:rPr>
        <w:t>We will never share anything you say with your parents</w:t>
      </w:r>
      <w:r w:rsidR="0067231B">
        <w:rPr>
          <w:rFonts w:cs="Calibri"/>
          <w:i/>
          <w:iCs/>
          <w:sz w:val="22"/>
        </w:rPr>
        <w:t>/ legal guardians</w:t>
      </w:r>
      <w:r w:rsidR="008B0899">
        <w:rPr>
          <w:rFonts w:cs="Calibri"/>
          <w:i/>
          <w:iCs/>
          <w:sz w:val="22"/>
        </w:rPr>
        <w:t>, your teachers, or anyone outside of our research team.</w:t>
      </w:r>
    </w:p>
    <w:p w14:paraId="15D0961A" w14:textId="77777777" w:rsidR="001D671E" w:rsidRDefault="001D671E" w:rsidP="00496565">
      <w:pPr>
        <w:pStyle w:val="KeinLeerraum"/>
        <w:ind w:left="360"/>
        <w:rPr>
          <w:rFonts w:cs="Calibri"/>
          <w:i/>
          <w:sz w:val="22"/>
        </w:rPr>
      </w:pPr>
    </w:p>
    <w:p w14:paraId="7E1B17E4" w14:textId="77777777" w:rsidR="001D671E" w:rsidRDefault="0005204B" w:rsidP="00496565">
      <w:pPr>
        <w:pStyle w:val="KeinLeerraum"/>
        <w:ind w:left="360"/>
        <w:rPr>
          <w:rFonts w:cs="Calibri"/>
          <w:i/>
          <w:iCs/>
          <w:sz w:val="22"/>
        </w:rPr>
      </w:pPr>
      <w:r>
        <w:rPr>
          <w:rFonts w:cs="Calibri"/>
          <w:i/>
          <w:iCs/>
          <w:sz w:val="22"/>
        </w:rPr>
        <w:t>Since there are no right or wrong answers in our discussion today, i</w:t>
      </w:r>
      <w:r w:rsidR="5A5288B4" w:rsidRPr="5A5288B4">
        <w:rPr>
          <w:rFonts w:cs="Calibri"/>
          <w:i/>
          <w:iCs/>
          <w:sz w:val="22"/>
        </w:rPr>
        <w:t xml:space="preserve">t’s ok if you don’t agree with each other </w:t>
      </w:r>
      <w:r w:rsidR="000C2939">
        <w:rPr>
          <w:rFonts w:cs="Calibri"/>
          <w:i/>
          <w:iCs/>
          <w:sz w:val="22"/>
        </w:rPr>
        <w:t>about</w:t>
      </w:r>
      <w:r w:rsidR="000C2939" w:rsidRPr="5A5288B4">
        <w:rPr>
          <w:rFonts w:cs="Calibri"/>
          <w:i/>
          <w:iCs/>
          <w:sz w:val="22"/>
        </w:rPr>
        <w:t xml:space="preserve"> </w:t>
      </w:r>
      <w:r w:rsidR="5A5288B4" w:rsidRPr="5A5288B4">
        <w:rPr>
          <w:rFonts w:cs="Calibri"/>
          <w:i/>
          <w:iCs/>
          <w:sz w:val="22"/>
        </w:rPr>
        <w:t>everything we talk about. Also</w:t>
      </w:r>
      <w:r w:rsidR="000C2939">
        <w:rPr>
          <w:rFonts w:cs="Calibri"/>
          <w:i/>
          <w:iCs/>
          <w:sz w:val="22"/>
        </w:rPr>
        <w:t>,</w:t>
      </w:r>
      <w:r w:rsidR="5A5288B4" w:rsidRPr="5A5288B4">
        <w:rPr>
          <w:rFonts w:cs="Calibri"/>
          <w:i/>
          <w:iCs/>
          <w:sz w:val="22"/>
        </w:rPr>
        <w:t xml:space="preserve"> you don’t need to raise your hand when you want to say something. Just jump in, as long as only one person talks at a time. </w:t>
      </w:r>
      <w:r w:rsidR="000C2939">
        <w:rPr>
          <w:rFonts w:cs="Calibri"/>
          <w:i/>
          <w:iCs/>
          <w:sz w:val="22"/>
        </w:rPr>
        <w:t>Y</w:t>
      </w:r>
      <w:r w:rsidR="5A5288B4" w:rsidRPr="5A5288B4">
        <w:rPr>
          <w:rFonts w:cs="Calibri"/>
          <w:i/>
          <w:iCs/>
          <w:sz w:val="22"/>
        </w:rPr>
        <w:t>ou don’t need to answer every question I ask, but I do hope you’ll jump in when you have something to say!</w:t>
      </w:r>
    </w:p>
    <w:p w14:paraId="70708BB9" w14:textId="77777777" w:rsidR="001D671E" w:rsidRDefault="001D671E" w:rsidP="00496565">
      <w:pPr>
        <w:pStyle w:val="KeinLeerraum"/>
        <w:ind w:left="360"/>
        <w:rPr>
          <w:rFonts w:cs="Calibri"/>
          <w:i/>
          <w:sz w:val="22"/>
        </w:rPr>
      </w:pPr>
    </w:p>
    <w:p w14:paraId="28AD28D3" w14:textId="77777777" w:rsidR="005D53DD" w:rsidRPr="00CC525E" w:rsidRDefault="5A5288B4" w:rsidP="00496565">
      <w:pPr>
        <w:pStyle w:val="KeinLeerraum"/>
        <w:ind w:left="360"/>
        <w:rPr>
          <w:rFonts w:cs="Calibri"/>
          <w:i/>
          <w:iCs/>
          <w:sz w:val="22"/>
        </w:rPr>
      </w:pPr>
      <w:r w:rsidRPr="5A5288B4">
        <w:rPr>
          <w:rFonts w:cs="Calibri"/>
          <w:i/>
          <w:iCs/>
          <w:sz w:val="22"/>
        </w:rPr>
        <w:t>My job today is to make sure that each one of you gets to share what you want to say</w:t>
      </w:r>
      <w:r w:rsidR="000C2939">
        <w:rPr>
          <w:rFonts w:cs="Calibri"/>
          <w:i/>
          <w:iCs/>
          <w:sz w:val="22"/>
        </w:rPr>
        <w:t>,</w:t>
      </w:r>
      <w:r w:rsidRPr="5A5288B4">
        <w:rPr>
          <w:rFonts w:cs="Calibri"/>
          <w:i/>
          <w:iCs/>
          <w:sz w:val="22"/>
        </w:rPr>
        <w:t xml:space="preserve"> and sometimes I might ask you extra questions just to make sure I understand what you mean.</w:t>
      </w:r>
    </w:p>
    <w:p w14:paraId="160400CB" w14:textId="77777777" w:rsidR="005D53DD" w:rsidRPr="00CC525E" w:rsidRDefault="005D53DD" w:rsidP="0067231B">
      <w:pPr>
        <w:pStyle w:val="KeinLeerraum"/>
        <w:ind w:left="720"/>
        <w:rPr>
          <w:rFonts w:cs="Calibri"/>
          <w:i/>
          <w:sz w:val="22"/>
        </w:rPr>
      </w:pPr>
    </w:p>
    <w:p w14:paraId="329F32EE" w14:textId="1F3DF24C" w:rsidR="005D53DD" w:rsidRDefault="5A5288B4" w:rsidP="00496565">
      <w:pPr>
        <w:pStyle w:val="KeinLeerraum"/>
        <w:numPr>
          <w:ilvl w:val="0"/>
          <w:numId w:val="3"/>
        </w:numPr>
        <w:ind w:left="900"/>
        <w:rPr>
          <w:rFonts w:cs="Calibri"/>
          <w:i/>
          <w:iCs/>
          <w:sz w:val="22"/>
        </w:rPr>
      </w:pPr>
      <w:r w:rsidRPr="5A5288B4">
        <w:rPr>
          <w:rFonts w:cs="Calibri"/>
          <w:i/>
          <w:iCs/>
          <w:sz w:val="22"/>
        </w:rPr>
        <w:t xml:space="preserve">The session is being </w:t>
      </w:r>
      <w:r w:rsidR="00F75457">
        <w:rPr>
          <w:rFonts w:cs="Calibri"/>
          <w:i/>
          <w:iCs/>
          <w:sz w:val="22"/>
        </w:rPr>
        <w:t>audio</w:t>
      </w:r>
      <w:r w:rsidRPr="5A5288B4">
        <w:rPr>
          <w:rFonts w:cs="Calibri"/>
          <w:i/>
          <w:iCs/>
          <w:sz w:val="22"/>
        </w:rPr>
        <w:t xml:space="preserve">-recorded. The microphone is there. </w:t>
      </w:r>
      <w:r w:rsidR="000C2939">
        <w:rPr>
          <w:rFonts w:cs="Calibri"/>
          <w:iCs/>
          <w:sz w:val="22"/>
        </w:rPr>
        <w:t xml:space="preserve">(Point to the location of the tape-recorder.) </w:t>
      </w:r>
      <w:r w:rsidRPr="5A5288B4">
        <w:rPr>
          <w:rFonts w:cs="Calibri"/>
          <w:i/>
          <w:iCs/>
          <w:sz w:val="22"/>
        </w:rPr>
        <w:t>The recording will help us make sure we can write a good report when we go back to our offices.</w:t>
      </w:r>
      <w:r w:rsidR="00565993">
        <w:rPr>
          <w:rFonts w:cs="Calibri"/>
          <w:i/>
          <w:iCs/>
          <w:sz w:val="22"/>
        </w:rPr>
        <w:t xml:space="preserve"> If you do not want to be audio recorded, you do not have to participate in today’s conversation. </w:t>
      </w:r>
      <w:r w:rsidR="00565993">
        <w:rPr>
          <w:rFonts w:cs="Calibri"/>
          <w:iCs/>
          <w:sz w:val="22"/>
        </w:rPr>
        <w:t>(Excuse any students that do not give assent to audio recording).</w:t>
      </w:r>
    </w:p>
    <w:p w14:paraId="20719D5E" w14:textId="77777777" w:rsidR="007016C7" w:rsidRPr="00CC525E" w:rsidRDefault="5A5288B4" w:rsidP="00496565">
      <w:pPr>
        <w:pStyle w:val="KeinLeerraum"/>
        <w:numPr>
          <w:ilvl w:val="0"/>
          <w:numId w:val="3"/>
        </w:numPr>
        <w:ind w:left="900"/>
        <w:rPr>
          <w:rFonts w:cs="Calibri"/>
          <w:i/>
          <w:iCs/>
          <w:sz w:val="22"/>
        </w:rPr>
      </w:pPr>
      <w:r w:rsidRPr="5A5288B4">
        <w:rPr>
          <w:rFonts w:cs="Calibri"/>
          <w:sz w:val="22"/>
        </w:rPr>
        <w:t xml:space="preserve">(IF IN FACILITY) </w:t>
      </w:r>
      <w:r w:rsidRPr="004B75C7">
        <w:rPr>
          <w:rFonts w:cs="Calibri"/>
          <w:i/>
          <w:sz w:val="22"/>
        </w:rPr>
        <w:t>You may have noticed this mirror behind me. It’s actually a one-way mirror.  One of my co-workers is sitting in a room behind the mirror and is going to observe our conversation. They are here to help me make sure I capture everything you say. At the end of our time, I might go back there to see if they have any other questions they want me to ask you.</w:t>
      </w:r>
    </w:p>
    <w:p w14:paraId="41AEEEDF" w14:textId="77777777" w:rsidR="005D53DD" w:rsidRDefault="5A5288B4" w:rsidP="00496565">
      <w:pPr>
        <w:pStyle w:val="KeinLeerraum"/>
        <w:numPr>
          <w:ilvl w:val="0"/>
          <w:numId w:val="3"/>
        </w:numPr>
        <w:ind w:left="900"/>
        <w:rPr>
          <w:rFonts w:cs="Calibri"/>
          <w:i/>
          <w:iCs/>
          <w:sz w:val="22"/>
        </w:rPr>
      </w:pPr>
      <w:r w:rsidRPr="5A5288B4">
        <w:rPr>
          <w:rFonts w:cs="Calibri"/>
          <w:i/>
          <w:iCs/>
          <w:sz w:val="22"/>
        </w:rPr>
        <w:t xml:space="preserve">Even though we are recording our discussion, your identity will be kept private; this means that others will know what was said but not who said it. Anything you say today might be used in my report, but I would only say that a </w:t>
      </w:r>
      <w:r w:rsidR="000C2939" w:rsidRPr="0067231B">
        <w:rPr>
          <w:rFonts w:cs="Calibri"/>
          <w:iCs/>
          <w:sz w:val="22"/>
        </w:rPr>
        <w:t>[</w:t>
      </w:r>
      <w:r w:rsidRPr="0067231B">
        <w:rPr>
          <w:rFonts w:cs="Calibri"/>
          <w:iCs/>
          <w:sz w:val="22"/>
        </w:rPr>
        <w:t>4th/8th/12th</w:t>
      </w:r>
      <w:r w:rsidR="000C2939" w:rsidRPr="0067231B">
        <w:rPr>
          <w:rFonts w:cs="Calibri"/>
          <w:iCs/>
          <w:sz w:val="22"/>
        </w:rPr>
        <w:t>]</w:t>
      </w:r>
      <w:r w:rsidR="000C2939">
        <w:rPr>
          <w:rFonts w:cs="Calibri"/>
          <w:i/>
          <w:iCs/>
          <w:sz w:val="22"/>
        </w:rPr>
        <w:t xml:space="preserve"> </w:t>
      </w:r>
      <w:r w:rsidRPr="5A5288B4">
        <w:rPr>
          <w:rFonts w:cs="Calibri"/>
          <w:i/>
          <w:iCs/>
          <w:sz w:val="22"/>
        </w:rPr>
        <w:t xml:space="preserve">grade </w:t>
      </w:r>
      <w:r w:rsidR="000C2939" w:rsidRPr="0067231B">
        <w:rPr>
          <w:rFonts w:cs="Calibri"/>
          <w:iCs/>
          <w:sz w:val="22"/>
        </w:rPr>
        <w:t>[</w:t>
      </w:r>
      <w:r w:rsidRPr="0067231B">
        <w:rPr>
          <w:rFonts w:cs="Calibri"/>
          <w:iCs/>
          <w:sz w:val="22"/>
        </w:rPr>
        <w:t>boy/girl</w:t>
      </w:r>
      <w:r w:rsidR="000C2939" w:rsidRPr="0067231B">
        <w:rPr>
          <w:rFonts w:cs="Calibri"/>
          <w:iCs/>
          <w:sz w:val="22"/>
        </w:rPr>
        <w:t>]</w:t>
      </w:r>
      <w:r w:rsidRPr="5A5288B4">
        <w:rPr>
          <w:rFonts w:cs="Calibri"/>
          <w:i/>
          <w:iCs/>
          <w:sz w:val="22"/>
        </w:rPr>
        <w:t xml:space="preserve"> in </w:t>
      </w:r>
      <w:r w:rsidRPr="0067231B">
        <w:rPr>
          <w:rFonts w:cs="Calibri"/>
          <w:iCs/>
          <w:sz w:val="22"/>
        </w:rPr>
        <w:t>[LOCATION]</w:t>
      </w:r>
      <w:r w:rsidRPr="5A5288B4">
        <w:rPr>
          <w:rFonts w:cs="Calibri"/>
          <w:i/>
          <w:iCs/>
          <w:sz w:val="22"/>
        </w:rPr>
        <w:t xml:space="preserve"> said this. All study materials will be kept safely in a locked office, and once we are done with our work, they will be destroyed.</w:t>
      </w:r>
    </w:p>
    <w:p w14:paraId="6F0EC50A" w14:textId="77777777" w:rsidR="00D3059F" w:rsidRPr="00CC525E" w:rsidRDefault="00D3059F" w:rsidP="00496565">
      <w:pPr>
        <w:pStyle w:val="KeinLeerraum"/>
        <w:numPr>
          <w:ilvl w:val="0"/>
          <w:numId w:val="3"/>
        </w:numPr>
        <w:ind w:left="900"/>
        <w:rPr>
          <w:rFonts w:cs="Calibri"/>
          <w:i/>
          <w:iCs/>
          <w:sz w:val="22"/>
        </w:rPr>
      </w:pPr>
      <w:r>
        <w:rPr>
          <w:rFonts w:cs="Calibri"/>
          <w:i/>
          <w:iCs/>
          <w:sz w:val="22"/>
        </w:rPr>
        <w:t>To help keep your information private, I would ask you all to please not share what you hear in our discussion with others outside the room once you leave here today.</w:t>
      </w:r>
    </w:p>
    <w:p w14:paraId="24A9FD48" w14:textId="77777777" w:rsidR="005D53DD" w:rsidRDefault="5A5288B4" w:rsidP="00496565">
      <w:pPr>
        <w:pStyle w:val="KeinLeerraum"/>
        <w:numPr>
          <w:ilvl w:val="0"/>
          <w:numId w:val="3"/>
        </w:numPr>
        <w:ind w:left="900"/>
        <w:rPr>
          <w:rFonts w:cs="Calibri"/>
          <w:sz w:val="22"/>
        </w:rPr>
      </w:pPr>
      <w:r w:rsidRPr="5A5288B4">
        <w:rPr>
          <w:rFonts w:cs="Calibri"/>
          <w:i/>
          <w:iCs/>
          <w:sz w:val="22"/>
        </w:rPr>
        <w:t xml:space="preserve">We will end around </w:t>
      </w:r>
      <w:r w:rsidRPr="5A5288B4">
        <w:rPr>
          <w:rFonts w:cs="Calibri"/>
          <w:sz w:val="22"/>
        </w:rPr>
        <w:t>[</w:t>
      </w:r>
      <w:r w:rsidR="00EC1AE4">
        <w:rPr>
          <w:rFonts w:cs="Calibri"/>
          <w:sz w:val="22"/>
        </w:rPr>
        <w:t>END TIME</w:t>
      </w:r>
      <w:r w:rsidRPr="5A5288B4">
        <w:rPr>
          <w:rFonts w:cs="Calibri"/>
          <w:sz w:val="22"/>
        </w:rPr>
        <w:t>].</w:t>
      </w:r>
    </w:p>
    <w:p w14:paraId="28667552" w14:textId="77777777" w:rsidR="005D53DD" w:rsidRPr="00CC525E" w:rsidRDefault="5A5288B4" w:rsidP="00496565">
      <w:pPr>
        <w:pStyle w:val="KeinLeerraum"/>
        <w:numPr>
          <w:ilvl w:val="0"/>
          <w:numId w:val="3"/>
        </w:numPr>
        <w:ind w:left="900"/>
        <w:rPr>
          <w:rFonts w:cs="Calibri"/>
          <w:i/>
          <w:iCs/>
          <w:sz w:val="22"/>
        </w:rPr>
      </w:pPr>
      <w:r w:rsidRPr="5A5288B4">
        <w:rPr>
          <w:rFonts w:cs="Calibri"/>
          <w:i/>
          <w:iCs/>
          <w:sz w:val="22"/>
        </w:rPr>
        <w:t>Finally, if at any point you do not understand something that I have said, please stop me and I will do my best to explain.</w:t>
      </w:r>
    </w:p>
    <w:p w14:paraId="7DAF8D2C" w14:textId="77777777" w:rsidR="005D53DD" w:rsidRPr="005E0755" w:rsidRDefault="005D53DD" w:rsidP="0067231B">
      <w:pPr>
        <w:pStyle w:val="KeinLeerraum"/>
        <w:ind w:left="720"/>
        <w:rPr>
          <w:rFonts w:cs="Calibri"/>
          <w:sz w:val="22"/>
        </w:rPr>
      </w:pPr>
    </w:p>
    <w:p w14:paraId="52C7CEA3" w14:textId="77777777" w:rsidR="00DB1160" w:rsidRDefault="5A5288B4" w:rsidP="0067231B">
      <w:pPr>
        <w:pStyle w:val="KeinLeerraum"/>
        <w:ind w:left="720"/>
        <w:rPr>
          <w:rFonts w:cs="Calibri"/>
          <w:sz w:val="22"/>
        </w:rPr>
      </w:pPr>
      <w:r w:rsidRPr="5A5288B4">
        <w:rPr>
          <w:rFonts w:cs="Calibri"/>
          <w:i/>
          <w:iCs/>
          <w:sz w:val="22"/>
        </w:rPr>
        <w:t>Does anyone have any questions about why we’re here or what we’ll be doing?</w:t>
      </w:r>
      <w:r w:rsidRPr="5A5288B4">
        <w:rPr>
          <w:rFonts w:cs="Calibri"/>
          <w:sz w:val="22"/>
        </w:rPr>
        <w:t xml:space="preserve"> [Answer questions.]</w:t>
      </w:r>
    </w:p>
    <w:p w14:paraId="564F3495" w14:textId="77777777" w:rsidR="00DB1160" w:rsidRDefault="00DB1160" w:rsidP="0067231B">
      <w:pPr>
        <w:pStyle w:val="KeinLeerraum"/>
        <w:ind w:left="720"/>
        <w:rPr>
          <w:rFonts w:cs="Calibri"/>
          <w:sz w:val="22"/>
        </w:rPr>
      </w:pPr>
    </w:p>
    <w:p w14:paraId="37A10B26" w14:textId="77777777" w:rsidR="00191FBF" w:rsidRPr="00B66D21" w:rsidRDefault="00191FBF" w:rsidP="0067231B">
      <w:pPr>
        <w:pStyle w:val="KeinLeerraum"/>
        <w:ind w:left="720"/>
        <w:rPr>
          <w:rFonts w:cs="Calibri"/>
          <w:color w:val="000000" w:themeColor="text1"/>
          <w:sz w:val="22"/>
        </w:rPr>
      </w:pPr>
      <w:r>
        <w:rPr>
          <w:rFonts w:cs="Calibri"/>
          <w:sz w:val="22"/>
        </w:rPr>
        <w:t>(</w:t>
      </w:r>
      <w:r w:rsidR="00B66D21" w:rsidRPr="00B66D21">
        <w:rPr>
          <w:color w:val="000000" w:themeColor="text1"/>
        </w:rPr>
        <w:t>HAND OUT ASSENT INFORMATION BROCHURES, REVIEW THEM WITH YOUTH, ANSWER QUESTIONS, AND GET VERBAL ASSENT</w:t>
      </w:r>
      <w:r w:rsidRPr="00B66D21">
        <w:rPr>
          <w:rFonts w:cs="Calibri"/>
          <w:color w:val="000000" w:themeColor="text1"/>
          <w:sz w:val="22"/>
        </w:rPr>
        <w:t>.)</w:t>
      </w:r>
    </w:p>
    <w:p w14:paraId="38359489" w14:textId="77777777" w:rsidR="00DB1160" w:rsidRDefault="00DB1160" w:rsidP="0067231B">
      <w:pPr>
        <w:pStyle w:val="KeinLeerraum"/>
        <w:ind w:left="720"/>
        <w:rPr>
          <w:rFonts w:cs="Calibri"/>
          <w:sz w:val="22"/>
        </w:rPr>
      </w:pPr>
    </w:p>
    <w:p w14:paraId="7A901C8A" w14:textId="77777777" w:rsidR="005D53DD" w:rsidRDefault="5A5288B4" w:rsidP="0067231B">
      <w:pPr>
        <w:pStyle w:val="KeinLeerraum"/>
        <w:ind w:left="720"/>
        <w:rPr>
          <w:rFonts w:cs="Calibri"/>
          <w:i/>
          <w:iCs/>
          <w:sz w:val="22"/>
        </w:rPr>
      </w:pPr>
      <w:r w:rsidRPr="5A5288B4">
        <w:rPr>
          <w:rFonts w:cs="Calibri"/>
          <w:i/>
          <w:iCs/>
          <w:sz w:val="22"/>
        </w:rPr>
        <w:t>So, let’s get started.</w:t>
      </w:r>
    </w:p>
    <w:p w14:paraId="05A3D2FF" w14:textId="77777777" w:rsidR="00676E85" w:rsidRDefault="00676E85" w:rsidP="005D53DD">
      <w:pPr>
        <w:pStyle w:val="KeinLeerraum"/>
        <w:rPr>
          <w:rFonts w:cs="Calibri"/>
          <w:i/>
          <w:sz w:val="22"/>
        </w:rPr>
      </w:pPr>
    </w:p>
    <w:p w14:paraId="78E233A9" w14:textId="77777777" w:rsidR="005D53DD" w:rsidRPr="005E0755" w:rsidRDefault="5A5288B4" w:rsidP="005E0755">
      <w:pPr>
        <w:pStyle w:val="Heading2"/>
        <w:rPr>
          <w:rStyle w:val="Strong"/>
          <w:rFonts w:asciiTheme="minorHAnsi" w:hAnsiTheme="minorHAnsi"/>
          <w:color w:val="auto"/>
          <w:sz w:val="22"/>
          <w:szCs w:val="22"/>
        </w:rPr>
      </w:pPr>
      <w:bookmarkStart w:id="9" w:name="_Toc485719866"/>
      <w:bookmarkStart w:id="10" w:name="_Toc487805901"/>
      <w:r w:rsidRPr="005E0755">
        <w:rPr>
          <w:rStyle w:val="Strong"/>
          <w:rFonts w:asciiTheme="minorHAnsi" w:hAnsiTheme="minorHAnsi"/>
          <w:color w:val="auto"/>
          <w:sz w:val="22"/>
          <w:szCs w:val="22"/>
        </w:rPr>
        <w:t>Part II. Focus Group Activities and Questions</w:t>
      </w:r>
      <w:bookmarkEnd w:id="9"/>
      <w:bookmarkEnd w:id="10"/>
    </w:p>
    <w:p w14:paraId="18E4CEFC" w14:textId="77777777" w:rsidR="005E0755" w:rsidRDefault="005E0755" w:rsidP="5A5288B4">
      <w:pPr>
        <w:pStyle w:val="ColorfulList-Accent11"/>
        <w:spacing w:after="0"/>
        <w:ind w:left="0"/>
        <w:rPr>
          <w:rFonts w:cs="Calibri"/>
        </w:rPr>
      </w:pPr>
    </w:p>
    <w:p w14:paraId="1CE5654D" w14:textId="77777777" w:rsidR="009E671C" w:rsidRDefault="5A5288B4" w:rsidP="5A5288B4">
      <w:pPr>
        <w:pStyle w:val="ColorfulList-Accent11"/>
        <w:spacing w:after="0"/>
        <w:ind w:left="0"/>
        <w:rPr>
          <w:rFonts w:cs="Calibri"/>
        </w:rPr>
      </w:pPr>
      <w:r w:rsidRPr="5A5288B4">
        <w:rPr>
          <w:rFonts w:cs="Calibri"/>
        </w:rPr>
        <w:t>The purpose of the focus groups is to learn how students in non-traditional households think and talk about the important adults in their households. We also want to learn how much detail students</w:t>
      </w:r>
      <w:r w:rsidR="0005204B">
        <w:rPr>
          <w:rFonts w:cs="Calibri"/>
        </w:rPr>
        <w:t xml:space="preserve"> at grades 4, 8 and 12</w:t>
      </w:r>
      <w:r w:rsidRPr="5A5288B4">
        <w:rPr>
          <w:rFonts w:cs="Calibri"/>
        </w:rPr>
        <w:t xml:space="preserve"> have about these adults’ educational attainment</w:t>
      </w:r>
      <w:r w:rsidR="00191FBF">
        <w:rPr>
          <w:rFonts w:cs="Calibri"/>
        </w:rPr>
        <w:t>s</w:t>
      </w:r>
      <w:r w:rsidRPr="5A5288B4">
        <w:rPr>
          <w:rFonts w:cs="Calibri"/>
        </w:rPr>
        <w:t xml:space="preserve"> and what kind of work they do. Below are the activities the students will be asked to participate in and the questions they will be asked during the 60-minute focus group session. Please note that some questions may not be addressed if time does not permit.</w:t>
      </w:r>
    </w:p>
    <w:p w14:paraId="276C06F4" w14:textId="77777777" w:rsidR="00201CD4" w:rsidRDefault="00201CD4" w:rsidP="00662AF3">
      <w:pPr>
        <w:pStyle w:val="ColorfulList-Accent11"/>
        <w:spacing w:after="0"/>
        <w:ind w:left="0"/>
        <w:rPr>
          <w:rFonts w:cs="Calibri"/>
        </w:rPr>
      </w:pPr>
    </w:p>
    <w:p w14:paraId="76537928" w14:textId="77777777" w:rsidR="00201CD4" w:rsidRPr="005B2603" w:rsidRDefault="00BA3039" w:rsidP="00191FBF">
      <w:pPr>
        <w:pStyle w:val="ColorfulList-Accent11"/>
        <w:numPr>
          <w:ilvl w:val="0"/>
          <w:numId w:val="23"/>
        </w:numPr>
        <w:tabs>
          <w:tab w:val="left" w:pos="720"/>
        </w:tabs>
        <w:spacing w:after="0"/>
        <w:ind w:left="720" w:hanging="360"/>
        <w:rPr>
          <w:rStyle w:val="Emphasis"/>
          <w:i w:val="0"/>
        </w:rPr>
      </w:pPr>
      <w:r>
        <w:rPr>
          <w:rStyle w:val="Emphasis"/>
          <w:i w:val="0"/>
        </w:rPr>
        <w:t>Sociogram</w:t>
      </w:r>
      <w:r w:rsidR="5A5288B4" w:rsidRPr="005B2603">
        <w:rPr>
          <w:rStyle w:val="Emphasis"/>
          <w:i w:val="0"/>
        </w:rPr>
        <w:t xml:space="preserve"> Activity</w:t>
      </w:r>
    </w:p>
    <w:p w14:paraId="7B5BEE69" w14:textId="77777777" w:rsidR="00201CD4" w:rsidRDefault="5A5288B4" w:rsidP="5A5288B4">
      <w:pPr>
        <w:pStyle w:val="ColorfulList-Accent11"/>
        <w:spacing w:after="0"/>
        <w:ind w:left="360"/>
        <w:rPr>
          <w:rFonts w:cs="Calibri"/>
        </w:rPr>
      </w:pPr>
      <w:r w:rsidRPr="5A5288B4">
        <w:rPr>
          <w:rFonts w:cs="Calibri"/>
        </w:rPr>
        <w:t>Prior to students entering the focus group room, make sure each seat has an 11x17 piece of paper, colored markers (and, for 4</w:t>
      </w:r>
      <w:r w:rsidRPr="0067231B">
        <w:rPr>
          <w:rFonts w:cs="Calibri"/>
        </w:rPr>
        <w:t>th</w:t>
      </w:r>
      <w:r w:rsidRPr="5A5288B4">
        <w:rPr>
          <w:rFonts w:cs="Calibri"/>
        </w:rPr>
        <w:t xml:space="preserve"> graders, star-shaped stickers). Introduce the activity to students by offering an example </w:t>
      </w:r>
      <w:r w:rsidR="00D3059F">
        <w:rPr>
          <w:rFonts w:cs="Calibri"/>
        </w:rPr>
        <w:t xml:space="preserve">of </w:t>
      </w:r>
      <w:r w:rsidR="00687F13">
        <w:rPr>
          <w:rFonts w:cs="Calibri"/>
        </w:rPr>
        <w:t xml:space="preserve">a </w:t>
      </w:r>
      <w:r w:rsidR="00687F13" w:rsidRPr="5A5288B4">
        <w:rPr>
          <w:rFonts w:cs="Calibri"/>
        </w:rPr>
        <w:t>household</w:t>
      </w:r>
      <w:r w:rsidRPr="5A5288B4">
        <w:rPr>
          <w:rFonts w:cs="Calibri"/>
        </w:rPr>
        <w:t xml:space="preserve"> composition (e.g., multi-generational household</w:t>
      </w:r>
      <w:r w:rsidR="00AE4D32">
        <w:rPr>
          <w:rFonts w:cs="Calibri"/>
        </w:rPr>
        <w:t>,</w:t>
      </w:r>
      <w:r w:rsidRPr="5A5288B4">
        <w:rPr>
          <w:rFonts w:cs="Calibri"/>
        </w:rPr>
        <w:t xml:space="preserve"> living with adults other than one’s birth parent(s)). Then ask students to go to one of the drawing stations and do the following:</w:t>
      </w:r>
    </w:p>
    <w:p w14:paraId="10D62E27" w14:textId="77777777" w:rsidR="00E61DD4" w:rsidRDefault="00E61DD4" w:rsidP="5A5288B4">
      <w:pPr>
        <w:pStyle w:val="ColorfulList-Accent11"/>
        <w:spacing w:after="0"/>
        <w:ind w:left="360"/>
        <w:rPr>
          <w:rFonts w:cs="Calibri"/>
        </w:rPr>
      </w:pPr>
    </w:p>
    <w:p w14:paraId="03B55953" w14:textId="77777777" w:rsidR="006C68C7" w:rsidRDefault="5A5288B4" w:rsidP="5A5288B4">
      <w:pPr>
        <w:pStyle w:val="ColorfulList-Accent11"/>
        <w:numPr>
          <w:ilvl w:val="0"/>
          <w:numId w:val="24"/>
        </w:numPr>
        <w:spacing w:after="0"/>
        <w:rPr>
          <w:rFonts w:cs="Calibri"/>
        </w:rPr>
      </w:pPr>
      <w:r w:rsidRPr="5A5288B4">
        <w:rPr>
          <w:rFonts w:cs="Calibri"/>
        </w:rPr>
        <w:t>Draw a box to represent each home in which the student lives either all of the time or some of the time (e.g., students who divide their time between two households should draw two boxes).</w:t>
      </w:r>
    </w:p>
    <w:p w14:paraId="5F307FBF" w14:textId="77777777" w:rsidR="006C68C7" w:rsidRDefault="5A5288B4" w:rsidP="5A5288B4">
      <w:pPr>
        <w:pStyle w:val="ColorfulList-Accent11"/>
        <w:numPr>
          <w:ilvl w:val="0"/>
          <w:numId w:val="24"/>
        </w:numPr>
        <w:spacing w:after="0"/>
        <w:rPr>
          <w:rFonts w:cs="Calibri"/>
        </w:rPr>
      </w:pPr>
      <w:r w:rsidRPr="5A5288B4">
        <w:rPr>
          <w:rFonts w:cs="Calibri"/>
        </w:rPr>
        <w:t>In each box, draw an “X” for each adult (over 18) who lives in that household with the student.</w:t>
      </w:r>
      <w:r w:rsidR="0005204B">
        <w:rPr>
          <w:rFonts w:cs="Calibri"/>
        </w:rPr>
        <w:t xml:space="preserve"> Note that t</w:t>
      </w:r>
      <w:r w:rsidR="0005204B" w:rsidRPr="0005204B">
        <w:rPr>
          <w:rFonts w:cs="Calibri"/>
        </w:rPr>
        <w:t xml:space="preserve">his </w:t>
      </w:r>
      <w:r w:rsidR="0005204B">
        <w:rPr>
          <w:rFonts w:cs="Calibri"/>
        </w:rPr>
        <w:t xml:space="preserve">could </w:t>
      </w:r>
      <w:r w:rsidR="0005204B" w:rsidRPr="0005204B">
        <w:rPr>
          <w:rFonts w:cs="Calibri"/>
        </w:rPr>
        <w:t>include older siblings if they are 18 years old or older and still live</w:t>
      </w:r>
      <w:r w:rsidR="0005204B">
        <w:rPr>
          <w:rFonts w:cs="Calibri"/>
        </w:rPr>
        <w:t xml:space="preserve"> at home</w:t>
      </w:r>
      <w:r w:rsidR="0005204B" w:rsidRPr="0005204B">
        <w:rPr>
          <w:rFonts w:cs="Calibri"/>
        </w:rPr>
        <w:t>.</w:t>
      </w:r>
    </w:p>
    <w:p w14:paraId="62A19DDF" w14:textId="77777777" w:rsidR="006C68C7" w:rsidRDefault="5A5288B4" w:rsidP="5A5288B4">
      <w:pPr>
        <w:pStyle w:val="ColorfulList-Accent11"/>
        <w:numPr>
          <w:ilvl w:val="0"/>
          <w:numId w:val="24"/>
        </w:numPr>
        <w:spacing w:after="0"/>
        <w:rPr>
          <w:rFonts w:cs="Calibri"/>
        </w:rPr>
      </w:pPr>
      <w:r w:rsidRPr="5A5288B4">
        <w:rPr>
          <w:rFonts w:cs="Calibri"/>
        </w:rPr>
        <w:t>Next to each “X”, write down (or say) how that adult is related to the student (e.g., “mom,” “stepmom,” “dad’s girlfriend”).</w:t>
      </w:r>
    </w:p>
    <w:p w14:paraId="6D326BE5" w14:textId="77777777" w:rsidR="006C68C7" w:rsidRDefault="5A5288B4" w:rsidP="5A5288B4">
      <w:pPr>
        <w:pStyle w:val="ColorfulList-Accent11"/>
        <w:numPr>
          <w:ilvl w:val="0"/>
          <w:numId w:val="24"/>
        </w:numPr>
        <w:spacing w:after="0"/>
        <w:rPr>
          <w:rFonts w:cs="Calibri"/>
        </w:rPr>
      </w:pPr>
      <w:r w:rsidRPr="5A5288B4">
        <w:rPr>
          <w:rFonts w:cs="Calibri"/>
        </w:rPr>
        <w:t>Ask each student to draw a star (or put a star-shaped sticker) next to the “X” for any adult who:</w:t>
      </w:r>
    </w:p>
    <w:p w14:paraId="42622202" w14:textId="77777777" w:rsidR="00E61DD4" w:rsidRDefault="00E61DD4" w:rsidP="0067231B">
      <w:pPr>
        <w:pStyle w:val="ColorfulList-Accent11"/>
        <w:spacing w:after="0"/>
        <w:rPr>
          <w:rFonts w:cs="Calibri"/>
        </w:rPr>
      </w:pPr>
    </w:p>
    <w:p w14:paraId="49BF7D45" w14:textId="77777777" w:rsidR="00B1788A" w:rsidRDefault="5A5288B4" w:rsidP="00377FD8">
      <w:pPr>
        <w:pStyle w:val="ColorfulList-Accent11"/>
        <w:numPr>
          <w:ilvl w:val="1"/>
          <w:numId w:val="31"/>
        </w:numPr>
        <w:spacing w:after="0"/>
        <w:rPr>
          <w:rFonts w:cs="Calibri"/>
        </w:rPr>
      </w:pPr>
      <w:r w:rsidRPr="5A5288B4">
        <w:rPr>
          <w:rFonts w:cs="Calibri"/>
        </w:rPr>
        <w:t>The student thinks of as his/her parent.</w:t>
      </w:r>
    </w:p>
    <w:p w14:paraId="5235920A" w14:textId="77777777" w:rsidR="00871F53" w:rsidRDefault="5A5288B4" w:rsidP="00377FD8">
      <w:pPr>
        <w:pStyle w:val="ColorfulList-Accent11"/>
        <w:numPr>
          <w:ilvl w:val="1"/>
          <w:numId w:val="31"/>
        </w:numPr>
        <w:spacing w:after="0"/>
        <w:rPr>
          <w:rFonts w:cs="Calibri"/>
        </w:rPr>
      </w:pPr>
      <w:r w:rsidRPr="5A5288B4">
        <w:rPr>
          <w:rFonts w:cs="Calibri"/>
        </w:rPr>
        <w:t>The student thinks of as his/her legal guardian</w:t>
      </w:r>
      <w:r w:rsidR="0005204B">
        <w:rPr>
          <w:rFonts w:cs="Calibri"/>
        </w:rPr>
        <w:t>.</w:t>
      </w:r>
    </w:p>
    <w:p w14:paraId="6C305888" w14:textId="77777777" w:rsidR="00871F53" w:rsidRDefault="5A5288B4" w:rsidP="00377FD8">
      <w:pPr>
        <w:pStyle w:val="ColorfulList-Accent11"/>
        <w:numPr>
          <w:ilvl w:val="1"/>
          <w:numId w:val="31"/>
        </w:numPr>
        <w:spacing w:after="0"/>
        <w:rPr>
          <w:rFonts w:cs="Calibri"/>
        </w:rPr>
      </w:pPr>
      <w:r w:rsidRPr="5A5288B4">
        <w:rPr>
          <w:rFonts w:cs="Calibri"/>
        </w:rPr>
        <w:t>The student believes brings home money that helps pay for household things, like bills and groceries.</w:t>
      </w:r>
    </w:p>
    <w:p w14:paraId="15C13D83" w14:textId="77777777" w:rsidR="00871F53" w:rsidRDefault="007F2B98" w:rsidP="00377FD8">
      <w:pPr>
        <w:pStyle w:val="ColorfulList-Accent11"/>
        <w:numPr>
          <w:ilvl w:val="1"/>
          <w:numId w:val="31"/>
        </w:numPr>
        <w:spacing w:after="0"/>
        <w:rPr>
          <w:rFonts w:cs="Calibri"/>
        </w:rPr>
      </w:pPr>
      <w:r>
        <w:rPr>
          <w:rFonts w:cs="Calibri"/>
        </w:rPr>
        <w:t>May s</w:t>
      </w:r>
      <w:r w:rsidR="5A5288B4" w:rsidRPr="5A5288B4">
        <w:rPr>
          <w:rFonts w:cs="Calibri"/>
        </w:rPr>
        <w:t>ign forms for the student for school, sports, or other important activities</w:t>
      </w:r>
      <w:r w:rsidR="005E0755">
        <w:rPr>
          <w:rFonts w:cs="Calibri"/>
        </w:rPr>
        <w:t>.</w:t>
      </w:r>
    </w:p>
    <w:p w14:paraId="316197D8" w14:textId="77777777" w:rsidR="00317F1A" w:rsidRDefault="5A5288B4" w:rsidP="00377FD8">
      <w:pPr>
        <w:pStyle w:val="ColorfulList-Accent11"/>
        <w:numPr>
          <w:ilvl w:val="1"/>
          <w:numId w:val="31"/>
        </w:numPr>
        <w:spacing w:after="0"/>
        <w:rPr>
          <w:rFonts w:cs="Calibri"/>
        </w:rPr>
      </w:pPr>
      <w:r w:rsidRPr="5A5288B4">
        <w:rPr>
          <w:rFonts w:cs="Calibri"/>
        </w:rPr>
        <w:t xml:space="preserve">Gives </w:t>
      </w:r>
      <w:r w:rsidR="009E6C33">
        <w:rPr>
          <w:rFonts w:cs="Calibri"/>
        </w:rPr>
        <w:t>the student</w:t>
      </w:r>
      <w:r w:rsidR="009E6C33" w:rsidRPr="5A5288B4">
        <w:rPr>
          <w:rFonts w:cs="Calibri"/>
        </w:rPr>
        <w:t xml:space="preserve"> </w:t>
      </w:r>
      <w:r w:rsidRPr="5A5288B4">
        <w:rPr>
          <w:rFonts w:cs="Calibri"/>
        </w:rPr>
        <w:t xml:space="preserve">advice or helps </w:t>
      </w:r>
      <w:r w:rsidR="009E6C33">
        <w:rPr>
          <w:rFonts w:cs="Calibri"/>
        </w:rPr>
        <w:t xml:space="preserve">him/her </w:t>
      </w:r>
      <w:r w:rsidRPr="5A5288B4">
        <w:rPr>
          <w:rFonts w:cs="Calibri"/>
        </w:rPr>
        <w:t>with school work.</w:t>
      </w:r>
    </w:p>
    <w:p w14:paraId="080AF75D" w14:textId="77777777" w:rsidR="00E61DD4" w:rsidRDefault="00E61DD4" w:rsidP="0067231B">
      <w:pPr>
        <w:pStyle w:val="ColorfulList-Accent11"/>
        <w:spacing w:after="0"/>
        <w:ind w:left="1440"/>
        <w:rPr>
          <w:rFonts w:cs="Calibri"/>
        </w:rPr>
      </w:pPr>
    </w:p>
    <w:p w14:paraId="64EDE0C2" w14:textId="77777777" w:rsidR="00EC7604" w:rsidRDefault="5A5288B4" w:rsidP="00D82128">
      <w:pPr>
        <w:pStyle w:val="ColorfulList-Accent11"/>
        <w:keepNext/>
        <w:spacing w:after="0"/>
        <w:ind w:left="360"/>
        <w:rPr>
          <w:rFonts w:cs="Calibri"/>
          <w:bCs/>
          <w:iCs/>
          <w:u w:val="single"/>
        </w:rPr>
      </w:pPr>
      <w:r w:rsidRPr="0067231B">
        <w:rPr>
          <w:rFonts w:cs="Calibri"/>
          <w:bCs/>
          <w:iCs/>
          <w:u w:val="single"/>
        </w:rPr>
        <w:t>Discussion Questions</w:t>
      </w:r>
    </w:p>
    <w:p w14:paraId="1A20BFB0" w14:textId="4EF34012" w:rsidR="009E6C33" w:rsidRPr="0067231B" w:rsidRDefault="009E6C33" w:rsidP="5A5288B4">
      <w:pPr>
        <w:pStyle w:val="ColorfulList-Accent11"/>
        <w:spacing w:after="0"/>
        <w:ind w:left="360"/>
        <w:rPr>
          <w:rFonts w:cs="Calibri"/>
          <w:bCs/>
          <w:iCs/>
          <w:u w:val="single"/>
        </w:rPr>
      </w:pPr>
    </w:p>
    <w:p w14:paraId="75667882" w14:textId="32D4513C" w:rsidR="00E61DD4" w:rsidRDefault="00915BDE" w:rsidP="5A5288B4">
      <w:pPr>
        <w:pStyle w:val="ColorfulList-Accent11"/>
        <w:spacing w:after="0"/>
        <w:ind w:left="360"/>
        <w:rPr>
          <w:rFonts w:cs="Calibri"/>
          <w:b/>
          <w:bCs/>
          <w:iCs/>
        </w:rPr>
      </w:pPr>
      <w:r w:rsidRPr="0067231B">
        <w:rPr>
          <w:rFonts w:cs="Calibri"/>
          <w:b/>
          <w:bCs/>
          <w:iCs/>
        </w:rPr>
        <w:t>Each question will be asked of the group</w:t>
      </w:r>
      <w:r w:rsidR="00EC1AE4">
        <w:rPr>
          <w:rFonts w:cs="Calibri"/>
          <w:b/>
          <w:bCs/>
          <w:iCs/>
        </w:rPr>
        <w:t>,</w:t>
      </w:r>
      <w:r w:rsidRPr="0067231B">
        <w:rPr>
          <w:rFonts w:cs="Calibri"/>
          <w:b/>
          <w:bCs/>
          <w:iCs/>
        </w:rPr>
        <w:t xml:space="preserve"> and students can </w:t>
      </w:r>
      <w:r w:rsidR="00EF1B91">
        <w:rPr>
          <w:rFonts w:cs="Calibri"/>
          <w:b/>
          <w:bCs/>
          <w:iCs/>
        </w:rPr>
        <w:t>participate in discussion whenever they choose</w:t>
      </w:r>
      <w:r w:rsidRPr="0067231B">
        <w:rPr>
          <w:rFonts w:cs="Calibri"/>
          <w:b/>
          <w:bCs/>
          <w:iCs/>
        </w:rPr>
        <w:t>. This will preserve the voluntary nature of the discussion.</w:t>
      </w:r>
      <w:r w:rsidR="00D3059F" w:rsidRPr="0067231B">
        <w:rPr>
          <w:rFonts w:cs="Calibri"/>
          <w:b/>
          <w:bCs/>
          <w:iCs/>
        </w:rPr>
        <w:t xml:space="preserve"> Note that </w:t>
      </w:r>
      <w:r w:rsidR="00BA413F" w:rsidRPr="0067231B">
        <w:rPr>
          <w:rFonts w:cs="Calibri"/>
          <w:b/>
          <w:bCs/>
          <w:iCs/>
        </w:rPr>
        <w:t xml:space="preserve">much of the focus group discussion will be unscripted and that </w:t>
      </w:r>
      <w:r w:rsidR="00D3059F" w:rsidRPr="0067231B">
        <w:rPr>
          <w:rFonts w:cs="Calibri"/>
          <w:b/>
          <w:bCs/>
          <w:iCs/>
        </w:rPr>
        <w:t>these questions are intended to get the conversation started; the moderators will foster group interaction as the participants begin to respond to the questions.</w:t>
      </w:r>
    </w:p>
    <w:p w14:paraId="772A0E8E" w14:textId="77777777" w:rsidR="00B1788A" w:rsidRPr="0067231B" w:rsidRDefault="00B1788A" w:rsidP="0067231B">
      <w:pPr>
        <w:pStyle w:val="ColorfulList-Accent11"/>
        <w:spacing w:after="0"/>
        <w:ind w:left="0"/>
        <w:rPr>
          <w:rFonts w:cs="Calibri"/>
          <w:b/>
          <w:bCs/>
          <w:iCs/>
        </w:rPr>
      </w:pPr>
    </w:p>
    <w:p w14:paraId="3B28D1FA" w14:textId="77777777" w:rsidR="00EC7604" w:rsidRDefault="5A5288B4" w:rsidP="5A5288B4">
      <w:pPr>
        <w:pStyle w:val="ColorfulList-Accent11"/>
        <w:numPr>
          <w:ilvl w:val="0"/>
          <w:numId w:val="25"/>
        </w:numPr>
        <w:spacing w:after="0"/>
        <w:rPr>
          <w:rFonts w:cs="Calibri"/>
          <w:i/>
          <w:iCs/>
        </w:rPr>
      </w:pPr>
      <w:r w:rsidRPr="5A5288B4">
        <w:rPr>
          <w:rFonts w:cs="Calibri"/>
          <w:i/>
          <w:iCs/>
        </w:rPr>
        <w:t>How did you decide who to mark as your parent?</w:t>
      </w:r>
    </w:p>
    <w:p w14:paraId="1B6CE12B" w14:textId="470F908A" w:rsidR="00B1788A" w:rsidRPr="00FE3106" w:rsidRDefault="5A5288B4" w:rsidP="5A5288B4">
      <w:pPr>
        <w:pStyle w:val="ColorfulList-Accent11"/>
        <w:numPr>
          <w:ilvl w:val="0"/>
          <w:numId w:val="25"/>
        </w:numPr>
        <w:spacing w:after="0"/>
        <w:rPr>
          <w:rFonts w:cs="Calibri"/>
          <w:i/>
          <w:iCs/>
        </w:rPr>
      </w:pPr>
      <w:r w:rsidRPr="5A5288B4">
        <w:rPr>
          <w:rFonts w:cs="Calibri"/>
          <w:i/>
          <w:iCs/>
        </w:rPr>
        <w:t>How did you decide who to mark as your legal guardian? What do you think is meant by “legal guardian”? How is that different than a parent?</w:t>
      </w:r>
    </w:p>
    <w:p w14:paraId="13380542" w14:textId="77777777" w:rsidR="00EC7604" w:rsidRDefault="5A5288B4" w:rsidP="5A5288B4">
      <w:pPr>
        <w:pStyle w:val="ColorfulList-Accent11"/>
        <w:numPr>
          <w:ilvl w:val="0"/>
          <w:numId w:val="25"/>
        </w:numPr>
        <w:spacing w:after="0"/>
        <w:rPr>
          <w:rFonts w:cs="Calibri"/>
          <w:i/>
          <w:iCs/>
        </w:rPr>
      </w:pPr>
      <w:r w:rsidRPr="5A5288B4">
        <w:rPr>
          <w:rFonts w:cs="Calibri"/>
          <w:i/>
          <w:iCs/>
        </w:rPr>
        <w:t xml:space="preserve">We asked you to mark with a star each adult who brings home money to pay for household things. How did you decide which adults should get a star? How sure are you about your answers? </w:t>
      </w:r>
      <w:r w:rsidR="00980FCC">
        <w:rPr>
          <w:rFonts w:cs="Calibri"/>
          <w:i/>
          <w:iCs/>
        </w:rPr>
        <w:t>Please e</w:t>
      </w:r>
      <w:r w:rsidRPr="5A5288B4">
        <w:rPr>
          <w:rFonts w:cs="Calibri"/>
          <w:i/>
          <w:iCs/>
        </w:rPr>
        <w:t>xplain.</w:t>
      </w:r>
    </w:p>
    <w:p w14:paraId="1247C8D1" w14:textId="178638A6" w:rsidR="007016C7" w:rsidRDefault="5A5288B4" w:rsidP="5A5288B4">
      <w:pPr>
        <w:pStyle w:val="ColorfulList-Accent11"/>
        <w:numPr>
          <w:ilvl w:val="0"/>
          <w:numId w:val="25"/>
        </w:numPr>
        <w:spacing w:after="0"/>
        <w:rPr>
          <w:rFonts w:cs="Calibri"/>
          <w:i/>
          <w:iCs/>
        </w:rPr>
      </w:pPr>
      <w:r w:rsidRPr="5A5288B4">
        <w:rPr>
          <w:rFonts w:cs="Calibri"/>
          <w:i/>
          <w:iCs/>
        </w:rPr>
        <w:t>And how did you decide who to mark as the adults who sign forms for you?</w:t>
      </w:r>
    </w:p>
    <w:p w14:paraId="66EFBBDC" w14:textId="77777777" w:rsidR="00317F1A" w:rsidRPr="00FE3106" w:rsidRDefault="5A5288B4" w:rsidP="5A5288B4">
      <w:pPr>
        <w:pStyle w:val="ColorfulList-Accent11"/>
        <w:numPr>
          <w:ilvl w:val="0"/>
          <w:numId w:val="25"/>
        </w:numPr>
        <w:spacing w:after="0"/>
        <w:rPr>
          <w:rFonts w:cs="Calibri"/>
          <w:i/>
          <w:iCs/>
        </w:rPr>
      </w:pPr>
      <w:r w:rsidRPr="5A5288B4">
        <w:rPr>
          <w:rFonts w:cs="Calibri"/>
          <w:i/>
          <w:iCs/>
        </w:rPr>
        <w:t>And what about the adults who give you advice or help you with school work?</w:t>
      </w:r>
    </w:p>
    <w:p w14:paraId="1606E122" w14:textId="77777777" w:rsidR="00B1788A" w:rsidRDefault="5A5288B4" w:rsidP="5A5288B4">
      <w:pPr>
        <w:pStyle w:val="ColorfulList-Accent11"/>
        <w:numPr>
          <w:ilvl w:val="0"/>
          <w:numId w:val="25"/>
        </w:numPr>
        <w:spacing w:after="0"/>
        <w:rPr>
          <w:rFonts w:cs="Calibri"/>
          <w:i/>
          <w:iCs/>
        </w:rPr>
      </w:pPr>
      <w:r w:rsidRPr="5A5288B4">
        <w:rPr>
          <w:rFonts w:cs="Calibri"/>
          <w:i/>
          <w:iCs/>
        </w:rPr>
        <w:t xml:space="preserve">Some of you have adults in your drawings who did not get a star next to them. </w:t>
      </w:r>
      <w:r w:rsidR="00E01AE9">
        <w:rPr>
          <w:rFonts w:cs="Calibri"/>
          <w:i/>
          <w:iCs/>
        </w:rPr>
        <w:t>If you are comfortable doing so, please tell</w:t>
      </w:r>
      <w:r w:rsidR="00E01AE9" w:rsidRPr="5A5288B4">
        <w:rPr>
          <w:rFonts w:cs="Calibri"/>
          <w:i/>
          <w:iCs/>
        </w:rPr>
        <w:t xml:space="preserve"> </w:t>
      </w:r>
      <w:r w:rsidRPr="5A5288B4">
        <w:rPr>
          <w:rFonts w:cs="Calibri"/>
          <w:i/>
          <w:iCs/>
        </w:rPr>
        <w:t>us about your decision not to give them stars.</w:t>
      </w:r>
    </w:p>
    <w:p w14:paraId="7D8BF7BA" w14:textId="77777777" w:rsidR="00EC7604" w:rsidRDefault="004B75C7" w:rsidP="5A5288B4">
      <w:pPr>
        <w:pStyle w:val="ColorfulList-Accent11"/>
        <w:numPr>
          <w:ilvl w:val="0"/>
          <w:numId w:val="25"/>
        </w:numPr>
        <w:spacing w:after="0"/>
        <w:rPr>
          <w:rFonts w:cs="Calibri"/>
          <w:i/>
          <w:iCs/>
        </w:rPr>
      </w:pPr>
      <w:r w:rsidRPr="0067231B">
        <w:rPr>
          <w:rFonts w:cs="Calibri"/>
          <w:iCs/>
        </w:rPr>
        <w:t xml:space="preserve">NON-TWO HOUSEHOLD GROUPS ONLY </w:t>
      </w:r>
      <w:r w:rsidR="5A5288B4" w:rsidRPr="0067231B">
        <w:rPr>
          <w:rFonts w:cs="Calibri"/>
          <w:iCs/>
        </w:rPr>
        <w:t>PROBE</w:t>
      </w:r>
      <w:r w:rsidR="5A5288B4" w:rsidRPr="5A5288B4">
        <w:rPr>
          <w:rFonts w:cs="Calibri"/>
          <w:i/>
          <w:iCs/>
        </w:rPr>
        <w:t>: Do any of you spend time in a second household?</w:t>
      </w:r>
      <w:r w:rsidR="00980FCC">
        <w:rPr>
          <w:rFonts w:cs="Calibri"/>
          <w:i/>
          <w:iCs/>
        </w:rPr>
        <w:t xml:space="preserve"> </w:t>
      </w:r>
      <w:r w:rsidR="5A5288B4" w:rsidRPr="5A5288B4">
        <w:rPr>
          <w:rFonts w:cs="Calibri"/>
          <w:i/>
          <w:iCs/>
        </w:rPr>
        <w:t>Tell us why you decided not to draw a second box.</w:t>
      </w:r>
    </w:p>
    <w:p w14:paraId="54C18DBF" w14:textId="672E7D5B" w:rsidR="00B1788A" w:rsidRDefault="00B1788A" w:rsidP="00BF66AC">
      <w:pPr>
        <w:pStyle w:val="ColorfulList-Accent11"/>
        <w:spacing w:after="0"/>
        <w:ind w:left="0"/>
        <w:rPr>
          <w:rFonts w:cs="Calibri"/>
        </w:rPr>
      </w:pPr>
    </w:p>
    <w:p w14:paraId="2067AF02" w14:textId="77777777" w:rsidR="00FE3106" w:rsidRPr="005B2603" w:rsidRDefault="5A5288B4" w:rsidP="00191FBF">
      <w:pPr>
        <w:pStyle w:val="ColorfulList-Accent11"/>
        <w:numPr>
          <w:ilvl w:val="0"/>
          <w:numId w:val="23"/>
        </w:numPr>
        <w:tabs>
          <w:tab w:val="left" w:pos="720"/>
        </w:tabs>
        <w:spacing w:after="0"/>
        <w:rPr>
          <w:rStyle w:val="Emphasis"/>
          <w:i w:val="0"/>
        </w:rPr>
      </w:pPr>
      <w:r w:rsidRPr="005B2603">
        <w:rPr>
          <w:rStyle w:val="Emphasis"/>
          <w:i w:val="0"/>
        </w:rPr>
        <w:t>Education Level of These Important Adults</w:t>
      </w:r>
    </w:p>
    <w:p w14:paraId="4139812A" w14:textId="77777777" w:rsidR="002F140B" w:rsidRDefault="002F140B" w:rsidP="00191FBF">
      <w:pPr>
        <w:pStyle w:val="ColorfulList-Accent11"/>
        <w:spacing w:after="0"/>
        <w:ind w:left="360"/>
        <w:rPr>
          <w:rFonts w:cs="Calibri"/>
        </w:rPr>
      </w:pPr>
    </w:p>
    <w:p w14:paraId="3B774E70" w14:textId="77777777" w:rsidR="00EC7604" w:rsidRDefault="5A5288B4" w:rsidP="00191FBF">
      <w:pPr>
        <w:pStyle w:val="ColorfulList-Accent11"/>
        <w:spacing w:after="0"/>
        <w:ind w:left="360"/>
        <w:rPr>
          <w:rFonts w:cs="Calibri"/>
        </w:rPr>
      </w:pPr>
      <w:r w:rsidRPr="5A5288B4">
        <w:rPr>
          <w:rFonts w:cs="Calibri"/>
        </w:rPr>
        <w:t xml:space="preserve">This section of the discussion will explore how much students in each grade level know about each important (starred) adult’s level of educational attainment. Students should be reminded that we are not sure how hard this question is to answer, so they should not feel like they have to know the answer for each (or any) adult in their drawing. </w:t>
      </w:r>
      <w:r w:rsidR="00E61DD4">
        <w:rPr>
          <w:rFonts w:cs="Calibri"/>
        </w:rPr>
        <w:t>The m</w:t>
      </w:r>
      <w:r w:rsidRPr="5A5288B4">
        <w:rPr>
          <w:rFonts w:cs="Calibri"/>
        </w:rPr>
        <w:t>oderator should also put the existing response categories on the easel for students to use</w:t>
      </w:r>
      <w:r w:rsidR="004B75C7">
        <w:rPr>
          <w:rFonts w:cs="Calibri"/>
        </w:rPr>
        <w:t xml:space="preserve"> if they are unable to offer their parent’s/</w:t>
      </w:r>
      <w:r w:rsidR="00E61DD4">
        <w:rPr>
          <w:rFonts w:cs="Calibri"/>
        </w:rPr>
        <w:t xml:space="preserve">legal </w:t>
      </w:r>
      <w:r w:rsidR="004B75C7">
        <w:rPr>
          <w:rFonts w:cs="Calibri"/>
        </w:rPr>
        <w:t>guardian’s education level on their own</w:t>
      </w:r>
      <w:r w:rsidRPr="5A5288B4">
        <w:rPr>
          <w:rFonts w:cs="Calibri"/>
        </w:rPr>
        <w:t>:</w:t>
      </w:r>
    </w:p>
    <w:p w14:paraId="6B46851D" w14:textId="7DAB9B72" w:rsidR="00E61DD4" w:rsidRDefault="00E61DD4" w:rsidP="00191FBF">
      <w:pPr>
        <w:pStyle w:val="ColorfulList-Accent11"/>
        <w:spacing w:after="0"/>
        <w:ind w:left="360"/>
        <w:rPr>
          <w:rFonts w:cs="Calibri"/>
        </w:rPr>
      </w:pPr>
    </w:p>
    <w:p w14:paraId="0B6D8E04" w14:textId="77777777" w:rsidR="00CA51B4" w:rsidRPr="0067231B" w:rsidRDefault="5A5288B4" w:rsidP="5A5288B4">
      <w:pPr>
        <w:pStyle w:val="ColorfulList-Accent11"/>
        <w:numPr>
          <w:ilvl w:val="0"/>
          <w:numId w:val="27"/>
        </w:numPr>
        <w:spacing w:after="0"/>
        <w:rPr>
          <w:rFonts w:cs="Calibri"/>
          <w:iCs/>
        </w:rPr>
      </w:pPr>
      <w:r w:rsidRPr="0067231B">
        <w:rPr>
          <w:rFonts w:cs="Calibri"/>
          <w:iCs/>
        </w:rPr>
        <w:t>Person did not finish high school</w:t>
      </w:r>
      <w:r w:rsidR="00E61DD4" w:rsidRPr="0067231B">
        <w:rPr>
          <w:rFonts w:cs="Calibri"/>
          <w:iCs/>
        </w:rPr>
        <w:t>.</w:t>
      </w:r>
    </w:p>
    <w:p w14:paraId="04EDF943" w14:textId="77777777" w:rsidR="00CA51B4" w:rsidRPr="0067231B" w:rsidRDefault="5A5288B4" w:rsidP="5A5288B4">
      <w:pPr>
        <w:pStyle w:val="ColorfulList-Accent11"/>
        <w:numPr>
          <w:ilvl w:val="0"/>
          <w:numId w:val="27"/>
        </w:numPr>
        <w:spacing w:after="0"/>
        <w:rPr>
          <w:rFonts w:cs="Calibri"/>
          <w:iCs/>
        </w:rPr>
      </w:pPr>
      <w:r w:rsidRPr="0067231B">
        <w:rPr>
          <w:rFonts w:cs="Calibri"/>
          <w:iCs/>
        </w:rPr>
        <w:t>Person graduated from high school</w:t>
      </w:r>
      <w:r w:rsidR="00E61DD4" w:rsidRPr="0067231B">
        <w:rPr>
          <w:rFonts w:cs="Calibri"/>
          <w:iCs/>
        </w:rPr>
        <w:t>.</w:t>
      </w:r>
    </w:p>
    <w:p w14:paraId="38802F98" w14:textId="77777777" w:rsidR="00CA51B4" w:rsidRPr="0067231B" w:rsidRDefault="5A5288B4" w:rsidP="5A5288B4">
      <w:pPr>
        <w:pStyle w:val="ColorfulList-Accent11"/>
        <w:numPr>
          <w:ilvl w:val="0"/>
          <w:numId w:val="27"/>
        </w:numPr>
        <w:spacing w:after="0"/>
        <w:rPr>
          <w:rFonts w:cs="Calibri"/>
          <w:iCs/>
        </w:rPr>
      </w:pPr>
      <w:r w:rsidRPr="0067231B">
        <w:rPr>
          <w:rFonts w:cs="Calibri"/>
          <w:iCs/>
        </w:rPr>
        <w:t>Person had some education after high school</w:t>
      </w:r>
      <w:r w:rsidR="00E61DD4" w:rsidRPr="0067231B">
        <w:rPr>
          <w:rFonts w:cs="Calibri"/>
          <w:iCs/>
        </w:rPr>
        <w:t>.</w:t>
      </w:r>
    </w:p>
    <w:p w14:paraId="28AEB329" w14:textId="77777777" w:rsidR="00CA51B4" w:rsidRPr="0067231B" w:rsidRDefault="5A5288B4" w:rsidP="5A5288B4">
      <w:pPr>
        <w:pStyle w:val="ColorfulList-Accent11"/>
        <w:numPr>
          <w:ilvl w:val="0"/>
          <w:numId w:val="27"/>
        </w:numPr>
        <w:spacing w:after="0"/>
        <w:rPr>
          <w:rFonts w:cs="Calibri"/>
          <w:iCs/>
        </w:rPr>
      </w:pPr>
      <w:r w:rsidRPr="0067231B">
        <w:rPr>
          <w:rFonts w:cs="Calibri"/>
          <w:iCs/>
        </w:rPr>
        <w:t>Person graduated from college</w:t>
      </w:r>
      <w:r w:rsidR="00E61DD4" w:rsidRPr="0067231B">
        <w:rPr>
          <w:rFonts w:cs="Calibri"/>
          <w:iCs/>
        </w:rPr>
        <w:t>.</w:t>
      </w:r>
    </w:p>
    <w:p w14:paraId="511BF6AC" w14:textId="77777777" w:rsidR="00CA51B4" w:rsidRPr="0067231B" w:rsidRDefault="5A5288B4" w:rsidP="5A5288B4">
      <w:pPr>
        <w:pStyle w:val="ColorfulList-Accent11"/>
        <w:numPr>
          <w:ilvl w:val="0"/>
          <w:numId w:val="27"/>
        </w:numPr>
        <w:spacing w:after="0"/>
        <w:rPr>
          <w:rFonts w:cs="Calibri"/>
          <w:iCs/>
        </w:rPr>
      </w:pPr>
      <w:r w:rsidRPr="0067231B">
        <w:rPr>
          <w:rFonts w:cs="Calibri"/>
          <w:iCs/>
        </w:rPr>
        <w:t>I don’t know</w:t>
      </w:r>
      <w:r w:rsidR="00E61DD4" w:rsidRPr="0067231B">
        <w:rPr>
          <w:rFonts w:cs="Calibri"/>
          <w:iCs/>
        </w:rPr>
        <w:t>.</w:t>
      </w:r>
    </w:p>
    <w:p w14:paraId="38D308F7" w14:textId="77777777" w:rsidR="00E61DD4" w:rsidRPr="00676E85" w:rsidRDefault="00E61DD4" w:rsidP="0067231B">
      <w:pPr>
        <w:pStyle w:val="ColorfulList-Accent11"/>
        <w:spacing w:after="0"/>
        <w:rPr>
          <w:rFonts w:cs="Calibri"/>
          <w:i/>
          <w:iCs/>
        </w:rPr>
      </w:pPr>
    </w:p>
    <w:p w14:paraId="5255A329" w14:textId="77777777" w:rsidR="00EC7604" w:rsidRDefault="5A5288B4" w:rsidP="0067231B">
      <w:pPr>
        <w:pStyle w:val="ColorfulList-Accent11"/>
        <w:spacing w:after="0"/>
        <w:rPr>
          <w:rFonts w:cs="Calibri"/>
          <w:i/>
          <w:iCs/>
        </w:rPr>
      </w:pPr>
      <w:r w:rsidRPr="5A5288B4">
        <w:rPr>
          <w:rFonts w:cs="Calibri"/>
          <w:i/>
          <w:iCs/>
        </w:rPr>
        <w:t xml:space="preserve">Let’s look at the individuals with stars in each of your drawings. </w:t>
      </w:r>
      <w:r w:rsidR="00E61DD4">
        <w:rPr>
          <w:rFonts w:cs="Calibri"/>
          <w:iCs/>
        </w:rPr>
        <w:t>(</w:t>
      </w:r>
      <w:r w:rsidRPr="0067231B">
        <w:rPr>
          <w:rFonts w:cs="Calibri"/>
          <w:bCs/>
        </w:rPr>
        <w:t xml:space="preserve">GO AROUND </w:t>
      </w:r>
      <w:r w:rsidR="00E61DD4" w:rsidRPr="0067231B">
        <w:rPr>
          <w:rFonts w:cs="Calibri"/>
          <w:bCs/>
        </w:rPr>
        <w:t xml:space="preserve">THE </w:t>
      </w:r>
      <w:r w:rsidRPr="0067231B">
        <w:rPr>
          <w:rFonts w:cs="Calibri"/>
          <w:bCs/>
        </w:rPr>
        <w:t>ROOM</w:t>
      </w:r>
      <w:r w:rsidR="00E61DD4" w:rsidRPr="0067231B">
        <w:rPr>
          <w:rFonts w:cs="Calibri"/>
          <w:bCs/>
        </w:rPr>
        <w:t>.)</w:t>
      </w:r>
      <w:r w:rsidRPr="5A5288B4">
        <w:rPr>
          <w:rFonts w:cs="Calibri"/>
          <w:i/>
          <w:iCs/>
        </w:rPr>
        <w:t xml:space="preserve"> For each of these starred adults, what can you tell me about how far they went in school?</w:t>
      </w:r>
    </w:p>
    <w:p w14:paraId="433D3F84" w14:textId="6B08F96C" w:rsidR="00E61DD4" w:rsidRDefault="00E61DD4" w:rsidP="0067231B">
      <w:pPr>
        <w:pStyle w:val="ColorfulList-Accent11"/>
        <w:spacing w:after="0"/>
        <w:rPr>
          <w:rFonts w:cs="Calibri"/>
          <w:i/>
          <w:iCs/>
        </w:rPr>
      </w:pPr>
    </w:p>
    <w:p w14:paraId="425C50AC" w14:textId="77777777" w:rsidR="00EC7604" w:rsidRDefault="5A5288B4" w:rsidP="0067231B">
      <w:pPr>
        <w:pStyle w:val="ColorfulList-Accent11"/>
        <w:spacing w:after="0"/>
        <w:rPr>
          <w:rFonts w:cs="Calibri"/>
          <w:i/>
          <w:iCs/>
        </w:rPr>
      </w:pPr>
      <w:r w:rsidRPr="5A5288B4">
        <w:rPr>
          <w:rFonts w:cs="Calibri"/>
          <w:b/>
          <w:bCs/>
        </w:rPr>
        <w:t xml:space="preserve">PROBE: </w:t>
      </w:r>
      <w:r w:rsidRPr="5A5288B4">
        <w:rPr>
          <w:rFonts w:cs="Calibri"/>
          <w:i/>
          <w:iCs/>
        </w:rPr>
        <w:t>How do you know this?</w:t>
      </w:r>
    </w:p>
    <w:p w14:paraId="5200CBDB" w14:textId="3A61508F" w:rsidR="00E61DD4" w:rsidRDefault="00E61DD4" w:rsidP="0067231B">
      <w:pPr>
        <w:pStyle w:val="ColorfulList-Accent11"/>
        <w:spacing w:after="0"/>
        <w:rPr>
          <w:rFonts w:cs="Calibri"/>
          <w:b/>
          <w:bCs/>
        </w:rPr>
      </w:pPr>
    </w:p>
    <w:p w14:paraId="03997890" w14:textId="77777777" w:rsidR="00E61DD4" w:rsidRDefault="5A5288B4" w:rsidP="0067231B">
      <w:pPr>
        <w:pStyle w:val="ColorfulList-Accent11"/>
        <w:spacing w:after="0"/>
        <w:rPr>
          <w:rFonts w:cs="Calibri"/>
        </w:rPr>
      </w:pPr>
      <w:r w:rsidRPr="5A5288B4">
        <w:rPr>
          <w:rFonts w:cs="Calibri"/>
          <w:b/>
          <w:bCs/>
        </w:rPr>
        <w:t xml:space="preserve">FOR THOSE </w:t>
      </w:r>
      <w:r w:rsidR="00E61DD4">
        <w:rPr>
          <w:rFonts w:cs="Calibri"/>
          <w:b/>
          <w:bCs/>
        </w:rPr>
        <w:t xml:space="preserve">WHO </w:t>
      </w:r>
      <w:r w:rsidRPr="5A5288B4">
        <w:rPr>
          <w:rFonts w:cs="Calibri"/>
          <w:b/>
          <w:bCs/>
        </w:rPr>
        <w:t xml:space="preserve">SAID </w:t>
      </w:r>
      <w:r w:rsidR="00E61DD4">
        <w:rPr>
          <w:rFonts w:cs="Calibri"/>
          <w:b/>
          <w:bCs/>
        </w:rPr>
        <w:t xml:space="preserve">“I </w:t>
      </w:r>
      <w:r w:rsidRPr="5A5288B4">
        <w:rPr>
          <w:rFonts w:cs="Calibri"/>
          <w:b/>
          <w:bCs/>
        </w:rPr>
        <w:t>DON’T KNOW</w:t>
      </w:r>
      <w:r w:rsidR="00E61DD4">
        <w:rPr>
          <w:rFonts w:cs="Calibri"/>
          <w:b/>
          <w:bCs/>
        </w:rPr>
        <w:t>”</w:t>
      </w:r>
      <w:r w:rsidRPr="5A5288B4">
        <w:rPr>
          <w:rFonts w:cs="Calibri"/>
          <w:b/>
          <w:bCs/>
        </w:rPr>
        <w:t>:</w:t>
      </w:r>
      <w:r w:rsidRPr="5A5288B4">
        <w:rPr>
          <w:rFonts w:cs="Calibri"/>
          <w:i/>
          <w:iCs/>
        </w:rPr>
        <w:t xml:space="preserve"> What do you know about this person’s education level, if anything?</w:t>
      </w:r>
    </w:p>
    <w:p w14:paraId="31B2E449" w14:textId="77777777" w:rsidR="00E61DD4" w:rsidRDefault="00E61DD4" w:rsidP="0067231B">
      <w:pPr>
        <w:pStyle w:val="ColorfulList-Accent11"/>
        <w:spacing w:after="0"/>
        <w:rPr>
          <w:rFonts w:cs="Calibri"/>
        </w:rPr>
      </w:pPr>
    </w:p>
    <w:p w14:paraId="36EC924C" w14:textId="77777777" w:rsidR="00CA51B4" w:rsidRDefault="5A5288B4" w:rsidP="0067231B">
      <w:pPr>
        <w:pStyle w:val="ColorfulList-Accent11"/>
        <w:spacing w:after="0"/>
        <w:rPr>
          <w:rFonts w:cs="Calibri"/>
        </w:rPr>
      </w:pPr>
      <w:r w:rsidRPr="5A5288B4">
        <w:rPr>
          <w:rFonts w:cs="Calibri"/>
          <w:b/>
          <w:bCs/>
        </w:rPr>
        <w:t>FOR EACH PARTICIPANT:</w:t>
      </w:r>
      <w:r w:rsidRPr="5A5288B4">
        <w:rPr>
          <w:rFonts w:cs="Calibri"/>
        </w:rPr>
        <w:t xml:space="preserve"> </w:t>
      </w:r>
      <w:r w:rsidRPr="5A5288B4">
        <w:rPr>
          <w:rFonts w:cs="Calibri"/>
          <w:i/>
          <w:iCs/>
        </w:rPr>
        <w:t xml:space="preserve">How easy or difficult is it to answer this education question for each of these adults? </w:t>
      </w:r>
      <w:r w:rsidR="00E61DD4">
        <w:rPr>
          <w:rFonts w:cs="Calibri"/>
          <w:i/>
          <w:iCs/>
        </w:rPr>
        <w:t>Please e</w:t>
      </w:r>
      <w:r w:rsidRPr="5A5288B4">
        <w:rPr>
          <w:rFonts w:cs="Calibri"/>
          <w:i/>
          <w:iCs/>
        </w:rPr>
        <w:t>xplain.</w:t>
      </w:r>
    </w:p>
    <w:p w14:paraId="2CB535EB" w14:textId="77777777" w:rsidR="00FE3106" w:rsidRPr="005B2603" w:rsidRDefault="00FE3106" w:rsidP="00FE3106">
      <w:pPr>
        <w:pStyle w:val="ColorfulList-Accent11"/>
        <w:spacing w:after="0"/>
        <w:ind w:left="0"/>
        <w:rPr>
          <w:rFonts w:cs="Calibri"/>
        </w:rPr>
      </w:pPr>
    </w:p>
    <w:p w14:paraId="3EE236B6" w14:textId="77777777" w:rsidR="00CA51B4" w:rsidRPr="005B2603" w:rsidRDefault="5A5288B4" w:rsidP="002068B1">
      <w:pPr>
        <w:pStyle w:val="ColorfulList-Accent11"/>
        <w:keepNext/>
        <w:numPr>
          <w:ilvl w:val="0"/>
          <w:numId w:val="23"/>
        </w:numPr>
        <w:spacing w:after="0"/>
        <w:ind w:left="720" w:hanging="360"/>
        <w:rPr>
          <w:rStyle w:val="Emphasis"/>
          <w:i w:val="0"/>
        </w:rPr>
      </w:pPr>
      <w:r w:rsidRPr="005B2603">
        <w:rPr>
          <w:rStyle w:val="Emphasis"/>
          <w:i w:val="0"/>
        </w:rPr>
        <w:t>Occupation of These Important Adults</w:t>
      </w:r>
    </w:p>
    <w:p w14:paraId="26BBC06A" w14:textId="77777777" w:rsidR="002068B1" w:rsidRDefault="002068B1" w:rsidP="002068B1">
      <w:pPr>
        <w:pStyle w:val="ColorfulList-Accent11"/>
        <w:keepNext/>
        <w:spacing w:after="0"/>
        <w:ind w:left="360"/>
        <w:rPr>
          <w:rFonts w:cs="Calibri"/>
        </w:rPr>
      </w:pPr>
    </w:p>
    <w:p w14:paraId="22BA50DD" w14:textId="77777777" w:rsidR="00EC7604" w:rsidRDefault="5A5288B4" w:rsidP="5A5288B4">
      <w:pPr>
        <w:pStyle w:val="ColorfulList-Accent11"/>
        <w:spacing w:after="0"/>
        <w:ind w:left="360"/>
        <w:rPr>
          <w:rFonts w:cs="Calibri"/>
        </w:rPr>
      </w:pPr>
      <w:r w:rsidRPr="5A5288B4">
        <w:rPr>
          <w:rFonts w:cs="Calibri"/>
        </w:rPr>
        <w:t>This section of the discussion will explore how much students in each grade level know about each important adult’s work life and occupation. Students should be reminded that we are not sure how hard this question is to answer, so they should not feel like they have to know the answer for each (or any) adult in their drawing.</w:t>
      </w:r>
    </w:p>
    <w:p w14:paraId="19912967" w14:textId="6A8F9E57" w:rsidR="00D32B04" w:rsidRDefault="00D32B04" w:rsidP="00CA51B4">
      <w:pPr>
        <w:pStyle w:val="ColorfulList-Accent11"/>
        <w:spacing w:after="0"/>
        <w:ind w:left="360"/>
        <w:rPr>
          <w:rFonts w:cs="Calibri"/>
        </w:rPr>
      </w:pPr>
    </w:p>
    <w:p w14:paraId="7A1EDD1F" w14:textId="77777777" w:rsidR="00EC7604" w:rsidRDefault="5A5288B4" w:rsidP="5A5288B4">
      <w:pPr>
        <w:pStyle w:val="ColorfulList-Accent11"/>
        <w:spacing w:after="0"/>
        <w:rPr>
          <w:rFonts w:cs="Calibri"/>
          <w:i/>
          <w:iCs/>
        </w:rPr>
      </w:pPr>
      <w:r w:rsidRPr="5A5288B4">
        <w:rPr>
          <w:rFonts w:cs="Calibri"/>
          <w:i/>
          <w:iCs/>
        </w:rPr>
        <w:t xml:space="preserve">Now let’s talk about work. </w:t>
      </w:r>
      <w:r w:rsidR="00C75321">
        <w:rPr>
          <w:rFonts w:cs="Calibri"/>
          <w:iCs/>
        </w:rPr>
        <w:t>(</w:t>
      </w:r>
      <w:r w:rsidRPr="0067231B">
        <w:rPr>
          <w:rFonts w:cs="Calibri"/>
          <w:bCs/>
        </w:rPr>
        <w:t xml:space="preserve">GO AROUND </w:t>
      </w:r>
      <w:r w:rsidR="00B901F3" w:rsidRPr="0067231B">
        <w:rPr>
          <w:rFonts w:cs="Calibri"/>
          <w:bCs/>
        </w:rPr>
        <w:t xml:space="preserve">THE </w:t>
      </w:r>
      <w:r w:rsidRPr="0067231B">
        <w:rPr>
          <w:rFonts w:cs="Calibri"/>
          <w:bCs/>
        </w:rPr>
        <w:t>ROOM</w:t>
      </w:r>
      <w:r w:rsidR="00C75321">
        <w:rPr>
          <w:rFonts w:cs="Calibri"/>
          <w:bCs/>
        </w:rPr>
        <w:t>.)</w:t>
      </w:r>
      <w:r w:rsidRPr="5A5288B4">
        <w:rPr>
          <w:rFonts w:cs="Calibri"/>
          <w:i/>
          <w:iCs/>
        </w:rPr>
        <w:t xml:space="preserve"> For each of these starred adults, put a capital </w:t>
      </w:r>
      <w:r w:rsidR="00C75321">
        <w:rPr>
          <w:rFonts w:cs="Calibri"/>
          <w:i/>
          <w:iCs/>
        </w:rPr>
        <w:t>“</w:t>
      </w:r>
      <w:r w:rsidRPr="5A5288B4">
        <w:rPr>
          <w:rFonts w:cs="Calibri"/>
          <w:i/>
          <w:iCs/>
        </w:rPr>
        <w:t>W</w:t>
      </w:r>
      <w:r w:rsidR="00C75321">
        <w:rPr>
          <w:rFonts w:cs="Calibri"/>
          <w:i/>
          <w:iCs/>
        </w:rPr>
        <w:t>”</w:t>
      </w:r>
      <w:r w:rsidRPr="5A5288B4">
        <w:rPr>
          <w:rFonts w:cs="Calibri"/>
          <w:i/>
          <w:iCs/>
        </w:rPr>
        <w:t xml:space="preserve"> next to each of the ones who work.</w:t>
      </w:r>
    </w:p>
    <w:p w14:paraId="7758665C" w14:textId="280C477A" w:rsidR="00E61DD4" w:rsidRDefault="00E61DD4" w:rsidP="5A5288B4">
      <w:pPr>
        <w:pStyle w:val="ColorfulList-Accent11"/>
        <w:spacing w:after="0"/>
        <w:rPr>
          <w:rFonts w:cs="Calibri"/>
          <w:i/>
          <w:iCs/>
        </w:rPr>
      </w:pPr>
    </w:p>
    <w:p w14:paraId="155BCE56" w14:textId="77777777" w:rsidR="00006DA0" w:rsidRDefault="5A5288B4" w:rsidP="0067231B">
      <w:pPr>
        <w:pStyle w:val="ColorfulList-Accent11"/>
        <w:spacing w:after="0"/>
        <w:rPr>
          <w:rFonts w:cs="Calibri"/>
          <w:i/>
          <w:iCs/>
        </w:rPr>
      </w:pPr>
      <w:r w:rsidRPr="5A5288B4">
        <w:rPr>
          <w:rFonts w:cs="Calibri"/>
          <w:b/>
          <w:bCs/>
        </w:rPr>
        <w:t xml:space="preserve">PROBES: </w:t>
      </w:r>
      <w:r w:rsidRPr="5A5288B4">
        <w:rPr>
          <w:rFonts w:cs="Calibri"/>
          <w:i/>
          <w:iCs/>
        </w:rPr>
        <w:t>What do you think I mean by the word “work”?</w:t>
      </w:r>
    </w:p>
    <w:p w14:paraId="156A6C4D" w14:textId="77777777" w:rsidR="00EC7604" w:rsidRDefault="00E61DD4" w:rsidP="0067231B">
      <w:pPr>
        <w:pStyle w:val="ColorfulList-Accent11"/>
        <w:spacing w:after="0"/>
        <w:ind w:firstLine="720"/>
        <w:rPr>
          <w:rFonts w:cs="Calibri"/>
        </w:rPr>
      </w:pPr>
      <w:r>
        <w:rPr>
          <w:rFonts w:cs="Calibri"/>
          <w:i/>
          <w:iCs/>
        </w:rPr>
        <w:t xml:space="preserve">  </w:t>
      </w:r>
      <w:r w:rsidR="5A5288B4" w:rsidRPr="5A5288B4">
        <w:rPr>
          <w:rFonts w:cs="Calibri"/>
          <w:i/>
          <w:iCs/>
        </w:rPr>
        <w:t xml:space="preserve">For those with a </w:t>
      </w:r>
      <w:r w:rsidR="00C75321">
        <w:rPr>
          <w:rFonts w:cs="Calibri"/>
          <w:i/>
          <w:iCs/>
        </w:rPr>
        <w:t>“</w:t>
      </w:r>
      <w:r w:rsidR="5A5288B4" w:rsidRPr="5A5288B4">
        <w:rPr>
          <w:rFonts w:cs="Calibri"/>
          <w:i/>
          <w:iCs/>
        </w:rPr>
        <w:t>W</w:t>
      </w:r>
      <w:r w:rsidR="00C75321">
        <w:rPr>
          <w:rFonts w:cs="Calibri"/>
          <w:i/>
          <w:iCs/>
        </w:rPr>
        <w:t>”</w:t>
      </w:r>
      <w:r w:rsidR="5A5288B4" w:rsidRPr="5A5288B4">
        <w:rPr>
          <w:rFonts w:cs="Calibri"/>
          <w:i/>
          <w:iCs/>
        </w:rPr>
        <w:t>, what can you tell me about the kind of work they do?</w:t>
      </w:r>
    </w:p>
    <w:p w14:paraId="7F698EEC" w14:textId="34AABEE7" w:rsidR="00C27137" w:rsidRDefault="00C27137" w:rsidP="000E1E2A">
      <w:pPr>
        <w:pStyle w:val="ColorfulList-Accent11"/>
        <w:spacing w:after="0"/>
        <w:ind w:firstLine="360"/>
        <w:rPr>
          <w:rFonts w:cs="Calibri"/>
        </w:rPr>
      </w:pPr>
    </w:p>
    <w:p w14:paraId="0F9D02A0" w14:textId="77777777" w:rsidR="00CA51B4" w:rsidRDefault="5A5288B4" w:rsidP="5A5288B4">
      <w:pPr>
        <w:pStyle w:val="ColorfulList-Accent11"/>
        <w:spacing w:after="0"/>
        <w:rPr>
          <w:rFonts w:cs="Calibri"/>
        </w:rPr>
      </w:pPr>
      <w:r w:rsidRPr="5A5288B4">
        <w:rPr>
          <w:rFonts w:cs="Calibri"/>
          <w:b/>
          <w:bCs/>
        </w:rPr>
        <w:t>FOR EACH PARTICIPANT:</w:t>
      </w:r>
      <w:r w:rsidRPr="5A5288B4">
        <w:rPr>
          <w:rFonts w:cs="Calibri"/>
        </w:rPr>
        <w:t xml:space="preserve"> </w:t>
      </w:r>
      <w:r w:rsidRPr="5A5288B4">
        <w:rPr>
          <w:rFonts w:cs="Calibri"/>
          <w:i/>
          <w:iCs/>
        </w:rPr>
        <w:t xml:space="preserve">How easy or difficult is it to answer this work question for each of these adults? </w:t>
      </w:r>
      <w:r w:rsidR="00C75321">
        <w:rPr>
          <w:rFonts w:cs="Calibri"/>
          <w:i/>
          <w:iCs/>
        </w:rPr>
        <w:t>Please e</w:t>
      </w:r>
      <w:r w:rsidRPr="5A5288B4">
        <w:rPr>
          <w:rFonts w:cs="Calibri"/>
          <w:i/>
          <w:iCs/>
        </w:rPr>
        <w:t>xplain.</w:t>
      </w:r>
    </w:p>
    <w:p w14:paraId="157A7697" w14:textId="77777777" w:rsidR="00FE3106" w:rsidRDefault="00FE3106" w:rsidP="00CA51B4">
      <w:pPr>
        <w:pStyle w:val="ColorfulList-Accent11"/>
        <w:spacing w:after="0"/>
        <w:ind w:left="360"/>
        <w:rPr>
          <w:rFonts w:cs="Calibri"/>
        </w:rPr>
      </w:pPr>
    </w:p>
    <w:p w14:paraId="162436C1" w14:textId="77777777" w:rsidR="00D32B04" w:rsidRPr="005B2603" w:rsidRDefault="5A5288B4" w:rsidP="00191FBF">
      <w:pPr>
        <w:pStyle w:val="ColorfulList-Accent11"/>
        <w:numPr>
          <w:ilvl w:val="0"/>
          <w:numId w:val="23"/>
        </w:numPr>
        <w:spacing w:after="0"/>
        <w:ind w:left="720" w:hanging="360"/>
        <w:rPr>
          <w:rStyle w:val="Emphasis"/>
          <w:i w:val="0"/>
        </w:rPr>
      </w:pPr>
      <w:r w:rsidRPr="005B2603">
        <w:rPr>
          <w:rStyle w:val="Emphasis"/>
          <w:i w:val="0"/>
        </w:rPr>
        <w:t>Clos</w:t>
      </w:r>
      <w:r w:rsidR="00C2199A" w:rsidRPr="005B2603">
        <w:rPr>
          <w:rStyle w:val="Emphasis"/>
          <w:i w:val="0"/>
        </w:rPr>
        <w:t>ing Remarks and Provision of Incentives</w:t>
      </w:r>
    </w:p>
    <w:p w14:paraId="7A58124C" w14:textId="77777777" w:rsidR="002068B1" w:rsidRDefault="002068B1" w:rsidP="5A5288B4">
      <w:pPr>
        <w:pStyle w:val="ColorfulList-Accent11"/>
        <w:spacing w:after="0"/>
        <w:ind w:left="360"/>
        <w:rPr>
          <w:rFonts w:cs="Calibri"/>
        </w:rPr>
      </w:pPr>
    </w:p>
    <w:p w14:paraId="04F123AC" w14:textId="77777777" w:rsidR="00EC7604" w:rsidRDefault="5A5288B4" w:rsidP="5A5288B4">
      <w:pPr>
        <w:pStyle w:val="ColorfulList-Accent11"/>
        <w:spacing w:after="0"/>
        <w:ind w:left="360"/>
        <w:rPr>
          <w:rFonts w:cs="Calibri"/>
        </w:rPr>
      </w:pPr>
      <w:r w:rsidRPr="5A5288B4">
        <w:rPr>
          <w:rFonts w:cs="Calibri"/>
        </w:rPr>
        <w:t>Ask students if they have any additional thoughts or questions. Thank</w:t>
      </w:r>
      <w:r w:rsidR="00C2199A">
        <w:rPr>
          <w:rFonts w:cs="Calibri"/>
        </w:rPr>
        <w:t xml:space="preserve"> the students</w:t>
      </w:r>
      <w:r w:rsidRPr="5A5288B4">
        <w:rPr>
          <w:rFonts w:cs="Calibri"/>
        </w:rPr>
        <w:t xml:space="preserve"> and close</w:t>
      </w:r>
      <w:r w:rsidR="00C2199A">
        <w:rPr>
          <w:rFonts w:cs="Calibri"/>
        </w:rPr>
        <w:t xml:space="preserve"> the session</w:t>
      </w:r>
      <w:r w:rsidRPr="5A5288B4">
        <w:rPr>
          <w:rFonts w:cs="Calibri"/>
        </w:rPr>
        <w:t xml:space="preserve">. Remind them to pick up </w:t>
      </w:r>
      <w:r w:rsidR="00C75321">
        <w:rPr>
          <w:rFonts w:cs="Calibri"/>
        </w:rPr>
        <w:t>his or her</w:t>
      </w:r>
      <w:r w:rsidR="00C75321" w:rsidRPr="5A5288B4">
        <w:rPr>
          <w:rFonts w:cs="Calibri"/>
        </w:rPr>
        <w:t xml:space="preserve"> </w:t>
      </w:r>
      <w:r w:rsidRPr="5A5288B4">
        <w:rPr>
          <w:rFonts w:cs="Calibri"/>
        </w:rPr>
        <w:t>incentive on the way out.</w:t>
      </w:r>
    </w:p>
    <w:p w14:paraId="120E3A2A" w14:textId="2EC98B48" w:rsidR="00676E85" w:rsidRDefault="00676E85" w:rsidP="002F5D8F">
      <w:pPr>
        <w:pStyle w:val="ColorfulList-Accent11"/>
        <w:spacing w:after="0"/>
        <w:ind w:left="360"/>
        <w:rPr>
          <w:rFonts w:cs="Calibri"/>
        </w:rPr>
      </w:pPr>
    </w:p>
    <w:p w14:paraId="46DA1B39" w14:textId="77777777" w:rsidR="00676E85" w:rsidRDefault="00676E85">
      <w:pPr>
        <w:spacing w:after="0" w:line="240" w:lineRule="auto"/>
        <w:rPr>
          <w:rFonts w:cs="Calibri"/>
        </w:rPr>
      </w:pPr>
    </w:p>
    <w:p w14:paraId="38533BDD" w14:textId="77777777" w:rsidR="00C1516F" w:rsidRDefault="00C1516F">
      <w:pPr>
        <w:spacing w:after="0" w:line="240" w:lineRule="auto"/>
        <w:rPr>
          <w:rFonts w:asciiTheme="minorHAnsi" w:eastAsia="Times New Roman" w:hAnsiTheme="minorHAnsi"/>
          <w:b/>
          <w:bCs/>
          <w:kern w:val="32"/>
        </w:rPr>
      </w:pPr>
      <w:bookmarkStart w:id="11" w:name="_Toc485719867"/>
      <w:r>
        <w:rPr>
          <w:rFonts w:asciiTheme="minorHAnsi" w:hAnsiTheme="minorHAnsi"/>
        </w:rPr>
        <w:br w:type="page"/>
      </w:r>
    </w:p>
    <w:p w14:paraId="6C2C652C" w14:textId="77777777" w:rsidR="00676E85" w:rsidRPr="005E0755" w:rsidRDefault="5A5288B4" w:rsidP="005E0755">
      <w:pPr>
        <w:pStyle w:val="Heading1"/>
        <w:numPr>
          <w:ilvl w:val="0"/>
          <w:numId w:val="30"/>
        </w:numPr>
        <w:ind w:left="360"/>
        <w:rPr>
          <w:rFonts w:asciiTheme="minorHAnsi" w:hAnsiTheme="minorHAnsi"/>
          <w:sz w:val="22"/>
          <w:szCs w:val="22"/>
        </w:rPr>
      </w:pPr>
      <w:bookmarkStart w:id="12" w:name="_Toc487805902"/>
      <w:r w:rsidRPr="005E0755">
        <w:rPr>
          <w:rFonts w:asciiTheme="minorHAnsi" w:hAnsiTheme="minorHAnsi"/>
          <w:sz w:val="22"/>
          <w:szCs w:val="22"/>
        </w:rPr>
        <w:t>Cognitive Testing Items and Probes</w:t>
      </w:r>
      <w:bookmarkEnd w:id="11"/>
      <w:bookmarkEnd w:id="12"/>
    </w:p>
    <w:p w14:paraId="7E324BA8" w14:textId="77777777" w:rsidR="005E0755" w:rsidRDefault="005E0755" w:rsidP="00C1516F">
      <w:pPr>
        <w:spacing w:after="0"/>
      </w:pPr>
    </w:p>
    <w:p w14:paraId="6A8D63D7" w14:textId="77777777" w:rsidR="00676E85" w:rsidRDefault="5A5288B4" w:rsidP="00C1516F">
      <w:pPr>
        <w:spacing w:after="0"/>
      </w:pPr>
      <w:r>
        <w:t>The purpose of the cognitive interviews is to inform the development of the household composition items for the 4</w:t>
      </w:r>
      <w:r w:rsidRPr="0067231B">
        <w:t>th</w:t>
      </w:r>
      <w:r>
        <w:t xml:space="preserve"> grade, 8</w:t>
      </w:r>
      <w:r w:rsidRPr="0067231B">
        <w:t>th</w:t>
      </w:r>
      <w:r>
        <w:t xml:space="preserve"> grade</w:t>
      </w:r>
      <w:r w:rsidR="00F5507E">
        <w:t>,</w:t>
      </w:r>
      <w:r>
        <w:t xml:space="preserve"> and 12</w:t>
      </w:r>
      <w:r w:rsidRPr="0067231B">
        <w:t>th</w:t>
      </w:r>
      <w:r>
        <w:t xml:space="preserve"> grade student questionnaires prior to pilot testing. Below are example probes that students will be asked during the cognitive interview. Please note that some probes may not be addr</w:t>
      </w:r>
      <w:r w:rsidR="005E0755">
        <w:t xml:space="preserve">essed if time does not permit. </w:t>
      </w:r>
      <w:r>
        <w:t xml:space="preserve">The exact question wording of the items and associated probes </w:t>
      </w:r>
      <w:r w:rsidR="004B75C7">
        <w:t xml:space="preserve">below </w:t>
      </w:r>
      <w:r>
        <w:t>will be finalized after the focus groups.</w:t>
      </w:r>
    </w:p>
    <w:p w14:paraId="4D3C1A07" w14:textId="77777777" w:rsidR="00C1516F" w:rsidRPr="00755F04" w:rsidRDefault="00C1516F" w:rsidP="00C1516F">
      <w:pPr>
        <w:spacing w:after="0"/>
      </w:pPr>
    </w:p>
    <w:p w14:paraId="15BF601A" w14:textId="77777777" w:rsidR="00676E85" w:rsidRPr="005E0755" w:rsidRDefault="004072CD" w:rsidP="005E0755">
      <w:pPr>
        <w:pStyle w:val="Heading2"/>
        <w:rPr>
          <w:rStyle w:val="Strong"/>
          <w:rFonts w:asciiTheme="minorHAnsi" w:hAnsiTheme="minorHAnsi"/>
          <w:color w:val="auto"/>
          <w:sz w:val="22"/>
          <w:szCs w:val="22"/>
        </w:rPr>
      </w:pPr>
      <w:bookmarkStart w:id="13" w:name="_Toc462747006"/>
      <w:bookmarkStart w:id="14" w:name="_Toc485719868"/>
      <w:bookmarkStart w:id="15" w:name="_Toc487805903"/>
      <w:r w:rsidRPr="005E0755">
        <w:rPr>
          <w:rStyle w:val="Strong"/>
          <w:rFonts w:asciiTheme="minorHAnsi" w:hAnsiTheme="minorHAnsi"/>
          <w:color w:val="auto"/>
          <w:sz w:val="22"/>
          <w:szCs w:val="22"/>
        </w:rPr>
        <w:t xml:space="preserve">Part I. </w:t>
      </w:r>
      <w:r w:rsidR="00676E85" w:rsidRPr="005E0755">
        <w:rPr>
          <w:rStyle w:val="Strong"/>
          <w:rFonts w:asciiTheme="minorHAnsi" w:hAnsiTheme="minorHAnsi"/>
          <w:color w:val="auto"/>
          <w:sz w:val="22"/>
          <w:szCs w:val="22"/>
        </w:rPr>
        <w:t>Interviewer Welcome Script and Assent/Consent</w:t>
      </w:r>
      <w:bookmarkEnd w:id="13"/>
      <w:bookmarkEnd w:id="14"/>
      <w:bookmarkEnd w:id="15"/>
    </w:p>
    <w:p w14:paraId="69D68BF3" w14:textId="77777777" w:rsidR="005E0755" w:rsidRDefault="005E0755" w:rsidP="005E0755">
      <w:pPr>
        <w:spacing w:after="0"/>
      </w:pPr>
    </w:p>
    <w:p w14:paraId="66C3E68E" w14:textId="77777777" w:rsidR="00676E85" w:rsidRDefault="5A5288B4" w:rsidP="0067231B">
      <w:pPr>
        <w:spacing w:after="0"/>
      </w:pPr>
      <w:r>
        <w:t>The following script does not have to be read verbatim. You, as the interviewer, should be familiar enough with the script to introduce the participant to the cognitive interview process in a conversational manner. The text in italics is suggested content for you to become thoroughly familiar with in advance. You should project a warm and reassuring tone toward the participant in order to develop a friendly rapport. You should use conversational language throughout the interview.</w:t>
      </w:r>
    </w:p>
    <w:p w14:paraId="0470CA67" w14:textId="77777777" w:rsidR="009368D0" w:rsidRDefault="009368D0" w:rsidP="0067231B">
      <w:pPr>
        <w:spacing w:after="0"/>
      </w:pPr>
    </w:p>
    <w:p w14:paraId="76118BB6" w14:textId="77777777" w:rsidR="00C2199A" w:rsidRDefault="00C2199A" w:rsidP="0067231B">
      <w:pPr>
        <w:spacing w:after="0"/>
        <w:ind w:left="720"/>
        <w:rPr>
          <w:rFonts w:cs="Calibri"/>
        </w:rPr>
      </w:pPr>
      <w:r w:rsidRPr="00853024">
        <w:rPr>
          <w:rFonts w:cs="Calibri"/>
          <w:i/>
        </w:rPr>
        <w:t xml:space="preserve">Hello, my name is </w:t>
      </w:r>
      <w:r w:rsidR="00191FBF">
        <w:rPr>
          <w:rFonts w:cs="Calibri"/>
        </w:rPr>
        <w:t>[</w:t>
      </w:r>
      <w:r w:rsidR="00EC1AE4">
        <w:rPr>
          <w:rFonts w:cs="Calibri"/>
        </w:rPr>
        <w:t>NAME</w:t>
      </w:r>
      <w:r w:rsidR="00191FBF">
        <w:rPr>
          <w:rFonts w:cs="Calibri"/>
        </w:rPr>
        <w:t>]</w:t>
      </w:r>
      <w:r w:rsidRPr="00853024">
        <w:rPr>
          <w:rFonts w:cs="Calibri"/>
        </w:rPr>
        <w:t>.</w:t>
      </w:r>
    </w:p>
    <w:p w14:paraId="1A29AB19" w14:textId="77777777" w:rsidR="009368D0" w:rsidRPr="00853024" w:rsidRDefault="009368D0" w:rsidP="0067231B">
      <w:pPr>
        <w:spacing w:after="0"/>
        <w:ind w:left="720"/>
        <w:rPr>
          <w:rFonts w:cs="Calibri"/>
          <w:i/>
        </w:rPr>
      </w:pPr>
    </w:p>
    <w:p w14:paraId="4B9599CD" w14:textId="77777777" w:rsidR="00C2199A" w:rsidRDefault="00C2199A" w:rsidP="0067231B">
      <w:pPr>
        <w:spacing w:after="0"/>
        <w:ind w:left="720"/>
        <w:rPr>
          <w:rFonts w:cs="Calibri"/>
          <w:i/>
        </w:rPr>
      </w:pPr>
      <w:r w:rsidRPr="00853024">
        <w:rPr>
          <w:rFonts w:cs="Calibri"/>
          <w:i/>
        </w:rPr>
        <w:t xml:space="preserve">Thank you for agreeing to participate in our study. Your help is very important to us. Let me tell you a bit more about </w:t>
      </w:r>
      <w:r>
        <w:rPr>
          <w:rFonts w:cs="Calibri"/>
          <w:i/>
        </w:rPr>
        <w:t xml:space="preserve">what </w:t>
      </w:r>
      <w:r w:rsidRPr="00853024">
        <w:rPr>
          <w:rFonts w:cs="Calibri"/>
          <w:i/>
        </w:rPr>
        <w:t>we are going to do today.</w:t>
      </w:r>
    </w:p>
    <w:p w14:paraId="453A1E65" w14:textId="77777777" w:rsidR="009368D0" w:rsidRPr="00853024" w:rsidRDefault="009368D0" w:rsidP="0067231B">
      <w:pPr>
        <w:spacing w:after="0"/>
        <w:ind w:left="720"/>
        <w:rPr>
          <w:rFonts w:cs="Calibri"/>
          <w:i/>
        </w:rPr>
      </w:pPr>
    </w:p>
    <w:p w14:paraId="61ACE91F" w14:textId="77777777" w:rsidR="00C2199A" w:rsidRDefault="00C2199A" w:rsidP="0067231B">
      <w:pPr>
        <w:spacing w:after="0"/>
        <w:ind w:left="720"/>
        <w:rPr>
          <w:rFonts w:cs="Calibri"/>
          <w:i/>
        </w:rPr>
      </w:pPr>
      <w:r w:rsidRPr="00853024">
        <w:rPr>
          <w:rFonts w:cs="Calibri"/>
          <w:i/>
        </w:rPr>
        <w:t xml:space="preserve">I have some questions </w:t>
      </w:r>
      <w:r>
        <w:rPr>
          <w:rFonts w:cs="Calibri"/>
          <w:i/>
        </w:rPr>
        <w:t>that</w:t>
      </w:r>
      <w:r w:rsidRPr="00853024">
        <w:rPr>
          <w:rFonts w:cs="Calibri"/>
          <w:i/>
        </w:rPr>
        <w:t xml:space="preserve"> students in many different schools across the country will be asked </w:t>
      </w:r>
      <w:r>
        <w:rPr>
          <w:rFonts w:cs="Calibri"/>
          <w:i/>
        </w:rPr>
        <w:t xml:space="preserve">to answer </w:t>
      </w:r>
      <w:r w:rsidRPr="00853024">
        <w:rPr>
          <w:rFonts w:cs="Calibri"/>
          <w:i/>
        </w:rPr>
        <w:t xml:space="preserve">about themselves and </w:t>
      </w:r>
      <w:r w:rsidR="008B0899">
        <w:rPr>
          <w:rFonts w:cs="Calibri"/>
          <w:i/>
        </w:rPr>
        <w:t>the people they live with in their homes</w:t>
      </w:r>
      <w:r w:rsidRPr="00853024">
        <w:rPr>
          <w:rFonts w:cs="Calibri"/>
          <w:i/>
        </w:rPr>
        <w:t xml:space="preserve">. </w:t>
      </w:r>
      <w:r w:rsidRPr="00511DD6">
        <w:rPr>
          <w:rFonts w:cs="Calibri"/>
          <w:i/>
        </w:rPr>
        <w:t xml:space="preserve">The questions will be part of the National Assessment of Educational Progress </w:t>
      </w:r>
      <w:r w:rsidR="002327CB">
        <w:rPr>
          <w:rFonts w:cs="Calibri"/>
          <w:i/>
        </w:rPr>
        <w:t xml:space="preserve">–or </w:t>
      </w:r>
      <w:r w:rsidRPr="00511DD6">
        <w:rPr>
          <w:rFonts w:cs="Calibri"/>
          <w:i/>
        </w:rPr>
        <w:t>NAEP.</w:t>
      </w:r>
    </w:p>
    <w:p w14:paraId="417841B3" w14:textId="77777777" w:rsidR="009368D0" w:rsidRPr="00853024" w:rsidRDefault="009368D0" w:rsidP="0067231B">
      <w:pPr>
        <w:spacing w:after="0"/>
        <w:ind w:left="720"/>
        <w:rPr>
          <w:rFonts w:cs="Calibri"/>
          <w:i/>
        </w:rPr>
      </w:pPr>
    </w:p>
    <w:p w14:paraId="3D7D3809" w14:textId="77777777" w:rsidR="00C2199A" w:rsidRPr="00853024" w:rsidRDefault="00C2199A" w:rsidP="0067231B">
      <w:pPr>
        <w:spacing w:after="0"/>
        <w:ind w:left="720"/>
        <w:rPr>
          <w:rFonts w:cs="Calibri"/>
          <w:i/>
        </w:rPr>
      </w:pPr>
      <w:r w:rsidRPr="00853024">
        <w:rPr>
          <w:rFonts w:cs="Calibri"/>
          <w:i/>
        </w:rPr>
        <w:t xml:space="preserve">Some of the questions may be difficult to understand or answer. </w:t>
      </w:r>
      <w:r w:rsidRPr="003D793D">
        <w:rPr>
          <w:rFonts w:cs="Calibri"/>
          <w:i/>
        </w:rPr>
        <w:t>Our goal is to make these questions better so that other students can easily understand them. That is why we need your feedback.</w:t>
      </w:r>
    </w:p>
    <w:p w14:paraId="07DB7A1B" w14:textId="77777777" w:rsidR="00C2199A" w:rsidRDefault="00C2199A" w:rsidP="0067231B">
      <w:pPr>
        <w:spacing w:after="0"/>
        <w:ind w:left="720"/>
        <w:rPr>
          <w:rFonts w:cs="Calibri"/>
          <w:i/>
        </w:rPr>
      </w:pPr>
      <w:r w:rsidRPr="00853024">
        <w:rPr>
          <w:rFonts w:cs="Calibri"/>
          <w:i/>
        </w:rPr>
        <w:t>We want you to help us find out wh</w:t>
      </w:r>
      <w:r>
        <w:rPr>
          <w:rFonts w:cs="Calibri"/>
          <w:i/>
        </w:rPr>
        <w:t>ich questions are</w:t>
      </w:r>
      <w:r w:rsidRPr="00853024">
        <w:rPr>
          <w:rFonts w:cs="Calibri"/>
          <w:i/>
        </w:rPr>
        <w:t xml:space="preserve"> easy to understand and wh</w:t>
      </w:r>
      <w:r>
        <w:rPr>
          <w:rFonts w:cs="Calibri"/>
          <w:i/>
        </w:rPr>
        <w:t>ich are</w:t>
      </w:r>
      <w:r w:rsidRPr="00853024">
        <w:rPr>
          <w:rFonts w:cs="Calibri"/>
          <w:i/>
        </w:rPr>
        <w:t xml:space="preserve"> difficult to understand. There are no right or wrong answers. Your feedback will help the National Center for Education Statistics</w:t>
      </w:r>
      <w:r w:rsidR="002327CB">
        <w:rPr>
          <w:rFonts w:cs="Calibri"/>
          <w:i/>
        </w:rPr>
        <w:t xml:space="preserve">—or </w:t>
      </w:r>
      <w:r w:rsidRPr="00853024">
        <w:rPr>
          <w:rFonts w:cs="Calibri"/>
          <w:i/>
        </w:rPr>
        <w:t>NCES</w:t>
      </w:r>
      <w:r w:rsidR="002327CB">
        <w:rPr>
          <w:rFonts w:cs="Calibri"/>
          <w:i/>
        </w:rPr>
        <w:t>—</w:t>
      </w:r>
      <w:r w:rsidRPr="00853024">
        <w:rPr>
          <w:rFonts w:cs="Calibri"/>
          <w:i/>
        </w:rPr>
        <w:t>which is part of the U</w:t>
      </w:r>
      <w:r>
        <w:rPr>
          <w:rFonts w:cs="Calibri"/>
          <w:i/>
        </w:rPr>
        <w:t>nited States</w:t>
      </w:r>
      <w:r w:rsidRPr="00853024">
        <w:rPr>
          <w:rFonts w:cs="Calibri"/>
          <w:i/>
        </w:rPr>
        <w:t xml:space="preserve"> Department of Education, make these questions clearer for students like you.</w:t>
      </w:r>
      <w:r>
        <w:rPr>
          <w:rFonts w:cs="Calibri"/>
          <w:i/>
        </w:rPr>
        <w:t xml:space="preserve"> In the next hour</w:t>
      </w:r>
      <w:r w:rsidR="009368D0">
        <w:rPr>
          <w:rFonts w:cs="Calibri"/>
          <w:i/>
        </w:rPr>
        <w:t>,</w:t>
      </w:r>
      <w:r>
        <w:rPr>
          <w:rFonts w:cs="Calibri"/>
          <w:i/>
        </w:rPr>
        <w:t xml:space="preserve"> we will try to get through as many questions as possible.</w:t>
      </w:r>
    </w:p>
    <w:p w14:paraId="09E80034" w14:textId="77777777" w:rsidR="009368D0" w:rsidRPr="00853024" w:rsidRDefault="009368D0" w:rsidP="0067231B">
      <w:pPr>
        <w:spacing w:after="0"/>
        <w:ind w:left="720"/>
        <w:rPr>
          <w:rFonts w:cs="Calibri"/>
          <w:i/>
        </w:rPr>
      </w:pPr>
    </w:p>
    <w:p w14:paraId="245C8CAE" w14:textId="77777777" w:rsidR="009368D0" w:rsidRDefault="002327CB" w:rsidP="0067231B">
      <w:pPr>
        <w:spacing w:after="0"/>
        <w:ind w:left="720"/>
        <w:rPr>
          <w:rFonts w:cs="Calibri"/>
          <w:i/>
        </w:rPr>
      </w:pPr>
      <w:r w:rsidRPr="002327CB">
        <w:rPr>
          <w:rFonts w:cs="Calibri"/>
          <w:b/>
        </w:rPr>
        <w:t>IF RESPONDENT HAS AGREED TO RECORDING</w:t>
      </w:r>
      <w:r w:rsidR="00D3059F" w:rsidRPr="001A5986">
        <w:rPr>
          <w:rFonts w:cs="Calibri"/>
        </w:rPr>
        <w:t>:</w:t>
      </w:r>
      <w:r w:rsidR="00D3059F">
        <w:rPr>
          <w:rFonts w:cs="Calibri"/>
          <w:i/>
        </w:rPr>
        <w:t xml:space="preserve"> </w:t>
      </w:r>
      <w:r w:rsidR="00C2199A" w:rsidRPr="00853024">
        <w:rPr>
          <w:rFonts w:cs="Calibri"/>
          <w:i/>
        </w:rPr>
        <w:t xml:space="preserve">This interview is being </w:t>
      </w:r>
      <w:r w:rsidR="00C2199A">
        <w:rPr>
          <w:rFonts w:cs="Calibri"/>
          <w:i/>
        </w:rPr>
        <w:t xml:space="preserve">audio </w:t>
      </w:r>
      <w:r w:rsidR="00C2199A" w:rsidRPr="00853024">
        <w:rPr>
          <w:rFonts w:cs="Calibri"/>
          <w:i/>
        </w:rPr>
        <w:t xml:space="preserve">recorded so </w:t>
      </w:r>
      <w:r w:rsidR="00C2199A">
        <w:rPr>
          <w:rFonts w:cs="Calibri"/>
          <w:i/>
        </w:rPr>
        <w:t xml:space="preserve">that </w:t>
      </w:r>
      <w:r w:rsidR="00C2199A" w:rsidRPr="00853024">
        <w:rPr>
          <w:rFonts w:cs="Calibri"/>
          <w:i/>
        </w:rPr>
        <w:t>researchers can review the recordings later. No one else will hear the recording.</w:t>
      </w:r>
    </w:p>
    <w:p w14:paraId="0D8DB51F" w14:textId="77777777" w:rsidR="002327CB" w:rsidRDefault="002327CB" w:rsidP="0067231B">
      <w:pPr>
        <w:spacing w:after="0"/>
        <w:ind w:left="720"/>
        <w:rPr>
          <w:rFonts w:cs="Calibri"/>
          <w:i/>
        </w:rPr>
      </w:pPr>
    </w:p>
    <w:p w14:paraId="106A2BCC" w14:textId="458B1BD5" w:rsidR="00C2199A" w:rsidRDefault="00D3059F" w:rsidP="0067231B">
      <w:pPr>
        <w:spacing w:after="0"/>
        <w:ind w:left="720"/>
        <w:rPr>
          <w:rFonts w:cs="Calibri"/>
          <w:i/>
        </w:rPr>
      </w:pPr>
      <w:r w:rsidRPr="0067231B">
        <w:rPr>
          <w:rFonts w:cs="Calibri"/>
          <w:b/>
        </w:rPr>
        <w:t>ALL</w:t>
      </w:r>
      <w:r w:rsidRPr="001A5986">
        <w:rPr>
          <w:rFonts w:cs="Calibri"/>
        </w:rPr>
        <w:t>:</w:t>
      </w:r>
      <w:r>
        <w:rPr>
          <w:rFonts w:cs="Calibri"/>
          <w:i/>
        </w:rPr>
        <w:t xml:space="preserve"> </w:t>
      </w:r>
      <w:r w:rsidR="002626DD" w:rsidRPr="002626DD">
        <w:rPr>
          <w:rFonts w:cs="Calibri"/>
          <w:i/>
        </w:rPr>
        <w:t xml:space="preserve">All of the information you provide </w:t>
      </w:r>
      <w:r w:rsidR="002626DD">
        <w:rPr>
          <w:rFonts w:cs="Calibri"/>
          <w:i/>
        </w:rPr>
        <w:t xml:space="preserve">is voluntary and </w:t>
      </w:r>
      <w:r w:rsidR="002626DD" w:rsidRPr="002626DD">
        <w:rPr>
          <w:rFonts w:cs="Calibri"/>
          <w:i/>
        </w:rPr>
        <w:t>may be used only for statistical purposes and may not be disclosed, or used, in identifiable form for any other purpose except as required by law (20 U.S.C. §9573 and 6 U.S.C. §151</w:t>
      </w:r>
      <w:r w:rsidR="0002248B" w:rsidRPr="005B2603">
        <w:rPr>
          <w:rFonts w:cs="Calibri"/>
          <w:i/>
        </w:rPr>
        <w:t>).</w:t>
      </w:r>
    </w:p>
    <w:p w14:paraId="541EFA2A" w14:textId="77777777" w:rsidR="009368D0" w:rsidRPr="00853024" w:rsidRDefault="009368D0" w:rsidP="0067231B">
      <w:pPr>
        <w:spacing w:after="0"/>
        <w:ind w:left="720"/>
        <w:rPr>
          <w:rFonts w:cs="Calibri"/>
          <w:i/>
        </w:rPr>
      </w:pPr>
    </w:p>
    <w:p w14:paraId="436FFAEB" w14:textId="77777777" w:rsidR="00C2199A" w:rsidRDefault="00C2199A" w:rsidP="0067231B">
      <w:pPr>
        <w:spacing w:after="0"/>
        <w:ind w:left="720"/>
        <w:rPr>
          <w:rFonts w:cs="Calibri"/>
          <w:i/>
        </w:rPr>
      </w:pPr>
      <w:r>
        <w:rPr>
          <w:rFonts w:cs="Calibri"/>
          <w:i/>
        </w:rPr>
        <w:t>Do you have any questions?</w:t>
      </w:r>
    </w:p>
    <w:p w14:paraId="39F9E529" w14:textId="77777777" w:rsidR="009368D0" w:rsidRDefault="009368D0" w:rsidP="0067231B">
      <w:pPr>
        <w:spacing w:after="0"/>
        <w:ind w:left="720"/>
        <w:rPr>
          <w:rFonts w:cs="Calibri"/>
          <w:i/>
        </w:rPr>
      </w:pPr>
    </w:p>
    <w:p w14:paraId="42D91CED" w14:textId="77777777" w:rsidR="009368D0" w:rsidRPr="00B66D21" w:rsidRDefault="002327CB" w:rsidP="0067231B">
      <w:pPr>
        <w:spacing w:after="0"/>
        <w:rPr>
          <w:color w:val="000000" w:themeColor="text1"/>
        </w:rPr>
      </w:pPr>
      <w:r w:rsidRPr="00B66D21">
        <w:rPr>
          <w:color w:val="000000" w:themeColor="text1"/>
        </w:rPr>
        <w:t>NOTE</w:t>
      </w:r>
      <w:r w:rsidR="00104EE9" w:rsidRPr="00B66D21">
        <w:rPr>
          <w:color w:val="000000" w:themeColor="text1"/>
        </w:rPr>
        <w:t xml:space="preserve">: </w:t>
      </w:r>
      <w:r w:rsidR="00B66D21" w:rsidRPr="00B66D21">
        <w:rPr>
          <w:color w:val="000000" w:themeColor="text1"/>
        </w:rPr>
        <w:t xml:space="preserve">Written parental consent and verbal youth assent should be </w:t>
      </w:r>
      <w:r w:rsidR="00104EE9" w:rsidRPr="00B66D21">
        <w:rPr>
          <w:color w:val="000000" w:themeColor="text1"/>
        </w:rPr>
        <w:t xml:space="preserve">obtained before </w:t>
      </w:r>
      <w:r w:rsidR="00CB22B8" w:rsidRPr="00B66D21">
        <w:rPr>
          <w:color w:val="000000" w:themeColor="text1"/>
        </w:rPr>
        <w:t xml:space="preserve">starting the recording. </w:t>
      </w:r>
      <w:r w:rsidRPr="00B66D21">
        <w:rPr>
          <w:color w:val="000000" w:themeColor="text1"/>
        </w:rPr>
        <w:t>The p</w:t>
      </w:r>
      <w:r w:rsidR="00CB22B8" w:rsidRPr="00B66D21">
        <w:rPr>
          <w:color w:val="000000" w:themeColor="text1"/>
        </w:rPr>
        <w:t>arent/</w:t>
      </w:r>
      <w:r w:rsidRPr="00B66D21">
        <w:rPr>
          <w:color w:val="000000" w:themeColor="text1"/>
        </w:rPr>
        <w:t>legal g</w:t>
      </w:r>
      <w:r w:rsidR="00CB22B8" w:rsidRPr="00B66D21">
        <w:rPr>
          <w:color w:val="000000" w:themeColor="text1"/>
        </w:rPr>
        <w:t xml:space="preserve">uardian </w:t>
      </w:r>
      <w:r w:rsidR="00DB1160" w:rsidRPr="00B66D21">
        <w:rPr>
          <w:color w:val="000000" w:themeColor="text1"/>
        </w:rPr>
        <w:t>will</w:t>
      </w:r>
      <w:r w:rsidR="00CB22B8" w:rsidRPr="00B66D21">
        <w:rPr>
          <w:color w:val="000000" w:themeColor="text1"/>
        </w:rPr>
        <w:t xml:space="preserve"> be escorted back to lobby/waiting area.</w:t>
      </w:r>
    </w:p>
    <w:p w14:paraId="04B78B15" w14:textId="77777777" w:rsidR="002626DD" w:rsidRDefault="002626DD" w:rsidP="0067231B">
      <w:pPr>
        <w:spacing w:after="0"/>
        <w:rPr>
          <w:rFonts w:cs="Calibri"/>
        </w:rPr>
      </w:pPr>
    </w:p>
    <w:p w14:paraId="1E37916F" w14:textId="77777777" w:rsidR="00CB22B8" w:rsidRDefault="00CB22B8" w:rsidP="0067231B">
      <w:pPr>
        <w:spacing w:after="0"/>
        <w:rPr>
          <w:rFonts w:cs="Calibri"/>
        </w:rPr>
      </w:pPr>
      <w:r w:rsidRPr="001D3D98">
        <w:rPr>
          <w:rFonts w:cs="Calibri"/>
        </w:rPr>
        <w:t xml:space="preserve">If, for any reason, the </w:t>
      </w:r>
      <w:r>
        <w:rPr>
          <w:rFonts w:cs="Calibri"/>
        </w:rPr>
        <w:t>parent/</w:t>
      </w:r>
      <w:r w:rsidR="002327CB">
        <w:rPr>
          <w:rFonts w:cs="Calibri"/>
        </w:rPr>
        <w:t xml:space="preserve">legal </w:t>
      </w:r>
      <w:r>
        <w:rPr>
          <w:rFonts w:cs="Calibri"/>
        </w:rPr>
        <w:t xml:space="preserve">guardian or </w:t>
      </w:r>
      <w:r w:rsidR="00EC1AE4">
        <w:rPr>
          <w:rFonts w:cs="Calibri"/>
        </w:rPr>
        <w:t xml:space="preserve">student </w:t>
      </w:r>
      <w:r>
        <w:rPr>
          <w:rFonts w:cs="Calibri"/>
        </w:rPr>
        <w:t xml:space="preserve">does not provide consent or assent to participate, </w:t>
      </w:r>
      <w:r w:rsidRPr="001D3D98">
        <w:rPr>
          <w:rFonts w:cs="Calibri"/>
        </w:rPr>
        <w:t>thank the participant for his/her time and end the interview.</w:t>
      </w:r>
    </w:p>
    <w:p w14:paraId="54D300ED" w14:textId="77777777" w:rsidR="009368D0" w:rsidRDefault="009368D0" w:rsidP="0067231B">
      <w:pPr>
        <w:spacing w:after="0"/>
        <w:rPr>
          <w:rFonts w:cs="Calibri"/>
        </w:rPr>
      </w:pPr>
    </w:p>
    <w:p w14:paraId="3DD76761" w14:textId="77777777" w:rsidR="00676E85" w:rsidRDefault="009368D0" w:rsidP="0067231B">
      <w:pPr>
        <w:spacing w:after="0"/>
      </w:pPr>
      <w:r>
        <w:t>NOTE</w:t>
      </w:r>
      <w:r w:rsidR="5A5288B4">
        <w:t>: Students will be administered all items and probes. The duration of each cognitive interview will be 60 minutes.</w:t>
      </w:r>
    </w:p>
    <w:p w14:paraId="0BA5C191" w14:textId="77777777" w:rsidR="009368D0" w:rsidRDefault="009368D0" w:rsidP="0067231B">
      <w:pPr>
        <w:spacing w:after="0"/>
      </w:pPr>
    </w:p>
    <w:p w14:paraId="70FF9C88" w14:textId="77777777" w:rsidR="00676E85" w:rsidRPr="005E0755" w:rsidRDefault="004072CD" w:rsidP="005E0755">
      <w:pPr>
        <w:pStyle w:val="Heading2"/>
        <w:rPr>
          <w:rStyle w:val="Strong"/>
          <w:rFonts w:asciiTheme="minorHAnsi" w:hAnsiTheme="minorHAnsi"/>
          <w:color w:val="auto"/>
          <w:sz w:val="22"/>
          <w:szCs w:val="22"/>
        </w:rPr>
      </w:pPr>
      <w:bookmarkStart w:id="16" w:name="_Toc431999727"/>
      <w:bookmarkStart w:id="17" w:name="_Toc432083170"/>
      <w:bookmarkStart w:id="18" w:name="_Toc462747007"/>
      <w:bookmarkStart w:id="19" w:name="_Toc485719869"/>
      <w:bookmarkStart w:id="20" w:name="_Toc487805904"/>
      <w:r w:rsidRPr="005E0755">
        <w:rPr>
          <w:rStyle w:val="Strong"/>
          <w:rFonts w:asciiTheme="minorHAnsi" w:hAnsiTheme="minorHAnsi"/>
          <w:color w:val="auto"/>
          <w:sz w:val="22"/>
          <w:szCs w:val="22"/>
        </w:rPr>
        <w:t xml:space="preserve">Part II. </w:t>
      </w:r>
      <w:r w:rsidR="00676E85" w:rsidRPr="005E0755">
        <w:rPr>
          <w:rStyle w:val="Strong"/>
          <w:rFonts w:asciiTheme="minorHAnsi" w:hAnsiTheme="minorHAnsi"/>
          <w:color w:val="auto"/>
          <w:sz w:val="22"/>
          <w:szCs w:val="22"/>
        </w:rPr>
        <w:t>Instructions and Generic Probes</w:t>
      </w:r>
      <w:bookmarkEnd w:id="16"/>
      <w:bookmarkEnd w:id="17"/>
      <w:bookmarkEnd w:id="18"/>
      <w:bookmarkEnd w:id="19"/>
      <w:bookmarkEnd w:id="20"/>
    </w:p>
    <w:p w14:paraId="19250AD7" w14:textId="77777777" w:rsidR="005E0755" w:rsidRDefault="005E0755" w:rsidP="005E0755">
      <w:pPr>
        <w:spacing w:after="0"/>
      </w:pPr>
    </w:p>
    <w:p w14:paraId="3D1D9047" w14:textId="77777777" w:rsidR="00676E85" w:rsidRDefault="5A5288B4" w:rsidP="0067231B">
      <w:pPr>
        <w:spacing w:after="0"/>
      </w:pPr>
      <w:r>
        <w:t>The interviewer should ask the participant to read and answer the questions, one at a time. Each question will be a discrete question (</w:t>
      </w:r>
      <w:r w:rsidR="00F75457">
        <w:t>e.g. multiple</w:t>
      </w:r>
      <w:r>
        <w:t xml:space="preserve"> choice). The respondent is </w:t>
      </w:r>
      <w:r w:rsidRPr="5A5288B4">
        <w:rPr>
          <w:u w:val="single"/>
        </w:rPr>
        <w:t>not</w:t>
      </w:r>
      <w:r>
        <w:t xml:space="preserve"> supposed to read the question aloud, but should work on the question in the same fashion he/she would during a NAEP test administration or survey. If a respondent indicates they do not know a word or phrase, the interviewer can provide/read words for the respondent.</w:t>
      </w:r>
    </w:p>
    <w:p w14:paraId="3234DA25" w14:textId="77777777" w:rsidR="009368D0" w:rsidRDefault="009368D0" w:rsidP="0067231B">
      <w:pPr>
        <w:spacing w:after="0"/>
      </w:pPr>
    </w:p>
    <w:p w14:paraId="30A19BED" w14:textId="77777777" w:rsidR="00676E85" w:rsidRDefault="5A5288B4" w:rsidP="0067231B">
      <w:pPr>
        <w:spacing w:after="0"/>
      </w:pPr>
      <w:r>
        <w:t>Generic probes will include the following</w:t>
      </w:r>
      <w:r w:rsidR="009368D0">
        <w:t xml:space="preserve"> questions in the table below</w:t>
      </w:r>
      <w:r>
        <w:t>. Specific probes may be added following the focus group phase of the study.</w:t>
      </w:r>
    </w:p>
    <w:p w14:paraId="42E7AECF" w14:textId="77777777" w:rsidR="009368D0" w:rsidRPr="00755F04" w:rsidRDefault="009368D0" w:rsidP="0067231B">
      <w:pPr>
        <w:spacing w:after="0"/>
      </w:pPr>
    </w:p>
    <w:p w14:paraId="4D2A21A0" w14:textId="77777777" w:rsidR="00676E85" w:rsidRPr="0067231B" w:rsidRDefault="5A5288B4" w:rsidP="005E0755">
      <w:pPr>
        <w:spacing w:after="120"/>
        <w:rPr>
          <w:rStyle w:val="Emphasis"/>
          <w:b/>
          <w:i w:val="0"/>
        </w:rPr>
      </w:pPr>
      <w:r w:rsidRPr="0067231B">
        <w:rPr>
          <w:rStyle w:val="Emphasis"/>
          <w:b/>
          <w:i w:val="0"/>
        </w:rPr>
        <w:t>Generic Probes for Discrete Items (Multiple Choice and Free Response)</w:t>
      </w:r>
    </w:p>
    <w:tbl>
      <w:tblPr>
        <w:tblW w:w="5000" w:type="pct"/>
        <w:tblCellMar>
          <w:left w:w="0" w:type="dxa"/>
          <w:right w:w="0" w:type="dxa"/>
        </w:tblCellMar>
        <w:tblLook w:val="04A0" w:firstRow="1" w:lastRow="0" w:firstColumn="1" w:lastColumn="0" w:noHBand="0" w:noVBand="1"/>
      </w:tblPr>
      <w:tblGrid>
        <w:gridCol w:w="573"/>
        <w:gridCol w:w="5521"/>
        <w:gridCol w:w="4531"/>
      </w:tblGrid>
      <w:tr w:rsidR="00676E85" w:rsidRPr="0015694E" w14:paraId="7DF3D7DA" w14:textId="77777777" w:rsidTr="002626DD">
        <w:trPr>
          <w:tblHeader/>
        </w:trPr>
        <w:tc>
          <w:tcPr>
            <w:tcW w:w="2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6458DC93" w14:textId="77777777" w:rsidR="00676E85" w:rsidRPr="0015694E" w:rsidRDefault="5A5288B4" w:rsidP="005E0755">
            <w:pPr>
              <w:rPr>
                <w:rFonts w:cs="Calibri"/>
              </w:rPr>
            </w:pPr>
            <w:r w:rsidRPr="5A5288B4">
              <w:rPr>
                <w:rFonts w:cs="Calibri"/>
                <w:b/>
                <w:bCs/>
              </w:rPr>
              <w:t>No.</w:t>
            </w:r>
          </w:p>
        </w:tc>
        <w:tc>
          <w:tcPr>
            <w:tcW w:w="25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4012F15B" w14:textId="77777777" w:rsidR="00676E85" w:rsidRPr="0015694E" w:rsidRDefault="5A5288B4" w:rsidP="005E0755">
            <w:pPr>
              <w:rPr>
                <w:rFonts w:cs="Calibri"/>
              </w:rPr>
            </w:pPr>
            <w:r w:rsidRPr="5A5288B4">
              <w:rPr>
                <w:rFonts w:cs="Calibri"/>
                <w:b/>
                <w:bCs/>
              </w:rPr>
              <w:t>Probe</w:t>
            </w:r>
          </w:p>
        </w:tc>
        <w:tc>
          <w:tcPr>
            <w:tcW w:w="213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C216DD" w14:textId="77777777" w:rsidR="00676E85" w:rsidRPr="0015694E" w:rsidRDefault="5A5288B4" w:rsidP="005E0755">
            <w:pPr>
              <w:ind w:left="90"/>
              <w:rPr>
                <w:rFonts w:cs="Calibri"/>
                <w:b/>
                <w:bCs/>
              </w:rPr>
            </w:pPr>
            <w:r w:rsidRPr="5A5288B4">
              <w:rPr>
                <w:rFonts w:cs="Calibri"/>
                <w:b/>
                <w:bCs/>
              </w:rPr>
              <w:t>Instructions for Interviewer</w:t>
            </w:r>
          </w:p>
        </w:tc>
      </w:tr>
      <w:tr w:rsidR="00676E85" w:rsidRPr="0015694E" w14:paraId="57401187" w14:textId="77777777" w:rsidTr="002626DD">
        <w:tc>
          <w:tcPr>
            <w:tcW w:w="2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ACAF8C" w14:textId="77777777" w:rsidR="00676E85" w:rsidRPr="0015694E" w:rsidRDefault="5A5288B4" w:rsidP="5A5288B4">
            <w:pPr>
              <w:rPr>
                <w:rFonts w:cs="Calibri"/>
              </w:rPr>
            </w:pPr>
            <w:r w:rsidRPr="5A5288B4">
              <w:rPr>
                <w:rFonts w:cs="Calibri"/>
              </w:rPr>
              <w:t>1</w:t>
            </w:r>
          </w:p>
        </w:tc>
        <w:tc>
          <w:tcPr>
            <w:tcW w:w="25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D75053" w14:textId="77777777" w:rsidR="00676E85" w:rsidRPr="0015694E" w:rsidRDefault="5A5288B4" w:rsidP="5A5288B4">
            <w:pPr>
              <w:rPr>
                <w:rFonts w:cs="Calibri"/>
                <w:b/>
                <w:bCs/>
              </w:rPr>
            </w:pPr>
            <w:r w:rsidRPr="5A5288B4">
              <w:rPr>
                <w:rFonts w:cs="Calibri"/>
                <w:b/>
                <w:bCs/>
                <w:i/>
                <w:iCs/>
              </w:rPr>
              <w:t>Can you tell me, in your own words, what the question is asking?</w:t>
            </w:r>
          </w:p>
        </w:tc>
        <w:tc>
          <w:tcPr>
            <w:tcW w:w="2132" w:type="pct"/>
            <w:tcBorders>
              <w:top w:val="single" w:sz="4" w:space="0" w:color="auto"/>
              <w:left w:val="single" w:sz="4" w:space="0" w:color="auto"/>
              <w:bottom w:val="single" w:sz="4" w:space="0" w:color="auto"/>
              <w:right w:val="single" w:sz="4" w:space="0" w:color="auto"/>
            </w:tcBorders>
          </w:tcPr>
          <w:p w14:paraId="0C31380D" w14:textId="77777777" w:rsidR="00676E85" w:rsidRPr="0015694E" w:rsidRDefault="5A5288B4" w:rsidP="00C1516F">
            <w:pPr>
              <w:ind w:left="90"/>
              <w:rPr>
                <w:rFonts w:cs="Calibri"/>
              </w:rPr>
            </w:pPr>
            <w:r w:rsidRPr="5A5288B4">
              <w:rPr>
                <w:rFonts w:cs="Calibri"/>
              </w:rPr>
              <w:t>Ask this probe AFTER the respondent has answered the question.</w:t>
            </w:r>
          </w:p>
        </w:tc>
      </w:tr>
      <w:tr w:rsidR="00676E85" w:rsidRPr="0015694E" w14:paraId="53012C15" w14:textId="77777777" w:rsidTr="002626DD">
        <w:tc>
          <w:tcPr>
            <w:tcW w:w="2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ED5AD5" w14:textId="77777777" w:rsidR="00676E85" w:rsidRPr="0015694E" w:rsidRDefault="5A5288B4" w:rsidP="5A5288B4">
            <w:pPr>
              <w:rPr>
                <w:rFonts w:cs="Calibri"/>
              </w:rPr>
            </w:pPr>
            <w:r w:rsidRPr="5A5288B4">
              <w:rPr>
                <w:rFonts w:cs="Calibri"/>
              </w:rPr>
              <w:t>2</w:t>
            </w:r>
          </w:p>
        </w:tc>
        <w:tc>
          <w:tcPr>
            <w:tcW w:w="25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C281B5" w14:textId="77777777" w:rsidR="00676E85" w:rsidRDefault="5A5288B4" w:rsidP="5A5288B4">
            <w:pPr>
              <w:rPr>
                <w:rFonts w:cs="Calibri"/>
                <w:b/>
                <w:bCs/>
                <w:i/>
                <w:iCs/>
              </w:rPr>
            </w:pPr>
            <w:r w:rsidRPr="5A5288B4">
              <w:rPr>
                <w:rFonts w:cs="Calibri"/>
                <w:b/>
                <w:bCs/>
                <w:i/>
                <w:iCs/>
              </w:rPr>
              <w:t>Were there any words or parts of this question that were confusing?</w:t>
            </w:r>
          </w:p>
          <w:p w14:paraId="43F6DEE9" w14:textId="77777777" w:rsidR="00676E85" w:rsidRPr="0015694E" w:rsidRDefault="00676E85" w:rsidP="5A5288B4">
            <w:pPr>
              <w:rPr>
                <w:rFonts w:cs="Calibri"/>
              </w:rPr>
            </w:pPr>
            <w:r w:rsidRPr="0015694E">
              <w:rPr>
                <w:rFonts w:cs="Calibri"/>
                <w:iCs/>
              </w:rPr>
              <w:sym w:font="Wingdings" w:char="F06F"/>
            </w:r>
            <w:r w:rsidRPr="5A5288B4">
              <w:rPr>
                <w:rFonts w:cs="Calibri"/>
              </w:rPr>
              <w:t xml:space="preserve"> Yes               </w:t>
            </w:r>
            <w:r w:rsidRPr="0015694E">
              <w:rPr>
                <w:rFonts w:cs="Calibri"/>
                <w:iCs/>
              </w:rPr>
              <w:sym w:font="Wingdings" w:char="F06F"/>
            </w:r>
            <w:r w:rsidRPr="5A5288B4">
              <w:rPr>
                <w:rFonts w:cs="Calibri"/>
              </w:rPr>
              <w:t xml:space="preserve"> No       </w:t>
            </w:r>
            <w:r w:rsidRPr="0015694E">
              <w:rPr>
                <w:rFonts w:cs="Calibri"/>
                <w:u w:val="single"/>
              </w:rPr>
              <w:t xml:space="preserve">        </w:t>
            </w:r>
          </w:p>
        </w:tc>
        <w:tc>
          <w:tcPr>
            <w:tcW w:w="2132" w:type="pct"/>
            <w:tcBorders>
              <w:top w:val="single" w:sz="4" w:space="0" w:color="auto"/>
              <w:left w:val="single" w:sz="4" w:space="0" w:color="auto"/>
              <w:bottom w:val="single" w:sz="4" w:space="0" w:color="auto"/>
              <w:right w:val="single" w:sz="4" w:space="0" w:color="auto"/>
            </w:tcBorders>
          </w:tcPr>
          <w:p w14:paraId="70D26888" w14:textId="77777777" w:rsidR="00676E85" w:rsidRPr="0015694E" w:rsidRDefault="5A5288B4" w:rsidP="5A5288B4">
            <w:pPr>
              <w:ind w:left="90"/>
              <w:rPr>
                <w:rFonts w:cs="Calibri"/>
              </w:rPr>
            </w:pPr>
            <w:r w:rsidRPr="5A5288B4">
              <w:rPr>
                <w:rFonts w:cs="Calibri"/>
              </w:rPr>
              <w:t>Ask this probe for all discrete questions.</w:t>
            </w:r>
          </w:p>
        </w:tc>
      </w:tr>
      <w:tr w:rsidR="00676E85" w:rsidRPr="0015694E" w14:paraId="58468DF9" w14:textId="77777777" w:rsidTr="002626DD">
        <w:tc>
          <w:tcPr>
            <w:tcW w:w="2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4F313" w14:textId="77777777" w:rsidR="00676E85" w:rsidRPr="0015694E" w:rsidRDefault="5A5288B4" w:rsidP="5A5288B4">
            <w:pPr>
              <w:rPr>
                <w:rFonts w:cs="Calibri"/>
              </w:rPr>
            </w:pPr>
            <w:r w:rsidRPr="5A5288B4">
              <w:rPr>
                <w:rFonts w:cs="Calibri"/>
              </w:rPr>
              <w:t>3</w:t>
            </w:r>
          </w:p>
        </w:tc>
        <w:tc>
          <w:tcPr>
            <w:tcW w:w="25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E0AC0" w14:textId="77777777" w:rsidR="00676E85" w:rsidRPr="0015694E" w:rsidRDefault="5A5288B4" w:rsidP="5A5288B4">
            <w:pPr>
              <w:rPr>
                <w:rFonts w:cs="Calibri"/>
                <w:b/>
                <w:bCs/>
                <w:i/>
                <w:iCs/>
              </w:rPr>
            </w:pPr>
            <w:r w:rsidRPr="5A5288B4">
              <w:rPr>
                <w:rFonts w:cs="Calibri"/>
                <w:b/>
                <w:bCs/>
                <w:i/>
                <w:iCs/>
              </w:rPr>
              <w:t>What did you find confusing?</w:t>
            </w:r>
            <w:r>
              <w:t xml:space="preserve"> </w:t>
            </w:r>
            <w:r w:rsidRPr="5A5288B4">
              <w:rPr>
                <w:rFonts w:cs="Calibri"/>
                <w:b/>
                <w:bCs/>
                <w:i/>
                <w:iCs/>
              </w:rPr>
              <w:t>What could we do to make the question less confusing?</w:t>
            </w:r>
          </w:p>
        </w:tc>
        <w:tc>
          <w:tcPr>
            <w:tcW w:w="2132" w:type="pct"/>
            <w:tcBorders>
              <w:top w:val="single" w:sz="4" w:space="0" w:color="auto"/>
              <w:left w:val="single" w:sz="4" w:space="0" w:color="auto"/>
              <w:bottom w:val="single" w:sz="4" w:space="0" w:color="auto"/>
              <w:right w:val="single" w:sz="4" w:space="0" w:color="auto"/>
            </w:tcBorders>
          </w:tcPr>
          <w:p w14:paraId="661F427C" w14:textId="77777777" w:rsidR="00676E85" w:rsidRPr="0015694E" w:rsidRDefault="5A5288B4" w:rsidP="5A5288B4">
            <w:pPr>
              <w:ind w:left="90"/>
              <w:rPr>
                <w:rFonts w:cs="Calibri"/>
              </w:rPr>
            </w:pPr>
            <w:r w:rsidRPr="5A5288B4">
              <w:rPr>
                <w:rFonts w:cs="Calibri"/>
              </w:rPr>
              <w:t>Ask both probes only if the respondent answered YES to the previous question.</w:t>
            </w:r>
          </w:p>
        </w:tc>
      </w:tr>
      <w:tr w:rsidR="00676E85" w:rsidRPr="0015694E" w14:paraId="369721D9" w14:textId="77777777" w:rsidTr="002626DD">
        <w:tc>
          <w:tcPr>
            <w:tcW w:w="2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C17E1F" w14:textId="77777777" w:rsidR="00676E85" w:rsidRPr="0015694E" w:rsidRDefault="5A5288B4" w:rsidP="5A5288B4">
            <w:pPr>
              <w:rPr>
                <w:rFonts w:cs="Calibri"/>
              </w:rPr>
            </w:pPr>
            <w:r w:rsidRPr="5A5288B4">
              <w:rPr>
                <w:rFonts w:cs="Calibri"/>
              </w:rPr>
              <w:t>4</w:t>
            </w:r>
          </w:p>
        </w:tc>
        <w:tc>
          <w:tcPr>
            <w:tcW w:w="25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103DFC" w14:textId="77777777" w:rsidR="00676E85" w:rsidRPr="00A117F3" w:rsidRDefault="5A5288B4" w:rsidP="5A5288B4">
            <w:pPr>
              <w:rPr>
                <w:rFonts w:cs="Calibri"/>
                <w:b/>
                <w:bCs/>
                <w:i/>
                <w:iCs/>
              </w:rPr>
            </w:pPr>
            <w:r w:rsidRPr="5A5288B4">
              <w:rPr>
                <w:rFonts w:cs="Calibri"/>
                <w:b/>
                <w:bCs/>
                <w:i/>
                <w:iCs/>
              </w:rPr>
              <w:t>Would you say it was very easy, easy, difficult, or very difficult to answer this question?</w:t>
            </w:r>
          </w:p>
          <w:p w14:paraId="0926B468" w14:textId="77777777" w:rsidR="00676E85" w:rsidRPr="0015694E" w:rsidRDefault="00676E85" w:rsidP="5A5288B4">
            <w:pPr>
              <w:rPr>
                <w:rFonts w:cs="Calibri"/>
              </w:rPr>
            </w:pPr>
            <w:r w:rsidRPr="0015694E">
              <w:rPr>
                <w:rFonts w:cs="Calibri"/>
                <w:iCs/>
              </w:rPr>
              <w:sym w:font="Wingdings" w:char="F06F"/>
            </w:r>
            <w:r w:rsidRPr="5A5288B4">
              <w:rPr>
                <w:rFonts w:cs="Calibri"/>
              </w:rPr>
              <w:t xml:space="preserve"> Very Easy     </w:t>
            </w:r>
            <w:r w:rsidRPr="0015694E">
              <w:rPr>
                <w:rFonts w:cs="Calibri"/>
                <w:iCs/>
              </w:rPr>
              <w:sym w:font="Wingdings" w:char="F06F"/>
            </w:r>
            <w:r w:rsidRPr="5A5288B4">
              <w:rPr>
                <w:rFonts w:cs="Calibri"/>
              </w:rPr>
              <w:t xml:space="preserve"> Easy      </w:t>
            </w:r>
            <w:r w:rsidRPr="0015694E">
              <w:rPr>
                <w:rFonts w:cs="Calibri"/>
                <w:iCs/>
              </w:rPr>
              <w:sym w:font="Wingdings" w:char="F06F"/>
            </w:r>
            <w:r w:rsidRPr="5A5288B4">
              <w:rPr>
                <w:rFonts w:cs="Calibri"/>
              </w:rPr>
              <w:t xml:space="preserve"> Difficult       </w:t>
            </w:r>
            <w:r w:rsidRPr="0015694E">
              <w:rPr>
                <w:rFonts w:cs="Calibri"/>
                <w:iCs/>
              </w:rPr>
              <w:sym w:font="Wingdings" w:char="F06F"/>
            </w:r>
            <w:r w:rsidRPr="5A5288B4">
              <w:rPr>
                <w:rFonts w:cs="Calibri"/>
              </w:rPr>
              <w:t xml:space="preserve"> Very Difficult</w:t>
            </w:r>
            <w:r w:rsidRPr="5A5288B4" w:rsidDel="00B53616">
              <w:rPr>
                <w:rFonts w:cs="Calibri"/>
              </w:rPr>
              <w:t xml:space="preserve"> </w:t>
            </w:r>
          </w:p>
        </w:tc>
        <w:tc>
          <w:tcPr>
            <w:tcW w:w="2132" w:type="pct"/>
            <w:tcBorders>
              <w:top w:val="single" w:sz="4" w:space="0" w:color="auto"/>
              <w:left w:val="single" w:sz="4" w:space="0" w:color="auto"/>
              <w:bottom w:val="single" w:sz="4" w:space="0" w:color="auto"/>
              <w:right w:val="single" w:sz="4" w:space="0" w:color="auto"/>
            </w:tcBorders>
          </w:tcPr>
          <w:p w14:paraId="2CE3B4AD" w14:textId="77777777" w:rsidR="00676E85" w:rsidRPr="0015694E" w:rsidDel="00801568" w:rsidRDefault="5A5288B4" w:rsidP="5A5288B4">
            <w:pPr>
              <w:ind w:left="90"/>
              <w:rPr>
                <w:rFonts w:cs="Calibri"/>
              </w:rPr>
            </w:pPr>
            <w:r w:rsidRPr="5A5288B4">
              <w:rPr>
                <w:rFonts w:cs="Calibri"/>
              </w:rPr>
              <w:t>Ask this probe for all discrete questions.</w:t>
            </w:r>
          </w:p>
        </w:tc>
      </w:tr>
      <w:tr w:rsidR="00676E85" w:rsidRPr="0015694E" w14:paraId="23C7B2D9" w14:textId="77777777" w:rsidTr="002626DD">
        <w:tc>
          <w:tcPr>
            <w:tcW w:w="2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A42DE" w14:textId="77777777" w:rsidR="00676E85" w:rsidRPr="0015694E" w:rsidRDefault="5A5288B4" w:rsidP="5A5288B4">
            <w:pPr>
              <w:rPr>
                <w:rFonts w:cs="Calibri"/>
              </w:rPr>
            </w:pPr>
            <w:r w:rsidRPr="5A5288B4">
              <w:rPr>
                <w:rFonts w:cs="Calibri"/>
              </w:rPr>
              <w:t>5</w:t>
            </w:r>
          </w:p>
        </w:tc>
        <w:tc>
          <w:tcPr>
            <w:tcW w:w="25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31F7" w14:textId="77777777" w:rsidR="00676E85" w:rsidRPr="0015694E" w:rsidDel="00801568" w:rsidRDefault="5A5288B4" w:rsidP="5A5288B4">
            <w:pPr>
              <w:rPr>
                <w:rFonts w:cs="Calibri"/>
                <w:b/>
                <w:bCs/>
                <w:i/>
                <w:iCs/>
              </w:rPr>
            </w:pPr>
            <w:r w:rsidRPr="5A5288B4">
              <w:rPr>
                <w:rFonts w:cs="Calibri"/>
                <w:b/>
                <w:bCs/>
                <w:i/>
                <w:iCs/>
              </w:rPr>
              <w:t>How could we make it easier to answer this question?</w:t>
            </w:r>
          </w:p>
        </w:tc>
        <w:tc>
          <w:tcPr>
            <w:tcW w:w="2132" w:type="pct"/>
            <w:tcBorders>
              <w:top w:val="single" w:sz="4" w:space="0" w:color="auto"/>
              <w:left w:val="single" w:sz="4" w:space="0" w:color="auto"/>
              <w:bottom w:val="single" w:sz="4" w:space="0" w:color="auto"/>
              <w:right w:val="single" w:sz="4" w:space="0" w:color="auto"/>
            </w:tcBorders>
          </w:tcPr>
          <w:p w14:paraId="6A5D991C" w14:textId="77777777" w:rsidR="00676E85" w:rsidRPr="0015694E" w:rsidRDefault="5A5288B4" w:rsidP="5A5288B4">
            <w:pPr>
              <w:ind w:left="90"/>
              <w:rPr>
                <w:rFonts w:cs="Calibri"/>
              </w:rPr>
            </w:pPr>
            <w:r w:rsidRPr="5A5288B4">
              <w:rPr>
                <w:rFonts w:cs="Calibri"/>
              </w:rPr>
              <w:t>Ask this probe only if the respondent answered DIFFICULT or VERY DIFFICULT to the previous question.</w:t>
            </w:r>
          </w:p>
        </w:tc>
      </w:tr>
      <w:tr w:rsidR="00253CD2" w:rsidRPr="0015694E" w14:paraId="19866C84" w14:textId="77777777" w:rsidTr="002626DD">
        <w:tc>
          <w:tcPr>
            <w:tcW w:w="2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4E2FC" w14:textId="77777777" w:rsidR="00253CD2" w:rsidRPr="5A5288B4" w:rsidRDefault="00253CD2" w:rsidP="5A5288B4">
            <w:pPr>
              <w:rPr>
                <w:rFonts w:cs="Calibri"/>
              </w:rPr>
            </w:pPr>
            <w:r>
              <w:rPr>
                <w:rFonts w:cs="Calibri"/>
              </w:rPr>
              <w:t>6</w:t>
            </w:r>
          </w:p>
        </w:tc>
        <w:tc>
          <w:tcPr>
            <w:tcW w:w="25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4A136" w14:textId="77777777" w:rsidR="00253CD2" w:rsidRDefault="00253CD2" w:rsidP="5A5288B4">
            <w:pPr>
              <w:rPr>
                <w:rFonts w:cs="Calibri"/>
                <w:b/>
                <w:bCs/>
                <w:i/>
                <w:iCs/>
              </w:rPr>
            </w:pPr>
            <w:r>
              <w:rPr>
                <w:rFonts w:cs="Calibri"/>
                <w:b/>
                <w:bCs/>
                <w:i/>
                <w:iCs/>
              </w:rPr>
              <w:t>How sure are you that you have answered this question correctly?</w:t>
            </w:r>
          </w:p>
          <w:p w14:paraId="694948EA" w14:textId="77777777" w:rsidR="00253CD2" w:rsidRPr="5A5288B4" w:rsidRDefault="00253CD2">
            <w:pPr>
              <w:rPr>
                <w:rFonts w:cs="Calibri"/>
                <w:b/>
                <w:bCs/>
                <w:i/>
                <w:iCs/>
              </w:rPr>
            </w:pPr>
            <w:r w:rsidRPr="0015694E">
              <w:rPr>
                <w:rFonts w:cs="Calibri"/>
                <w:iCs/>
              </w:rPr>
              <w:sym w:font="Wingdings" w:char="F06F"/>
            </w:r>
            <w:r w:rsidRPr="5A5288B4">
              <w:rPr>
                <w:rFonts w:cs="Calibri"/>
              </w:rPr>
              <w:t xml:space="preserve"> Very </w:t>
            </w:r>
            <w:r>
              <w:rPr>
                <w:rFonts w:cs="Calibri"/>
              </w:rPr>
              <w:t>Unsure</w:t>
            </w:r>
            <w:r w:rsidRPr="5A5288B4">
              <w:rPr>
                <w:rFonts w:cs="Calibri"/>
              </w:rPr>
              <w:t xml:space="preserve">     </w:t>
            </w:r>
            <w:r w:rsidRPr="0015694E">
              <w:rPr>
                <w:rFonts w:cs="Calibri"/>
                <w:iCs/>
              </w:rPr>
              <w:sym w:font="Wingdings" w:char="F06F"/>
            </w:r>
            <w:r w:rsidRPr="5A5288B4">
              <w:rPr>
                <w:rFonts w:cs="Calibri"/>
              </w:rPr>
              <w:t xml:space="preserve"> </w:t>
            </w:r>
            <w:r>
              <w:rPr>
                <w:rFonts w:cs="Calibri"/>
              </w:rPr>
              <w:t>Unsure</w:t>
            </w:r>
            <w:r w:rsidRPr="5A5288B4">
              <w:rPr>
                <w:rFonts w:cs="Calibri"/>
              </w:rPr>
              <w:t xml:space="preserve">      </w:t>
            </w:r>
            <w:r w:rsidRPr="0015694E">
              <w:rPr>
                <w:rFonts w:cs="Calibri"/>
                <w:iCs/>
              </w:rPr>
              <w:sym w:font="Wingdings" w:char="F06F"/>
            </w:r>
            <w:r w:rsidRPr="5A5288B4">
              <w:rPr>
                <w:rFonts w:cs="Calibri"/>
              </w:rPr>
              <w:t xml:space="preserve"> </w:t>
            </w:r>
            <w:r>
              <w:rPr>
                <w:rFonts w:cs="Calibri"/>
              </w:rPr>
              <w:t>Sure</w:t>
            </w:r>
            <w:r w:rsidRPr="5A5288B4">
              <w:rPr>
                <w:rFonts w:cs="Calibri"/>
              </w:rPr>
              <w:t xml:space="preserve">       </w:t>
            </w:r>
            <w:r w:rsidRPr="0015694E">
              <w:rPr>
                <w:rFonts w:cs="Calibri"/>
                <w:iCs/>
              </w:rPr>
              <w:sym w:font="Wingdings" w:char="F06F"/>
            </w:r>
            <w:r w:rsidRPr="5A5288B4">
              <w:rPr>
                <w:rFonts w:cs="Calibri"/>
              </w:rPr>
              <w:t xml:space="preserve"> Very </w:t>
            </w:r>
            <w:r>
              <w:rPr>
                <w:rFonts w:cs="Calibri"/>
              </w:rPr>
              <w:t>Sure</w:t>
            </w:r>
          </w:p>
        </w:tc>
        <w:tc>
          <w:tcPr>
            <w:tcW w:w="2132" w:type="pct"/>
            <w:tcBorders>
              <w:top w:val="single" w:sz="4" w:space="0" w:color="auto"/>
              <w:left w:val="single" w:sz="4" w:space="0" w:color="auto"/>
              <w:bottom w:val="single" w:sz="4" w:space="0" w:color="auto"/>
              <w:right w:val="single" w:sz="4" w:space="0" w:color="auto"/>
            </w:tcBorders>
          </w:tcPr>
          <w:p w14:paraId="3B7F30F8" w14:textId="77777777" w:rsidR="00253CD2" w:rsidRPr="5A5288B4" w:rsidRDefault="00253CD2" w:rsidP="5A5288B4">
            <w:pPr>
              <w:ind w:left="90"/>
              <w:rPr>
                <w:rFonts w:cs="Calibri"/>
              </w:rPr>
            </w:pPr>
            <w:r w:rsidRPr="5A5288B4">
              <w:rPr>
                <w:rFonts w:cs="Calibri"/>
              </w:rPr>
              <w:t>Ask this probe for all discrete questions.</w:t>
            </w:r>
          </w:p>
        </w:tc>
      </w:tr>
      <w:tr w:rsidR="005D4C92" w:rsidRPr="0015694E" w14:paraId="37DEED88" w14:textId="77777777" w:rsidTr="002626DD">
        <w:tc>
          <w:tcPr>
            <w:tcW w:w="2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DD64C" w14:textId="77777777" w:rsidR="005D4C92" w:rsidRDefault="005D4C92" w:rsidP="5A5288B4">
            <w:pPr>
              <w:rPr>
                <w:rFonts w:cs="Calibri"/>
              </w:rPr>
            </w:pPr>
            <w:r>
              <w:rPr>
                <w:rFonts w:cs="Calibri"/>
              </w:rPr>
              <w:t>7</w:t>
            </w:r>
          </w:p>
        </w:tc>
        <w:tc>
          <w:tcPr>
            <w:tcW w:w="25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3135A" w14:textId="77777777" w:rsidR="005D4C92" w:rsidRDefault="005D4C92" w:rsidP="5A5288B4">
            <w:pPr>
              <w:rPr>
                <w:rFonts w:cs="Calibri"/>
                <w:b/>
                <w:bCs/>
                <w:i/>
                <w:iCs/>
              </w:rPr>
            </w:pPr>
            <w:r>
              <w:rPr>
                <w:rFonts w:cs="Calibri"/>
                <w:b/>
                <w:bCs/>
                <w:i/>
                <w:iCs/>
              </w:rPr>
              <w:t>Were you comfortable answering this question?</w:t>
            </w:r>
          </w:p>
          <w:p w14:paraId="5BDA3331" w14:textId="77777777" w:rsidR="005D4C92" w:rsidRDefault="005D4C92" w:rsidP="5A5288B4">
            <w:pPr>
              <w:rPr>
                <w:rFonts w:cs="Calibri"/>
                <w:b/>
                <w:bCs/>
                <w:i/>
                <w:iCs/>
              </w:rPr>
            </w:pPr>
            <w:r w:rsidRPr="0015694E">
              <w:rPr>
                <w:rFonts w:cs="Calibri"/>
                <w:iCs/>
              </w:rPr>
              <w:sym w:font="Wingdings" w:char="F06F"/>
            </w:r>
            <w:r w:rsidRPr="5A5288B4">
              <w:rPr>
                <w:rFonts w:cs="Calibri"/>
              </w:rPr>
              <w:t xml:space="preserve"> Yes               </w:t>
            </w:r>
            <w:r w:rsidRPr="0015694E">
              <w:rPr>
                <w:rFonts w:cs="Calibri"/>
                <w:iCs/>
              </w:rPr>
              <w:sym w:font="Wingdings" w:char="F06F"/>
            </w:r>
            <w:r w:rsidRPr="5A5288B4">
              <w:rPr>
                <w:rFonts w:cs="Calibri"/>
              </w:rPr>
              <w:t xml:space="preserve"> No       </w:t>
            </w:r>
            <w:r w:rsidRPr="0015694E">
              <w:rPr>
                <w:rFonts w:cs="Calibri"/>
                <w:u w:val="single"/>
              </w:rPr>
              <w:t xml:space="preserve">        </w:t>
            </w:r>
          </w:p>
        </w:tc>
        <w:tc>
          <w:tcPr>
            <w:tcW w:w="2132" w:type="pct"/>
            <w:tcBorders>
              <w:top w:val="single" w:sz="4" w:space="0" w:color="auto"/>
              <w:left w:val="single" w:sz="4" w:space="0" w:color="auto"/>
              <w:bottom w:val="single" w:sz="4" w:space="0" w:color="auto"/>
              <w:right w:val="single" w:sz="4" w:space="0" w:color="auto"/>
            </w:tcBorders>
          </w:tcPr>
          <w:p w14:paraId="5CEAD449" w14:textId="77777777" w:rsidR="005D4C92" w:rsidRPr="5A5288B4" w:rsidRDefault="005D4C92" w:rsidP="5A5288B4">
            <w:pPr>
              <w:ind w:left="90"/>
              <w:rPr>
                <w:rFonts w:cs="Calibri"/>
              </w:rPr>
            </w:pPr>
            <w:r w:rsidRPr="5A5288B4">
              <w:rPr>
                <w:rFonts w:cs="Calibri"/>
              </w:rPr>
              <w:t>Ask this probe for all discrete questions.</w:t>
            </w:r>
          </w:p>
        </w:tc>
      </w:tr>
      <w:tr w:rsidR="005D4C92" w:rsidRPr="0015694E" w14:paraId="4122A52E" w14:textId="77777777" w:rsidTr="002626DD">
        <w:tc>
          <w:tcPr>
            <w:tcW w:w="2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B3B4A" w14:textId="77777777" w:rsidR="005D4C92" w:rsidRDefault="005D4C92" w:rsidP="5A5288B4">
            <w:pPr>
              <w:rPr>
                <w:rFonts w:cs="Calibri"/>
              </w:rPr>
            </w:pPr>
            <w:r>
              <w:rPr>
                <w:rFonts w:cs="Calibri"/>
              </w:rPr>
              <w:t>8</w:t>
            </w:r>
          </w:p>
        </w:tc>
        <w:tc>
          <w:tcPr>
            <w:tcW w:w="25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E91A0" w14:textId="77777777" w:rsidR="005D4C92" w:rsidRDefault="005D4C92" w:rsidP="5A5288B4">
            <w:pPr>
              <w:rPr>
                <w:rFonts w:cs="Calibri"/>
                <w:b/>
                <w:bCs/>
                <w:i/>
                <w:iCs/>
              </w:rPr>
            </w:pPr>
            <w:r>
              <w:rPr>
                <w:rFonts w:cs="Calibri"/>
                <w:b/>
                <w:bCs/>
                <w:i/>
                <w:iCs/>
              </w:rPr>
              <w:t>How could we make the question more comfortable to answer?</w:t>
            </w:r>
          </w:p>
        </w:tc>
        <w:tc>
          <w:tcPr>
            <w:tcW w:w="2132" w:type="pct"/>
            <w:tcBorders>
              <w:top w:val="single" w:sz="4" w:space="0" w:color="auto"/>
              <w:left w:val="single" w:sz="4" w:space="0" w:color="auto"/>
              <w:bottom w:val="single" w:sz="4" w:space="0" w:color="auto"/>
              <w:right w:val="single" w:sz="4" w:space="0" w:color="auto"/>
            </w:tcBorders>
          </w:tcPr>
          <w:p w14:paraId="409577D3" w14:textId="77777777" w:rsidR="005D4C92" w:rsidRPr="5A5288B4" w:rsidRDefault="005D4C92" w:rsidP="5A5288B4">
            <w:pPr>
              <w:ind w:left="90"/>
              <w:rPr>
                <w:rFonts w:cs="Calibri"/>
              </w:rPr>
            </w:pPr>
            <w:r w:rsidRPr="5A5288B4">
              <w:rPr>
                <w:rFonts w:cs="Calibri"/>
              </w:rPr>
              <w:t>Ask this probe only if the respondent answered</w:t>
            </w:r>
            <w:r>
              <w:rPr>
                <w:rFonts w:cs="Calibri"/>
              </w:rPr>
              <w:t xml:space="preserve"> NO to the previous question.</w:t>
            </w:r>
          </w:p>
        </w:tc>
      </w:tr>
    </w:tbl>
    <w:p w14:paraId="6927B325" w14:textId="77777777" w:rsidR="00C22ACD" w:rsidRDefault="00C22ACD" w:rsidP="0067231B">
      <w:pPr>
        <w:spacing w:after="0" w:line="240" w:lineRule="auto"/>
        <w:rPr>
          <w:rStyle w:val="Emphasis"/>
        </w:rPr>
      </w:pPr>
    </w:p>
    <w:p w14:paraId="33107FB0" w14:textId="77777777" w:rsidR="00C22ACD" w:rsidRDefault="00C22ACD">
      <w:pPr>
        <w:spacing w:after="0" w:line="240" w:lineRule="auto"/>
        <w:rPr>
          <w:rStyle w:val="Emphasis"/>
        </w:rPr>
      </w:pPr>
    </w:p>
    <w:p w14:paraId="1AFF5656" w14:textId="77777777" w:rsidR="00253CD2" w:rsidRPr="0067231B" w:rsidRDefault="00253CD2" w:rsidP="0067231B">
      <w:pPr>
        <w:spacing w:after="0" w:line="240" w:lineRule="auto"/>
        <w:rPr>
          <w:rStyle w:val="Emphasis"/>
          <w:b/>
          <w:i w:val="0"/>
        </w:rPr>
      </w:pPr>
      <w:r w:rsidRPr="0067231B">
        <w:rPr>
          <w:rStyle w:val="Emphasis"/>
          <w:b/>
          <w:i w:val="0"/>
        </w:rPr>
        <w:t>Generic Probes for Matrix Items</w:t>
      </w:r>
    </w:p>
    <w:tbl>
      <w:tblPr>
        <w:tblW w:w="5000" w:type="pct"/>
        <w:tblCellMar>
          <w:left w:w="0" w:type="dxa"/>
          <w:right w:w="0" w:type="dxa"/>
        </w:tblCellMar>
        <w:tblLook w:val="04A0" w:firstRow="1" w:lastRow="0" w:firstColumn="1" w:lastColumn="0" w:noHBand="0" w:noVBand="1"/>
      </w:tblPr>
      <w:tblGrid>
        <w:gridCol w:w="563"/>
        <w:gridCol w:w="5531"/>
        <w:gridCol w:w="4531"/>
      </w:tblGrid>
      <w:tr w:rsidR="00253CD2" w:rsidRPr="00755F04" w14:paraId="537AC46E" w14:textId="77777777" w:rsidTr="009F1326">
        <w:trPr>
          <w:tblHeader/>
        </w:trPr>
        <w:tc>
          <w:tcPr>
            <w:tcW w:w="2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509FDB16" w14:textId="77777777" w:rsidR="00253CD2" w:rsidRPr="00755F04" w:rsidRDefault="00253CD2" w:rsidP="00373C32">
            <w:pPr>
              <w:rPr>
                <w:rFonts w:cs="Calibri"/>
              </w:rPr>
            </w:pPr>
            <w:r w:rsidRPr="00755F04">
              <w:rPr>
                <w:b/>
                <w:bCs/>
              </w:rPr>
              <w:t>No.</w:t>
            </w:r>
          </w:p>
        </w:tc>
        <w:tc>
          <w:tcPr>
            <w:tcW w:w="26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1FA4BD86" w14:textId="77777777" w:rsidR="00253CD2" w:rsidRPr="00755F04" w:rsidRDefault="00253CD2" w:rsidP="00373C32">
            <w:pPr>
              <w:rPr>
                <w:rFonts w:cs="Calibri"/>
              </w:rPr>
            </w:pPr>
            <w:r w:rsidRPr="00755F04">
              <w:rPr>
                <w:b/>
                <w:bCs/>
              </w:rPr>
              <w:t>Probe</w:t>
            </w:r>
          </w:p>
        </w:tc>
        <w:tc>
          <w:tcPr>
            <w:tcW w:w="213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07920D" w14:textId="77777777" w:rsidR="00253CD2" w:rsidRPr="00755F04" w:rsidRDefault="00253CD2" w:rsidP="00373C32">
            <w:pPr>
              <w:ind w:left="76"/>
              <w:rPr>
                <w:b/>
                <w:bCs/>
              </w:rPr>
            </w:pPr>
            <w:r w:rsidRPr="00554643">
              <w:rPr>
                <w:rFonts w:cs="Calibri"/>
                <w:b/>
                <w:bCs/>
              </w:rPr>
              <w:t>Instructions for Interviewer</w:t>
            </w:r>
          </w:p>
        </w:tc>
      </w:tr>
      <w:tr w:rsidR="00253CD2" w:rsidRPr="00755F04" w14:paraId="09E5D2F8" w14:textId="77777777" w:rsidTr="009F1326">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CE8348" w14:textId="77777777" w:rsidR="00253CD2" w:rsidRPr="00755F04" w:rsidRDefault="00253CD2" w:rsidP="00373C32">
            <w:pPr>
              <w:rPr>
                <w:rFonts w:cs="Calibri"/>
              </w:rPr>
            </w:pPr>
            <w:r w:rsidRPr="00755F04">
              <w:t>1</w:t>
            </w:r>
          </w:p>
        </w:tc>
        <w:tc>
          <w:tcPr>
            <w:tcW w:w="26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8F3A66" w14:textId="77777777" w:rsidR="00253CD2" w:rsidRPr="00037D8A" w:rsidRDefault="00253CD2" w:rsidP="00373C32">
            <w:pPr>
              <w:rPr>
                <w:rFonts w:cs="Calibri"/>
                <w:b/>
              </w:rPr>
            </w:pPr>
            <w:r>
              <w:rPr>
                <w:b/>
                <w:i/>
                <w:iCs/>
              </w:rPr>
              <w:t>Look back at the first part of the question, can you tell me</w:t>
            </w:r>
            <w:r w:rsidRPr="00037D8A">
              <w:rPr>
                <w:b/>
                <w:i/>
                <w:iCs/>
              </w:rPr>
              <w:t xml:space="preserve"> in your own words</w:t>
            </w:r>
            <w:r>
              <w:rPr>
                <w:b/>
                <w:i/>
                <w:iCs/>
              </w:rPr>
              <w:t xml:space="preserve"> what this</w:t>
            </w:r>
            <w:r w:rsidRPr="00037D8A">
              <w:rPr>
                <w:b/>
                <w:i/>
                <w:iCs/>
              </w:rPr>
              <w:t xml:space="preserve"> question is asking you to do?</w:t>
            </w:r>
          </w:p>
        </w:tc>
        <w:tc>
          <w:tcPr>
            <w:tcW w:w="2132" w:type="pct"/>
            <w:tcBorders>
              <w:top w:val="single" w:sz="4" w:space="0" w:color="auto"/>
              <w:left w:val="single" w:sz="4" w:space="0" w:color="auto"/>
              <w:bottom w:val="single" w:sz="4" w:space="0" w:color="auto"/>
              <w:right w:val="single" w:sz="4" w:space="0" w:color="auto"/>
            </w:tcBorders>
          </w:tcPr>
          <w:p w14:paraId="69C01B57" w14:textId="77777777" w:rsidR="00253CD2" w:rsidRPr="00037D8A" w:rsidRDefault="00253CD2" w:rsidP="00373C32">
            <w:pPr>
              <w:ind w:left="90"/>
              <w:rPr>
                <w:rFonts w:cs="Calibri"/>
              </w:rPr>
            </w:pPr>
            <w:r w:rsidRPr="00037D8A">
              <w:rPr>
                <w:rFonts w:cs="Calibri"/>
              </w:rPr>
              <w:t xml:space="preserve">Ask this probe AFTER the </w:t>
            </w:r>
            <w:r>
              <w:rPr>
                <w:rFonts w:cs="Calibri"/>
              </w:rPr>
              <w:t>respondent</w:t>
            </w:r>
            <w:r w:rsidRPr="00A117F3">
              <w:rPr>
                <w:rFonts w:cs="Calibri"/>
              </w:rPr>
              <w:t xml:space="preserve"> </w:t>
            </w:r>
            <w:r w:rsidRPr="00037D8A">
              <w:rPr>
                <w:rFonts w:cs="Calibri"/>
              </w:rPr>
              <w:t xml:space="preserve">has answered the </w:t>
            </w:r>
            <w:r>
              <w:rPr>
                <w:rFonts w:cs="Calibri"/>
              </w:rPr>
              <w:t xml:space="preserve">entire matrix </w:t>
            </w:r>
            <w:r w:rsidRPr="00037D8A">
              <w:rPr>
                <w:rFonts w:cs="Calibri"/>
              </w:rPr>
              <w:t>question.</w:t>
            </w:r>
            <w:r>
              <w:rPr>
                <w:rFonts w:cs="Calibri"/>
              </w:rPr>
              <w:t xml:space="preserve"> This probe is specifically for the “stem” of the item, </w:t>
            </w:r>
            <w:r w:rsidRPr="00037D8A">
              <w:rPr>
                <w:rFonts w:cs="Calibri"/>
                <w:u w:val="single"/>
              </w:rPr>
              <w:t>not</w:t>
            </w:r>
            <w:r>
              <w:rPr>
                <w:rFonts w:cs="Calibri"/>
              </w:rPr>
              <w:t xml:space="preserve"> the entire matrix item or a specific option/sub-item.</w:t>
            </w:r>
          </w:p>
        </w:tc>
      </w:tr>
      <w:tr w:rsidR="00253CD2" w:rsidRPr="00755F04" w14:paraId="1393F9EB" w14:textId="77777777" w:rsidTr="009F1326">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DB18F5" w14:textId="77777777" w:rsidR="00253CD2" w:rsidRPr="00755F04" w:rsidRDefault="00253CD2" w:rsidP="00373C32">
            <w:pPr>
              <w:rPr>
                <w:rFonts w:cs="Calibri"/>
              </w:rPr>
            </w:pPr>
            <w:r w:rsidRPr="00755F04">
              <w:t>2</w:t>
            </w:r>
          </w:p>
        </w:tc>
        <w:tc>
          <w:tcPr>
            <w:tcW w:w="26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5956EF" w14:textId="77777777" w:rsidR="00253CD2" w:rsidRPr="00755F04" w:rsidRDefault="00253CD2" w:rsidP="00373C32">
            <w:r w:rsidRPr="00037D8A">
              <w:rPr>
                <w:b/>
                <w:i/>
                <w:iCs/>
              </w:rPr>
              <w:t xml:space="preserve">Can you tell me, in your own words, what </w:t>
            </w:r>
            <w:r w:rsidRPr="00037D8A">
              <w:rPr>
                <w:b/>
              </w:rPr>
              <w:t xml:space="preserve">[option a., b., c., etc.] </w:t>
            </w:r>
            <w:r w:rsidRPr="00037D8A">
              <w:rPr>
                <w:b/>
                <w:i/>
                <w:iCs/>
              </w:rPr>
              <w:t>means to you?</w:t>
            </w:r>
          </w:p>
        </w:tc>
        <w:tc>
          <w:tcPr>
            <w:tcW w:w="2132" w:type="pct"/>
            <w:tcBorders>
              <w:top w:val="single" w:sz="4" w:space="0" w:color="auto"/>
              <w:left w:val="single" w:sz="4" w:space="0" w:color="auto"/>
              <w:bottom w:val="single" w:sz="4" w:space="0" w:color="auto"/>
              <w:right w:val="single" w:sz="4" w:space="0" w:color="auto"/>
            </w:tcBorders>
          </w:tcPr>
          <w:p w14:paraId="7E68BFD3" w14:textId="77777777" w:rsidR="00253CD2" w:rsidRPr="00755F04" w:rsidRDefault="00253CD2" w:rsidP="00C1516F">
            <w:pPr>
              <w:ind w:left="76"/>
            </w:pPr>
            <w:r>
              <w:t>Ask this probe for all options/sub-items. Please note probes 2-6 should be asked together for one option/sub-item before moving on to the next option/sub-item.</w:t>
            </w:r>
          </w:p>
        </w:tc>
      </w:tr>
      <w:tr w:rsidR="00253CD2" w:rsidRPr="00755F04" w14:paraId="5E577118" w14:textId="77777777" w:rsidTr="009F1326">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75C67" w14:textId="77777777" w:rsidR="00253CD2" w:rsidRDefault="00253CD2" w:rsidP="00373C32">
            <w:r>
              <w:t>3</w:t>
            </w:r>
          </w:p>
        </w:tc>
        <w:tc>
          <w:tcPr>
            <w:tcW w:w="26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09F73" w14:textId="77777777" w:rsidR="00253CD2" w:rsidRPr="00037D8A" w:rsidRDefault="00253CD2" w:rsidP="00373C32">
            <w:pPr>
              <w:rPr>
                <w:b/>
                <w:i/>
                <w:iCs/>
              </w:rPr>
            </w:pPr>
            <w:r w:rsidRPr="00037D8A">
              <w:rPr>
                <w:b/>
                <w:i/>
                <w:iCs/>
              </w:rPr>
              <w:t xml:space="preserve">Did you find any </w:t>
            </w:r>
            <w:r>
              <w:rPr>
                <w:b/>
                <w:i/>
                <w:iCs/>
              </w:rPr>
              <w:t>words or part of</w:t>
            </w:r>
            <w:r w:rsidRPr="00037D8A">
              <w:rPr>
                <w:b/>
                <w:i/>
                <w:iCs/>
              </w:rPr>
              <w:t xml:space="preserve"> </w:t>
            </w:r>
            <w:r w:rsidRPr="00037D8A">
              <w:rPr>
                <w:b/>
                <w:iCs/>
              </w:rPr>
              <w:t>[option a., b., c., etc.]</w:t>
            </w:r>
            <w:r w:rsidRPr="00037D8A">
              <w:rPr>
                <w:b/>
                <w:i/>
                <w:iCs/>
              </w:rPr>
              <w:t xml:space="preserve"> confusing?</w:t>
            </w:r>
          </w:p>
          <w:p w14:paraId="6A81FC48" w14:textId="77777777" w:rsidR="00253CD2" w:rsidRPr="00037D8A" w:rsidRDefault="00253CD2" w:rsidP="00373C32">
            <w:r w:rsidRPr="00554643">
              <w:rPr>
                <w:iCs/>
              </w:rPr>
              <w:sym w:font="Wingdings" w:char="F06F"/>
            </w:r>
            <w:r w:rsidRPr="00554643">
              <w:rPr>
                <w:iCs/>
              </w:rPr>
              <w:t xml:space="preserve"> Yes               </w:t>
            </w:r>
            <w:r w:rsidRPr="00554643">
              <w:rPr>
                <w:iCs/>
              </w:rPr>
              <w:sym w:font="Wingdings" w:char="F06F"/>
            </w:r>
            <w:r w:rsidRPr="00554643">
              <w:rPr>
                <w:iCs/>
              </w:rPr>
              <w:t xml:space="preserve"> No               </w:t>
            </w:r>
          </w:p>
        </w:tc>
        <w:tc>
          <w:tcPr>
            <w:tcW w:w="2132" w:type="pct"/>
            <w:tcBorders>
              <w:top w:val="single" w:sz="4" w:space="0" w:color="auto"/>
              <w:left w:val="single" w:sz="4" w:space="0" w:color="auto"/>
              <w:bottom w:val="single" w:sz="4" w:space="0" w:color="auto"/>
              <w:right w:val="single" w:sz="4" w:space="0" w:color="auto"/>
            </w:tcBorders>
          </w:tcPr>
          <w:p w14:paraId="35BA031B" w14:textId="77777777" w:rsidR="00EC7604" w:rsidRDefault="00253CD2" w:rsidP="00373C32">
            <w:pPr>
              <w:ind w:left="76"/>
            </w:pPr>
            <w:r>
              <w:t>Ask this probe for all options/sub-items.</w:t>
            </w:r>
          </w:p>
          <w:p w14:paraId="11860AC2" w14:textId="31F24125" w:rsidR="00253CD2" w:rsidRPr="00755F04" w:rsidRDefault="00253CD2" w:rsidP="00373C32">
            <w:pPr>
              <w:ind w:left="76"/>
            </w:pPr>
          </w:p>
        </w:tc>
      </w:tr>
      <w:tr w:rsidR="00253CD2" w:rsidRPr="00755F04" w14:paraId="51A9FBEB" w14:textId="77777777" w:rsidTr="009F1326">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A7D89" w14:textId="77777777" w:rsidR="00253CD2" w:rsidRDefault="00253CD2" w:rsidP="00373C32">
            <w:r>
              <w:t>4</w:t>
            </w:r>
          </w:p>
        </w:tc>
        <w:tc>
          <w:tcPr>
            <w:tcW w:w="26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EC61D" w14:textId="77777777" w:rsidR="00253CD2" w:rsidRDefault="00253CD2" w:rsidP="00373C32">
            <w:pPr>
              <w:rPr>
                <w:i/>
                <w:iCs/>
              </w:rPr>
            </w:pPr>
            <w:r w:rsidRPr="001370D7">
              <w:rPr>
                <w:rFonts w:cs="Calibri"/>
                <w:b/>
                <w:i/>
                <w:iCs/>
              </w:rPr>
              <w:t>What did you find confusing?</w:t>
            </w:r>
            <w:r>
              <w:t xml:space="preserve"> </w:t>
            </w:r>
            <w:r w:rsidRPr="00E92721">
              <w:rPr>
                <w:rFonts w:cs="Calibri"/>
                <w:b/>
                <w:i/>
                <w:iCs/>
              </w:rPr>
              <w:t>What could we do to make</w:t>
            </w:r>
            <w:r w:rsidRPr="00037D8A">
              <w:rPr>
                <w:b/>
                <w:iCs/>
              </w:rPr>
              <w:t xml:space="preserve"> [option a., b., c., etc.]</w:t>
            </w:r>
            <w:r w:rsidRPr="00037D8A">
              <w:rPr>
                <w:b/>
                <w:i/>
                <w:iCs/>
              </w:rPr>
              <w:t xml:space="preserve"> </w:t>
            </w:r>
            <w:r>
              <w:rPr>
                <w:rFonts w:cs="Calibri"/>
                <w:b/>
                <w:i/>
                <w:iCs/>
              </w:rPr>
              <w:t>less confusing</w:t>
            </w:r>
            <w:r w:rsidRPr="004A30F6">
              <w:rPr>
                <w:rFonts w:cs="Calibri"/>
                <w:b/>
                <w:i/>
                <w:iCs/>
              </w:rPr>
              <w:t>?</w:t>
            </w:r>
          </w:p>
        </w:tc>
        <w:tc>
          <w:tcPr>
            <w:tcW w:w="2132" w:type="pct"/>
            <w:tcBorders>
              <w:top w:val="single" w:sz="4" w:space="0" w:color="auto"/>
              <w:left w:val="single" w:sz="4" w:space="0" w:color="auto"/>
              <w:bottom w:val="single" w:sz="4" w:space="0" w:color="auto"/>
              <w:right w:val="single" w:sz="4" w:space="0" w:color="auto"/>
            </w:tcBorders>
          </w:tcPr>
          <w:p w14:paraId="27931C1B" w14:textId="77777777" w:rsidR="00253CD2" w:rsidRPr="00755F04" w:rsidRDefault="00253CD2" w:rsidP="00373C32">
            <w:pPr>
              <w:ind w:left="76"/>
            </w:pPr>
            <w:r w:rsidRPr="00A117F3">
              <w:rPr>
                <w:rFonts w:cs="Calibri"/>
              </w:rPr>
              <w:t xml:space="preserve">Ask </w:t>
            </w:r>
            <w:r>
              <w:rPr>
                <w:rFonts w:cs="Calibri"/>
              </w:rPr>
              <w:t>both</w:t>
            </w:r>
            <w:r w:rsidRPr="00A117F3">
              <w:rPr>
                <w:rFonts w:cs="Calibri"/>
              </w:rPr>
              <w:t xml:space="preserve"> probe</w:t>
            </w:r>
            <w:r>
              <w:rPr>
                <w:rFonts w:cs="Calibri"/>
              </w:rPr>
              <w:t>s</w:t>
            </w:r>
            <w:r w:rsidRPr="00A117F3">
              <w:rPr>
                <w:rFonts w:cs="Calibri"/>
              </w:rPr>
              <w:t xml:space="preserve"> </w:t>
            </w:r>
            <w:r w:rsidRPr="004A30F6">
              <w:rPr>
                <w:rFonts w:cs="Calibri"/>
              </w:rPr>
              <w:t xml:space="preserve">only if the </w:t>
            </w:r>
            <w:r>
              <w:rPr>
                <w:rFonts w:cs="Calibri"/>
              </w:rPr>
              <w:t>respondent</w:t>
            </w:r>
            <w:r w:rsidRPr="00A117F3">
              <w:rPr>
                <w:rFonts w:cs="Calibri"/>
              </w:rPr>
              <w:t xml:space="preserve"> </w:t>
            </w:r>
            <w:r w:rsidRPr="004A30F6">
              <w:rPr>
                <w:rFonts w:cs="Calibri"/>
              </w:rPr>
              <w:t>answered YES to the previous question.</w:t>
            </w:r>
          </w:p>
        </w:tc>
      </w:tr>
      <w:tr w:rsidR="00253CD2" w:rsidRPr="00755F04" w14:paraId="75496A84" w14:textId="77777777" w:rsidTr="009F1326">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2447C" w14:textId="77777777" w:rsidR="00253CD2" w:rsidRDefault="00253CD2" w:rsidP="00373C32">
            <w:r>
              <w:t>5</w:t>
            </w:r>
          </w:p>
        </w:tc>
        <w:tc>
          <w:tcPr>
            <w:tcW w:w="26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01EC" w14:textId="77777777" w:rsidR="00253CD2" w:rsidRPr="00037D8A" w:rsidRDefault="00253CD2" w:rsidP="00373C32">
            <w:pPr>
              <w:rPr>
                <w:b/>
                <w:i/>
              </w:rPr>
            </w:pPr>
            <w:r w:rsidRPr="00037D8A">
              <w:rPr>
                <w:b/>
                <w:i/>
              </w:rPr>
              <w:t xml:space="preserve">Would you say answering </w:t>
            </w:r>
            <w:r w:rsidRPr="00037D8A">
              <w:rPr>
                <w:b/>
              </w:rPr>
              <w:t>[option a., b., c., etc.]</w:t>
            </w:r>
            <w:r w:rsidRPr="00037D8A">
              <w:rPr>
                <w:b/>
                <w:i/>
              </w:rPr>
              <w:t xml:space="preserve"> was very easy, easy, difficult, or very difficult?</w:t>
            </w:r>
          </w:p>
          <w:p w14:paraId="63A8690A" w14:textId="77777777" w:rsidR="00253CD2" w:rsidRPr="004A30F6" w:rsidRDefault="00253CD2" w:rsidP="00373C32">
            <w:pPr>
              <w:rPr>
                <w:rFonts w:cs="Calibri"/>
                <w:b/>
                <w:i/>
                <w:iCs/>
              </w:rPr>
            </w:pPr>
            <w:r w:rsidRPr="00037D8A">
              <w:rPr>
                <w:rFonts w:cs="Calibri"/>
                <w:iCs/>
              </w:rPr>
              <w:sym w:font="Wingdings" w:char="F06F"/>
            </w:r>
            <w:r w:rsidRPr="00037D8A">
              <w:rPr>
                <w:rFonts w:cs="Calibri"/>
                <w:iCs/>
              </w:rPr>
              <w:t xml:space="preserve"> Very Easy     </w:t>
            </w:r>
            <w:r w:rsidRPr="00037D8A">
              <w:rPr>
                <w:rFonts w:cs="Calibri"/>
                <w:iCs/>
              </w:rPr>
              <w:sym w:font="Wingdings" w:char="F06F"/>
            </w:r>
            <w:r w:rsidRPr="00037D8A">
              <w:rPr>
                <w:rFonts w:cs="Calibri"/>
                <w:iCs/>
              </w:rPr>
              <w:t xml:space="preserve"> Easy      </w:t>
            </w:r>
            <w:r w:rsidRPr="00037D8A">
              <w:rPr>
                <w:rFonts w:cs="Calibri"/>
                <w:iCs/>
              </w:rPr>
              <w:sym w:font="Wingdings" w:char="F06F"/>
            </w:r>
            <w:r w:rsidRPr="00037D8A">
              <w:rPr>
                <w:rFonts w:cs="Calibri"/>
                <w:iCs/>
              </w:rPr>
              <w:t xml:space="preserve"> Difficult       </w:t>
            </w:r>
            <w:r w:rsidRPr="00037D8A">
              <w:rPr>
                <w:rFonts w:cs="Calibri"/>
                <w:iCs/>
              </w:rPr>
              <w:sym w:font="Wingdings" w:char="F06F"/>
            </w:r>
            <w:r w:rsidRPr="00037D8A">
              <w:rPr>
                <w:rFonts w:cs="Calibri"/>
                <w:iCs/>
              </w:rPr>
              <w:t xml:space="preserve"> Very Difficult</w:t>
            </w:r>
          </w:p>
        </w:tc>
        <w:tc>
          <w:tcPr>
            <w:tcW w:w="2132" w:type="pct"/>
            <w:tcBorders>
              <w:top w:val="single" w:sz="4" w:space="0" w:color="auto"/>
              <w:left w:val="single" w:sz="4" w:space="0" w:color="auto"/>
              <w:bottom w:val="single" w:sz="4" w:space="0" w:color="auto"/>
              <w:right w:val="single" w:sz="4" w:space="0" w:color="auto"/>
            </w:tcBorders>
          </w:tcPr>
          <w:p w14:paraId="314E0C34" w14:textId="77777777" w:rsidR="00EC7604" w:rsidRDefault="00253CD2" w:rsidP="00373C32">
            <w:pPr>
              <w:ind w:left="76"/>
            </w:pPr>
            <w:r>
              <w:t>Ask this probe for all options/sub-items.</w:t>
            </w:r>
          </w:p>
          <w:p w14:paraId="7F798DFF" w14:textId="3C15F468" w:rsidR="00253CD2" w:rsidRPr="00755F04" w:rsidRDefault="00253CD2" w:rsidP="00373C32"/>
        </w:tc>
      </w:tr>
      <w:tr w:rsidR="00253CD2" w:rsidRPr="00755F04" w14:paraId="1352CCEC" w14:textId="77777777" w:rsidTr="009F1326">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845F6" w14:textId="77777777" w:rsidR="00253CD2" w:rsidRDefault="00253CD2" w:rsidP="00373C32">
            <w:r>
              <w:t>6</w:t>
            </w:r>
          </w:p>
        </w:tc>
        <w:tc>
          <w:tcPr>
            <w:tcW w:w="26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0B985" w14:textId="77777777" w:rsidR="00253CD2" w:rsidRPr="00755F04" w:rsidRDefault="00253CD2" w:rsidP="00373C32">
            <w:pPr>
              <w:rPr>
                <w:u w:val="single"/>
              </w:rPr>
            </w:pPr>
            <w:r w:rsidRPr="004A30F6">
              <w:rPr>
                <w:rFonts w:cs="Calibri"/>
                <w:b/>
                <w:i/>
                <w:iCs/>
              </w:rPr>
              <w:t>How could w</w:t>
            </w:r>
            <w:r>
              <w:rPr>
                <w:rFonts w:cs="Calibri"/>
                <w:b/>
                <w:i/>
                <w:iCs/>
              </w:rPr>
              <w:t xml:space="preserve">e make it easier to answer </w:t>
            </w:r>
            <w:r w:rsidRPr="00037D8A">
              <w:rPr>
                <w:b/>
                <w:iCs/>
              </w:rPr>
              <w:t>[option a., b., c., etc.]</w:t>
            </w:r>
            <w:r w:rsidRPr="004A30F6">
              <w:rPr>
                <w:rFonts w:cs="Calibri"/>
                <w:b/>
                <w:i/>
                <w:iCs/>
              </w:rPr>
              <w:t>?</w:t>
            </w:r>
          </w:p>
        </w:tc>
        <w:tc>
          <w:tcPr>
            <w:tcW w:w="2132" w:type="pct"/>
            <w:tcBorders>
              <w:top w:val="single" w:sz="4" w:space="0" w:color="auto"/>
              <w:left w:val="single" w:sz="4" w:space="0" w:color="auto"/>
              <w:bottom w:val="single" w:sz="4" w:space="0" w:color="auto"/>
              <w:right w:val="single" w:sz="4" w:space="0" w:color="auto"/>
            </w:tcBorders>
          </w:tcPr>
          <w:p w14:paraId="580A0446" w14:textId="77777777" w:rsidR="00253CD2" w:rsidRPr="00755F04" w:rsidRDefault="00253CD2" w:rsidP="00373C32">
            <w:pPr>
              <w:ind w:left="76"/>
            </w:pPr>
            <w:r w:rsidRPr="004A30F6">
              <w:rPr>
                <w:rFonts w:cs="Calibri"/>
              </w:rPr>
              <w:t xml:space="preserve">Ask this probe only if the </w:t>
            </w:r>
            <w:r>
              <w:rPr>
                <w:rFonts w:cs="Calibri"/>
              </w:rPr>
              <w:t>respondent</w:t>
            </w:r>
            <w:r w:rsidRPr="00A117F3">
              <w:rPr>
                <w:rFonts w:cs="Calibri"/>
              </w:rPr>
              <w:t xml:space="preserve"> </w:t>
            </w:r>
            <w:r w:rsidRPr="004A30F6">
              <w:rPr>
                <w:rFonts w:cs="Calibri"/>
              </w:rPr>
              <w:t>answered DIFFICULT or VERY DIFFICULT to the previous question.</w:t>
            </w:r>
          </w:p>
        </w:tc>
      </w:tr>
      <w:tr w:rsidR="005D4C92" w:rsidRPr="00755F04" w14:paraId="74F88FE6" w14:textId="77777777" w:rsidTr="009F1326">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C24E4" w14:textId="77777777" w:rsidR="005D4C92" w:rsidRDefault="005D4C92" w:rsidP="005D4C92">
            <w:r>
              <w:t>7</w:t>
            </w:r>
          </w:p>
        </w:tc>
        <w:tc>
          <w:tcPr>
            <w:tcW w:w="26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030A6" w14:textId="163D2E4F" w:rsidR="005D4C92" w:rsidRDefault="005D4C92" w:rsidP="005D4C92">
            <w:pPr>
              <w:rPr>
                <w:rFonts w:cs="Calibri"/>
                <w:b/>
                <w:bCs/>
                <w:i/>
                <w:iCs/>
              </w:rPr>
            </w:pPr>
            <w:r>
              <w:rPr>
                <w:rFonts w:cs="Calibri"/>
                <w:b/>
                <w:bCs/>
                <w:i/>
                <w:iCs/>
              </w:rPr>
              <w:t xml:space="preserve">How sure are you that you have answered </w:t>
            </w:r>
            <w:r w:rsidR="003271AC" w:rsidRPr="00037D8A">
              <w:rPr>
                <w:b/>
              </w:rPr>
              <w:t>[option a., b., c., etc.]</w:t>
            </w:r>
            <w:r w:rsidR="003271AC">
              <w:rPr>
                <w:rFonts w:cs="Calibri"/>
                <w:b/>
                <w:bCs/>
                <w:i/>
                <w:iCs/>
              </w:rPr>
              <w:t xml:space="preserve"> </w:t>
            </w:r>
            <w:r>
              <w:rPr>
                <w:rFonts w:cs="Calibri"/>
                <w:b/>
                <w:bCs/>
                <w:i/>
                <w:iCs/>
              </w:rPr>
              <w:t>correctly?</w:t>
            </w:r>
          </w:p>
          <w:p w14:paraId="74070068" w14:textId="77777777" w:rsidR="005D4C92" w:rsidRPr="004A30F6" w:rsidRDefault="005D4C92" w:rsidP="005D4C92">
            <w:pPr>
              <w:rPr>
                <w:rFonts w:cs="Calibri"/>
                <w:b/>
                <w:i/>
                <w:iCs/>
              </w:rPr>
            </w:pPr>
            <w:r w:rsidRPr="0015694E">
              <w:rPr>
                <w:rFonts w:cs="Calibri"/>
                <w:iCs/>
              </w:rPr>
              <w:sym w:font="Wingdings" w:char="F06F"/>
            </w:r>
            <w:r w:rsidRPr="5A5288B4">
              <w:rPr>
                <w:rFonts w:cs="Calibri"/>
              </w:rPr>
              <w:t xml:space="preserve"> Very </w:t>
            </w:r>
            <w:r>
              <w:rPr>
                <w:rFonts w:cs="Calibri"/>
              </w:rPr>
              <w:t>Unsure</w:t>
            </w:r>
            <w:r w:rsidRPr="5A5288B4">
              <w:rPr>
                <w:rFonts w:cs="Calibri"/>
              </w:rPr>
              <w:t xml:space="preserve">     </w:t>
            </w:r>
            <w:r w:rsidRPr="0015694E">
              <w:rPr>
                <w:rFonts w:cs="Calibri"/>
                <w:iCs/>
              </w:rPr>
              <w:sym w:font="Wingdings" w:char="F06F"/>
            </w:r>
            <w:r w:rsidRPr="5A5288B4">
              <w:rPr>
                <w:rFonts w:cs="Calibri"/>
              </w:rPr>
              <w:t xml:space="preserve"> </w:t>
            </w:r>
            <w:r>
              <w:rPr>
                <w:rFonts w:cs="Calibri"/>
              </w:rPr>
              <w:t>Unsure</w:t>
            </w:r>
            <w:r w:rsidRPr="5A5288B4">
              <w:rPr>
                <w:rFonts w:cs="Calibri"/>
              </w:rPr>
              <w:t xml:space="preserve">      </w:t>
            </w:r>
            <w:r w:rsidRPr="0015694E">
              <w:rPr>
                <w:rFonts w:cs="Calibri"/>
                <w:iCs/>
              </w:rPr>
              <w:sym w:font="Wingdings" w:char="F06F"/>
            </w:r>
            <w:r w:rsidRPr="5A5288B4">
              <w:rPr>
                <w:rFonts w:cs="Calibri"/>
              </w:rPr>
              <w:t xml:space="preserve"> </w:t>
            </w:r>
            <w:r>
              <w:rPr>
                <w:rFonts w:cs="Calibri"/>
              </w:rPr>
              <w:t>Sure</w:t>
            </w:r>
            <w:r w:rsidRPr="5A5288B4">
              <w:rPr>
                <w:rFonts w:cs="Calibri"/>
              </w:rPr>
              <w:t xml:space="preserve">       </w:t>
            </w:r>
            <w:r w:rsidRPr="0015694E">
              <w:rPr>
                <w:rFonts w:cs="Calibri"/>
                <w:iCs/>
              </w:rPr>
              <w:sym w:font="Wingdings" w:char="F06F"/>
            </w:r>
            <w:r w:rsidRPr="5A5288B4">
              <w:rPr>
                <w:rFonts w:cs="Calibri"/>
              </w:rPr>
              <w:t xml:space="preserve"> Very </w:t>
            </w:r>
            <w:r>
              <w:rPr>
                <w:rFonts w:cs="Calibri"/>
              </w:rPr>
              <w:t>Sure</w:t>
            </w:r>
          </w:p>
        </w:tc>
        <w:tc>
          <w:tcPr>
            <w:tcW w:w="2132" w:type="pct"/>
            <w:tcBorders>
              <w:top w:val="single" w:sz="4" w:space="0" w:color="auto"/>
              <w:left w:val="single" w:sz="4" w:space="0" w:color="auto"/>
              <w:bottom w:val="single" w:sz="4" w:space="0" w:color="auto"/>
              <w:right w:val="single" w:sz="4" w:space="0" w:color="auto"/>
            </w:tcBorders>
          </w:tcPr>
          <w:p w14:paraId="4BA78726" w14:textId="400A231A" w:rsidR="005D4C92" w:rsidRPr="004A30F6" w:rsidRDefault="005D4C92" w:rsidP="005D4C92">
            <w:pPr>
              <w:ind w:left="76"/>
              <w:rPr>
                <w:rFonts w:cs="Calibri"/>
              </w:rPr>
            </w:pPr>
            <w:r w:rsidRPr="5A5288B4">
              <w:rPr>
                <w:rFonts w:cs="Calibri"/>
              </w:rPr>
              <w:t xml:space="preserve">Ask this probe for </w:t>
            </w:r>
            <w:r w:rsidR="008D7FD8">
              <w:t>all options/sub-items</w:t>
            </w:r>
            <w:r w:rsidRPr="5A5288B4">
              <w:rPr>
                <w:rFonts w:cs="Calibri"/>
              </w:rPr>
              <w:t>.</w:t>
            </w:r>
          </w:p>
        </w:tc>
      </w:tr>
      <w:tr w:rsidR="005D4C92" w:rsidRPr="00755F04" w14:paraId="79997C11" w14:textId="77777777" w:rsidTr="009F1326">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55540" w14:textId="77777777" w:rsidR="005D4C92" w:rsidRDefault="005D4C92" w:rsidP="005D4C92">
            <w:r>
              <w:t>8</w:t>
            </w:r>
          </w:p>
        </w:tc>
        <w:tc>
          <w:tcPr>
            <w:tcW w:w="26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46B45" w14:textId="4426596D" w:rsidR="005D4C92" w:rsidRDefault="005D4C92" w:rsidP="005D4C92">
            <w:pPr>
              <w:rPr>
                <w:rFonts w:cs="Calibri"/>
                <w:b/>
                <w:bCs/>
                <w:i/>
                <w:iCs/>
              </w:rPr>
            </w:pPr>
            <w:r>
              <w:rPr>
                <w:rFonts w:cs="Calibri"/>
                <w:b/>
                <w:bCs/>
                <w:i/>
                <w:iCs/>
              </w:rPr>
              <w:t xml:space="preserve">Were you comfortable answering </w:t>
            </w:r>
            <w:r w:rsidR="003271AC" w:rsidRPr="00037D8A">
              <w:rPr>
                <w:b/>
              </w:rPr>
              <w:t>[option a., b., c., etc.]</w:t>
            </w:r>
            <w:r>
              <w:rPr>
                <w:rFonts w:cs="Calibri"/>
                <w:b/>
                <w:bCs/>
                <w:i/>
                <w:iCs/>
              </w:rPr>
              <w:t>?</w:t>
            </w:r>
          </w:p>
          <w:p w14:paraId="11E3E2A7" w14:textId="77777777" w:rsidR="005D4C92" w:rsidRPr="004A30F6" w:rsidRDefault="005D4C92" w:rsidP="005D4C92">
            <w:pPr>
              <w:rPr>
                <w:rFonts w:cs="Calibri"/>
                <w:b/>
                <w:i/>
                <w:iCs/>
              </w:rPr>
            </w:pPr>
            <w:r w:rsidRPr="0015694E">
              <w:rPr>
                <w:rFonts w:cs="Calibri"/>
                <w:iCs/>
              </w:rPr>
              <w:sym w:font="Wingdings" w:char="F06F"/>
            </w:r>
            <w:r w:rsidRPr="5A5288B4">
              <w:rPr>
                <w:rFonts w:cs="Calibri"/>
              </w:rPr>
              <w:t xml:space="preserve"> Yes               </w:t>
            </w:r>
            <w:r w:rsidRPr="0015694E">
              <w:rPr>
                <w:rFonts w:cs="Calibri"/>
                <w:iCs/>
              </w:rPr>
              <w:sym w:font="Wingdings" w:char="F06F"/>
            </w:r>
            <w:r w:rsidRPr="5A5288B4">
              <w:rPr>
                <w:rFonts w:cs="Calibri"/>
              </w:rPr>
              <w:t xml:space="preserve"> No       </w:t>
            </w:r>
            <w:r w:rsidRPr="0015694E">
              <w:rPr>
                <w:rFonts w:cs="Calibri"/>
                <w:u w:val="single"/>
              </w:rPr>
              <w:t xml:space="preserve">        </w:t>
            </w:r>
          </w:p>
        </w:tc>
        <w:tc>
          <w:tcPr>
            <w:tcW w:w="2132" w:type="pct"/>
            <w:tcBorders>
              <w:top w:val="single" w:sz="4" w:space="0" w:color="auto"/>
              <w:left w:val="single" w:sz="4" w:space="0" w:color="auto"/>
              <w:bottom w:val="single" w:sz="4" w:space="0" w:color="auto"/>
              <w:right w:val="single" w:sz="4" w:space="0" w:color="auto"/>
            </w:tcBorders>
          </w:tcPr>
          <w:p w14:paraId="6E7AD710" w14:textId="4EBAF006" w:rsidR="005D4C92" w:rsidRPr="004A30F6" w:rsidRDefault="005D4C92" w:rsidP="005D4C92">
            <w:pPr>
              <w:ind w:left="76"/>
              <w:rPr>
                <w:rFonts w:cs="Calibri"/>
              </w:rPr>
            </w:pPr>
            <w:r w:rsidRPr="5A5288B4">
              <w:rPr>
                <w:rFonts w:cs="Calibri"/>
              </w:rPr>
              <w:t xml:space="preserve">Ask this probe for </w:t>
            </w:r>
            <w:r w:rsidR="008D7FD8">
              <w:t>all options/sub-items</w:t>
            </w:r>
            <w:r w:rsidRPr="5A5288B4">
              <w:rPr>
                <w:rFonts w:cs="Calibri"/>
              </w:rPr>
              <w:t>.</w:t>
            </w:r>
          </w:p>
        </w:tc>
      </w:tr>
      <w:tr w:rsidR="005D4C92" w:rsidRPr="00755F04" w14:paraId="682A72B3" w14:textId="77777777" w:rsidTr="009F1326">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990BD" w14:textId="77777777" w:rsidR="005D4C92" w:rsidRDefault="005D4C92" w:rsidP="005D4C92">
            <w:r>
              <w:t>9</w:t>
            </w:r>
          </w:p>
        </w:tc>
        <w:tc>
          <w:tcPr>
            <w:tcW w:w="26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2602E" w14:textId="0E418471" w:rsidR="005D4C92" w:rsidRPr="004A30F6" w:rsidRDefault="005D4C92" w:rsidP="005D4C92">
            <w:pPr>
              <w:rPr>
                <w:rFonts w:cs="Calibri"/>
                <w:b/>
                <w:i/>
                <w:iCs/>
              </w:rPr>
            </w:pPr>
            <w:r>
              <w:rPr>
                <w:rFonts w:cs="Calibri"/>
                <w:b/>
                <w:bCs/>
                <w:i/>
                <w:iCs/>
              </w:rPr>
              <w:t xml:space="preserve">How could we make </w:t>
            </w:r>
            <w:r w:rsidR="003271AC" w:rsidRPr="00037D8A">
              <w:rPr>
                <w:b/>
              </w:rPr>
              <w:t>[option a., b., c., etc.]</w:t>
            </w:r>
            <w:r w:rsidR="003271AC">
              <w:rPr>
                <w:rFonts w:cs="Calibri"/>
                <w:b/>
                <w:bCs/>
                <w:i/>
                <w:iCs/>
              </w:rPr>
              <w:t xml:space="preserve"> </w:t>
            </w:r>
            <w:r>
              <w:rPr>
                <w:rFonts w:cs="Calibri"/>
                <w:b/>
                <w:bCs/>
                <w:i/>
                <w:iCs/>
              </w:rPr>
              <w:t>more comfortable to answer?</w:t>
            </w:r>
          </w:p>
        </w:tc>
        <w:tc>
          <w:tcPr>
            <w:tcW w:w="2132" w:type="pct"/>
            <w:tcBorders>
              <w:top w:val="single" w:sz="4" w:space="0" w:color="auto"/>
              <w:left w:val="single" w:sz="4" w:space="0" w:color="auto"/>
              <w:bottom w:val="single" w:sz="4" w:space="0" w:color="auto"/>
              <w:right w:val="single" w:sz="4" w:space="0" w:color="auto"/>
            </w:tcBorders>
          </w:tcPr>
          <w:p w14:paraId="3DE07D0F" w14:textId="77777777" w:rsidR="005D4C92" w:rsidRPr="004A30F6" w:rsidRDefault="005D4C92" w:rsidP="005D4C92">
            <w:pPr>
              <w:ind w:left="76"/>
              <w:rPr>
                <w:rFonts w:cs="Calibri"/>
              </w:rPr>
            </w:pPr>
            <w:r w:rsidRPr="5A5288B4">
              <w:rPr>
                <w:rFonts w:cs="Calibri"/>
              </w:rPr>
              <w:t>Ask this probe only if the respondent answered</w:t>
            </w:r>
            <w:r>
              <w:rPr>
                <w:rFonts w:cs="Calibri"/>
              </w:rPr>
              <w:t xml:space="preserve"> NO to the previous question.</w:t>
            </w:r>
          </w:p>
        </w:tc>
      </w:tr>
    </w:tbl>
    <w:p w14:paraId="73BE3489" w14:textId="77777777" w:rsidR="009F1326" w:rsidRDefault="009F1326" w:rsidP="0067231B">
      <w:pPr>
        <w:spacing w:after="0" w:line="240" w:lineRule="auto"/>
        <w:rPr>
          <w:rStyle w:val="Emphasis"/>
          <w:rFonts w:asciiTheme="minorHAnsi" w:hAnsiTheme="minorHAnsi"/>
          <w:b/>
          <w:i w:val="0"/>
          <w:sz w:val="28"/>
          <w:szCs w:val="32"/>
        </w:rPr>
      </w:pPr>
      <w:bookmarkStart w:id="21" w:name="_Toc430786110"/>
      <w:bookmarkStart w:id="22" w:name="_Toc459211756"/>
      <w:bookmarkStart w:id="23" w:name="_Toc462747008"/>
      <w:bookmarkStart w:id="24" w:name="_Toc485719870"/>
    </w:p>
    <w:p w14:paraId="3F7F3D74" w14:textId="77777777" w:rsidR="00676E85" w:rsidRPr="0067231B" w:rsidRDefault="005D4C92" w:rsidP="009F1326">
      <w:pPr>
        <w:keepNext/>
        <w:spacing w:after="0" w:line="240" w:lineRule="auto"/>
        <w:rPr>
          <w:rStyle w:val="Emphasis"/>
          <w:rFonts w:asciiTheme="minorHAnsi" w:hAnsiTheme="minorHAnsi"/>
          <w:b/>
          <w:i w:val="0"/>
          <w:sz w:val="28"/>
          <w:szCs w:val="32"/>
        </w:rPr>
      </w:pPr>
      <w:r w:rsidRPr="0067231B">
        <w:rPr>
          <w:rStyle w:val="Emphasis"/>
          <w:rFonts w:asciiTheme="minorHAnsi" w:hAnsiTheme="minorHAnsi"/>
          <w:b/>
          <w:i w:val="0"/>
          <w:sz w:val="28"/>
          <w:szCs w:val="32"/>
        </w:rPr>
        <w:t xml:space="preserve">Example </w:t>
      </w:r>
      <w:r w:rsidR="00676E85" w:rsidRPr="0067231B">
        <w:rPr>
          <w:rStyle w:val="Emphasis"/>
          <w:rFonts w:asciiTheme="minorHAnsi" w:hAnsiTheme="minorHAnsi"/>
          <w:b/>
          <w:i w:val="0"/>
          <w:sz w:val="28"/>
          <w:szCs w:val="32"/>
        </w:rPr>
        <w:t>Student Items</w:t>
      </w:r>
      <w:r w:rsidR="00CF5F1A" w:rsidRPr="0067231B">
        <w:rPr>
          <w:rStyle w:val="Emphasis"/>
          <w:rFonts w:asciiTheme="minorHAnsi" w:hAnsiTheme="minorHAnsi"/>
          <w:b/>
          <w:i w:val="0"/>
          <w:sz w:val="28"/>
          <w:szCs w:val="32"/>
        </w:rPr>
        <w:t>—</w:t>
      </w:r>
      <w:bookmarkEnd w:id="21"/>
      <w:r w:rsidR="00676E85" w:rsidRPr="0067231B">
        <w:rPr>
          <w:rStyle w:val="Emphasis"/>
          <w:rFonts w:asciiTheme="minorHAnsi" w:hAnsiTheme="minorHAnsi"/>
          <w:b/>
          <w:i w:val="0"/>
          <w:sz w:val="28"/>
          <w:szCs w:val="32"/>
        </w:rPr>
        <w:t>Grades 4, 8, 12 (Cross Grades)</w:t>
      </w:r>
      <w:bookmarkEnd w:id="22"/>
      <w:bookmarkEnd w:id="23"/>
      <w:bookmarkEnd w:id="24"/>
    </w:p>
    <w:p w14:paraId="0F6571B9" w14:textId="77777777" w:rsidR="00CF5F1A" w:rsidRPr="0067231B" w:rsidRDefault="00CF5F1A" w:rsidP="0067231B">
      <w:pPr>
        <w:spacing w:after="0" w:line="240" w:lineRule="auto"/>
        <w:rPr>
          <w:rStyle w:val="Emphasis"/>
          <w:rFonts w:asciiTheme="minorHAnsi" w:hAnsiTheme="minorHAnsi"/>
          <w:b/>
        </w:rPr>
      </w:pPr>
    </w:p>
    <w:p w14:paraId="41C86CDF" w14:textId="55BFC7A6" w:rsidR="00676E85" w:rsidRPr="004B75C7" w:rsidRDefault="004B75C7" w:rsidP="00676E85">
      <w:pPr>
        <w:rPr>
          <w:b/>
          <w:noProof/>
        </w:rPr>
      </w:pPr>
      <w:r>
        <w:rPr>
          <w:b/>
          <w:noProof/>
        </w:rPr>
        <w:t xml:space="preserve">NOTE: </w:t>
      </w:r>
      <w:r w:rsidRPr="004B75C7">
        <w:rPr>
          <w:b/>
          <w:noProof/>
        </w:rPr>
        <w:t xml:space="preserve">The following items </w:t>
      </w:r>
      <w:r w:rsidR="000A3633">
        <w:rPr>
          <w:b/>
          <w:noProof/>
        </w:rPr>
        <w:t xml:space="preserve">and probes </w:t>
      </w:r>
      <w:r w:rsidRPr="004B75C7">
        <w:rPr>
          <w:b/>
          <w:noProof/>
        </w:rPr>
        <w:t xml:space="preserve">are examples of the kinds of questions we may ask students in the cognitive labs. The </w:t>
      </w:r>
      <w:r w:rsidR="000A3633">
        <w:rPr>
          <w:b/>
          <w:noProof/>
        </w:rPr>
        <w:t xml:space="preserve">exact wording of the survey items and probes </w:t>
      </w:r>
      <w:r w:rsidR="00501E45">
        <w:rPr>
          <w:b/>
          <w:noProof/>
        </w:rPr>
        <w:t>will</w:t>
      </w:r>
      <w:r w:rsidRPr="004B75C7">
        <w:rPr>
          <w:b/>
          <w:noProof/>
        </w:rPr>
        <w:t xml:space="preserve"> </w:t>
      </w:r>
      <w:r w:rsidR="00501E45">
        <w:rPr>
          <w:b/>
          <w:noProof/>
        </w:rPr>
        <w:t>be determined based on</w:t>
      </w:r>
      <w:r w:rsidRPr="004B75C7">
        <w:rPr>
          <w:b/>
          <w:noProof/>
        </w:rPr>
        <w:t xml:space="preserve"> the findings from the Phase I focus groups.</w:t>
      </w:r>
    </w:p>
    <w:p w14:paraId="4105765C" w14:textId="77777777" w:rsidR="00676E85" w:rsidRDefault="00676E85" w:rsidP="00D82128">
      <w:pPr>
        <w:keepNext/>
        <w:rPr>
          <w:noProof/>
        </w:rPr>
      </w:pPr>
      <w:r>
        <w:rPr>
          <w:noProof/>
        </w:rPr>
        <w:t xml:space="preserve">1. </w:t>
      </w:r>
      <w:r w:rsidRPr="0067231B">
        <w:rPr>
          <w:i/>
          <w:noProof/>
        </w:rPr>
        <w:t xml:space="preserve">How many parents or guardians do you </w:t>
      </w:r>
      <w:r w:rsidR="007F2B98" w:rsidRPr="0067231B">
        <w:rPr>
          <w:i/>
          <w:noProof/>
        </w:rPr>
        <w:t>live with</w:t>
      </w:r>
      <w:r w:rsidRPr="0067231B">
        <w:rPr>
          <w:i/>
          <w:noProof/>
        </w:rPr>
        <w:t>?</w:t>
      </w:r>
    </w:p>
    <w:p w14:paraId="099A8EFA" w14:textId="77777777" w:rsidR="00676E85" w:rsidRPr="0067231B" w:rsidRDefault="00676E85" w:rsidP="00676E85">
      <w:pPr>
        <w:rPr>
          <w:i/>
          <w:noProof/>
        </w:rPr>
      </w:pPr>
      <w:r>
        <w:rPr>
          <w:noProof/>
        </w:rPr>
        <w:t xml:space="preserve">2. </w:t>
      </w:r>
      <w:r w:rsidRPr="0067231B">
        <w:rPr>
          <w:i/>
          <w:noProof/>
        </w:rPr>
        <w:t>Next, please say how each parent or guardian is related to you.</w:t>
      </w:r>
    </w:p>
    <w:p w14:paraId="096BC159" w14:textId="77777777" w:rsidR="00676E85" w:rsidRDefault="00676E85" w:rsidP="00C1516F">
      <w:pPr>
        <w:keepNext/>
        <w:keepLines/>
        <w:spacing w:after="120"/>
        <w:rPr>
          <w:noProof/>
        </w:rPr>
      </w:pPr>
      <w:r>
        <w:rPr>
          <w:noProof/>
        </w:rPr>
        <w:t>a. Adult #1</w:t>
      </w:r>
    </w:p>
    <w:tbl>
      <w:tblPr>
        <w:tblW w:w="7460" w:type="dxa"/>
        <w:tblCellMar>
          <w:left w:w="0" w:type="dxa"/>
          <w:right w:w="0" w:type="dxa"/>
        </w:tblCellMar>
        <w:tblLook w:val="04A0" w:firstRow="1" w:lastRow="0" w:firstColumn="1" w:lastColumn="0" w:noHBand="0" w:noVBand="1"/>
      </w:tblPr>
      <w:tblGrid>
        <w:gridCol w:w="3860"/>
        <w:gridCol w:w="3600"/>
      </w:tblGrid>
      <w:tr w:rsidR="00676E85" w:rsidRPr="00C9767C" w14:paraId="7053BFEC" w14:textId="77777777" w:rsidTr="5A5288B4">
        <w:trPr>
          <w:trHeight w:val="253"/>
        </w:trPr>
        <w:tc>
          <w:tcPr>
            <w:tcW w:w="3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05E53379" w14:textId="77777777" w:rsidR="00676E85" w:rsidRPr="00C9767C" w:rsidRDefault="5A5288B4" w:rsidP="00C1516F">
            <w:pPr>
              <w:keepNext/>
              <w:keepLines/>
              <w:spacing w:after="0" w:line="240" w:lineRule="auto"/>
            </w:pPr>
            <w:r>
              <w:t>Mother</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44F46F04" w14:textId="77777777" w:rsidR="00676E85" w:rsidRPr="00C9767C" w:rsidRDefault="5A5288B4" w:rsidP="00C1516F">
            <w:pPr>
              <w:keepNext/>
              <w:keepLines/>
              <w:spacing w:after="0" w:line="240" w:lineRule="auto"/>
            </w:pPr>
            <w:r>
              <w:t>Father</w:t>
            </w:r>
          </w:p>
        </w:tc>
      </w:tr>
      <w:tr w:rsidR="00676E85" w:rsidRPr="00C9767C" w14:paraId="5637F1B3" w14:textId="77777777" w:rsidTr="5A5288B4">
        <w:trPr>
          <w:trHeight w:val="325"/>
        </w:trPr>
        <w:tc>
          <w:tcPr>
            <w:tcW w:w="3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57F6A7E9" w14:textId="77777777" w:rsidR="00676E85" w:rsidRPr="00C9767C" w:rsidRDefault="5A5288B4" w:rsidP="00C1516F">
            <w:pPr>
              <w:keepNext/>
              <w:keepLines/>
              <w:spacing w:after="0" w:line="240" w:lineRule="auto"/>
            </w:pPr>
            <w:r>
              <w:t>Step-mother </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2C947421" w14:textId="77777777" w:rsidR="00676E85" w:rsidRPr="00C9767C" w:rsidRDefault="5A5288B4" w:rsidP="00C1516F">
            <w:pPr>
              <w:keepNext/>
              <w:keepLines/>
              <w:spacing w:after="0" w:line="240" w:lineRule="auto"/>
            </w:pPr>
            <w:r>
              <w:t>Step-father </w:t>
            </w:r>
          </w:p>
        </w:tc>
      </w:tr>
      <w:tr w:rsidR="00676E85" w:rsidRPr="00C9767C" w14:paraId="26D25FD0" w14:textId="77777777" w:rsidTr="5A5288B4">
        <w:trPr>
          <w:trHeight w:val="325"/>
        </w:trPr>
        <w:tc>
          <w:tcPr>
            <w:tcW w:w="3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3B404674" w14:textId="77777777" w:rsidR="00676E85" w:rsidRPr="00C9767C" w:rsidRDefault="5A5288B4" w:rsidP="00C1516F">
            <w:pPr>
              <w:keepNext/>
              <w:keepLines/>
              <w:spacing w:after="0" w:line="240" w:lineRule="auto"/>
            </w:pPr>
            <w:r>
              <w:t>Foster mother</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2BDBB598" w14:textId="77777777" w:rsidR="00676E85" w:rsidRPr="00C9767C" w:rsidRDefault="5A5288B4" w:rsidP="00C1516F">
            <w:pPr>
              <w:keepNext/>
              <w:keepLines/>
              <w:spacing w:after="0" w:line="240" w:lineRule="auto"/>
            </w:pPr>
            <w:r>
              <w:t>Foster father</w:t>
            </w:r>
          </w:p>
        </w:tc>
      </w:tr>
      <w:tr w:rsidR="00676E85" w:rsidRPr="00C9767C" w14:paraId="185077E3" w14:textId="77777777" w:rsidTr="5A5288B4">
        <w:trPr>
          <w:trHeight w:val="325"/>
        </w:trPr>
        <w:tc>
          <w:tcPr>
            <w:tcW w:w="3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6FB26F00" w14:textId="77777777" w:rsidR="00676E85" w:rsidRPr="00C9767C" w:rsidRDefault="5A5288B4" w:rsidP="00C1516F">
            <w:pPr>
              <w:keepNext/>
              <w:keepLines/>
              <w:spacing w:after="0" w:line="240" w:lineRule="auto"/>
            </w:pPr>
            <w:r>
              <w:t>Grandmother </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2B5934EF" w14:textId="77777777" w:rsidR="00676E85" w:rsidRPr="00C9767C" w:rsidRDefault="5A5288B4" w:rsidP="00C1516F">
            <w:pPr>
              <w:keepNext/>
              <w:keepLines/>
              <w:spacing w:after="0" w:line="240" w:lineRule="auto"/>
            </w:pPr>
            <w:r>
              <w:t>Grandfather </w:t>
            </w:r>
          </w:p>
        </w:tc>
      </w:tr>
      <w:tr w:rsidR="00676E85" w:rsidRPr="00C9767C" w14:paraId="62B39747" w14:textId="77777777" w:rsidTr="5A5288B4">
        <w:trPr>
          <w:trHeight w:val="325"/>
        </w:trPr>
        <w:tc>
          <w:tcPr>
            <w:tcW w:w="3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621408BE" w14:textId="77777777" w:rsidR="00676E85" w:rsidRPr="00C9767C" w:rsidRDefault="5A5288B4" w:rsidP="00C1516F">
            <w:pPr>
              <w:keepNext/>
              <w:keepLines/>
              <w:spacing w:after="0" w:line="240" w:lineRule="auto"/>
            </w:pPr>
            <w:r>
              <w:t>Aunt </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35A05397" w14:textId="77777777" w:rsidR="00676E85" w:rsidRPr="00C9767C" w:rsidRDefault="5A5288B4" w:rsidP="00C1516F">
            <w:pPr>
              <w:keepNext/>
              <w:keepLines/>
              <w:spacing w:after="0" w:line="240" w:lineRule="auto"/>
            </w:pPr>
            <w:r>
              <w:t>Uncle</w:t>
            </w:r>
          </w:p>
        </w:tc>
      </w:tr>
      <w:tr w:rsidR="00676E85" w:rsidRPr="00C9767C" w14:paraId="6D48E7E4" w14:textId="77777777" w:rsidTr="5A5288B4">
        <w:trPr>
          <w:trHeight w:val="235"/>
        </w:trPr>
        <w:tc>
          <w:tcPr>
            <w:tcW w:w="3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1EBF6D51" w14:textId="77777777" w:rsidR="00676E85" w:rsidRPr="00C9767C" w:rsidRDefault="5A5288B4" w:rsidP="00C1516F">
            <w:pPr>
              <w:keepNext/>
              <w:keepLines/>
              <w:spacing w:after="0" w:line="240" w:lineRule="auto"/>
            </w:pPr>
            <w:r>
              <w:t>Other female who is related to you</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30D16CD5" w14:textId="77777777" w:rsidR="00676E85" w:rsidRPr="00C9767C" w:rsidRDefault="5A5288B4" w:rsidP="00C1516F">
            <w:pPr>
              <w:keepNext/>
              <w:keepLines/>
              <w:spacing w:after="0" w:line="240" w:lineRule="auto"/>
            </w:pPr>
            <w:r>
              <w:t>Other male who is related to you</w:t>
            </w:r>
          </w:p>
        </w:tc>
      </w:tr>
      <w:tr w:rsidR="00676E85" w:rsidRPr="00C9767C" w14:paraId="47F41D29" w14:textId="77777777" w:rsidTr="5A5288B4">
        <w:trPr>
          <w:trHeight w:val="370"/>
        </w:trPr>
        <w:tc>
          <w:tcPr>
            <w:tcW w:w="3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20F4FEBB" w14:textId="77777777" w:rsidR="00676E85" w:rsidRPr="00C9767C" w:rsidRDefault="5A5288B4" w:rsidP="00C1516F">
            <w:pPr>
              <w:keepNext/>
              <w:keepLines/>
              <w:spacing w:after="0" w:line="240" w:lineRule="auto"/>
            </w:pPr>
            <w:r>
              <w:t>Other female who is not related to you</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71DD0ACC" w14:textId="77777777" w:rsidR="00676E85" w:rsidRPr="00C9767C" w:rsidRDefault="5A5288B4" w:rsidP="00C1516F">
            <w:pPr>
              <w:keepNext/>
              <w:keepLines/>
              <w:spacing w:after="0" w:line="240" w:lineRule="auto"/>
            </w:pPr>
            <w:r>
              <w:t>Other male who is not related to you</w:t>
            </w:r>
          </w:p>
        </w:tc>
      </w:tr>
    </w:tbl>
    <w:p w14:paraId="7B0F7AD8" w14:textId="77777777" w:rsidR="00CF5F1A" w:rsidRDefault="00CF5F1A" w:rsidP="0067231B">
      <w:pPr>
        <w:keepNext/>
        <w:keepLines/>
        <w:spacing w:after="0"/>
        <w:rPr>
          <w:noProof/>
        </w:rPr>
      </w:pPr>
    </w:p>
    <w:p w14:paraId="1BE89F37" w14:textId="77777777" w:rsidR="00676E85" w:rsidRDefault="00676E85" w:rsidP="00C1516F">
      <w:pPr>
        <w:keepNext/>
        <w:keepLines/>
        <w:spacing w:after="120"/>
        <w:rPr>
          <w:noProof/>
        </w:rPr>
      </w:pPr>
      <w:r>
        <w:rPr>
          <w:noProof/>
        </w:rPr>
        <w:t>b. Adult #2</w:t>
      </w:r>
    </w:p>
    <w:tbl>
      <w:tblPr>
        <w:tblW w:w="7460" w:type="dxa"/>
        <w:tblCellMar>
          <w:left w:w="0" w:type="dxa"/>
          <w:right w:w="0" w:type="dxa"/>
        </w:tblCellMar>
        <w:tblLook w:val="04A0" w:firstRow="1" w:lastRow="0" w:firstColumn="1" w:lastColumn="0" w:noHBand="0" w:noVBand="1"/>
      </w:tblPr>
      <w:tblGrid>
        <w:gridCol w:w="3860"/>
        <w:gridCol w:w="3600"/>
      </w:tblGrid>
      <w:tr w:rsidR="00676E85" w:rsidRPr="00C9767C" w14:paraId="359AE37F" w14:textId="77777777" w:rsidTr="5A5288B4">
        <w:trPr>
          <w:trHeight w:val="271"/>
        </w:trPr>
        <w:tc>
          <w:tcPr>
            <w:tcW w:w="3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4630C670" w14:textId="77777777" w:rsidR="00676E85" w:rsidRPr="00C9767C" w:rsidRDefault="5A5288B4" w:rsidP="00C1516F">
            <w:pPr>
              <w:keepNext/>
              <w:keepLines/>
              <w:spacing w:after="0" w:line="240" w:lineRule="auto"/>
            </w:pPr>
            <w:r>
              <w:t>Mother</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58399F23" w14:textId="77777777" w:rsidR="00676E85" w:rsidRPr="00C9767C" w:rsidRDefault="5A5288B4" w:rsidP="00C1516F">
            <w:pPr>
              <w:keepNext/>
              <w:keepLines/>
              <w:spacing w:after="0" w:line="240" w:lineRule="auto"/>
            </w:pPr>
            <w:r>
              <w:t>Father</w:t>
            </w:r>
          </w:p>
        </w:tc>
      </w:tr>
      <w:tr w:rsidR="00676E85" w:rsidRPr="00C9767C" w14:paraId="595DAADE" w14:textId="77777777" w:rsidTr="5A5288B4">
        <w:trPr>
          <w:trHeight w:val="325"/>
        </w:trPr>
        <w:tc>
          <w:tcPr>
            <w:tcW w:w="3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12165A8D" w14:textId="77777777" w:rsidR="00676E85" w:rsidRPr="00C9767C" w:rsidRDefault="5A5288B4" w:rsidP="00C1516F">
            <w:pPr>
              <w:keepNext/>
              <w:keepLines/>
              <w:spacing w:after="0" w:line="240" w:lineRule="auto"/>
            </w:pPr>
            <w:r>
              <w:t>Step-mother </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7E9C9DC6" w14:textId="77777777" w:rsidR="00676E85" w:rsidRPr="00C9767C" w:rsidRDefault="5A5288B4" w:rsidP="00C1516F">
            <w:pPr>
              <w:keepNext/>
              <w:keepLines/>
              <w:spacing w:after="0" w:line="240" w:lineRule="auto"/>
            </w:pPr>
            <w:r>
              <w:t>Step-father </w:t>
            </w:r>
          </w:p>
        </w:tc>
      </w:tr>
      <w:tr w:rsidR="00676E85" w:rsidRPr="00C9767C" w14:paraId="46403D6B" w14:textId="77777777" w:rsidTr="5A5288B4">
        <w:trPr>
          <w:trHeight w:val="325"/>
        </w:trPr>
        <w:tc>
          <w:tcPr>
            <w:tcW w:w="3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7970DCE3" w14:textId="77777777" w:rsidR="00676E85" w:rsidRPr="00C9767C" w:rsidRDefault="5A5288B4" w:rsidP="00C1516F">
            <w:pPr>
              <w:keepNext/>
              <w:keepLines/>
              <w:spacing w:after="0" w:line="240" w:lineRule="auto"/>
            </w:pPr>
            <w:r>
              <w:t>Foster mother</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79D6F349" w14:textId="77777777" w:rsidR="00676E85" w:rsidRPr="00C9767C" w:rsidRDefault="5A5288B4" w:rsidP="00C1516F">
            <w:pPr>
              <w:keepNext/>
              <w:keepLines/>
              <w:spacing w:after="0" w:line="240" w:lineRule="auto"/>
            </w:pPr>
            <w:r>
              <w:t>Foster father</w:t>
            </w:r>
          </w:p>
        </w:tc>
      </w:tr>
      <w:tr w:rsidR="00676E85" w:rsidRPr="00C9767C" w14:paraId="63601383" w14:textId="77777777" w:rsidTr="5A5288B4">
        <w:trPr>
          <w:trHeight w:val="325"/>
        </w:trPr>
        <w:tc>
          <w:tcPr>
            <w:tcW w:w="3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2980FC20" w14:textId="77777777" w:rsidR="00676E85" w:rsidRPr="00C9767C" w:rsidRDefault="5A5288B4" w:rsidP="00C1516F">
            <w:pPr>
              <w:keepNext/>
              <w:keepLines/>
              <w:spacing w:after="0" w:line="240" w:lineRule="auto"/>
            </w:pPr>
            <w:r>
              <w:t>Grandmother </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545531B0" w14:textId="77777777" w:rsidR="00676E85" w:rsidRPr="00C9767C" w:rsidRDefault="5A5288B4" w:rsidP="00C1516F">
            <w:pPr>
              <w:keepNext/>
              <w:keepLines/>
              <w:spacing w:after="0" w:line="240" w:lineRule="auto"/>
            </w:pPr>
            <w:r>
              <w:t>Grandfather </w:t>
            </w:r>
          </w:p>
        </w:tc>
      </w:tr>
      <w:tr w:rsidR="00676E85" w:rsidRPr="00C9767C" w14:paraId="670B1808" w14:textId="77777777" w:rsidTr="5A5288B4">
        <w:trPr>
          <w:trHeight w:val="325"/>
        </w:trPr>
        <w:tc>
          <w:tcPr>
            <w:tcW w:w="3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77D97BFA" w14:textId="77777777" w:rsidR="00676E85" w:rsidRPr="00C9767C" w:rsidRDefault="5A5288B4" w:rsidP="00C1516F">
            <w:pPr>
              <w:keepNext/>
              <w:keepLines/>
              <w:spacing w:after="0" w:line="240" w:lineRule="auto"/>
            </w:pPr>
            <w:r>
              <w:t>Aunt </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6D761B88" w14:textId="77777777" w:rsidR="00676E85" w:rsidRPr="00C9767C" w:rsidRDefault="5A5288B4" w:rsidP="00C1516F">
            <w:pPr>
              <w:keepNext/>
              <w:keepLines/>
              <w:spacing w:after="0" w:line="240" w:lineRule="auto"/>
            </w:pPr>
            <w:r>
              <w:t>Uncle</w:t>
            </w:r>
          </w:p>
        </w:tc>
      </w:tr>
      <w:tr w:rsidR="00676E85" w:rsidRPr="00C9767C" w14:paraId="2C72B608" w14:textId="77777777" w:rsidTr="5A5288B4">
        <w:trPr>
          <w:trHeight w:val="235"/>
        </w:trPr>
        <w:tc>
          <w:tcPr>
            <w:tcW w:w="3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2FA5CCD7" w14:textId="77777777" w:rsidR="00676E85" w:rsidRPr="00C9767C" w:rsidRDefault="5A5288B4" w:rsidP="00C1516F">
            <w:pPr>
              <w:keepNext/>
              <w:keepLines/>
              <w:spacing w:after="0" w:line="240" w:lineRule="auto"/>
            </w:pPr>
            <w:r>
              <w:t>Other female who is related to you</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06B01718" w14:textId="77777777" w:rsidR="00676E85" w:rsidRPr="00C9767C" w:rsidRDefault="5A5288B4" w:rsidP="00C1516F">
            <w:pPr>
              <w:keepNext/>
              <w:keepLines/>
              <w:spacing w:after="0" w:line="240" w:lineRule="auto"/>
            </w:pPr>
            <w:r>
              <w:t>Other male who is related to you</w:t>
            </w:r>
          </w:p>
        </w:tc>
      </w:tr>
      <w:tr w:rsidR="00676E85" w:rsidRPr="00C9767C" w14:paraId="7A4597B9" w14:textId="77777777" w:rsidTr="5A5288B4">
        <w:trPr>
          <w:trHeight w:val="370"/>
        </w:trPr>
        <w:tc>
          <w:tcPr>
            <w:tcW w:w="3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47BE213B" w14:textId="77777777" w:rsidR="00676E85" w:rsidRPr="00C9767C" w:rsidRDefault="5A5288B4" w:rsidP="00C1516F">
            <w:pPr>
              <w:keepNext/>
              <w:keepLines/>
              <w:spacing w:after="0" w:line="240" w:lineRule="auto"/>
            </w:pPr>
            <w:r>
              <w:t>Other female who is not related to you</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640DA37B" w14:textId="77777777" w:rsidR="00676E85" w:rsidRPr="00C9767C" w:rsidRDefault="5A5288B4" w:rsidP="00C1516F">
            <w:pPr>
              <w:keepNext/>
              <w:keepLines/>
              <w:spacing w:after="0" w:line="240" w:lineRule="auto"/>
            </w:pPr>
            <w:r>
              <w:t>Other male who is not related to you</w:t>
            </w:r>
          </w:p>
        </w:tc>
      </w:tr>
    </w:tbl>
    <w:p w14:paraId="5ADA7F94" w14:textId="77777777" w:rsidR="00676E85" w:rsidRDefault="00676E85" w:rsidP="0067231B">
      <w:pPr>
        <w:spacing w:after="0"/>
      </w:pPr>
    </w:p>
    <w:p w14:paraId="0B5D35D9" w14:textId="77777777" w:rsidR="00676E85" w:rsidRDefault="00676E85" w:rsidP="00C1516F">
      <w:pPr>
        <w:keepNext/>
        <w:keepLines/>
        <w:spacing w:after="120"/>
        <w:rPr>
          <w:noProof/>
        </w:rPr>
      </w:pPr>
      <w:r>
        <w:rPr>
          <w:noProof/>
        </w:rPr>
        <w:t>x. Adult #n</w:t>
      </w:r>
    </w:p>
    <w:tbl>
      <w:tblPr>
        <w:tblW w:w="7460" w:type="dxa"/>
        <w:tblCellMar>
          <w:left w:w="0" w:type="dxa"/>
          <w:right w:w="0" w:type="dxa"/>
        </w:tblCellMar>
        <w:tblLook w:val="04A0" w:firstRow="1" w:lastRow="0" w:firstColumn="1" w:lastColumn="0" w:noHBand="0" w:noVBand="1"/>
      </w:tblPr>
      <w:tblGrid>
        <w:gridCol w:w="3860"/>
        <w:gridCol w:w="3600"/>
      </w:tblGrid>
      <w:tr w:rsidR="00676E85" w:rsidRPr="00C9767C" w14:paraId="28C0270B" w14:textId="77777777" w:rsidTr="5A5288B4">
        <w:trPr>
          <w:trHeight w:val="190"/>
        </w:trPr>
        <w:tc>
          <w:tcPr>
            <w:tcW w:w="3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11E77A96" w14:textId="77777777" w:rsidR="00676E85" w:rsidRPr="00C9767C" w:rsidRDefault="5A5288B4" w:rsidP="00C1516F">
            <w:pPr>
              <w:keepNext/>
              <w:keepLines/>
              <w:spacing w:after="0" w:line="240" w:lineRule="auto"/>
            </w:pPr>
            <w:r>
              <w:t>Mother</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78567B2B" w14:textId="77777777" w:rsidR="00676E85" w:rsidRPr="00C9767C" w:rsidRDefault="5A5288B4" w:rsidP="00C1516F">
            <w:pPr>
              <w:keepNext/>
              <w:keepLines/>
              <w:spacing w:after="0" w:line="240" w:lineRule="auto"/>
            </w:pPr>
            <w:r>
              <w:t>Father</w:t>
            </w:r>
          </w:p>
        </w:tc>
      </w:tr>
      <w:tr w:rsidR="00676E85" w:rsidRPr="00C9767C" w14:paraId="1BC68C7C" w14:textId="77777777" w:rsidTr="5A5288B4">
        <w:trPr>
          <w:trHeight w:val="325"/>
        </w:trPr>
        <w:tc>
          <w:tcPr>
            <w:tcW w:w="3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6EA6A5BD" w14:textId="77777777" w:rsidR="00676E85" w:rsidRPr="00C9767C" w:rsidRDefault="5A5288B4" w:rsidP="00C1516F">
            <w:pPr>
              <w:keepNext/>
              <w:keepLines/>
              <w:spacing w:after="0" w:line="240" w:lineRule="auto"/>
            </w:pPr>
            <w:r>
              <w:t>Step-mother </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0A312E36" w14:textId="77777777" w:rsidR="00676E85" w:rsidRPr="00C9767C" w:rsidRDefault="5A5288B4" w:rsidP="00C1516F">
            <w:pPr>
              <w:keepNext/>
              <w:keepLines/>
              <w:spacing w:after="0" w:line="240" w:lineRule="auto"/>
            </w:pPr>
            <w:r>
              <w:t>Step-father </w:t>
            </w:r>
          </w:p>
        </w:tc>
      </w:tr>
      <w:tr w:rsidR="00676E85" w:rsidRPr="00C9767C" w14:paraId="72001FE3" w14:textId="77777777" w:rsidTr="5A5288B4">
        <w:trPr>
          <w:trHeight w:val="325"/>
        </w:trPr>
        <w:tc>
          <w:tcPr>
            <w:tcW w:w="3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2B0833BC" w14:textId="77777777" w:rsidR="00676E85" w:rsidRPr="00C9767C" w:rsidRDefault="5A5288B4" w:rsidP="00C1516F">
            <w:pPr>
              <w:keepNext/>
              <w:keepLines/>
              <w:spacing w:after="0" w:line="240" w:lineRule="auto"/>
            </w:pPr>
            <w:r>
              <w:t>Foster mother</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74B58018" w14:textId="77777777" w:rsidR="00676E85" w:rsidRPr="00C9767C" w:rsidRDefault="5A5288B4" w:rsidP="00C1516F">
            <w:pPr>
              <w:keepNext/>
              <w:keepLines/>
              <w:spacing w:after="0" w:line="240" w:lineRule="auto"/>
            </w:pPr>
            <w:r>
              <w:t>Foster father</w:t>
            </w:r>
          </w:p>
        </w:tc>
      </w:tr>
      <w:tr w:rsidR="00676E85" w:rsidRPr="00C9767C" w14:paraId="70E61AEF" w14:textId="77777777" w:rsidTr="5A5288B4">
        <w:trPr>
          <w:trHeight w:val="325"/>
        </w:trPr>
        <w:tc>
          <w:tcPr>
            <w:tcW w:w="3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09D43B62" w14:textId="77777777" w:rsidR="00676E85" w:rsidRPr="00C9767C" w:rsidRDefault="5A5288B4" w:rsidP="00C1516F">
            <w:pPr>
              <w:keepNext/>
              <w:keepLines/>
              <w:spacing w:after="0" w:line="240" w:lineRule="auto"/>
            </w:pPr>
            <w:r>
              <w:t>Grandmother </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2DF6D214" w14:textId="77777777" w:rsidR="00676E85" w:rsidRPr="00C9767C" w:rsidRDefault="5A5288B4" w:rsidP="00C1516F">
            <w:pPr>
              <w:keepNext/>
              <w:keepLines/>
              <w:spacing w:after="0" w:line="240" w:lineRule="auto"/>
            </w:pPr>
            <w:r>
              <w:t>Grandfather </w:t>
            </w:r>
          </w:p>
        </w:tc>
      </w:tr>
      <w:tr w:rsidR="00676E85" w:rsidRPr="00C9767C" w14:paraId="21DEBCE6" w14:textId="77777777" w:rsidTr="5A5288B4">
        <w:trPr>
          <w:trHeight w:val="325"/>
        </w:trPr>
        <w:tc>
          <w:tcPr>
            <w:tcW w:w="3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46A44294" w14:textId="77777777" w:rsidR="00676E85" w:rsidRPr="00C9767C" w:rsidRDefault="5A5288B4" w:rsidP="00C1516F">
            <w:pPr>
              <w:keepNext/>
              <w:keepLines/>
              <w:spacing w:after="0" w:line="240" w:lineRule="auto"/>
            </w:pPr>
            <w:r>
              <w:t>Aunt </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269AF611" w14:textId="77777777" w:rsidR="00676E85" w:rsidRPr="00C9767C" w:rsidRDefault="5A5288B4" w:rsidP="00C1516F">
            <w:pPr>
              <w:keepNext/>
              <w:keepLines/>
              <w:spacing w:after="0" w:line="240" w:lineRule="auto"/>
            </w:pPr>
            <w:r>
              <w:t>Uncle</w:t>
            </w:r>
          </w:p>
        </w:tc>
      </w:tr>
      <w:tr w:rsidR="00676E85" w:rsidRPr="00C9767C" w14:paraId="0EA46C92" w14:textId="77777777" w:rsidTr="5A5288B4">
        <w:trPr>
          <w:trHeight w:val="235"/>
        </w:trPr>
        <w:tc>
          <w:tcPr>
            <w:tcW w:w="3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79018B68" w14:textId="77777777" w:rsidR="00676E85" w:rsidRPr="00C9767C" w:rsidRDefault="5A5288B4" w:rsidP="00C1516F">
            <w:pPr>
              <w:keepNext/>
              <w:keepLines/>
              <w:spacing w:after="0" w:line="240" w:lineRule="auto"/>
            </w:pPr>
            <w:r>
              <w:t>Other female who is related to you</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4B4E1C67" w14:textId="77777777" w:rsidR="00676E85" w:rsidRPr="00C9767C" w:rsidRDefault="5A5288B4" w:rsidP="00C1516F">
            <w:pPr>
              <w:keepNext/>
              <w:keepLines/>
              <w:spacing w:after="0" w:line="240" w:lineRule="auto"/>
            </w:pPr>
            <w:r>
              <w:t>Other male who is related to you</w:t>
            </w:r>
          </w:p>
        </w:tc>
      </w:tr>
      <w:tr w:rsidR="00676E85" w:rsidRPr="00C9767C" w14:paraId="59D0BE5E" w14:textId="77777777" w:rsidTr="5A5288B4">
        <w:trPr>
          <w:trHeight w:val="370"/>
        </w:trPr>
        <w:tc>
          <w:tcPr>
            <w:tcW w:w="3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54E5C5A6" w14:textId="77777777" w:rsidR="00676E85" w:rsidRPr="00C9767C" w:rsidRDefault="5A5288B4" w:rsidP="00C1516F">
            <w:pPr>
              <w:keepNext/>
              <w:keepLines/>
              <w:spacing w:after="0" w:line="240" w:lineRule="auto"/>
            </w:pPr>
            <w:r>
              <w:t>Other female who is not related to you</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0DDC5C61" w14:textId="77777777" w:rsidR="00676E85" w:rsidRPr="00C9767C" w:rsidRDefault="5A5288B4" w:rsidP="00C1516F">
            <w:pPr>
              <w:keepNext/>
              <w:keepLines/>
              <w:spacing w:after="0" w:line="240" w:lineRule="auto"/>
            </w:pPr>
            <w:r>
              <w:t>Other male who is not related to you</w:t>
            </w:r>
          </w:p>
        </w:tc>
      </w:tr>
    </w:tbl>
    <w:p w14:paraId="382400C7" w14:textId="77777777" w:rsidR="00676E85" w:rsidRPr="00052571" w:rsidRDefault="00676E85" w:rsidP="00676E85"/>
    <w:p w14:paraId="583EA9F5" w14:textId="77777777" w:rsidR="00676E85" w:rsidRPr="00C1516F" w:rsidRDefault="5A5288B4" w:rsidP="00C1516F">
      <w:pPr>
        <w:keepNext/>
        <w:keepLines/>
        <w:tabs>
          <w:tab w:val="left" w:pos="3045"/>
        </w:tabs>
        <w:rPr>
          <w:u w:val="single"/>
        </w:rPr>
      </w:pPr>
      <w:r w:rsidRPr="00C1516F">
        <w:rPr>
          <w:u w:val="single"/>
        </w:rPr>
        <w:t>Item-Specific Probes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6390"/>
        <w:gridCol w:w="1583"/>
        <w:gridCol w:w="2197"/>
      </w:tblGrid>
      <w:tr w:rsidR="00676E85" w:rsidRPr="00C1516F" w14:paraId="03539412" w14:textId="77777777" w:rsidTr="00501E45">
        <w:trPr>
          <w:trHeight w:val="310"/>
          <w:tblHeader/>
        </w:trPr>
        <w:tc>
          <w:tcPr>
            <w:tcW w:w="260" w:type="pct"/>
            <w:shd w:val="clear" w:color="auto" w:fill="D9D9D9" w:themeFill="background1" w:themeFillShade="D9"/>
          </w:tcPr>
          <w:p w14:paraId="770B09C5" w14:textId="77777777" w:rsidR="00676E85" w:rsidRPr="00C1516F" w:rsidRDefault="5A5288B4" w:rsidP="00C1516F">
            <w:pPr>
              <w:keepNext/>
              <w:keepLines/>
              <w:tabs>
                <w:tab w:val="left" w:pos="3045"/>
              </w:tabs>
              <w:spacing w:after="0"/>
              <w:rPr>
                <w:b/>
                <w:bCs/>
              </w:rPr>
            </w:pPr>
            <w:r w:rsidRPr="00C1516F">
              <w:rPr>
                <w:b/>
                <w:bCs/>
              </w:rPr>
              <w:t>No.</w:t>
            </w:r>
          </w:p>
        </w:tc>
        <w:tc>
          <w:tcPr>
            <w:tcW w:w="2978" w:type="pct"/>
            <w:shd w:val="clear" w:color="auto" w:fill="D9D9D9" w:themeFill="background1" w:themeFillShade="D9"/>
          </w:tcPr>
          <w:p w14:paraId="7D82CEBD" w14:textId="77777777" w:rsidR="00676E85" w:rsidRPr="00C1516F" w:rsidRDefault="5A5288B4" w:rsidP="00C1516F">
            <w:pPr>
              <w:keepNext/>
              <w:keepLines/>
              <w:tabs>
                <w:tab w:val="left" w:pos="3045"/>
              </w:tabs>
              <w:spacing w:after="0"/>
              <w:rPr>
                <w:b/>
                <w:bCs/>
              </w:rPr>
            </w:pPr>
            <w:r w:rsidRPr="00C1516F">
              <w:rPr>
                <w:b/>
                <w:bCs/>
              </w:rPr>
              <w:t>Probe</w:t>
            </w:r>
          </w:p>
        </w:tc>
        <w:tc>
          <w:tcPr>
            <w:tcW w:w="738" w:type="pct"/>
            <w:shd w:val="clear" w:color="auto" w:fill="D9D9D9" w:themeFill="background1" w:themeFillShade="D9"/>
          </w:tcPr>
          <w:p w14:paraId="1E421263" w14:textId="77777777" w:rsidR="00676E85" w:rsidRPr="00C1516F" w:rsidRDefault="5A5288B4" w:rsidP="00C1516F">
            <w:pPr>
              <w:keepNext/>
              <w:keepLines/>
              <w:tabs>
                <w:tab w:val="left" w:pos="3045"/>
              </w:tabs>
              <w:spacing w:after="0"/>
              <w:rPr>
                <w:b/>
                <w:bCs/>
              </w:rPr>
            </w:pPr>
            <w:r w:rsidRPr="00C1516F">
              <w:rPr>
                <w:b/>
                <w:bCs/>
              </w:rPr>
              <w:t>Type of Probe</w:t>
            </w:r>
          </w:p>
        </w:tc>
        <w:tc>
          <w:tcPr>
            <w:tcW w:w="1024" w:type="pct"/>
            <w:shd w:val="clear" w:color="auto" w:fill="D9D9D9" w:themeFill="background1" w:themeFillShade="D9"/>
          </w:tcPr>
          <w:p w14:paraId="67C81ED4" w14:textId="77777777" w:rsidR="00676E85" w:rsidRPr="00C1516F" w:rsidRDefault="5A5288B4" w:rsidP="00C1516F">
            <w:pPr>
              <w:keepNext/>
              <w:keepLines/>
              <w:tabs>
                <w:tab w:val="left" w:pos="3045"/>
              </w:tabs>
              <w:spacing w:after="0"/>
              <w:rPr>
                <w:b/>
                <w:bCs/>
              </w:rPr>
            </w:pPr>
            <w:r w:rsidRPr="00C1516F">
              <w:rPr>
                <w:b/>
                <w:bCs/>
              </w:rPr>
              <w:t>Required/Conditional</w:t>
            </w:r>
          </w:p>
        </w:tc>
      </w:tr>
      <w:tr w:rsidR="00676E85" w:rsidRPr="00C1516F" w14:paraId="56A691EF" w14:textId="77777777" w:rsidTr="00501E45">
        <w:trPr>
          <w:trHeight w:val="431"/>
        </w:trPr>
        <w:tc>
          <w:tcPr>
            <w:tcW w:w="260" w:type="pct"/>
          </w:tcPr>
          <w:p w14:paraId="38641CFA" w14:textId="77777777" w:rsidR="00676E85" w:rsidRPr="00C1516F" w:rsidRDefault="5A5288B4" w:rsidP="00C1516F">
            <w:pPr>
              <w:keepNext/>
              <w:keepLines/>
              <w:tabs>
                <w:tab w:val="left" w:pos="3045"/>
              </w:tabs>
              <w:spacing w:after="0"/>
            </w:pPr>
            <w:r w:rsidRPr="00C1516F">
              <w:t>1</w:t>
            </w:r>
          </w:p>
        </w:tc>
        <w:tc>
          <w:tcPr>
            <w:tcW w:w="2978" w:type="pct"/>
          </w:tcPr>
          <w:p w14:paraId="73B883A1" w14:textId="77777777" w:rsidR="00676E85" w:rsidRPr="0067231B" w:rsidRDefault="5A5288B4" w:rsidP="00C1516F">
            <w:pPr>
              <w:keepNext/>
              <w:keepLines/>
              <w:tabs>
                <w:tab w:val="left" w:pos="3045"/>
              </w:tabs>
              <w:spacing w:after="0"/>
              <w:rPr>
                <w:b/>
                <w:bCs/>
                <w:iCs/>
              </w:rPr>
            </w:pPr>
            <w:r w:rsidRPr="0067231B">
              <w:rPr>
                <w:b/>
                <w:bCs/>
                <w:iCs/>
              </w:rPr>
              <w:t xml:space="preserve">For generic probes for matrix items, see page </w:t>
            </w:r>
            <w:r w:rsidR="001A1561" w:rsidRPr="0067231B">
              <w:rPr>
                <w:b/>
                <w:bCs/>
                <w:iCs/>
              </w:rPr>
              <w:t>8</w:t>
            </w:r>
            <w:r w:rsidRPr="0067231B">
              <w:rPr>
                <w:b/>
                <w:bCs/>
                <w:iCs/>
              </w:rPr>
              <w:t>.</w:t>
            </w:r>
          </w:p>
        </w:tc>
        <w:tc>
          <w:tcPr>
            <w:tcW w:w="738" w:type="pct"/>
          </w:tcPr>
          <w:p w14:paraId="089E9C0C" w14:textId="77777777" w:rsidR="00676E85" w:rsidRPr="00C1516F" w:rsidRDefault="5A5288B4" w:rsidP="00C1516F">
            <w:pPr>
              <w:keepNext/>
              <w:keepLines/>
              <w:tabs>
                <w:tab w:val="left" w:pos="3045"/>
              </w:tabs>
              <w:spacing w:after="0"/>
            </w:pPr>
            <w:r w:rsidRPr="00C1516F">
              <w:t>General</w:t>
            </w:r>
          </w:p>
        </w:tc>
        <w:tc>
          <w:tcPr>
            <w:tcW w:w="1024" w:type="pct"/>
          </w:tcPr>
          <w:p w14:paraId="47D522D8" w14:textId="77777777" w:rsidR="00676E85" w:rsidRPr="00C1516F" w:rsidRDefault="5A5288B4" w:rsidP="00C1516F">
            <w:pPr>
              <w:keepNext/>
              <w:keepLines/>
              <w:tabs>
                <w:tab w:val="left" w:pos="3045"/>
              </w:tabs>
              <w:spacing w:after="0"/>
            </w:pPr>
            <w:r w:rsidRPr="00C1516F">
              <w:t>Required</w:t>
            </w:r>
          </w:p>
        </w:tc>
      </w:tr>
      <w:tr w:rsidR="00676E85" w:rsidRPr="00C1516F" w14:paraId="7FB61D9B" w14:textId="77777777" w:rsidTr="00501E45">
        <w:trPr>
          <w:trHeight w:val="310"/>
        </w:trPr>
        <w:tc>
          <w:tcPr>
            <w:tcW w:w="260" w:type="pct"/>
          </w:tcPr>
          <w:p w14:paraId="4F395304" w14:textId="77777777" w:rsidR="00676E85" w:rsidRPr="00C1516F" w:rsidRDefault="5A5288B4" w:rsidP="00C1516F">
            <w:pPr>
              <w:keepNext/>
              <w:keepLines/>
              <w:tabs>
                <w:tab w:val="left" w:pos="3045"/>
              </w:tabs>
              <w:spacing w:after="0"/>
            </w:pPr>
            <w:r w:rsidRPr="00C1516F">
              <w:t>2</w:t>
            </w:r>
          </w:p>
        </w:tc>
        <w:tc>
          <w:tcPr>
            <w:tcW w:w="2978" w:type="pct"/>
          </w:tcPr>
          <w:p w14:paraId="6532AE72" w14:textId="77777777" w:rsidR="00676E85" w:rsidRPr="00C1516F" w:rsidRDefault="5A5288B4" w:rsidP="00C1516F">
            <w:pPr>
              <w:keepNext/>
              <w:keepLines/>
              <w:tabs>
                <w:tab w:val="left" w:pos="3045"/>
              </w:tabs>
              <w:spacing w:line="240" w:lineRule="auto"/>
              <w:rPr>
                <w:b/>
                <w:bCs/>
                <w:i/>
                <w:iCs/>
              </w:rPr>
            </w:pPr>
            <w:r w:rsidRPr="0067231B">
              <w:rPr>
                <w:b/>
                <w:bCs/>
                <w:iCs/>
              </w:rPr>
              <w:t>1a. (IF ANSWER IS SOMETHING OTHER THAN 2)</w:t>
            </w:r>
            <w:r w:rsidRPr="00C1516F">
              <w:rPr>
                <w:b/>
                <w:bCs/>
                <w:i/>
                <w:iCs/>
              </w:rPr>
              <w:t xml:space="preserve"> How did you decide on your answer?</w:t>
            </w:r>
          </w:p>
        </w:tc>
        <w:tc>
          <w:tcPr>
            <w:tcW w:w="738" w:type="pct"/>
          </w:tcPr>
          <w:p w14:paraId="645B3E21" w14:textId="77777777" w:rsidR="00676E85" w:rsidRPr="00C1516F" w:rsidRDefault="5A5288B4" w:rsidP="00C1516F">
            <w:pPr>
              <w:keepNext/>
              <w:keepLines/>
              <w:tabs>
                <w:tab w:val="left" w:pos="3045"/>
              </w:tabs>
              <w:spacing w:after="0"/>
            </w:pPr>
            <w:r w:rsidRPr="00C1516F">
              <w:t>Specific</w:t>
            </w:r>
          </w:p>
        </w:tc>
        <w:tc>
          <w:tcPr>
            <w:tcW w:w="1024" w:type="pct"/>
          </w:tcPr>
          <w:p w14:paraId="1B6B555A" w14:textId="77777777" w:rsidR="00676E85" w:rsidRPr="00C1516F" w:rsidRDefault="5A5288B4" w:rsidP="00C1516F">
            <w:pPr>
              <w:keepNext/>
              <w:keepLines/>
              <w:tabs>
                <w:tab w:val="left" w:pos="3045"/>
              </w:tabs>
              <w:spacing w:after="0"/>
            </w:pPr>
            <w:r w:rsidRPr="00C1516F">
              <w:t>Conditional</w:t>
            </w:r>
          </w:p>
        </w:tc>
      </w:tr>
      <w:tr w:rsidR="00676E85" w:rsidRPr="00C1516F" w14:paraId="17BD8D49" w14:textId="77777777" w:rsidTr="00501E45">
        <w:trPr>
          <w:trHeight w:val="395"/>
        </w:trPr>
        <w:tc>
          <w:tcPr>
            <w:tcW w:w="260" w:type="pct"/>
          </w:tcPr>
          <w:p w14:paraId="089AC131" w14:textId="77777777" w:rsidR="00676E85" w:rsidRPr="00C1516F" w:rsidRDefault="5A5288B4" w:rsidP="00C1516F">
            <w:pPr>
              <w:keepNext/>
              <w:keepLines/>
              <w:tabs>
                <w:tab w:val="left" w:pos="3045"/>
              </w:tabs>
              <w:spacing w:after="0"/>
            </w:pPr>
            <w:r w:rsidRPr="00C1516F">
              <w:t>3</w:t>
            </w:r>
          </w:p>
        </w:tc>
        <w:tc>
          <w:tcPr>
            <w:tcW w:w="2978" w:type="pct"/>
          </w:tcPr>
          <w:p w14:paraId="33F22E46" w14:textId="77777777" w:rsidR="00676E85" w:rsidRPr="00C1516F" w:rsidRDefault="5A5288B4" w:rsidP="00C1516F">
            <w:pPr>
              <w:keepNext/>
              <w:keepLines/>
              <w:tabs>
                <w:tab w:val="left" w:pos="3045"/>
              </w:tabs>
              <w:spacing w:after="0"/>
              <w:rPr>
                <w:b/>
                <w:bCs/>
                <w:i/>
                <w:iCs/>
              </w:rPr>
            </w:pPr>
            <w:r w:rsidRPr="0067231B">
              <w:rPr>
                <w:b/>
                <w:bCs/>
                <w:iCs/>
              </w:rPr>
              <w:t>1b.</w:t>
            </w:r>
            <w:r w:rsidRPr="00C1516F">
              <w:rPr>
                <w:b/>
                <w:bCs/>
                <w:i/>
                <w:iCs/>
              </w:rPr>
              <w:t xml:space="preserve"> What do you think is meant by “guardian”?</w:t>
            </w:r>
          </w:p>
        </w:tc>
        <w:tc>
          <w:tcPr>
            <w:tcW w:w="738" w:type="pct"/>
          </w:tcPr>
          <w:p w14:paraId="6CE5F31E" w14:textId="77777777" w:rsidR="00676E85" w:rsidRPr="00C1516F" w:rsidRDefault="5A5288B4" w:rsidP="00C1516F">
            <w:pPr>
              <w:keepNext/>
              <w:keepLines/>
              <w:tabs>
                <w:tab w:val="left" w:pos="3045"/>
              </w:tabs>
              <w:spacing w:after="0"/>
            </w:pPr>
            <w:r w:rsidRPr="00C1516F">
              <w:t>Specific</w:t>
            </w:r>
          </w:p>
        </w:tc>
        <w:tc>
          <w:tcPr>
            <w:tcW w:w="1024" w:type="pct"/>
          </w:tcPr>
          <w:p w14:paraId="4CACAEDF" w14:textId="77777777" w:rsidR="00676E85" w:rsidRPr="00C1516F" w:rsidRDefault="5A5288B4" w:rsidP="00C1516F">
            <w:pPr>
              <w:keepNext/>
              <w:keepLines/>
              <w:tabs>
                <w:tab w:val="left" w:pos="3045"/>
              </w:tabs>
              <w:spacing w:after="0"/>
            </w:pPr>
            <w:r w:rsidRPr="00C1516F">
              <w:t>Required</w:t>
            </w:r>
          </w:p>
        </w:tc>
      </w:tr>
      <w:tr w:rsidR="00676E85" w:rsidRPr="00C1516F" w14:paraId="6A6F13E2" w14:textId="77777777" w:rsidTr="00501E45">
        <w:trPr>
          <w:trHeight w:val="710"/>
        </w:trPr>
        <w:tc>
          <w:tcPr>
            <w:tcW w:w="260" w:type="pct"/>
          </w:tcPr>
          <w:p w14:paraId="5DE1EF0D" w14:textId="77777777" w:rsidR="00676E85" w:rsidRPr="00C1516F" w:rsidRDefault="5A5288B4" w:rsidP="00C1516F">
            <w:pPr>
              <w:keepNext/>
              <w:keepLines/>
              <w:tabs>
                <w:tab w:val="left" w:pos="3045"/>
              </w:tabs>
              <w:spacing w:after="0"/>
            </w:pPr>
            <w:r w:rsidRPr="00C1516F">
              <w:t>4</w:t>
            </w:r>
          </w:p>
        </w:tc>
        <w:tc>
          <w:tcPr>
            <w:tcW w:w="2978" w:type="pct"/>
          </w:tcPr>
          <w:p w14:paraId="3F9CB524" w14:textId="395B0FDC" w:rsidR="00676E85" w:rsidRPr="00C1516F" w:rsidRDefault="5A5288B4" w:rsidP="00C1516F">
            <w:pPr>
              <w:keepNext/>
              <w:keepLines/>
              <w:tabs>
                <w:tab w:val="left" w:pos="3045"/>
              </w:tabs>
              <w:spacing w:after="0"/>
              <w:rPr>
                <w:b/>
                <w:bCs/>
                <w:i/>
                <w:iCs/>
              </w:rPr>
            </w:pPr>
            <w:r w:rsidRPr="0067231B">
              <w:rPr>
                <w:b/>
                <w:bCs/>
                <w:iCs/>
              </w:rPr>
              <w:t>2a.</w:t>
            </w:r>
            <w:r w:rsidRPr="00C1516F">
              <w:rPr>
                <w:b/>
                <w:bCs/>
                <w:i/>
                <w:iCs/>
              </w:rPr>
              <w:t xml:space="preserve"> Were there any people not on the list that you think should be there? </w:t>
            </w:r>
            <w:r w:rsidR="00D4056D">
              <w:rPr>
                <w:b/>
                <w:bCs/>
                <w:iCs/>
              </w:rPr>
              <w:t>(</w:t>
            </w:r>
            <w:r w:rsidRPr="0067231B">
              <w:rPr>
                <w:b/>
                <w:bCs/>
                <w:iCs/>
              </w:rPr>
              <w:t>I</w:t>
            </w:r>
            <w:r w:rsidR="00501E45">
              <w:rPr>
                <w:b/>
                <w:bCs/>
                <w:iCs/>
              </w:rPr>
              <w:t>f</w:t>
            </w:r>
            <w:r w:rsidRPr="0067231B">
              <w:rPr>
                <w:b/>
                <w:bCs/>
                <w:iCs/>
              </w:rPr>
              <w:t xml:space="preserve"> YES</w:t>
            </w:r>
            <w:r w:rsidR="00D4056D" w:rsidRPr="0067231B">
              <w:rPr>
                <w:b/>
                <w:bCs/>
                <w:iCs/>
              </w:rPr>
              <w:t>)</w:t>
            </w:r>
            <w:r w:rsidRPr="00C1516F">
              <w:rPr>
                <w:b/>
                <w:bCs/>
                <w:i/>
                <w:iCs/>
              </w:rPr>
              <w:t xml:space="preserve"> Describe.</w:t>
            </w:r>
          </w:p>
        </w:tc>
        <w:tc>
          <w:tcPr>
            <w:tcW w:w="738" w:type="pct"/>
          </w:tcPr>
          <w:p w14:paraId="79DE03BC" w14:textId="77777777" w:rsidR="00676E85" w:rsidRPr="00C1516F" w:rsidRDefault="5A5288B4" w:rsidP="00C1516F">
            <w:pPr>
              <w:keepNext/>
              <w:keepLines/>
              <w:tabs>
                <w:tab w:val="left" w:pos="3045"/>
              </w:tabs>
              <w:spacing w:after="0"/>
            </w:pPr>
            <w:r w:rsidRPr="00C1516F">
              <w:t>Specific</w:t>
            </w:r>
          </w:p>
        </w:tc>
        <w:tc>
          <w:tcPr>
            <w:tcW w:w="1024" w:type="pct"/>
          </w:tcPr>
          <w:p w14:paraId="55424572" w14:textId="77777777" w:rsidR="00676E85" w:rsidRPr="00C1516F" w:rsidRDefault="5A5288B4" w:rsidP="00C1516F">
            <w:pPr>
              <w:keepNext/>
              <w:keepLines/>
              <w:tabs>
                <w:tab w:val="left" w:pos="3045"/>
              </w:tabs>
              <w:spacing w:after="0"/>
            </w:pPr>
            <w:r w:rsidRPr="00C1516F">
              <w:t>Required</w:t>
            </w:r>
          </w:p>
        </w:tc>
      </w:tr>
      <w:tr w:rsidR="00676E85" w:rsidRPr="00C1516F" w14:paraId="302566AB" w14:textId="77777777" w:rsidTr="00501E45">
        <w:trPr>
          <w:trHeight w:val="710"/>
        </w:trPr>
        <w:tc>
          <w:tcPr>
            <w:tcW w:w="260" w:type="pct"/>
          </w:tcPr>
          <w:p w14:paraId="425AAD67" w14:textId="77777777" w:rsidR="00676E85" w:rsidRPr="00C1516F" w:rsidRDefault="5A5288B4" w:rsidP="00C1516F">
            <w:pPr>
              <w:keepNext/>
              <w:keepLines/>
              <w:tabs>
                <w:tab w:val="left" w:pos="3045"/>
              </w:tabs>
              <w:spacing w:after="0"/>
            </w:pPr>
            <w:r w:rsidRPr="00C1516F">
              <w:t>5</w:t>
            </w:r>
          </w:p>
        </w:tc>
        <w:tc>
          <w:tcPr>
            <w:tcW w:w="2978" w:type="pct"/>
          </w:tcPr>
          <w:p w14:paraId="2BBB1C44" w14:textId="77777777" w:rsidR="00676E85" w:rsidRPr="00C1516F" w:rsidRDefault="5A5288B4" w:rsidP="00C1516F">
            <w:pPr>
              <w:keepNext/>
              <w:keepLines/>
              <w:tabs>
                <w:tab w:val="left" w:pos="3045"/>
              </w:tabs>
              <w:spacing w:after="0"/>
              <w:rPr>
                <w:b/>
                <w:bCs/>
                <w:i/>
                <w:iCs/>
              </w:rPr>
            </w:pPr>
            <w:r w:rsidRPr="0067231B">
              <w:rPr>
                <w:b/>
                <w:bCs/>
                <w:iCs/>
              </w:rPr>
              <w:t>2b.</w:t>
            </w:r>
            <w:r w:rsidRPr="00C1516F">
              <w:rPr>
                <w:b/>
                <w:bCs/>
                <w:i/>
                <w:iCs/>
              </w:rPr>
              <w:t xml:space="preserve"> What came to mind when you saw, “Other female </w:t>
            </w:r>
            <w:r w:rsidRPr="0067231B">
              <w:rPr>
                <w:b/>
                <w:bCs/>
                <w:iCs/>
              </w:rPr>
              <w:t>[or male]</w:t>
            </w:r>
            <w:r w:rsidRPr="00C1516F">
              <w:rPr>
                <w:b/>
                <w:bCs/>
                <w:i/>
                <w:iCs/>
              </w:rPr>
              <w:t xml:space="preserve"> who is related to you?”</w:t>
            </w:r>
          </w:p>
        </w:tc>
        <w:tc>
          <w:tcPr>
            <w:tcW w:w="738" w:type="pct"/>
          </w:tcPr>
          <w:p w14:paraId="443819FF" w14:textId="77777777" w:rsidR="00676E85" w:rsidRPr="00C1516F" w:rsidRDefault="5A5288B4" w:rsidP="00C1516F">
            <w:pPr>
              <w:keepNext/>
              <w:keepLines/>
              <w:tabs>
                <w:tab w:val="left" w:pos="3045"/>
              </w:tabs>
              <w:spacing w:after="0"/>
            </w:pPr>
            <w:r w:rsidRPr="00C1516F">
              <w:t>Specific</w:t>
            </w:r>
          </w:p>
        </w:tc>
        <w:tc>
          <w:tcPr>
            <w:tcW w:w="1024" w:type="pct"/>
          </w:tcPr>
          <w:p w14:paraId="374A1571" w14:textId="77777777" w:rsidR="00676E85" w:rsidRPr="00C1516F" w:rsidRDefault="5A5288B4" w:rsidP="00C1516F">
            <w:pPr>
              <w:keepNext/>
              <w:keepLines/>
              <w:tabs>
                <w:tab w:val="left" w:pos="3045"/>
              </w:tabs>
              <w:spacing w:after="0"/>
            </w:pPr>
            <w:r w:rsidRPr="00C1516F">
              <w:t>Required</w:t>
            </w:r>
          </w:p>
        </w:tc>
      </w:tr>
      <w:tr w:rsidR="00676E85" w:rsidRPr="00C1516F" w14:paraId="1D8D301C" w14:textId="77777777" w:rsidTr="00501E45">
        <w:trPr>
          <w:trHeight w:val="710"/>
        </w:trPr>
        <w:tc>
          <w:tcPr>
            <w:tcW w:w="260" w:type="pct"/>
          </w:tcPr>
          <w:p w14:paraId="25E08710" w14:textId="77777777" w:rsidR="00676E85" w:rsidRPr="00C1516F" w:rsidRDefault="5A5288B4" w:rsidP="00C1516F">
            <w:pPr>
              <w:keepNext/>
              <w:keepLines/>
              <w:tabs>
                <w:tab w:val="left" w:pos="3045"/>
              </w:tabs>
              <w:spacing w:after="0"/>
            </w:pPr>
            <w:r w:rsidRPr="00C1516F">
              <w:t>6</w:t>
            </w:r>
          </w:p>
        </w:tc>
        <w:tc>
          <w:tcPr>
            <w:tcW w:w="2978" w:type="pct"/>
          </w:tcPr>
          <w:p w14:paraId="31AA3B98" w14:textId="77777777" w:rsidR="00676E85" w:rsidRPr="00C1516F" w:rsidRDefault="5A5288B4" w:rsidP="00C1516F">
            <w:pPr>
              <w:keepNext/>
              <w:keepLines/>
              <w:tabs>
                <w:tab w:val="left" w:pos="3045"/>
              </w:tabs>
              <w:spacing w:after="0"/>
              <w:rPr>
                <w:b/>
                <w:bCs/>
                <w:i/>
                <w:iCs/>
              </w:rPr>
            </w:pPr>
            <w:r w:rsidRPr="0067231B">
              <w:rPr>
                <w:b/>
                <w:bCs/>
                <w:iCs/>
              </w:rPr>
              <w:t>2c.</w:t>
            </w:r>
            <w:r w:rsidRPr="00C1516F">
              <w:rPr>
                <w:b/>
                <w:bCs/>
                <w:i/>
                <w:iCs/>
              </w:rPr>
              <w:t xml:space="preserve"> How about when you saw, “Other female </w:t>
            </w:r>
            <w:r w:rsidRPr="0067231B">
              <w:rPr>
                <w:b/>
                <w:bCs/>
                <w:iCs/>
              </w:rPr>
              <w:t>[or male]</w:t>
            </w:r>
            <w:r w:rsidRPr="00C1516F">
              <w:rPr>
                <w:b/>
                <w:bCs/>
                <w:i/>
                <w:iCs/>
              </w:rPr>
              <w:t xml:space="preserve"> who is not related to you?”</w:t>
            </w:r>
          </w:p>
        </w:tc>
        <w:tc>
          <w:tcPr>
            <w:tcW w:w="738" w:type="pct"/>
          </w:tcPr>
          <w:p w14:paraId="6ABCF455" w14:textId="77777777" w:rsidR="00676E85" w:rsidRPr="00C1516F" w:rsidRDefault="5A5288B4" w:rsidP="00C1516F">
            <w:pPr>
              <w:keepNext/>
              <w:keepLines/>
              <w:tabs>
                <w:tab w:val="left" w:pos="3045"/>
              </w:tabs>
              <w:spacing w:after="0"/>
            </w:pPr>
            <w:r w:rsidRPr="00C1516F">
              <w:t>Specific</w:t>
            </w:r>
          </w:p>
        </w:tc>
        <w:tc>
          <w:tcPr>
            <w:tcW w:w="1024" w:type="pct"/>
          </w:tcPr>
          <w:p w14:paraId="6DF650F8" w14:textId="77777777" w:rsidR="00676E85" w:rsidRPr="00C1516F" w:rsidRDefault="5A5288B4" w:rsidP="00C1516F">
            <w:pPr>
              <w:keepNext/>
              <w:keepLines/>
              <w:tabs>
                <w:tab w:val="left" w:pos="3045"/>
              </w:tabs>
              <w:spacing w:after="0"/>
            </w:pPr>
            <w:r w:rsidRPr="00C1516F">
              <w:t>Required</w:t>
            </w:r>
          </w:p>
        </w:tc>
      </w:tr>
    </w:tbl>
    <w:p w14:paraId="4C7B58F2" w14:textId="77777777" w:rsidR="00D4056D" w:rsidRDefault="00D4056D" w:rsidP="0067231B">
      <w:pPr>
        <w:keepNext/>
        <w:keepLines/>
        <w:tabs>
          <w:tab w:val="left" w:pos="3045"/>
        </w:tabs>
        <w:spacing w:after="0"/>
        <w:rPr>
          <w:rFonts w:cs="Calibri"/>
          <w:b/>
          <w:bCs/>
        </w:rPr>
      </w:pPr>
    </w:p>
    <w:p w14:paraId="09DA8D67" w14:textId="77777777" w:rsidR="00676E85" w:rsidRDefault="5A5288B4" w:rsidP="00501E45">
      <w:pPr>
        <w:spacing w:before="360"/>
      </w:pPr>
      <w:r>
        <w:t xml:space="preserve">3. </w:t>
      </w:r>
      <w:r w:rsidRPr="0067231B">
        <w:rPr>
          <w:i/>
        </w:rPr>
        <w:t xml:space="preserve">How far in school did your </w:t>
      </w:r>
      <w:r w:rsidRPr="00D4056D">
        <w:t>[FILL RESPONSE FROM 2A]</w:t>
      </w:r>
      <w:r w:rsidRPr="0067231B">
        <w:rPr>
          <w:i/>
        </w:rPr>
        <w:t xml:space="preserve"> go?</w:t>
      </w:r>
    </w:p>
    <w:p w14:paraId="206F60C4" w14:textId="77777777" w:rsidR="00676E85" w:rsidRDefault="5A5288B4" w:rsidP="00676E85">
      <w:pPr>
        <w:pStyle w:val="ListParagraph"/>
        <w:numPr>
          <w:ilvl w:val="0"/>
          <w:numId w:val="28"/>
        </w:numPr>
      </w:pPr>
      <w:r>
        <w:t>(He/She) did not finish high school</w:t>
      </w:r>
      <w:r w:rsidR="00D4056D">
        <w:t>.</w:t>
      </w:r>
    </w:p>
    <w:p w14:paraId="6BE00974" w14:textId="77777777" w:rsidR="00676E85" w:rsidRDefault="5A5288B4" w:rsidP="00676E85">
      <w:pPr>
        <w:pStyle w:val="ListParagraph"/>
        <w:numPr>
          <w:ilvl w:val="0"/>
          <w:numId w:val="28"/>
        </w:numPr>
      </w:pPr>
      <w:r>
        <w:t>(He/She) graduated from high school</w:t>
      </w:r>
      <w:r w:rsidR="00D4056D">
        <w:t>.</w:t>
      </w:r>
    </w:p>
    <w:p w14:paraId="0CD7A792" w14:textId="77777777" w:rsidR="00676E85" w:rsidRDefault="5A5288B4" w:rsidP="00676E85">
      <w:pPr>
        <w:pStyle w:val="ListParagraph"/>
        <w:numPr>
          <w:ilvl w:val="0"/>
          <w:numId w:val="28"/>
        </w:numPr>
      </w:pPr>
      <w:r>
        <w:t>(He/She) had some education after high school</w:t>
      </w:r>
      <w:r w:rsidR="00D4056D">
        <w:t>.</w:t>
      </w:r>
    </w:p>
    <w:p w14:paraId="48444C67" w14:textId="77777777" w:rsidR="00676E85" w:rsidRDefault="5A5288B4" w:rsidP="00676E85">
      <w:pPr>
        <w:pStyle w:val="ListParagraph"/>
        <w:numPr>
          <w:ilvl w:val="0"/>
          <w:numId w:val="28"/>
        </w:numPr>
      </w:pPr>
      <w:r>
        <w:t>(He/She) graduated from college</w:t>
      </w:r>
      <w:r w:rsidR="00D4056D">
        <w:t>.</w:t>
      </w:r>
    </w:p>
    <w:p w14:paraId="7F33E661" w14:textId="77777777" w:rsidR="00676E85" w:rsidRDefault="5A5288B4" w:rsidP="00676E85">
      <w:pPr>
        <w:pStyle w:val="ListParagraph"/>
        <w:numPr>
          <w:ilvl w:val="0"/>
          <w:numId w:val="28"/>
        </w:numPr>
      </w:pPr>
      <w:r>
        <w:t>I don’t know</w:t>
      </w:r>
      <w:r w:rsidR="00D4056D">
        <w:t>.</w:t>
      </w:r>
    </w:p>
    <w:p w14:paraId="051A04B6" w14:textId="77777777" w:rsidR="00676E85" w:rsidRDefault="00676E85" w:rsidP="00C1516F">
      <w:pPr>
        <w:spacing w:after="0" w:line="259" w:lineRule="auto"/>
      </w:pPr>
    </w:p>
    <w:p w14:paraId="52337C21" w14:textId="77777777" w:rsidR="00676E85" w:rsidRPr="0067231B" w:rsidRDefault="5A5288B4" w:rsidP="00676E85">
      <w:pPr>
        <w:rPr>
          <w:i/>
        </w:rPr>
      </w:pPr>
      <w:r>
        <w:t xml:space="preserve">4. </w:t>
      </w:r>
      <w:r w:rsidRPr="0067231B">
        <w:rPr>
          <w:i/>
        </w:rPr>
        <w:t>Does your</w:t>
      </w:r>
      <w:r>
        <w:t xml:space="preserve"> [FILL RESPONSE FROM 2A] </w:t>
      </w:r>
      <w:r w:rsidRPr="0067231B">
        <w:rPr>
          <w:i/>
        </w:rPr>
        <w:t>work?</w:t>
      </w:r>
    </w:p>
    <w:p w14:paraId="1C2DD8CE" w14:textId="77777777" w:rsidR="00676E85" w:rsidRDefault="5A5288B4" w:rsidP="00676E85">
      <w:pPr>
        <w:pStyle w:val="ListParagraph"/>
        <w:numPr>
          <w:ilvl w:val="0"/>
          <w:numId w:val="29"/>
        </w:numPr>
      </w:pPr>
      <w:r>
        <w:t>Yes</w:t>
      </w:r>
      <w:r w:rsidR="00D4056D">
        <w:t>.</w:t>
      </w:r>
    </w:p>
    <w:p w14:paraId="25E31002" w14:textId="77777777" w:rsidR="00676E85" w:rsidRDefault="5A5288B4" w:rsidP="00676E85">
      <w:pPr>
        <w:pStyle w:val="ListParagraph"/>
        <w:numPr>
          <w:ilvl w:val="0"/>
          <w:numId w:val="29"/>
        </w:numPr>
      </w:pPr>
      <w:r>
        <w:t>No</w:t>
      </w:r>
      <w:r w:rsidR="00D4056D">
        <w:t>.</w:t>
      </w:r>
    </w:p>
    <w:p w14:paraId="12E9E6E9" w14:textId="77777777" w:rsidR="00676E85" w:rsidRDefault="5A5288B4" w:rsidP="00676E85">
      <w:pPr>
        <w:pStyle w:val="ListParagraph"/>
        <w:numPr>
          <w:ilvl w:val="0"/>
          <w:numId w:val="29"/>
        </w:numPr>
      </w:pPr>
      <w:r>
        <w:t>I don’t know</w:t>
      </w:r>
      <w:r w:rsidR="00D4056D">
        <w:t>.</w:t>
      </w:r>
    </w:p>
    <w:p w14:paraId="324C2561" w14:textId="77777777" w:rsidR="00676E85" w:rsidRDefault="00676E85" w:rsidP="00C1516F">
      <w:pPr>
        <w:spacing w:after="0" w:line="259" w:lineRule="auto"/>
      </w:pPr>
    </w:p>
    <w:p w14:paraId="2E42BE93" w14:textId="77777777" w:rsidR="00676E85" w:rsidRPr="00C1516F" w:rsidRDefault="5A5288B4" w:rsidP="00C1516F">
      <w:pPr>
        <w:keepNext/>
        <w:keepLines/>
        <w:tabs>
          <w:tab w:val="left" w:pos="3045"/>
        </w:tabs>
        <w:rPr>
          <w:u w:val="single"/>
        </w:rPr>
      </w:pPr>
      <w:r w:rsidRPr="00C1516F">
        <w:rPr>
          <w:u w:val="single"/>
        </w:rPr>
        <w:t>Item-Specific Probes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6390"/>
        <w:gridCol w:w="1583"/>
        <w:gridCol w:w="2197"/>
      </w:tblGrid>
      <w:tr w:rsidR="00676E85" w:rsidRPr="00C1516F" w14:paraId="53EED951" w14:textId="77777777" w:rsidTr="00501E45">
        <w:trPr>
          <w:trHeight w:val="310"/>
          <w:tblHeader/>
        </w:trPr>
        <w:tc>
          <w:tcPr>
            <w:tcW w:w="260" w:type="pct"/>
            <w:shd w:val="clear" w:color="auto" w:fill="D9D9D9" w:themeFill="background1" w:themeFillShade="D9"/>
          </w:tcPr>
          <w:p w14:paraId="5195DA0E" w14:textId="77777777" w:rsidR="00676E85" w:rsidRPr="00C1516F" w:rsidRDefault="5A5288B4" w:rsidP="00C1516F">
            <w:pPr>
              <w:keepNext/>
              <w:keepLines/>
              <w:tabs>
                <w:tab w:val="left" w:pos="3045"/>
              </w:tabs>
              <w:spacing w:after="0"/>
              <w:rPr>
                <w:b/>
                <w:bCs/>
              </w:rPr>
            </w:pPr>
            <w:r w:rsidRPr="00C1516F">
              <w:rPr>
                <w:b/>
                <w:bCs/>
              </w:rPr>
              <w:t>No.</w:t>
            </w:r>
          </w:p>
        </w:tc>
        <w:tc>
          <w:tcPr>
            <w:tcW w:w="2978" w:type="pct"/>
            <w:shd w:val="clear" w:color="auto" w:fill="D9D9D9" w:themeFill="background1" w:themeFillShade="D9"/>
          </w:tcPr>
          <w:p w14:paraId="7CDB1DF4" w14:textId="77777777" w:rsidR="00676E85" w:rsidRPr="00C1516F" w:rsidRDefault="5A5288B4" w:rsidP="00C1516F">
            <w:pPr>
              <w:keepNext/>
              <w:keepLines/>
              <w:tabs>
                <w:tab w:val="left" w:pos="3045"/>
              </w:tabs>
              <w:spacing w:after="0"/>
              <w:rPr>
                <w:b/>
                <w:bCs/>
              </w:rPr>
            </w:pPr>
            <w:r w:rsidRPr="00C1516F">
              <w:rPr>
                <w:b/>
                <w:bCs/>
              </w:rPr>
              <w:t>Probe</w:t>
            </w:r>
          </w:p>
        </w:tc>
        <w:tc>
          <w:tcPr>
            <w:tcW w:w="738" w:type="pct"/>
            <w:shd w:val="clear" w:color="auto" w:fill="D9D9D9" w:themeFill="background1" w:themeFillShade="D9"/>
          </w:tcPr>
          <w:p w14:paraId="7D1915CB" w14:textId="77777777" w:rsidR="00676E85" w:rsidRPr="00C1516F" w:rsidRDefault="5A5288B4" w:rsidP="00C1516F">
            <w:pPr>
              <w:keepNext/>
              <w:keepLines/>
              <w:tabs>
                <w:tab w:val="left" w:pos="3045"/>
              </w:tabs>
              <w:spacing w:after="0"/>
              <w:rPr>
                <w:b/>
                <w:bCs/>
              </w:rPr>
            </w:pPr>
            <w:r w:rsidRPr="00C1516F">
              <w:rPr>
                <w:b/>
                <w:bCs/>
              </w:rPr>
              <w:t>Type of Probe</w:t>
            </w:r>
          </w:p>
        </w:tc>
        <w:tc>
          <w:tcPr>
            <w:tcW w:w="1024" w:type="pct"/>
            <w:shd w:val="clear" w:color="auto" w:fill="D9D9D9" w:themeFill="background1" w:themeFillShade="D9"/>
          </w:tcPr>
          <w:p w14:paraId="46660C33" w14:textId="77777777" w:rsidR="00676E85" w:rsidRPr="00C1516F" w:rsidRDefault="5A5288B4" w:rsidP="00C1516F">
            <w:pPr>
              <w:keepNext/>
              <w:keepLines/>
              <w:tabs>
                <w:tab w:val="left" w:pos="3045"/>
              </w:tabs>
              <w:spacing w:after="0"/>
              <w:rPr>
                <w:b/>
                <w:bCs/>
              </w:rPr>
            </w:pPr>
            <w:r w:rsidRPr="00C1516F">
              <w:rPr>
                <w:b/>
                <w:bCs/>
              </w:rPr>
              <w:t>Required/Conditional</w:t>
            </w:r>
          </w:p>
        </w:tc>
      </w:tr>
      <w:tr w:rsidR="00676E85" w:rsidRPr="00C1516F" w14:paraId="4E257D56" w14:textId="77777777" w:rsidTr="00501E45">
        <w:trPr>
          <w:trHeight w:val="431"/>
        </w:trPr>
        <w:tc>
          <w:tcPr>
            <w:tcW w:w="260" w:type="pct"/>
          </w:tcPr>
          <w:p w14:paraId="0D13DBA2" w14:textId="77777777" w:rsidR="00676E85" w:rsidRPr="00C1516F" w:rsidRDefault="5A5288B4" w:rsidP="00C1516F">
            <w:pPr>
              <w:keepNext/>
              <w:keepLines/>
              <w:tabs>
                <w:tab w:val="left" w:pos="3045"/>
              </w:tabs>
              <w:spacing w:after="0"/>
            </w:pPr>
            <w:r w:rsidRPr="00C1516F">
              <w:t>1</w:t>
            </w:r>
          </w:p>
        </w:tc>
        <w:tc>
          <w:tcPr>
            <w:tcW w:w="2978" w:type="pct"/>
          </w:tcPr>
          <w:p w14:paraId="4DDD9C35" w14:textId="77777777" w:rsidR="00676E85" w:rsidRPr="0067231B" w:rsidRDefault="5A5288B4" w:rsidP="00C1516F">
            <w:pPr>
              <w:keepNext/>
              <w:keepLines/>
              <w:tabs>
                <w:tab w:val="left" w:pos="3045"/>
              </w:tabs>
              <w:spacing w:after="0"/>
              <w:rPr>
                <w:b/>
                <w:bCs/>
                <w:iCs/>
              </w:rPr>
            </w:pPr>
            <w:r w:rsidRPr="0067231B">
              <w:rPr>
                <w:b/>
                <w:bCs/>
                <w:iCs/>
              </w:rPr>
              <w:t>For generic probes for matrix items, see page 4.</w:t>
            </w:r>
          </w:p>
        </w:tc>
        <w:tc>
          <w:tcPr>
            <w:tcW w:w="738" w:type="pct"/>
          </w:tcPr>
          <w:p w14:paraId="49BE8C99" w14:textId="77777777" w:rsidR="00676E85" w:rsidRPr="00C1516F" w:rsidRDefault="5A5288B4" w:rsidP="00C1516F">
            <w:pPr>
              <w:keepNext/>
              <w:keepLines/>
              <w:tabs>
                <w:tab w:val="left" w:pos="3045"/>
              </w:tabs>
              <w:spacing w:after="0"/>
            </w:pPr>
            <w:r w:rsidRPr="00C1516F">
              <w:t>General</w:t>
            </w:r>
          </w:p>
        </w:tc>
        <w:tc>
          <w:tcPr>
            <w:tcW w:w="1024" w:type="pct"/>
          </w:tcPr>
          <w:p w14:paraId="2E24A047" w14:textId="77777777" w:rsidR="00676E85" w:rsidRPr="00C1516F" w:rsidRDefault="5A5288B4" w:rsidP="00C1516F">
            <w:pPr>
              <w:keepNext/>
              <w:keepLines/>
              <w:tabs>
                <w:tab w:val="left" w:pos="3045"/>
              </w:tabs>
              <w:spacing w:after="0"/>
            </w:pPr>
            <w:r w:rsidRPr="00C1516F">
              <w:t>Required</w:t>
            </w:r>
          </w:p>
        </w:tc>
      </w:tr>
      <w:tr w:rsidR="00676E85" w:rsidRPr="00C1516F" w14:paraId="37E3374E" w14:textId="77777777" w:rsidTr="00501E45">
        <w:trPr>
          <w:trHeight w:val="310"/>
        </w:trPr>
        <w:tc>
          <w:tcPr>
            <w:tcW w:w="260" w:type="pct"/>
          </w:tcPr>
          <w:p w14:paraId="0F463944" w14:textId="77777777" w:rsidR="00676E85" w:rsidRPr="00C1516F" w:rsidRDefault="5A5288B4" w:rsidP="00C1516F">
            <w:pPr>
              <w:keepNext/>
              <w:keepLines/>
              <w:tabs>
                <w:tab w:val="left" w:pos="3045"/>
              </w:tabs>
              <w:spacing w:after="0"/>
            </w:pPr>
            <w:r w:rsidRPr="00C1516F">
              <w:t>2</w:t>
            </w:r>
          </w:p>
        </w:tc>
        <w:tc>
          <w:tcPr>
            <w:tcW w:w="2978" w:type="pct"/>
          </w:tcPr>
          <w:p w14:paraId="140FA432" w14:textId="77777777" w:rsidR="00676E85" w:rsidRPr="00C1516F" w:rsidRDefault="5A5288B4" w:rsidP="00C1516F">
            <w:pPr>
              <w:keepNext/>
              <w:keepLines/>
              <w:tabs>
                <w:tab w:val="left" w:pos="3045"/>
              </w:tabs>
              <w:spacing w:line="240" w:lineRule="auto"/>
              <w:rPr>
                <w:b/>
                <w:bCs/>
                <w:i/>
                <w:iCs/>
              </w:rPr>
            </w:pPr>
            <w:r w:rsidRPr="0067231B">
              <w:rPr>
                <w:b/>
                <w:bCs/>
                <w:iCs/>
              </w:rPr>
              <w:t>3a.</w:t>
            </w:r>
            <w:r w:rsidRPr="00C1516F">
              <w:rPr>
                <w:b/>
                <w:bCs/>
                <w:i/>
                <w:iCs/>
              </w:rPr>
              <w:t xml:space="preserve"> How certain are you of your answer to this question? Explain.</w:t>
            </w:r>
          </w:p>
        </w:tc>
        <w:tc>
          <w:tcPr>
            <w:tcW w:w="738" w:type="pct"/>
          </w:tcPr>
          <w:p w14:paraId="371AD85F" w14:textId="77777777" w:rsidR="00676E85" w:rsidRPr="00C1516F" w:rsidRDefault="5A5288B4" w:rsidP="00C1516F">
            <w:pPr>
              <w:keepNext/>
              <w:keepLines/>
              <w:tabs>
                <w:tab w:val="left" w:pos="3045"/>
              </w:tabs>
              <w:spacing w:after="0"/>
            </w:pPr>
            <w:r w:rsidRPr="00C1516F">
              <w:t>Specific</w:t>
            </w:r>
          </w:p>
        </w:tc>
        <w:tc>
          <w:tcPr>
            <w:tcW w:w="1024" w:type="pct"/>
          </w:tcPr>
          <w:p w14:paraId="1BEB95EC" w14:textId="77777777" w:rsidR="00676E85" w:rsidRPr="00C1516F" w:rsidRDefault="5A5288B4" w:rsidP="00C1516F">
            <w:pPr>
              <w:keepNext/>
              <w:keepLines/>
              <w:tabs>
                <w:tab w:val="left" w:pos="3045"/>
              </w:tabs>
              <w:spacing w:after="0"/>
            </w:pPr>
            <w:r w:rsidRPr="00C1516F">
              <w:t>Conditional</w:t>
            </w:r>
          </w:p>
        </w:tc>
      </w:tr>
      <w:tr w:rsidR="00676E85" w:rsidRPr="00C1516F" w14:paraId="056EDEA4" w14:textId="77777777" w:rsidTr="00501E45">
        <w:trPr>
          <w:trHeight w:val="665"/>
        </w:trPr>
        <w:tc>
          <w:tcPr>
            <w:tcW w:w="260" w:type="pct"/>
          </w:tcPr>
          <w:p w14:paraId="22CD8A7F" w14:textId="77777777" w:rsidR="00676E85" w:rsidRPr="00C1516F" w:rsidRDefault="5A5288B4" w:rsidP="00C1516F">
            <w:pPr>
              <w:keepNext/>
              <w:keepLines/>
              <w:tabs>
                <w:tab w:val="left" w:pos="3045"/>
              </w:tabs>
              <w:spacing w:after="0"/>
            </w:pPr>
            <w:r w:rsidRPr="00C1516F">
              <w:t>3</w:t>
            </w:r>
          </w:p>
        </w:tc>
        <w:tc>
          <w:tcPr>
            <w:tcW w:w="2978" w:type="pct"/>
          </w:tcPr>
          <w:p w14:paraId="4246F7D6" w14:textId="77777777" w:rsidR="00676E85" w:rsidRPr="00C1516F" w:rsidRDefault="5A5288B4" w:rsidP="00C1516F">
            <w:pPr>
              <w:keepNext/>
              <w:keepLines/>
              <w:tabs>
                <w:tab w:val="left" w:pos="3045"/>
              </w:tabs>
              <w:spacing w:after="0"/>
              <w:rPr>
                <w:b/>
                <w:bCs/>
                <w:i/>
                <w:iCs/>
              </w:rPr>
            </w:pPr>
            <w:r w:rsidRPr="0067231B">
              <w:rPr>
                <w:b/>
                <w:bCs/>
                <w:iCs/>
              </w:rPr>
              <w:t>3b.</w:t>
            </w:r>
            <w:r w:rsidRPr="00C1516F">
              <w:rPr>
                <w:b/>
                <w:bCs/>
                <w:i/>
                <w:iCs/>
              </w:rPr>
              <w:t xml:space="preserve"> What came to mind when you saw “some education after high school”?</w:t>
            </w:r>
          </w:p>
        </w:tc>
        <w:tc>
          <w:tcPr>
            <w:tcW w:w="738" w:type="pct"/>
          </w:tcPr>
          <w:p w14:paraId="379EB472" w14:textId="77777777" w:rsidR="00676E85" w:rsidRPr="00C1516F" w:rsidRDefault="5A5288B4" w:rsidP="00C1516F">
            <w:pPr>
              <w:keepNext/>
              <w:keepLines/>
              <w:tabs>
                <w:tab w:val="left" w:pos="3045"/>
              </w:tabs>
              <w:spacing w:after="0"/>
            </w:pPr>
            <w:r w:rsidRPr="00C1516F">
              <w:t>Specific</w:t>
            </w:r>
          </w:p>
        </w:tc>
        <w:tc>
          <w:tcPr>
            <w:tcW w:w="1024" w:type="pct"/>
          </w:tcPr>
          <w:p w14:paraId="5E7D3BE0" w14:textId="77777777" w:rsidR="00676E85" w:rsidRPr="00C1516F" w:rsidRDefault="5A5288B4" w:rsidP="00C1516F">
            <w:pPr>
              <w:keepNext/>
              <w:keepLines/>
              <w:tabs>
                <w:tab w:val="left" w:pos="3045"/>
              </w:tabs>
              <w:spacing w:after="0"/>
            </w:pPr>
            <w:r w:rsidRPr="00C1516F">
              <w:t>Required</w:t>
            </w:r>
          </w:p>
        </w:tc>
      </w:tr>
      <w:tr w:rsidR="00676E85" w:rsidRPr="00C1516F" w14:paraId="452FC967" w14:textId="77777777" w:rsidTr="00501E45">
        <w:trPr>
          <w:trHeight w:val="440"/>
        </w:trPr>
        <w:tc>
          <w:tcPr>
            <w:tcW w:w="260" w:type="pct"/>
          </w:tcPr>
          <w:p w14:paraId="095FDA07" w14:textId="77777777" w:rsidR="00676E85" w:rsidRPr="00C1516F" w:rsidRDefault="5A5288B4" w:rsidP="00C1516F">
            <w:pPr>
              <w:keepNext/>
              <w:keepLines/>
              <w:tabs>
                <w:tab w:val="left" w:pos="3045"/>
              </w:tabs>
              <w:spacing w:after="0"/>
            </w:pPr>
            <w:r w:rsidRPr="00C1516F">
              <w:t>4</w:t>
            </w:r>
          </w:p>
        </w:tc>
        <w:tc>
          <w:tcPr>
            <w:tcW w:w="2978" w:type="pct"/>
          </w:tcPr>
          <w:p w14:paraId="3D3BE49B" w14:textId="77777777" w:rsidR="00676E85" w:rsidRPr="00C1516F" w:rsidRDefault="5A5288B4" w:rsidP="00C1516F">
            <w:pPr>
              <w:keepNext/>
              <w:keepLines/>
              <w:tabs>
                <w:tab w:val="left" w:pos="3045"/>
              </w:tabs>
              <w:spacing w:after="0"/>
              <w:rPr>
                <w:b/>
                <w:bCs/>
                <w:i/>
                <w:iCs/>
              </w:rPr>
            </w:pPr>
            <w:r w:rsidRPr="0067231B">
              <w:rPr>
                <w:b/>
                <w:bCs/>
                <w:iCs/>
              </w:rPr>
              <w:t>4a.</w:t>
            </w:r>
            <w:r w:rsidRPr="00C1516F">
              <w:rPr>
                <w:b/>
                <w:bCs/>
                <w:i/>
                <w:iCs/>
              </w:rPr>
              <w:t xml:space="preserve"> What do you think is meant by “work”?  </w:t>
            </w:r>
          </w:p>
        </w:tc>
        <w:tc>
          <w:tcPr>
            <w:tcW w:w="738" w:type="pct"/>
          </w:tcPr>
          <w:p w14:paraId="3DBDF2A3" w14:textId="77777777" w:rsidR="00676E85" w:rsidRPr="00C1516F" w:rsidRDefault="5A5288B4" w:rsidP="00C1516F">
            <w:pPr>
              <w:keepNext/>
              <w:keepLines/>
              <w:tabs>
                <w:tab w:val="left" w:pos="3045"/>
              </w:tabs>
              <w:spacing w:after="0"/>
            </w:pPr>
            <w:r w:rsidRPr="00C1516F">
              <w:t>Specific</w:t>
            </w:r>
          </w:p>
        </w:tc>
        <w:tc>
          <w:tcPr>
            <w:tcW w:w="1024" w:type="pct"/>
          </w:tcPr>
          <w:p w14:paraId="3B12395F" w14:textId="77777777" w:rsidR="00676E85" w:rsidRPr="00C1516F" w:rsidRDefault="5A5288B4" w:rsidP="00C1516F">
            <w:pPr>
              <w:keepNext/>
              <w:keepLines/>
              <w:tabs>
                <w:tab w:val="left" w:pos="3045"/>
              </w:tabs>
              <w:spacing w:after="0"/>
            </w:pPr>
            <w:r w:rsidRPr="00C1516F">
              <w:t>Required</w:t>
            </w:r>
          </w:p>
        </w:tc>
      </w:tr>
      <w:tr w:rsidR="00676E85" w:rsidRPr="00C1516F" w14:paraId="3ABA83C2" w14:textId="77777777" w:rsidTr="00501E45">
        <w:trPr>
          <w:trHeight w:val="440"/>
        </w:trPr>
        <w:tc>
          <w:tcPr>
            <w:tcW w:w="260" w:type="pct"/>
          </w:tcPr>
          <w:p w14:paraId="554E50BB" w14:textId="77777777" w:rsidR="00676E85" w:rsidRPr="00C1516F" w:rsidRDefault="5A5288B4" w:rsidP="00C1516F">
            <w:pPr>
              <w:keepNext/>
              <w:keepLines/>
              <w:tabs>
                <w:tab w:val="left" w:pos="3045"/>
              </w:tabs>
              <w:spacing w:after="0"/>
            </w:pPr>
            <w:r w:rsidRPr="00C1516F">
              <w:t>5</w:t>
            </w:r>
          </w:p>
        </w:tc>
        <w:tc>
          <w:tcPr>
            <w:tcW w:w="2978" w:type="pct"/>
          </w:tcPr>
          <w:p w14:paraId="387BE762" w14:textId="77777777" w:rsidR="00676E85" w:rsidRPr="00C1516F" w:rsidRDefault="5A5288B4" w:rsidP="00C1516F">
            <w:pPr>
              <w:keepNext/>
              <w:keepLines/>
              <w:tabs>
                <w:tab w:val="left" w:pos="3045"/>
              </w:tabs>
              <w:spacing w:after="0"/>
              <w:rPr>
                <w:b/>
                <w:bCs/>
                <w:i/>
                <w:iCs/>
              </w:rPr>
            </w:pPr>
            <w:r w:rsidRPr="0067231B">
              <w:rPr>
                <w:b/>
                <w:bCs/>
                <w:iCs/>
              </w:rPr>
              <w:t>4b.</w:t>
            </w:r>
            <w:r w:rsidRPr="00C1516F">
              <w:rPr>
                <w:b/>
                <w:bCs/>
                <w:i/>
                <w:iCs/>
              </w:rPr>
              <w:t xml:space="preserve"> How did you decide which answer to give?</w:t>
            </w:r>
          </w:p>
        </w:tc>
        <w:tc>
          <w:tcPr>
            <w:tcW w:w="738" w:type="pct"/>
          </w:tcPr>
          <w:p w14:paraId="04685F17" w14:textId="77777777" w:rsidR="00676E85" w:rsidRPr="00C1516F" w:rsidRDefault="00676E85" w:rsidP="00C1516F">
            <w:pPr>
              <w:keepNext/>
              <w:keepLines/>
              <w:tabs>
                <w:tab w:val="left" w:pos="3045"/>
              </w:tabs>
              <w:spacing w:after="0"/>
            </w:pPr>
          </w:p>
        </w:tc>
        <w:tc>
          <w:tcPr>
            <w:tcW w:w="1024" w:type="pct"/>
          </w:tcPr>
          <w:p w14:paraId="3314A995" w14:textId="77777777" w:rsidR="00676E85" w:rsidRPr="00C1516F" w:rsidRDefault="00676E85" w:rsidP="00C1516F">
            <w:pPr>
              <w:keepNext/>
              <w:keepLines/>
              <w:tabs>
                <w:tab w:val="left" w:pos="3045"/>
              </w:tabs>
              <w:spacing w:after="0"/>
            </w:pPr>
          </w:p>
        </w:tc>
      </w:tr>
      <w:tr w:rsidR="00676E85" w:rsidRPr="00C1516F" w14:paraId="337D1698" w14:textId="77777777" w:rsidTr="00501E45">
        <w:trPr>
          <w:trHeight w:val="710"/>
        </w:trPr>
        <w:tc>
          <w:tcPr>
            <w:tcW w:w="260" w:type="pct"/>
          </w:tcPr>
          <w:p w14:paraId="205D8005" w14:textId="77777777" w:rsidR="00676E85" w:rsidRPr="00C1516F" w:rsidRDefault="5A5288B4" w:rsidP="00C1516F">
            <w:pPr>
              <w:keepNext/>
              <w:keepLines/>
              <w:tabs>
                <w:tab w:val="left" w:pos="3045"/>
              </w:tabs>
              <w:spacing w:after="0"/>
            </w:pPr>
            <w:r w:rsidRPr="00C1516F">
              <w:t>6</w:t>
            </w:r>
          </w:p>
        </w:tc>
        <w:tc>
          <w:tcPr>
            <w:tcW w:w="2978" w:type="pct"/>
          </w:tcPr>
          <w:p w14:paraId="3E0511CA" w14:textId="77777777" w:rsidR="00676E85" w:rsidRPr="00C1516F" w:rsidRDefault="5A5288B4" w:rsidP="00C1516F">
            <w:pPr>
              <w:keepNext/>
              <w:keepLines/>
              <w:tabs>
                <w:tab w:val="left" w:pos="3045"/>
              </w:tabs>
              <w:spacing w:after="0"/>
              <w:rPr>
                <w:b/>
                <w:bCs/>
                <w:i/>
                <w:iCs/>
              </w:rPr>
            </w:pPr>
            <w:r w:rsidRPr="0067231B">
              <w:rPr>
                <w:b/>
                <w:bCs/>
                <w:iCs/>
              </w:rPr>
              <w:t>4c.</w:t>
            </w:r>
            <w:r w:rsidRPr="00C1516F">
              <w:rPr>
                <w:b/>
                <w:bCs/>
                <w:i/>
                <w:iCs/>
              </w:rPr>
              <w:t xml:space="preserve"> If a parent or </w:t>
            </w:r>
            <w:r w:rsidR="0015554B">
              <w:rPr>
                <w:b/>
                <w:bCs/>
                <w:i/>
                <w:iCs/>
              </w:rPr>
              <w:t xml:space="preserve">legal </w:t>
            </w:r>
            <w:r w:rsidRPr="00C1516F">
              <w:rPr>
                <w:b/>
                <w:bCs/>
                <w:i/>
                <w:iCs/>
              </w:rPr>
              <w:t>guardian stays at home to care for children, how should someone answer this question?</w:t>
            </w:r>
          </w:p>
        </w:tc>
        <w:tc>
          <w:tcPr>
            <w:tcW w:w="738" w:type="pct"/>
          </w:tcPr>
          <w:p w14:paraId="63884148" w14:textId="77777777" w:rsidR="00676E85" w:rsidRPr="00C1516F" w:rsidRDefault="5A5288B4" w:rsidP="00C1516F">
            <w:pPr>
              <w:keepNext/>
              <w:keepLines/>
              <w:tabs>
                <w:tab w:val="left" w:pos="3045"/>
              </w:tabs>
              <w:spacing w:after="0"/>
            </w:pPr>
            <w:r w:rsidRPr="00C1516F">
              <w:t>Specific</w:t>
            </w:r>
          </w:p>
        </w:tc>
        <w:tc>
          <w:tcPr>
            <w:tcW w:w="1024" w:type="pct"/>
          </w:tcPr>
          <w:p w14:paraId="7D3D4B42" w14:textId="77777777" w:rsidR="00676E85" w:rsidRPr="00C1516F" w:rsidRDefault="5A5288B4" w:rsidP="00C1516F">
            <w:pPr>
              <w:keepNext/>
              <w:keepLines/>
              <w:tabs>
                <w:tab w:val="left" w:pos="3045"/>
              </w:tabs>
              <w:spacing w:after="0"/>
            </w:pPr>
            <w:r w:rsidRPr="00C1516F">
              <w:t>Required</w:t>
            </w:r>
          </w:p>
        </w:tc>
      </w:tr>
      <w:tr w:rsidR="00676E85" w:rsidRPr="00C1516F" w14:paraId="08D71D8D" w14:textId="77777777" w:rsidTr="00107FA4">
        <w:trPr>
          <w:trHeight w:val="710"/>
        </w:trPr>
        <w:tc>
          <w:tcPr>
            <w:tcW w:w="260" w:type="pct"/>
          </w:tcPr>
          <w:p w14:paraId="60D8832F" w14:textId="77777777" w:rsidR="00676E85" w:rsidRPr="00C1516F" w:rsidRDefault="5A5288B4" w:rsidP="00C1516F">
            <w:pPr>
              <w:keepNext/>
              <w:keepLines/>
              <w:tabs>
                <w:tab w:val="left" w:pos="3045"/>
              </w:tabs>
              <w:spacing w:after="0"/>
            </w:pPr>
            <w:r w:rsidRPr="00C1516F">
              <w:t>7</w:t>
            </w:r>
          </w:p>
        </w:tc>
        <w:tc>
          <w:tcPr>
            <w:tcW w:w="2978" w:type="pct"/>
          </w:tcPr>
          <w:p w14:paraId="6D2D843A" w14:textId="77777777" w:rsidR="00676E85" w:rsidRPr="00C1516F" w:rsidRDefault="5A5288B4" w:rsidP="00C1516F">
            <w:pPr>
              <w:keepNext/>
              <w:keepLines/>
              <w:tabs>
                <w:tab w:val="left" w:pos="3045"/>
              </w:tabs>
              <w:spacing w:after="0"/>
              <w:rPr>
                <w:b/>
                <w:bCs/>
                <w:i/>
                <w:iCs/>
              </w:rPr>
            </w:pPr>
            <w:r w:rsidRPr="0067231B">
              <w:rPr>
                <w:b/>
                <w:bCs/>
                <w:iCs/>
              </w:rPr>
              <w:t>4d.</w:t>
            </w:r>
            <w:r w:rsidRPr="00C1516F">
              <w:rPr>
                <w:b/>
                <w:bCs/>
                <w:i/>
                <w:iCs/>
              </w:rPr>
              <w:t xml:space="preserve"> If a parent or </w:t>
            </w:r>
            <w:r w:rsidR="0015554B">
              <w:rPr>
                <w:b/>
                <w:bCs/>
                <w:i/>
                <w:iCs/>
              </w:rPr>
              <w:t xml:space="preserve">legal </w:t>
            </w:r>
            <w:r w:rsidRPr="00C1516F">
              <w:rPr>
                <w:b/>
                <w:bCs/>
                <w:i/>
                <w:iCs/>
              </w:rPr>
              <w:t>guardian volunteers and does not get paid for their work, how should someone answer this question?</w:t>
            </w:r>
          </w:p>
        </w:tc>
        <w:tc>
          <w:tcPr>
            <w:tcW w:w="738" w:type="pct"/>
          </w:tcPr>
          <w:p w14:paraId="0636A354" w14:textId="77777777" w:rsidR="00676E85" w:rsidRPr="00C1516F" w:rsidRDefault="5A5288B4" w:rsidP="00C1516F">
            <w:pPr>
              <w:keepNext/>
              <w:keepLines/>
              <w:tabs>
                <w:tab w:val="left" w:pos="3045"/>
              </w:tabs>
              <w:spacing w:after="0"/>
            </w:pPr>
            <w:r w:rsidRPr="00C1516F">
              <w:t>Specific</w:t>
            </w:r>
          </w:p>
        </w:tc>
        <w:tc>
          <w:tcPr>
            <w:tcW w:w="1024" w:type="pct"/>
          </w:tcPr>
          <w:p w14:paraId="79248389" w14:textId="77777777" w:rsidR="00676E85" w:rsidRPr="00C1516F" w:rsidRDefault="5A5288B4" w:rsidP="00C1516F">
            <w:pPr>
              <w:keepNext/>
              <w:keepLines/>
              <w:tabs>
                <w:tab w:val="left" w:pos="3045"/>
              </w:tabs>
              <w:spacing w:after="0"/>
            </w:pPr>
            <w:r w:rsidRPr="00C1516F">
              <w:t>Required</w:t>
            </w:r>
          </w:p>
        </w:tc>
      </w:tr>
      <w:tr w:rsidR="00676E85" w:rsidRPr="00C1516F" w14:paraId="6DE9864D" w14:textId="77777777" w:rsidTr="00501E45">
        <w:trPr>
          <w:trHeight w:val="710"/>
        </w:trPr>
        <w:tc>
          <w:tcPr>
            <w:tcW w:w="260" w:type="pct"/>
          </w:tcPr>
          <w:p w14:paraId="3F956A96" w14:textId="77777777" w:rsidR="00676E85" w:rsidRPr="00C1516F" w:rsidRDefault="5A5288B4" w:rsidP="00C1516F">
            <w:pPr>
              <w:keepNext/>
              <w:keepLines/>
              <w:tabs>
                <w:tab w:val="left" w:pos="3045"/>
              </w:tabs>
              <w:spacing w:after="0"/>
            </w:pPr>
            <w:r w:rsidRPr="00C1516F">
              <w:t>8</w:t>
            </w:r>
          </w:p>
        </w:tc>
        <w:tc>
          <w:tcPr>
            <w:tcW w:w="2978" w:type="pct"/>
          </w:tcPr>
          <w:p w14:paraId="6226D774" w14:textId="77777777" w:rsidR="00676E85" w:rsidRPr="00C1516F" w:rsidRDefault="5A5288B4" w:rsidP="00C1516F">
            <w:pPr>
              <w:keepNext/>
              <w:keepLines/>
              <w:tabs>
                <w:tab w:val="left" w:pos="3045"/>
              </w:tabs>
              <w:spacing w:after="0"/>
              <w:rPr>
                <w:b/>
                <w:bCs/>
                <w:i/>
                <w:iCs/>
              </w:rPr>
            </w:pPr>
            <w:r w:rsidRPr="0067231B">
              <w:rPr>
                <w:b/>
                <w:bCs/>
                <w:iCs/>
              </w:rPr>
              <w:t>4e.</w:t>
            </w:r>
            <w:r w:rsidRPr="00C1516F">
              <w:rPr>
                <w:b/>
                <w:bCs/>
                <w:i/>
                <w:iCs/>
              </w:rPr>
              <w:t xml:space="preserve"> If a parent or </w:t>
            </w:r>
            <w:r w:rsidR="0015554B">
              <w:rPr>
                <w:b/>
                <w:bCs/>
                <w:i/>
                <w:iCs/>
              </w:rPr>
              <w:t xml:space="preserve">legal </w:t>
            </w:r>
            <w:r w:rsidRPr="00C1516F">
              <w:rPr>
                <w:b/>
                <w:bCs/>
                <w:i/>
                <w:iCs/>
              </w:rPr>
              <w:t>guardian has their own business, how should someone answer this question?</w:t>
            </w:r>
          </w:p>
        </w:tc>
        <w:tc>
          <w:tcPr>
            <w:tcW w:w="738" w:type="pct"/>
          </w:tcPr>
          <w:p w14:paraId="07246A9D" w14:textId="77777777" w:rsidR="00676E85" w:rsidRPr="00C1516F" w:rsidRDefault="5A5288B4" w:rsidP="00C1516F">
            <w:pPr>
              <w:keepNext/>
              <w:keepLines/>
              <w:tabs>
                <w:tab w:val="left" w:pos="3045"/>
              </w:tabs>
              <w:spacing w:after="0"/>
            </w:pPr>
            <w:r w:rsidRPr="00C1516F">
              <w:t>Specific</w:t>
            </w:r>
          </w:p>
        </w:tc>
        <w:tc>
          <w:tcPr>
            <w:tcW w:w="1024" w:type="pct"/>
          </w:tcPr>
          <w:p w14:paraId="1B1ACAFA" w14:textId="77777777" w:rsidR="00676E85" w:rsidRPr="00C1516F" w:rsidRDefault="5A5288B4" w:rsidP="00C1516F">
            <w:pPr>
              <w:keepNext/>
              <w:keepLines/>
              <w:tabs>
                <w:tab w:val="left" w:pos="3045"/>
              </w:tabs>
              <w:spacing w:after="0"/>
            </w:pPr>
            <w:r w:rsidRPr="00C1516F">
              <w:t>Required</w:t>
            </w:r>
          </w:p>
        </w:tc>
      </w:tr>
    </w:tbl>
    <w:p w14:paraId="1C29089B" w14:textId="77777777" w:rsidR="00C1516F" w:rsidRPr="00C1516F" w:rsidRDefault="00C1516F" w:rsidP="00C1516F">
      <w:pPr>
        <w:tabs>
          <w:tab w:val="left" w:pos="3045"/>
        </w:tabs>
        <w:spacing w:after="0"/>
        <w:rPr>
          <w:rFonts w:cs="Calibri"/>
          <w:bCs/>
          <w:i/>
        </w:rPr>
      </w:pPr>
    </w:p>
    <w:p w14:paraId="6D3BF301" w14:textId="77777777" w:rsidR="00676E85" w:rsidRPr="009D62ED" w:rsidRDefault="009603AC" w:rsidP="00107FA4">
      <w:pPr>
        <w:pStyle w:val="Heading2"/>
        <w:spacing w:before="120"/>
        <w:rPr>
          <w:rStyle w:val="Emphasis"/>
          <w:rFonts w:asciiTheme="minorHAnsi" w:hAnsiTheme="minorHAnsi"/>
          <w:b/>
          <w:bCs/>
          <w:i w:val="0"/>
          <w:iCs w:val="0"/>
          <w:sz w:val="22"/>
          <w:szCs w:val="22"/>
        </w:rPr>
      </w:pPr>
      <w:bookmarkStart w:id="25" w:name="_Toc485719871"/>
      <w:bookmarkStart w:id="26" w:name="_Toc403642833"/>
      <w:bookmarkStart w:id="27" w:name="_Toc403722112"/>
      <w:bookmarkStart w:id="28" w:name="_Toc462747021"/>
      <w:bookmarkStart w:id="29" w:name="_Toc487805905"/>
      <w:r w:rsidRPr="005E0755">
        <w:rPr>
          <w:rStyle w:val="Strong"/>
          <w:rFonts w:asciiTheme="minorHAnsi" w:hAnsiTheme="minorHAnsi"/>
          <w:color w:val="auto"/>
          <w:sz w:val="22"/>
          <w:szCs w:val="22"/>
        </w:rPr>
        <w:t>Part II</w:t>
      </w:r>
      <w:r>
        <w:rPr>
          <w:rStyle w:val="Strong"/>
          <w:rFonts w:asciiTheme="minorHAnsi" w:hAnsiTheme="minorHAnsi"/>
          <w:color w:val="auto"/>
          <w:sz w:val="22"/>
          <w:szCs w:val="22"/>
        </w:rPr>
        <w:t>I</w:t>
      </w:r>
      <w:r w:rsidRPr="005E0755">
        <w:rPr>
          <w:rStyle w:val="Strong"/>
          <w:rFonts w:asciiTheme="minorHAnsi" w:hAnsiTheme="minorHAnsi"/>
          <w:color w:val="auto"/>
          <w:sz w:val="22"/>
          <w:szCs w:val="22"/>
        </w:rPr>
        <w:t xml:space="preserve">. </w:t>
      </w:r>
      <w:r w:rsidR="00676E85" w:rsidRPr="009D62ED">
        <w:rPr>
          <w:rStyle w:val="Strong"/>
          <w:rFonts w:asciiTheme="minorHAnsi" w:hAnsiTheme="minorHAnsi"/>
          <w:color w:val="000000" w:themeColor="text1"/>
          <w:sz w:val="22"/>
          <w:szCs w:val="22"/>
        </w:rPr>
        <w:t>General Debriefing and Thank You</w:t>
      </w:r>
      <w:bookmarkEnd w:id="25"/>
      <w:bookmarkEnd w:id="26"/>
      <w:bookmarkEnd w:id="27"/>
      <w:bookmarkEnd w:id="28"/>
      <w:bookmarkEnd w:id="29"/>
    </w:p>
    <w:p w14:paraId="2FE65F41" w14:textId="77777777" w:rsidR="00676E85" w:rsidRPr="00235051" w:rsidRDefault="00676E85" w:rsidP="00676E85">
      <w:pPr>
        <w:spacing w:after="0" w:line="240" w:lineRule="auto"/>
        <w:rPr>
          <w:rFonts w:asciiTheme="minorHAnsi" w:hAnsiTheme="minorHAnsi" w:cstheme="minorHAnsi"/>
        </w:rPr>
      </w:pPr>
    </w:p>
    <w:p w14:paraId="33E11E0D" w14:textId="77777777" w:rsidR="00676E85" w:rsidRPr="006F3EA8" w:rsidRDefault="5A5288B4" w:rsidP="5A5288B4">
      <w:pPr>
        <w:spacing w:after="0" w:line="240" w:lineRule="auto"/>
        <w:rPr>
          <w:rFonts w:asciiTheme="minorHAnsi" w:hAnsiTheme="minorHAnsi" w:cstheme="minorBidi"/>
          <w:i/>
          <w:iCs/>
        </w:rPr>
      </w:pPr>
      <w:r w:rsidRPr="5A5288B4">
        <w:rPr>
          <w:rFonts w:asciiTheme="minorHAnsi" w:hAnsiTheme="minorHAnsi" w:cstheme="minorBidi"/>
          <w:i/>
          <w:iCs/>
        </w:rPr>
        <w:t xml:space="preserve">Before we finish, I’d like to hear </w:t>
      </w:r>
      <w:r w:rsidRPr="0067231B">
        <w:rPr>
          <w:rFonts w:asciiTheme="minorHAnsi" w:hAnsiTheme="minorHAnsi" w:cstheme="minorBidi"/>
          <w:iCs/>
        </w:rPr>
        <w:t>[any/other]</w:t>
      </w:r>
      <w:r w:rsidRPr="5A5288B4">
        <w:rPr>
          <w:rFonts w:asciiTheme="minorHAnsi" w:hAnsiTheme="minorHAnsi" w:cstheme="minorBidi"/>
          <w:i/>
          <w:iCs/>
        </w:rPr>
        <w:t xml:space="preserve"> thoughts you have about th</w:t>
      </w:r>
      <w:r w:rsidR="00C1516F">
        <w:rPr>
          <w:rFonts w:asciiTheme="minorHAnsi" w:hAnsiTheme="minorHAnsi" w:cstheme="minorBidi"/>
          <w:i/>
          <w:iCs/>
        </w:rPr>
        <w:t>e questions I showed you today.</w:t>
      </w:r>
    </w:p>
    <w:p w14:paraId="5E4A9F9A" w14:textId="77777777" w:rsidR="00676E85" w:rsidRPr="00C1516F" w:rsidRDefault="00676E85" w:rsidP="00676E85">
      <w:pPr>
        <w:spacing w:after="0" w:line="240" w:lineRule="auto"/>
        <w:rPr>
          <w:rFonts w:asciiTheme="minorHAnsi" w:hAnsiTheme="minorHAnsi" w:cstheme="minorHAnsi"/>
        </w:rPr>
      </w:pPr>
    </w:p>
    <w:p w14:paraId="6FD9D0B4" w14:textId="77777777" w:rsidR="00676E85" w:rsidRPr="006F3EA8" w:rsidRDefault="5A5288B4" w:rsidP="5A5288B4">
      <w:pPr>
        <w:spacing w:after="0" w:line="240" w:lineRule="auto"/>
        <w:rPr>
          <w:rFonts w:asciiTheme="minorHAnsi" w:hAnsiTheme="minorHAnsi" w:cstheme="minorBidi"/>
          <w:i/>
          <w:iCs/>
        </w:rPr>
      </w:pPr>
      <w:r w:rsidRPr="5A5288B4">
        <w:rPr>
          <w:rFonts w:asciiTheme="minorHAnsi" w:hAnsiTheme="minorHAnsi" w:cstheme="minorBidi"/>
          <w:i/>
          <w:iCs/>
        </w:rPr>
        <w:t>Is there anything else you would like to tell me about working on the survey questions?</w:t>
      </w:r>
    </w:p>
    <w:p w14:paraId="1228699A" w14:textId="77777777" w:rsidR="00676E85" w:rsidRPr="00C1516F" w:rsidRDefault="00676E85" w:rsidP="00676E85">
      <w:pPr>
        <w:spacing w:after="0" w:line="240" w:lineRule="auto"/>
        <w:rPr>
          <w:rFonts w:asciiTheme="minorHAnsi" w:hAnsiTheme="minorHAnsi" w:cstheme="minorHAnsi"/>
        </w:rPr>
      </w:pPr>
    </w:p>
    <w:p w14:paraId="3367F51D" w14:textId="77777777" w:rsidR="00676E85" w:rsidRPr="006F3EA8" w:rsidRDefault="5A5288B4" w:rsidP="5A5288B4">
      <w:pPr>
        <w:spacing w:after="0" w:line="240" w:lineRule="auto"/>
        <w:rPr>
          <w:rFonts w:asciiTheme="minorHAnsi" w:hAnsiTheme="minorHAnsi" w:cstheme="minorBidi"/>
          <w:i/>
          <w:iCs/>
        </w:rPr>
      </w:pPr>
      <w:r w:rsidRPr="5A5288B4">
        <w:rPr>
          <w:rFonts w:asciiTheme="minorHAnsi" w:hAnsiTheme="minorHAnsi" w:cstheme="minorBidi"/>
          <w:i/>
          <w:iCs/>
        </w:rPr>
        <w:t xml:space="preserve">Is there anything that you think could make </w:t>
      </w:r>
      <w:r w:rsidRPr="0067231B">
        <w:rPr>
          <w:rFonts w:asciiTheme="minorHAnsi" w:hAnsiTheme="minorHAnsi" w:cstheme="minorBidi"/>
          <w:iCs/>
        </w:rPr>
        <w:t>[this/these]</w:t>
      </w:r>
      <w:r w:rsidRPr="5A5288B4">
        <w:rPr>
          <w:rFonts w:asciiTheme="minorHAnsi" w:hAnsiTheme="minorHAnsi" w:cstheme="minorBidi"/>
          <w:i/>
          <w:iCs/>
        </w:rPr>
        <w:t xml:space="preserve"> survey question(s) clearer?</w:t>
      </w:r>
    </w:p>
    <w:p w14:paraId="36332DE8" w14:textId="77777777" w:rsidR="00676E85" w:rsidRPr="00C1516F" w:rsidRDefault="00676E85" w:rsidP="00676E85">
      <w:pPr>
        <w:spacing w:after="0" w:line="240" w:lineRule="auto"/>
        <w:rPr>
          <w:rFonts w:asciiTheme="minorHAnsi" w:hAnsiTheme="minorHAnsi"/>
        </w:rPr>
      </w:pPr>
    </w:p>
    <w:p w14:paraId="6474E4FC" w14:textId="77777777" w:rsidR="00676E85" w:rsidRPr="00C1516F" w:rsidRDefault="00D4056D" w:rsidP="5A5288B4">
      <w:pPr>
        <w:spacing w:after="0" w:line="240" w:lineRule="auto"/>
        <w:rPr>
          <w:rFonts w:asciiTheme="minorHAnsi" w:hAnsiTheme="minorHAnsi" w:cstheme="minorBidi"/>
          <w:u w:val="single"/>
        </w:rPr>
      </w:pPr>
      <w:r>
        <w:rPr>
          <w:rFonts w:asciiTheme="minorHAnsi" w:hAnsiTheme="minorHAnsi" w:cstheme="minorBidi"/>
        </w:rPr>
        <w:t>[</w:t>
      </w:r>
      <w:r w:rsidR="5A5288B4" w:rsidRPr="00C1516F">
        <w:rPr>
          <w:rFonts w:asciiTheme="minorHAnsi" w:hAnsiTheme="minorHAnsi" w:cstheme="minorBidi"/>
        </w:rPr>
        <w:t>Thank participant for his/her time and provide incentive, as appropriate.</w:t>
      </w:r>
      <w:r>
        <w:rPr>
          <w:rFonts w:asciiTheme="minorHAnsi" w:hAnsiTheme="minorHAnsi" w:cstheme="minorBidi"/>
        </w:rPr>
        <w:t>]</w:t>
      </w:r>
    </w:p>
    <w:p w14:paraId="7381913A" w14:textId="77777777" w:rsidR="00676E85" w:rsidRDefault="00676E85" w:rsidP="00C1516F">
      <w:pPr>
        <w:pStyle w:val="ColorfulList-Accent11"/>
        <w:spacing w:after="0"/>
        <w:ind w:left="0"/>
        <w:rPr>
          <w:rFonts w:asciiTheme="minorHAnsi" w:hAnsiTheme="minorHAnsi" w:cs="Calibri"/>
        </w:rPr>
      </w:pPr>
    </w:p>
    <w:p w14:paraId="4CAD5DAC" w14:textId="77777777" w:rsidR="008D0015" w:rsidRDefault="008D0015" w:rsidP="009D62ED">
      <w:pPr>
        <w:pStyle w:val="Heading1"/>
        <w:numPr>
          <w:ilvl w:val="0"/>
          <w:numId w:val="30"/>
        </w:numPr>
        <w:ind w:left="360"/>
        <w:rPr>
          <w:rFonts w:asciiTheme="minorHAnsi" w:hAnsiTheme="minorHAnsi"/>
        </w:rPr>
      </w:pPr>
      <w:bookmarkStart w:id="30" w:name="_Toc487805906"/>
      <w:r>
        <w:rPr>
          <w:rFonts w:asciiTheme="minorHAnsi" w:hAnsiTheme="minorHAnsi"/>
          <w:sz w:val="22"/>
          <w:szCs w:val="22"/>
        </w:rPr>
        <w:t>Distress Protocol</w:t>
      </w:r>
      <w:bookmarkEnd w:id="30"/>
    </w:p>
    <w:p w14:paraId="31EF7636" w14:textId="77777777" w:rsidR="008D0015" w:rsidRPr="008D0015" w:rsidRDefault="008D0015" w:rsidP="009D62ED">
      <w:pPr>
        <w:spacing w:after="0"/>
      </w:pPr>
    </w:p>
    <w:p w14:paraId="1CEE8277" w14:textId="77777777" w:rsidR="00EC7604" w:rsidRDefault="008D0015" w:rsidP="008D0015">
      <w:r w:rsidRPr="005B708E">
        <w:t>During the</w:t>
      </w:r>
      <w:r>
        <w:t xml:space="preserve"> focus groups and interviews</w:t>
      </w:r>
      <w:r w:rsidRPr="005B708E">
        <w:t>, all interviewers will be trained to identify and respond appropriately to varying levels of distress.  All interviewers will</w:t>
      </w:r>
      <w:r>
        <w:t xml:space="preserve"> be trained to take notice of the r</w:t>
      </w:r>
      <w:r w:rsidRPr="005B708E">
        <w:t xml:space="preserve">espondent’s emotional state and follow the step by step procedures using the </w:t>
      </w:r>
      <w:r>
        <w:t>two</w:t>
      </w:r>
      <w:r w:rsidRPr="005B708E">
        <w:t xml:space="preserve"> levels of intervention outlined below.  These step by step instructions are designed to respond to the elevated emotional states while also providing the respondent the opportunity to continue with the interview</w:t>
      </w:r>
      <w:r>
        <w:t xml:space="preserve"> or discussion</w:t>
      </w:r>
      <w:r w:rsidRPr="005B708E">
        <w:t xml:space="preserve"> if s</w:t>
      </w:r>
      <w:r>
        <w:t xml:space="preserve">he or </w:t>
      </w:r>
      <w:r w:rsidRPr="005B708E">
        <w:t>he so chooses.</w:t>
      </w:r>
    </w:p>
    <w:p w14:paraId="44D20519" w14:textId="0D15EB3F" w:rsidR="008D0015" w:rsidRPr="009D62ED" w:rsidRDefault="008D0015" w:rsidP="009D62ED">
      <w:pPr>
        <w:pStyle w:val="ListParagraph"/>
        <w:numPr>
          <w:ilvl w:val="0"/>
          <w:numId w:val="37"/>
        </w:numPr>
        <w:ind w:left="720" w:hanging="360"/>
        <w:jc w:val="both"/>
        <w:rPr>
          <w:rFonts w:asciiTheme="minorHAnsi" w:hAnsiTheme="minorHAnsi"/>
        </w:rPr>
      </w:pPr>
      <w:r w:rsidRPr="009D62ED">
        <w:rPr>
          <w:rFonts w:asciiTheme="minorHAnsi" w:hAnsiTheme="minorHAnsi"/>
          <w:b/>
        </w:rPr>
        <w:t xml:space="preserve">LOW TO MODERATE EMOTIONAL STATE: </w:t>
      </w:r>
      <w:r w:rsidRPr="009D62ED">
        <w:rPr>
          <w:rFonts w:asciiTheme="minorHAnsi" w:hAnsiTheme="minorHAnsi"/>
        </w:rPr>
        <w:t>Respondent is showing some signs of emotional distress but there is no perceived or expressed threat to his/her own safety or the safety of others.  These signs may include:</w:t>
      </w:r>
    </w:p>
    <w:p w14:paraId="481A63ED" w14:textId="77777777" w:rsidR="008D0015" w:rsidRPr="009D62ED" w:rsidRDefault="008D0015" w:rsidP="009D62ED">
      <w:pPr>
        <w:numPr>
          <w:ilvl w:val="0"/>
          <w:numId w:val="36"/>
        </w:numPr>
        <w:ind w:left="1080"/>
        <w:contextualSpacing/>
        <w:rPr>
          <w:rFonts w:asciiTheme="minorHAnsi" w:eastAsiaTheme="minorHAnsi" w:hAnsiTheme="minorHAnsi"/>
          <w:lang w:val="bg-BG"/>
        </w:rPr>
      </w:pPr>
      <w:r w:rsidRPr="009D62ED">
        <w:rPr>
          <w:rFonts w:asciiTheme="minorHAnsi" w:eastAsiaTheme="minorHAnsi" w:hAnsiTheme="minorHAnsi"/>
          <w:lang w:val="bg-BG"/>
        </w:rPr>
        <w:t>Somatic complaints (stomach ache, headache)</w:t>
      </w:r>
    </w:p>
    <w:p w14:paraId="37785EC1" w14:textId="77777777" w:rsidR="008D0015" w:rsidRPr="009D62ED" w:rsidRDefault="008D0015" w:rsidP="009D62ED">
      <w:pPr>
        <w:numPr>
          <w:ilvl w:val="0"/>
          <w:numId w:val="36"/>
        </w:numPr>
        <w:ind w:left="1080"/>
        <w:contextualSpacing/>
        <w:rPr>
          <w:rFonts w:asciiTheme="minorHAnsi" w:eastAsiaTheme="minorHAnsi" w:hAnsiTheme="minorHAnsi"/>
          <w:lang w:val="bg-BG"/>
        </w:rPr>
      </w:pPr>
      <w:r w:rsidRPr="009D62ED">
        <w:rPr>
          <w:rFonts w:asciiTheme="minorHAnsi" w:eastAsiaTheme="minorHAnsi" w:hAnsiTheme="minorHAnsi"/>
          <w:lang w:val="bg-BG"/>
        </w:rPr>
        <w:t>Irritability</w:t>
      </w:r>
    </w:p>
    <w:p w14:paraId="1FD7DBEC" w14:textId="77777777" w:rsidR="008D0015" w:rsidRPr="009D62ED" w:rsidRDefault="008D0015" w:rsidP="009D62ED">
      <w:pPr>
        <w:numPr>
          <w:ilvl w:val="0"/>
          <w:numId w:val="36"/>
        </w:numPr>
        <w:ind w:left="1080"/>
        <w:contextualSpacing/>
        <w:rPr>
          <w:rFonts w:asciiTheme="minorHAnsi" w:eastAsiaTheme="minorHAnsi" w:hAnsiTheme="minorHAnsi"/>
          <w:lang w:val="bg-BG"/>
        </w:rPr>
      </w:pPr>
      <w:r w:rsidRPr="009D62ED">
        <w:rPr>
          <w:rFonts w:asciiTheme="minorHAnsi" w:eastAsiaTheme="minorHAnsi" w:hAnsiTheme="minorHAnsi"/>
          <w:lang w:val="bg-BG"/>
        </w:rPr>
        <w:t>Physical restlessness (tapping feet, shifting around a lot)</w:t>
      </w:r>
    </w:p>
    <w:p w14:paraId="371C9CFD" w14:textId="77777777" w:rsidR="008D0015" w:rsidRPr="009D62ED" w:rsidRDefault="008D0015" w:rsidP="009D62ED">
      <w:pPr>
        <w:numPr>
          <w:ilvl w:val="0"/>
          <w:numId w:val="36"/>
        </w:numPr>
        <w:ind w:left="1080"/>
        <w:contextualSpacing/>
        <w:rPr>
          <w:rFonts w:asciiTheme="minorHAnsi" w:eastAsiaTheme="minorHAnsi" w:hAnsiTheme="minorHAnsi"/>
          <w:lang w:val="bg-BG"/>
        </w:rPr>
      </w:pPr>
      <w:r w:rsidRPr="009D62ED">
        <w:rPr>
          <w:rFonts w:asciiTheme="minorHAnsi" w:eastAsiaTheme="minorHAnsi" w:hAnsiTheme="minorHAnsi"/>
          <w:lang w:val="bg-BG"/>
        </w:rPr>
        <w:t>Regressive/self-soothing behavior (thumb sucking, hair sucking, rocking)</w:t>
      </w:r>
    </w:p>
    <w:p w14:paraId="5FBF6ED9" w14:textId="77777777" w:rsidR="008D0015" w:rsidRPr="009D62ED" w:rsidRDefault="008D0015" w:rsidP="009D62ED">
      <w:pPr>
        <w:numPr>
          <w:ilvl w:val="0"/>
          <w:numId w:val="36"/>
        </w:numPr>
        <w:ind w:left="1080"/>
        <w:contextualSpacing/>
        <w:rPr>
          <w:rFonts w:asciiTheme="minorHAnsi" w:eastAsiaTheme="minorHAnsi" w:hAnsiTheme="minorHAnsi"/>
          <w:lang w:val="bg-BG"/>
        </w:rPr>
      </w:pPr>
      <w:r w:rsidRPr="009D62ED">
        <w:rPr>
          <w:rFonts w:asciiTheme="minorHAnsi" w:eastAsiaTheme="minorHAnsi" w:hAnsiTheme="minorHAnsi"/>
          <w:lang w:val="bg-BG"/>
        </w:rPr>
        <w:t>Whining</w:t>
      </w:r>
    </w:p>
    <w:p w14:paraId="4E0C6BF9" w14:textId="77777777" w:rsidR="008D0015" w:rsidRPr="009D62ED" w:rsidRDefault="008D0015" w:rsidP="009D62ED">
      <w:pPr>
        <w:numPr>
          <w:ilvl w:val="0"/>
          <w:numId w:val="36"/>
        </w:numPr>
        <w:ind w:left="1080"/>
        <w:contextualSpacing/>
        <w:rPr>
          <w:rFonts w:asciiTheme="minorHAnsi" w:eastAsiaTheme="minorHAnsi" w:hAnsiTheme="minorHAnsi"/>
          <w:lang w:val="bg-BG"/>
        </w:rPr>
      </w:pPr>
      <w:r w:rsidRPr="009D62ED">
        <w:rPr>
          <w:rFonts w:asciiTheme="minorHAnsi" w:eastAsiaTheme="minorHAnsi" w:hAnsiTheme="minorHAnsi"/>
          <w:lang w:val="bg-BG"/>
        </w:rPr>
        <w:t>Acting out</w:t>
      </w:r>
    </w:p>
    <w:p w14:paraId="4D9713EF" w14:textId="77777777" w:rsidR="008D0015" w:rsidRPr="009D62ED" w:rsidRDefault="008D0015" w:rsidP="009D62ED">
      <w:pPr>
        <w:numPr>
          <w:ilvl w:val="0"/>
          <w:numId w:val="36"/>
        </w:numPr>
        <w:ind w:left="1080"/>
        <w:contextualSpacing/>
        <w:rPr>
          <w:rFonts w:asciiTheme="minorHAnsi" w:eastAsiaTheme="minorHAnsi" w:hAnsiTheme="minorHAnsi"/>
          <w:lang w:val="bg-BG"/>
        </w:rPr>
      </w:pPr>
      <w:r w:rsidRPr="009D62ED">
        <w:rPr>
          <w:rFonts w:asciiTheme="minorHAnsi" w:eastAsiaTheme="minorHAnsi" w:hAnsiTheme="minorHAnsi"/>
          <w:lang w:val="bg-BG"/>
        </w:rPr>
        <w:t>Stuttering (sudden onset)</w:t>
      </w:r>
    </w:p>
    <w:p w14:paraId="37E4A7EB" w14:textId="77777777" w:rsidR="008D0015" w:rsidRPr="009D62ED" w:rsidRDefault="008D0015" w:rsidP="009D62ED">
      <w:pPr>
        <w:ind w:left="360"/>
        <w:contextualSpacing/>
        <w:rPr>
          <w:rFonts w:asciiTheme="minorHAnsi" w:eastAsiaTheme="minorHAnsi" w:hAnsiTheme="minorHAnsi"/>
        </w:rPr>
      </w:pPr>
    </w:p>
    <w:p w14:paraId="5A0AB205" w14:textId="77777777" w:rsidR="008D0015" w:rsidRPr="009D62ED" w:rsidRDefault="008D0015" w:rsidP="009D62ED">
      <w:pPr>
        <w:ind w:left="720"/>
        <w:contextualSpacing/>
        <w:rPr>
          <w:rFonts w:asciiTheme="minorHAnsi" w:eastAsiaTheme="minorHAnsi" w:hAnsiTheme="minorHAnsi"/>
        </w:rPr>
      </w:pPr>
      <w:r w:rsidRPr="009D62ED">
        <w:rPr>
          <w:rFonts w:asciiTheme="minorHAnsi" w:eastAsiaTheme="minorHAnsi" w:hAnsiTheme="minorHAnsi"/>
          <w:b/>
        </w:rPr>
        <w:t>Focus Groups:</w:t>
      </w:r>
    </w:p>
    <w:p w14:paraId="4C2B6334" w14:textId="77777777" w:rsidR="00EC7604" w:rsidRDefault="008D0015" w:rsidP="009D62ED">
      <w:pPr>
        <w:ind w:left="720"/>
        <w:contextualSpacing/>
        <w:rPr>
          <w:rFonts w:asciiTheme="minorHAnsi" w:eastAsiaTheme="minorHAnsi" w:hAnsiTheme="minorHAnsi"/>
        </w:rPr>
      </w:pPr>
      <w:r w:rsidRPr="009D62ED">
        <w:rPr>
          <w:rFonts w:asciiTheme="minorHAnsi" w:eastAsiaTheme="minorHAnsi" w:hAnsiTheme="minorHAnsi"/>
        </w:rPr>
        <w:t xml:space="preserve">If respondent is exhibiting any of these </w:t>
      </w:r>
      <w:r w:rsidRPr="009D62ED">
        <w:rPr>
          <w:rFonts w:asciiTheme="minorHAnsi" w:eastAsiaTheme="minorHAnsi" w:hAnsiTheme="minorHAnsi"/>
          <w:b/>
        </w:rPr>
        <w:t>signs of distress</w:t>
      </w:r>
      <w:r w:rsidRPr="009D62ED">
        <w:rPr>
          <w:rFonts w:asciiTheme="minorHAnsi" w:eastAsiaTheme="minorHAnsi" w:hAnsiTheme="minorHAnsi"/>
        </w:rPr>
        <w:t>, the interviewer will give the respondent time to collect himself/herself by focusing on other students’ responses. If, after a few minutes, the respondent is still exhibiting these signs of distress or if the distress level is increasing, the co-moderator will invite the respondent to leave the room for a few moments and will follow the steps below for cognitive interviews.</w:t>
      </w:r>
    </w:p>
    <w:p w14:paraId="5A17F024" w14:textId="050FDA03" w:rsidR="008D0015" w:rsidRPr="009D62ED" w:rsidRDefault="008D0015" w:rsidP="009D62ED">
      <w:pPr>
        <w:ind w:left="360"/>
        <w:contextualSpacing/>
        <w:rPr>
          <w:rFonts w:asciiTheme="minorHAnsi" w:eastAsiaTheme="minorHAnsi" w:hAnsiTheme="minorHAnsi"/>
          <w:b/>
          <w:u w:val="single"/>
        </w:rPr>
      </w:pPr>
    </w:p>
    <w:p w14:paraId="63647D14" w14:textId="77777777" w:rsidR="008D0015" w:rsidRPr="009D62ED" w:rsidRDefault="008D0015" w:rsidP="009D62ED">
      <w:pPr>
        <w:ind w:left="720"/>
        <w:contextualSpacing/>
        <w:rPr>
          <w:rFonts w:asciiTheme="minorHAnsi" w:eastAsiaTheme="minorHAnsi" w:hAnsiTheme="minorHAnsi"/>
          <w:b/>
        </w:rPr>
      </w:pPr>
      <w:r w:rsidRPr="009D62ED">
        <w:rPr>
          <w:rFonts w:asciiTheme="minorHAnsi" w:eastAsiaTheme="minorHAnsi" w:hAnsiTheme="minorHAnsi"/>
          <w:b/>
        </w:rPr>
        <w:t>Cognitive Interviews:</w:t>
      </w:r>
    </w:p>
    <w:p w14:paraId="38F8D37B" w14:textId="77777777" w:rsidR="00EC7604" w:rsidRDefault="008D0015" w:rsidP="009D62ED">
      <w:pPr>
        <w:ind w:left="720"/>
        <w:rPr>
          <w:rFonts w:asciiTheme="minorHAnsi" w:eastAsiaTheme="minorHAnsi" w:hAnsiTheme="minorHAnsi"/>
          <w:lang w:val="bg-BG"/>
        </w:rPr>
      </w:pPr>
      <w:r w:rsidRPr="009D62ED">
        <w:rPr>
          <w:rFonts w:asciiTheme="minorHAnsi" w:eastAsiaTheme="minorHAnsi" w:hAnsiTheme="minorHAnsi"/>
          <w:b/>
        </w:rPr>
        <w:t>Step 1</w:t>
      </w:r>
      <w:r w:rsidRPr="009D62ED">
        <w:rPr>
          <w:rFonts w:asciiTheme="minorHAnsi" w:eastAsiaTheme="minorHAnsi" w:hAnsiTheme="minorHAnsi"/>
        </w:rPr>
        <w:t xml:space="preserve">: If respondent is exhibiting any of these </w:t>
      </w:r>
      <w:r w:rsidRPr="009D62ED">
        <w:rPr>
          <w:rFonts w:asciiTheme="minorHAnsi" w:eastAsiaTheme="minorHAnsi" w:hAnsiTheme="minorHAnsi"/>
          <w:b/>
        </w:rPr>
        <w:t>signs of distress</w:t>
      </w:r>
      <w:r w:rsidRPr="009D62ED">
        <w:rPr>
          <w:rFonts w:asciiTheme="minorHAnsi" w:eastAsiaTheme="minorHAnsi" w:hAnsiTheme="minorHAnsi"/>
        </w:rPr>
        <w:t>, the interviewer will ask one of the following questions</w:t>
      </w:r>
      <w:r w:rsidRPr="009D62ED">
        <w:rPr>
          <w:rFonts w:asciiTheme="minorHAnsi" w:eastAsiaTheme="minorHAnsi" w:hAnsiTheme="minorHAnsi"/>
          <w:lang w:val="bg-BG"/>
        </w:rPr>
        <w:t>:</w:t>
      </w:r>
    </w:p>
    <w:p w14:paraId="780D656F" w14:textId="77777777" w:rsidR="00EC7604" w:rsidRDefault="008D0015" w:rsidP="009D62ED">
      <w:pPr>
        <w:numPr>
          <w:ilvl w:val="0"/>
          <w:numId w:val="35"/>
        </w:numPr>
        <w:spacing w:after="0"/>
        <w:ind w:left="1440"/>
        <w:contextualSpacing/>
        <w:rPr>
          <w:rFonts w:asciiTheme="minorHAnsi" w:eastAsiaTheme="minorHAnsi" w:hAnsiTheme="minorHAnsi"/>
          <w:i/>
          <w:lang w:val="bg-BG"/>
        </w:rPr>
      </w:pPr>
      <w:r w:rsidRPr="009D62ED">
        <w:rPr>
          <w:rFonts w:asciiTheme="minorHAnsi" w:eastAsiaTheme="minorHAnsi" w:hAnsiTheme="minorHAnsi"/>
          <w:i/>
          <w:lang w:val="bg-BG"/>
        </w:rPr>
        <w:t>How are you</w:t>
      </w:r>
      <w:r w:rsidRPr="009D62ED">
        <w:rPr>
          <w:rFonts w:asciiTheme="minorHAnsi" w:eastAsiaTheme="minorHAnsi" w:hAnsiTheme="minorHAnsi"/>
          <w:i/>
        </w:rPr>
        <w:t xml:space="preserve"> </w:t>
      </w:r>
      <w:r w:rsidRPr="009D62ED">
        <w:rPr>
          <w:rFonts w:asciiTheme="minorHAnsi" w:eastAsiaTheme="minorHAnsi" w:hAnsiTheme="minorHAnsi"/>
          <w:i/>
          <w:lang w:val="bg-BG"/>
        </w:rPr>
        <w:t>doing?</w:t>
      </w:r>
    </w:p>
    <w:p w14:paraId="58D5D884" w14:textId="77777777" w:rsidR="00EC7604" w:rsidRDefault="008D0015" w:rsidP="009D62ED">
      <w:pPr>
        <w:numPr>
          <w:ilvl w:val="0"/>
          <w:numId w:val="35"/>
        </w:numPr>
        <w:spacing w:after="0"/>
        <w:ind w:left="1440"/>
        <w:contextualSpacing/>
        <w:rPr>
          <w:rFonts w:asciiTheme="minorHAnsi" w:eastAsiaTheme="minorHAnsi" w:hAnsiTheme="minorHAnsi"/>
          <w:i/>
          <w:lang w:val="bg-BG"/>
        </w:rPr>
      </w:pPr>
      <w:r w:rsidRPr="009D62ED">
        <w:rPr>
          <w:rFonts w:asciiTheme="minorHAnsi" w:eastAsiaTheme="minorHAnsi" w:hAnsiTheme="minorHAnsi"/>
          <w:i/>
          <w:lang w:val="bg-BG"/>
        </w:rPr>
        <w:t>Are you ok?</w:t>
      </w:r>
    </w:p>
    <w:p w14:paraId="6D926A4A" w14:textId="34F93E3F" w:rsidR="008D0015" w:rsidRPr="009D62ED" w:rsidRDefault="008D0015" w:rsidP="009D62ED">
      <w:pPr>
        <w:numPr>
          <w:ilvl w:val="0"/>
          <w:numId w:val="35"/>
        </w:numPr>
        <w:spacing w:after="0"/>
        <w:ind w:left="1440"/>
        <w:contextualSpacing/>
        <w:rPr>
          <w:rFonts w:asciiTheme="minorHAnsi" w:eastAsiaTheme="minorHAnsi" w:hAnsiTheme="minorHAnsi"/>
          <w:i/>
          <w:lang w:val="bg-BG"/>
        </w:rPr>
      </w:pPr>
      <w:r w:rsidRPr="009D62ED">
        <w:rPr>
          <w:rFonts w:asciiTheme="minorHAnsi" w:eastAsiaTheme="minorHAnsi" w:hAnsiTheme="minorHAnsi"/>
          <w:i/>
          <w:lang w:val="bg-BG"/>
        </w:rPr>
        <w:t>Do you have any questions?</w:t>
      </w:r>
    </w:p>
    <w:p w14:paraId="25049DE2" w14:textId="77777777" w:rsidR="008D0015" w:rsidRPr="009D62ED" w:rsidRDefault="008D0015" w:rsidP="009D62ED">
      <w:pPr>
        <w:spacing w:after="0"/>
        <w:ind w:left="360"/>
        <w:rPr>
          <w:rFonts w:asciiTheme="minorHAnsi" w:eastAsiaTheme="minorHAnsi" w:hAnsiTheme="minorHAnsi"/>
        </w:rPr>
      </w:pPr>
    </w:p>
    <w:p w14:paraId="1A2FC58B" w14:textId="77777777" w:rsidR="00EC7604" w:rsidRDefault="008D0015" w:rsidP="009D62ED">
      <w:pPr>
        <w:ind w:left="720"/>
        <w:rPr>
          <w:rFonts w:asciiTheme="minorHAnsi" w:eastAsiaTheme="minorHAnsi" w:hAnsiTheme="minorHAnsi"/>
        </w:rPr>
      </w:pPr>
      <w:r w:rsidRPr="009D62ED">
        <w:rPr>
          <w:rFonts w:asciiTheme="minorHAnsi" w:eastAsiaTheme="minorHAnsi" w:hAnsiTheme="minorHAnsi"/>
        </w:rPr>
        <w:t>If respondent indicates she or he is “okay” and does not have any questions, the interviewer will continue with the interview and bring the respondent back into the discussion.</w:t>
      </w:r>
    </w:p>
    <w:p w14:paraId="43760AED" w14:textId="77777777" w:rsidR="00EC7604" w:rsidRDefault="008D0015" w:rsidP="009D62ED">
      <w:pPr>
        <w:ind w:left="720"/>
        <w:rPr>
          <w:rFonts w:asciiTheme="minorHAnsi" w:eastAsiaTheme="minorHAnsi" w:hAnsiTheme="minorHAnsi"/>
        </w:rPr>
      </w:pPr>
      <w:r w:rsidRPr="009D62ED">
        <w:rPr>
          <w:rFonts w:asciiTheme="minorHAnsi" w:eastAsiaTheme="minorHAnsi" w:hAnsiTheme="minorHAnsi"/>
          <w:b/>
        </w:rPr>
        <w:t>Step 2</w:t>
      </w:r>
      <w:r w:rsidRPr="009D62ED">
        <w:rPr>
          <w:rFonts w:asciiTheme="minorHAnsi" w:eastAsiaTheme="minorHAnsi" w:hAnsiTheme="minorHAnsi"/>
        </w:rPr>
        <w:t xml:space="preserve">:  If the respondent does not respond </w:t>
      </w:r>
      <w:r w:rsidRPr="009D62ED">
        <w:rPr>
          <w:rFonts w:asciiTheme="minorHAnsi" w:eastAsiaTheme="minorHAnsi" w:hAnsiTheme="minorHAnsi"/>
          <w:u w:val="single"/>
        </w:rPr>
        <w:t>or</w:t>
      </w:r>
      <w:r w:rsidRPr="009D62ED">
        <w:rPr>
          <w:rFonts w:asciiTheme="minorHAnsi" w:eastAsiaTheme="minorHAnsi" w:hAnsiTheme="minorHAnsi"/>
        </w:rPr>
        <w:t xml:space="preserve"> indicates she or he is distressed, the interviewer will ask:</w:t>
      </w:r>
    </w:p>
    <w:p w14:paraId="1D59DFE6" w14:textId="35BA3452" w:rsidR="008D0015" w:rsidRPr="009D62ED" w:rsidRDefault="008D0015" w:rsidP="009D62ED">
      <w:pPr>
        <w:numPr>
          <w:ilvl w:val="0"/>
          <w:numId w:val="35"/>
        </w:numPr>
        <w:ind w:left="1440"/>
        <w:contextualSpacing/>
        <w:rPr>
          <w:rFonts w:asciiTheme="minorHAnsi" w:eastAsiaTheme="minorHAnsi" w:hAnsiTheme="minorHAnsi"/>
          <w:i/>
          <w:lang w:val="bg-BG"/>
        </w:rPr>
      </w:pPr>
      <w:r w:rsidRPr="009D62ED">
        <w:rPr>
          <w:rFonts w:asciiTheme="minorHAnsi" w:eastAsiaTheme="minorHAnsi" w:hAnsiTheme="minorHAnsi"/>
          <w:i/>
        </w:rPr>
        <w:t>Do you need to take a short break?</w:t>
      </w:r>
    </w:p>
    <w:p w14:paraId="1BEF4B7B" w14:textId="77777777" w:rsidR="008D0015" w:rsidRPr="009D62ED" w:rsidRDefault="008D0015" w:rsidP="009D62ED">
      <w:pPr>
        <w:numPr>
          <w:ilvl w:val="0"/>
          <w:numId w:val="35"/>
        </w:numPr>
        <w:ind w:left="1440"/>
        <w:contextualSpacing/>
        <w:rPr>
          <w:rFonts w:asciiTheme="minorHAnsi" w:eastAsiaTheme="minorHAnsi" w:hAnsiTheme="minorHAnsi"/>
          <w:i/>
          <w:lang w:val="bg-BG"/>
        </w:rPr>
      </w:pPr>
      <w:r w:rsidRPr="009D62ED">
        <w:rPr>
          <w:rFonts w:asciiTheme="minorHAnsi" w:eastAsiaTheme="minorHAnsi" w:hAnsiTheme="minorHAnsi"/>
          <w:i/>
          <w:lang w:val="bg-BG"/>
        </w:rPr>
        <w:t>Do you need to stop the</w:t>
      </w:r>
      <w:r w:rsidRPr="009D62ED">
        <w:rPr>
          <w:rFonts w:asciiTheme="minorHAnsi" w:eastAsiaTheme="minorHAnsi" w:hAnsiTheme="minorHAnsi"/>
          <w:i/>
        </w:rPr>
        <w:t xml:space="preserve"> </w:t>
      </w:r>
      <w:r w:rsidRPr="009D62ED">
        <w:rPr>
          <w:rFonts w:asciiTheme="minorHAnsi" w:eastAsiaTheme="minorHAnsi" w:hAnsiTheme="minorHAnsi"/>
          <w:i/>
          <w:lang w:val="bg-BG"/>
        </w:rPr>
        <w:t>interview?</w:t>
      </w:r>
    </w:p>
    <w:p w14:paraId="462F7EC2" w14:textId="77777777" w:rsidR="008D0015" w:rsidRPr="009D62ED" w:rsidRDefault="008D0015" w:rsidP="009D62ED">
      <w:pPr>
        <w:spacing w:after="0"/>
        <w:ind w:left="360"/>
        <w:rPr>
          <w:rFonts w:asciiTheme="minorHAnsi" w:eastAsiaTheme="minorHAnsi" w:hAnsiTheme="minorHAnsi"/>
        </w:rPr>
      </w:pPr>
    </w:p>
    <w:p w14:paraId="3B5B9A79" w14:textId="77777777" w:rsidR="00EC7604" w:rsidRDefault="008D0015" w:rsidP="009D62ED">
      <w:pPr>
        <w:ind w:left="720"/>
        <w:rPr>
          <w:rFonts w:asciiTheme="minorHAnsi" w:eastAsiaTheme="minorHAnsi" w:hAnsiTheme="minorHAnsi"/>
        </w:rPr>
      </w:pPr>
      <w:r w:rsidRPr="009D62ED">
        <w:rPr>
          <w:rFonts w:asciiTheme="minorHAnsi" w:eastAsiaTheme="minorHAnsi" w:hAnsiTheme="minorHAnsi"/>
        </w:rPr>
        <w:t>If the respondent answers “no” to these questions: The interviewer will continue with the interview/bring the respondent back into the discussion.</w:t>
      </w:r>
    </w:p>
    <w:p w14:paraId="387DE032" w14:textId="77777777" w:rsidR="00EC7604" w:rsidRDefault="008D0015" w:rsidP="009D62ED">
      <w:pPr>
        <w:ind w:left="720"/>
        <w:rPr>
          <w:rFonts w:asciiTheme="minorHAnsi" w:eastAsiaTheme="minorHAnsi" w:hAnsiTheme="minorHAnsi"/>
          <w:i/>
        </w:rPr>
      </w:pPr>
      <w:r w:rsidRPr="009D62ED">
        <w:rPr>
          <w:rFonts w:asciiTheme="minorHAnsi" w:eastAsiaTheme="minorHAnsi" w:hAnsiTheme="minorHAnsi"/>
          <w:b/>
        </w:rPr>
        <w:t>Step 3</w:t>
      </w:r>
      <w:r w:rsidRPr="009D62ED">
        <w:rPr>
          <w:rFonts w:asciiTheme="minorHAnsi" w:eastAsiaTheme="minorHAnsi" w:hAnsiTheme="minorHAnsi"/>
        </w:rPr>
        <w:t>: If the respondent answers “yes” to these questions: the interviewer will allow the respondent to take a short break. S</w:t>
      </w:r>
      <w:r w:rsidRPr="009D62ED">
        <w:rPr>
          <w:rFonts w:asciiTheme="minorHAnsi" w:eastAsiaTheme="minorHAnsi" w:hAnsiTheme="minorHAnsi"/>
          <w:lang w:val="bg-BG"/>
        </w:rPr>
        <w:t xml:space="preserve">ome </w:t>
      </w:r>
      <w:r w:rsidRPr="009D62ED">
        <w:rPr>
          <w:rFonts w:asciiTheme="minorHAnsi" w:eastAsiaTheme="minorHAnsi" w:hAnsiTheme="minorHAnsi"/>
        </w:rPr>
        <w:t>participants</w:t>
      </w:r>
      <w:r w:rsidRPr="009D62ED">
        <w:rPr>
          <w:rFonts w:asciiTheme="minorHAnsi" w:eastAsiaTheme="minorHAnsi" w:hAnsiTheme="minorHAnsi"/>
          <w:lang w:val="bg-BG"/>
        </w:rPr>
        <w:t xml:space="preserve"> </w:t>
      </w:r>
      <w:r w:rsidRPr="009D62ED">
        <w:rPr>
          <w:rFonts w:asciiTheme="minorHAnsi" w:eastAsiaTheme="minorHAnsi" w:hAnsiTheme="minorHAnsi"/>
        </w:rPr>
        <w:t>may</w:t>
      </w:r>
      <w:r w:rsidRPr="009D62ED">
        <w:rPr>
          <w:rFonts w:asciiTheme="minorHAnsi" w:eastAsiaTheme="minorHAnsi" w:hAnsiTheme="minorHAnsi"/>
          <w:lang w:val="bg-BG"/>
        </w:rPr>
        <w:t xml:space="preserve"> need a moment to collect themselves and </w:t>
      </w:r>
      <w:r w:rsidRPr="009D62ED">
        <w:rPr>
          <w:rFonts w:asciiTheme="minorHAnsi" w:eastAsiaTheme="minorHAnsi" w:hAnsiTheme="minorHAnsi"/>
        </w:rPr>
        <w:t>will be willing to proceed.</w:t>
      </w:r>
    </w:p>
    <w:p w14:paraId="508CE97E" w14:textId="3789B1FC" w:rsidR="008D0015" w:rsidRPr="009D62ED" w:rsidRDefault="008D0015" w:rsidP="009D62ED">
      <w:pPr>
        <w:ind w:left="720"/>
        <w:rPr>
          <w:rFonts w:asciiTheme="minorHAnsi" w:eastAsiaTheme="minorHAnsi" w:hAnsiTheme="minorHAnsi"/>
        </w:rPr>
      </w:pPr>
      <w:r w:rsidRPr="009D62ED">
        <w:rPr>
          <w:rFonts w:asciiTheme="minorHAnsi" w:eastAsiaTheme="minorHAnsi" w:hAnsiTheme="minorHAnsi"/>
          <w:b/>
        </w:rPr>
        <w:t>Step 4</w:t>
      </w:r>
      <w:r w:rsidRPr="009D62ED">
        <w:rPr>
          <w:rFonts w:asciiTheme="minorHAnsi" w:eastAsiaTheme="minorHAnsi" w:hAnsiTheme="minorHAnsi"/>
        </w:rPr>
        <w:t xml:space="preserve">: After the break the interviewer will ask: </w:t>
      </w:r>
      <w:r w:rsidRPr="009D62ED">
        <w:rPr>
          <w:rFonts w:asciiTheme="minorHAnsi" w:eastAsiaTheme="minorHAnsi" w:hAnsiTheme="minorHAnsi"/>
          <w:lang w:val="bg-BG"/>
        </w:rPr>
        <w:t>“</w:t>
      </w:r>
      <w:r w:rsidRPr="009D62ED">
        <w:rPr>
          <w:rFonts w:asciiTheme="minorHAnsi" w:eastAsiaTheme="minorHAnsi" w:hAnsiTheme="minorHAnsi"/>
          <w:i/>
          <w:lang w:val="bg-BG"/>
        </w:rPr>
        <w:t>Do</w:t>
      </w:r>
      <w:r w:rsidRPr="009D62ED">
        <w:rPr>
          <w:rFonts w:asciiTheme="minorHAnsi" w:eastAsiaTheme="minorHAnsi" w:hAnsiTheme="minorHAnsi"/>
          <w:i/>
        </w:rPr>
        <w:t xml:space="preserve"> </w:t>
      </w:r>
      <w:r w:rsidRPr="009D62ED">
        <w:rPr>
          <w:rFonts w:asciiTheme="minorHAnsi" w:eastAsiaTheme="minorHAnsi" w:hAnsiTheme="minorHAnsi"/>
          <w:i/>
          <w:lang w:val="bg-BG"/>
        </w:rPr>
        <w:t>you want to keep going?</w:t>
      </w:r>
      <w:r w:rsidRPr="009D62ED">
        <w:rPr>
          <w:rFonts w:asciiTheme="minorHAnsi" w:eastAsiaTheme="minorHAnsi" w:hAnsiTheme="minorHAnsi"/>
          <w:lang w:val="bg-BG"/>
        </w:rPr>
        <w:t>”</w:t>
      </w:r>
      <w:r w:rsidRPr="009D62ED">
        <w:rPr>
          <w:rFonts w:asciiTheme="minorHAnsi" w:eastAsiaTheme="minorHAnsi" w:hAnsiTheme="minorHAnsi"/>
        </w:rPr>
        <w:t xml:space="preserve"> If “yes”, the interviewer will continue with the interview and bring the respondent back into the discussion.</w:t>
      </w:r>
    </w:p>
    <w:p w14:paraId="48E66EEC" w14:textId="77777777" w:rsidR="008D0015" w:rsidRPr="009D62ED" w:rsidRDefault="008D0015" w:rsidP="009D62ED">
      <w:pPr>
        <w:ind w:left="720"/>
        <w:rPr>
          <w:rFonts w:asciiTheme="minorHAnsi" w:eastAsiaTheme="minorHAnsi" w:hAnsiTheme="minorHAnsi"/>
        </w:rPr>
      </w:pPr>
      <w:r w:rsidRPr="009D62ED">
        <w:rPr>
          <w:rFonts w:asciiTheme="minorHAnsi" w:eastAsiaTheme="minorHAnsi" w:hAnsiTheme="minorHAnsi"/>
          <w:b/>
        </w:rPr>
        <w:t>Step 5</w:t>
      </w:r>
      <w:r w:rsidRPr="009D62ED">
        <w:rPr>
          <w:rFonts w:asciiTheme="minorHAnsi" w:eastAsiaTheme="minorHAnsi" w:hAnsiTheme="minorHAnsi"/>
        </w:rPr>
        <w:t>: If “no”, the interviewer will say, “</w:t>
      </w:r>
      <w:r w:rsidRPr="009D62ED">
        <w:rPr>
          <w:rFonts w:asciiTheme="minorHAnsi" w:eastAsiaTheme="minorHAnsi" w:hAnsiTheme="minorHAnsi"/>
          <w:i/>
        </w:rPr>
        <w:t>Thank you for participating. I would like to provide you with some names of resources you can call if you would like to talk to someone.</w:t>
      </w:r>
      <w:r w:rsidRPr="009D62ED">
        <w:rPr>
          <w:rFonts w:asciiTheme="minorHAnsi" w:eastAsiaTheme="minorHAnsi" w:hAnsiTheme="minorHAnsi"/>
        </w:rPr>
        <w:t>” The interviewer will escort the student back to the lobby/waiting area to his/her parent or legal guardian and to receive the incentive.</w:t>
      </w:r>
    </w:p>
    <w:p w14:paraId="4B3A4001" w14:textId="77777777" w:rsidR="008D0015" w:rsidRPr="009D62ED" w:rsidRDefault="008D0015" w:rsidP="009D62ED">
      <w:pPr>
        <w:spacing w:after="0"/>
        <w:ind w:left="360"/>
        <w:contextualSpacing/>
        <w:rPr>
          <w:rFonts w:asciiTheme="minorHAnsi" w:eastAsiaTheme="minorHAnsi" w:hAnsiTheme="minorHAnsi"/>
        </w:rPr>
      </w:pPr>
    </w:p>
    <w:p w14:paraId="3B0FA02F" w14:textId="77777777" w:rsidR="00EC7604" w:rsidRDefault="008D0015" w:rsidP="009D62ED">
      <w:pPr>
        <w:pStyle w:val="ListParagraph"/>
        <w:numPr>
          <w:ilvl w:val="0"/>
          <w:numId w:val="37"/>
        </w:numPr>
        <w:ind w:left="720" w:hanging="360"/>
        <w:rPr>
          <w:rFonts w:asciiTheme="minorHAnsi" w:eastAsiaTheme="minorHAnsi" w:hAnsiTheme="minorHAnsi"/>
        </w:rPr>
      </w:pPr>
      <w:r w:rsidRPr="009D62ED">
        <w:rPr>
          <w:rFonts w:asciiTheme="minorHAnsi" w:hAnsiTheme="minorHAnsi"/>
          <w:b/>
        </w:rPr>
        <w:t>ELEVATED EMOTIONAL STATE</w:t>
      </w:r>
      <w:r w:rsidRPr="009D62ED">
        <w:rPr>
          <w:rFonts w:asciiTheme="minorHAnsi" w:hAnsiTheme="minorHAnsi"/>
        </w:rPr>
        <w:t>:</w:t>
      </w:r>
      <w:r w:rsidRPr="009D62ED">
        <w:rPr>
          <w:rFonts w:asciiTheme="minorHAnsi" w:eastAsiaTheme="minorHAnsi" w:hAnsiTheme="minorHAnsi"/>
        </w:rPr>
        <w:t xml:space="preserve"> The interviewer will assess the type of distress and respond using the behavioral indicators listed for each of the three scenarios: extreme distress without intent to harm self or others, expressed self-harm, or expressed harm to others.</w:t>
      </w:r>
    </w:p>
    <w:p w14:paraId="317E9D65" w14:textId="03C516FD" w:rsidR="008D0015" w:rsidRPr="009D62ED" w:rsidRDefault="008D0015" w:rsidP="009D62ED">
      <w:pPr>
        <w:spacing w:after="0"/>
        <w:ind w:left="360"/>
        <w:rPr>
          <w:rFonts w:asciiTheme="minorHAnsi" w:hAnsiTheme="minorHAnsi"/>
        </w:rPr>
      </w:pPr>
    </w:p>
    <w:p w14:paraId="28DC1457" w14:textId="77777777" w:rsidR="00EC7604" w:rsidRDefault="008D0015" w:rsidP="009D62ED">
      <w:pPr>
        <w:pStyle w:val="ListParagraph"/>
        <w:numPr>
          <w:ilvl w:val="0"/>
          <w:numId w:val="32"/>
        </w:numPr>
        <w:ind w:left="1440"/>
        <w:jc w:val="both"/>
        <w:rPr>
          <w:rFonts w:asciiTheme="minorHAnsi" w:hAnsiTheme="minorHAnsi"/>
        </w:rPr>
      </w:pPr>
      <w:r w:rsidRPr="009D62ED">
        <w:rPr>
          <w:rFonts w:asciiTheme="minorHAnsi" w:hAnsiTheme="minorHAnsi"/>
        </w:rPr>
        <w:t>Extreme distress without intent to harm self or others:</w:t>
      </w:r>
    </w:p>
    <w:p w14:paraId="15989D7C" w14:textId="62CE8BF5" w:rsidR="008D0015" w:rsidRPr="009D62ED" w:rsidRDefault="008D0015" w:rsidP="009D62ED">
      <w:pPr>
        <w:pStyle w:val="ListParagraph"/>
        <w:numPr>
          <w:ilvl w:val="0"/>
          <w:numId w:val="33"/>
        </w:numPr>
        <w:ind w:left="2160"/>
        <w:jc w:val="both"/>
        <w:rPr>
          <w:rFonts w:asciiTheme="minorHAnsi" w:hAnsiTheme="minorHAnsi"/>
        </w:rPr>
      </w:pPr>
      <w:r w:rsidRPr="009D62ED">
        <w:rPr>
          <w:rFonts w:asciiTheme="minorHAnsi" w:hAnsiTheme="minorHAnsi"/>
        </w:rPr>
        <w:t>Uncontrollable crying</w:t>
      </w:r>
    </w:p>
    <w:p w14:paraId="1ADE6515" w14:textId="77777777" w:rsidR="008D0015" w:rsidRPr="009D62ED" w:rsidRDefault="008D0015" w:rsidP="009D62ED">
      <w:pPr>
        <w:pStyle w:val="ListParagraph"/>
        <w:numPr>
          <w:ilvl w:val="0"/>
          <w:numId w:val="33"/>
        </w:numPr>
        <w:ind w:left="2160"/>
        <w:jc w:val="both"/>
        <w:rPr>
          <w:rFonts w:asciiTheme="minorHAnsi" w:hAnsiTheme="minorHAnsi"/>
        </w:rPr>
      </w:pPr>
      <w:r w:rsidRPr="009D62ED">
        <w:rPr>
          <w:rFonts w:asciiTheme="minorHAnsi" w:hAnsiTheme="minorHAnsi"/>
        </w:rPr>
        <w:t>Emotional outbursts, including expressions of rage</w:t>
      </w:r>
    </w:p>
    <w:p w14:paraId="60D89199" w14:textId="77777777" w:rsidR="008D0015" w:rsidRPr="009D62ED" w:rsidRDefault="008D0015" w:rsidP="009D62ED">
      <w:pPr>
        <w:pStyle w:val="ListParagraph"/>
        <w:numPr>
          <w:ilvl w:val="0"/>
          <w:numId w:val="33"/>
        </w:numPr>
        <w:ind w:left="2160"/>
        <w:jc w:val="both"/>
        <w:rPr>
          <w:rFonts w:asciiTheme="minorHAnsi" w:hAnsiTheme="minorHAnsi"/>
        </w:rPr>
      </w:pPr>
      <w:r w:rsidRPr="009D62ED">
        <w:rPr>
          <w:rFonts w:asciiTheme="minorHAnsi" w:hAnsiTheme="minorHAnsi"/>
        </w:rPr>
        <w:t>Respondent isn’t making sense when she/he is talking</w:t>
      </w:r>
    </w:p>
    <w:p w14:paraId="6F56728C" w14:textId="77777777" w:rsidR="008D0015" w:rsidRPr="009D62ED" w:rsidRDefault="008D0015" w:rsidP="009D62ED">
      <w:pPr>
        <w:pStyle w:val="ListParagraph"/>
        <w:numPr>
          <w:ilvl w:val="0"/>
          <w:numId w:val="33"/>
        </w:numPr>
        <w:ind w:left="2160"/>
        <w:jc w:val="both"/>
        <w:rPr>
          <w:rFonts w:asciiTheme="minorHAnsi" w:hAnsiTheme="minorHAnsi"/>
        </w:rPr>
      </w:pPr>
      <w:r w:rsidRPr="009D62ED">
        <w:rPr>
          <w:rFonts w:asciiTheme="minorHAnsi" w:hAnsiTheme="minorHAnsi"/>
        </w:rPr>
        <w:t>Dissociation (can’t remember time/place)</w:t>
      </w:r>
    </w:p>
    <w:p w14:paraId="0BEF794C" w14:textId="77777777" w:rsidR="00EC7604" w:rsidRDefault="008D0015" w:rsidP="009D62ED">
      <w:pPr>
        <w:pStyle w:val="ListParagraph"/>
        <w:numPr>
          <w:ilvl w:val="0"/>
          <w:numId w:val="33"/>
        </w:numPr>
        <w:ind w:left="2160"/>
        <w:jc w:val="both"/>
        <w:rPr>
          <w:rFonts w:asciiTheme="minorHAnsi" w:hAnsiTheme="minorHAnsi"/>
        </w:rPr>
      </w:pPr>
      <w:r w:rsidRPr="009D62ED">
        <w:rPr>
          <w:rFonts w:asciiTheme="minorHAnsi" w:hAnsiTheme="minorHAnsi"/>
        </w:rPr>
        <w:t>Experiencing flashbacks (like responding to a bad dream)</w:t>
      </w:r>
    </w:p>
    <w:p w14:paraId="485D5A7B" w14:textId="44730765" w:rsidR="008D0015" w:rsidRPr="009D62ED" w:rsidRDefault="008D0015" w:rsidP="009D62ED">
      <w:pPr>
        <w:spacing w:after="0"/>
        <w:ind w:left="360"/>
        <w:rPr>
          <w:rFonts w:asciiTheme="minorHAnsi" w:hAnsiTheme="minorHAnsi"/>
        </w:rPr>
      </w:pPr>
    </w:p>
    <w:p w14:paraId="4064EC83" w14:textId="77777777" w:rsidR="008D0015" w:rsidRPr="009D62ED" w:rsidRDefault="008D0015" w:rsidP="00107FA4">
      <w:pPr>
        <w:pStyle w:val="ListParagraph"/>
        <w:keepNext/>
        <w:numPr>
          <w:ilvl w:val="0"/>
          <w:numId w:val="32"/>
        </w:numPr>
        <w:ind w:left="1440"/>
        <w:jc w:val="both"/>
        <w:rPr>
          <w:rFonts w:asciiTheme="minorHAnsi" w:hAnsiTheme="minorHAnsi"/>
        </w:rPr>
      </w:pPr>
      <w:r w:rsidRPr="009D62ED">
        <w:rPr>
          <w:rFonts w:asciiTheme="minorHAnsi" w:hAnsiTheme="minorHAnsi"/>
        </w:rPr>
        <w:t>Expressions of self-harm:</w:t>
      </w:r>
    </w:p>
    <w:p w14:paraId="7A2AC76D" w14:textId="77777777" w:rsidR="00EC7604" w:rsidRDefault="008D0015" w:rsidP="009D62ED">
      <w:pPr>
        <w:pStyle w:val="ListParagraph"/>
        <w:ind w:left="1440"/>
        <w:rPr>
          <w:rFonts w:asciiTheme="minorHAnsi" w:hAnsiTheme="minorHAnsi"/>
        </w:rPr>
      </w:pPr>
      <w:r w:rsidRPr="009D62ED">
        <w:rPr>
          <w:rFonts w:asciiTheme="minorHAnsi" w:hAnsiTheme="minorHAnsi"/>
        </w:rPr>
        <w:t xml:space="preserve"> </w:t>
      </w:r>
      <w:r w:rsidRPr="009D62ED">
        <w:rPr>
          <w:rFonts w:asciiTheme="minorHAnsi" w:hAnsiTheme="minorHAnsi"/>
          <w:u w:val="single"/>
        </w:rPr>
        <w:t>Plans</w:t>
      </w:r>
      <w:r w:rsidRPr="009D62ED">
        <w:rPr>
          <w:rFonts w:asciiTheme="minorHAnsi" w:hAnsiTheme="minorHAnsi"/>
        </w:rPr>
        <w:t xml:space="preserve"> to hurt him/herself</w:t>
      </w:r>
    </w:p>
    <w:p w14:paraId="480CB491" w14:textId="77777777" w:rsidR="00EC7604" w:rsidRDefault="008D0015" w:rsidP="009D62ED">
      <w:pPr>
        <w:pStyle w:val="ListParagraph"/>
        <w:numPr>
          <w:ilvl w:val="0"/>
          <w:numId w:val="34"/>
        </w:numPr>
        <w:ind w:left="2160"/>
        <w:jc w:val="both"/>
        <w:rPr>
          <w:rFonts w:asciiTheme="minorHAnsi" w:hAnsiTheme="minorHAnsi"/>
        </w:rPr>
      </w:pPr>
      <w:r w:rsidRPr="009D62ED">
        <w:rPr>
          <w:rFonts w:asciiTheme="minorHAnsi" w:hAnsiTheme="minorHAnsi"/>
          <w:u w:val="single"/>
        </w:rPr>
        <w:t>Plans</w:t>
      </w:r>
      <w:r w:rsidRPr="009D62ED">
        <w:rPr>
          <w:rFonts w:asciiTheme="minorHAnsi" w:hAnsiTheme="minorHAnsi"/>
        </w:rPr>
        <w:t xml:space="preserve"> to kill him/herself</w:t>
      </w:r>
    </w:p>
    <w:p w14:paraId="5629E146" w14:textId="77777777" w:rsidR="00EC7604" w:rsidRDefault="008D0015" w:rsidP="009D62ED">
      <w:pPr>
        <w:pStyle w:val="ListParagraph"/>
        <w:numPr>
          <w:ilvl w:val="0"/>
          <w:numId w:val="34"/>
        </w:numPr>
        <w:ind w:left="2160"/>
        <w:jc w:val="both"/>
        <w:rPr>
          <w:rFonts w:asciiTheme="minorHAnsi" w:hAnsiTheme="minorHAnsi"/>
        </w:rPr>
      </w:pPr>
      <w:r w:rsidRPr="009D62ED">
        <w:rPr>
          <w:rFonts w:asciiTheme="minorHAnsi" w:hAnsiTheme="minorHAnsi"/>
        </w:rPr>
        <w:t xml:space="preserve">Statements indicating she/he </w:t>
      </w:r>
      <w:r w:rsidRPr="009D62ED">
        <w:rPr>
          <w:rFonts w:asciiTheme="minorHAnsi" w:hAnsiTheme="minorHAnsi"/>
          <w:u w:val="single"/>
        </w:rPr>
        <w:t>might</w:t>
      </w:r>
      <w:r w:rsidRPr="009D62ED">
        <w:rPr>
          <w:rFonts w:asciiTheme="minorHAnsi" w:hAnsiTheme="minorHAnsi"/>
        </w:rPr>
        <w:t xml:space="preserve"> hurt herself</w:t>
      </w:r>
    </w:p>
    <w:p w14:paraId="5A664DA4" w14:textId="77777777" w:rsidR="00EC7604" w:rsidRDefault="008D0015" w:rsidP="009D62ED">
      <w:pPr>
        <w:pStyle w:val="ListParagraph"/>
        <w:numPr>
          <w:ilvl w:val="0"/>
          <w:numId w:val="34"/>
        </w:numPr>
        <w:ind w:left="2160"/>
        <w:jc w:val="both"/>
        <w:rPr>
          <w:rFonts w:asciiTheme="minorHAnsi" w:hAnsiTheme="minorHAnsi"/>
        </w:rPr>
      </w:pPr>
      <w:r w:rsidRPr="009D62ED">
        <w:rPr>
          <w:rFonts w:asciiTheme="minorHAnsi" w:hAnsiTheme="minorHAnsi"/>
        </w:rPr>
        <w:t xml:space="preserve">Statements indicating she/he </w:t>
      </w:r>
      <w:r w:rsidRPr="009D62ED">
        <w:rPr>
          <w:rFonts w:asciiTheme="minorHAnsi" w:hAnsiTheme="minorHAnsi"/>
          <w:u w:val="single"/>
        </w:rPr>
        <w:t>might</w:t>
      </w:r>
      <w:r w:rsidRPr="009D62ED">
        <w:rPr>
          <w:rFonts w:asciiTheme="minorHAnsi" w:hAnsiTheme="minorHAnsi"/>
        </w:rPr>
        <w:t xml:space="preserve"> kill herself</w:t>
      </w:r>
    </w:p>
    <w:p w14:paraId="69C31F34" w14:textId="1FB413BF" w:rsidR="008D0015" w:rsidRPr="009D62ED" w:rsidRDefault="008D0015" w:rsidP="009D62ED">
      <w:pPr>
        <w:pStyle w:val="ListParagraph"/>
        <w:numPr>
          <w:ilvl w:val="0"/>
          <w:numId w:val="34"/>
        </w:numPr>
        <w:ind w:left="2160"/>
        <w:jc w:val="both"/>
        <w:rPr>
          <w:rFonts w:asciiTheme="minorHAnsi" w:hAnsiTheme="minorHAnsi"/>
        </w:rPr>
      </w:pPr>
      <w:r w:rsidRPr="009D62ED">
        <w:rPr>
          <w:rFonts w:asciiTheme="minorHAnsi" w:hAnsiTheme="minorHAnsi"/>
        </w:rPr>
        <w:t>Statements indicating she/he has lost a reason to live or that life has no purpose</w:t>
      </w:r>
    </w:p>
    <w:p w14:paraId="7D910CBE" w14:textId="77777777" w:rsidR="008D0015" w:rsidRPr="009D62ED" w:rsidRDefault="008D0015" w:rsidP="009D62ED">
      <w:pPr>
        <w:spacing w:after="0"/>
        <w:ind w:left="360"/>
        <w:rPr>
          <w:rFonts w:asciiTheme="minorHAnsi" w:eastAsiaTheme="minorHAnsi" w:hAnsiTheme="minorHAnsi"/>
        </w:rPr>
      </w:pPr>
    </w:p>
    <w:p w14:paraId="40A2C2B8" w14:textId="77777777" w:rsidR="008D0015" w:rsidRPr="009D62ED" w:rsidRDefault="008D0015" w:rsidP="009D62ED">
      <w:pPr>
        <w:pStyle w:val="ListParagraph"/>
        <w:numPr>
          <w:ilvl w:val="0"/>
          <w:numId w:val="32"/>
        </w:numPr>
        <w:ind w:left="1440"/>
        <w:jc w:val="both"/>
        <w:rPr>
          <w:rFonts w:asciiTheme="minorHAnsi" w:hAnsiTheme="minorHAnsi"/>
        </w:rPr>
      </w:pPr>
      <w:r w:rsidRPr="009D62ED">
        <w:rPr>
          <w:rFonts w:asciiTheme="minorHAnsi" w:hAnsiTheme="minorHAnsi"/>
        </w:rPr>
        <w:t>Expressions of harm to others:</w:t>
      </w:r>
    </w:p>
    <w:p w14:paraId="3F14E3B0" w14:textId="77777777" w:rsidR="008D0015" w:rsidRPr="009D62ED" w:rsidRDefault="008D0015" w:rsidP="009D62ED">
      <w:pPr>
        <w:pStyle w:val="ListParagraph"/>
        <w:numPr>
          <w:ilvl w:val="0"/>
          <w:numId w:val="34"/>
        </w:numPr>
        <w:ind w:left="2160"/>
        <w:jc w:val="both"/>
        <w:rPr>
          <w:rFonts w:asciiTheme="minorHAnsi" w:hAnsiTheme="minorHAnsi"/>
        </w:rPr>
      </w:pPr>
      <w:r w:rsidRPr="009D62ED">
        <w:rPr>
          <w:rFonts w:asciiTheme="minorHAnsi" w:hAnsiTheme="minorHAnsi"/>
          <w:u w:val="single"/>
        </w:rPr>
        <w:t>Plans</w:t>
      </w:r>
      <w:r w:rsidRPr="009D62ED">
        <w:rPr>
          <w:rFonts w:asciiTheme="minorHAnsi" w:hAnsiTheme="minorHAnsi"/>
        </w:rPr>
        <w:t xml:space="preserve"> to hurt someone else</w:t>
      </w:r>
    </w:p>
    <w:p w14:paraId="1F6F9E6C" w14:textId="77777777" w:rsidR="008D0015" w:rsidRPr="009D62ED" w:rsidRDefault="008D0015" w:rsidP="009D62ED">
      <w:pPr>
        <w:pStyle w:val="ListParagraph"/>
        <w:numPr>
          <w:ilvl w:val="0"/>
          <w:numId w:val="34"/>
        </w:numPr>
        <w:ind w:left="2160"/>
        <w:jc w:val="both"/>
        <w:rPr>
          <w:rFonts w:asciiTheme="minorHAnsi" w:hAnsiTheme="minorHAnsi"/>
        </w:rPr>
      </w:pPr>
      <w:r w:rsidRPr="009D62ED">
        <w:rPr>
          <w:rFonts w:asciiTheme="minorHAnsi" w:hAnsiTheme="minorHAnsi"/>
          <w:u w:val="single"/>
        </w:rPr>
        <w:t>Plans</w:t>
      </w:r>
      <w:r w:rsidRPr="009D62ED">
        <w:rPr>
          <w:rFonts w:asciiTheme="minorHAnsi" w:hAnsiTheme="minorHAnsi"/>
        </w:rPr>
        <w:t xml:space="preserve"> to kill someone else</w:t>
      </w:r>
    </w:p>
    <w:p w14:paraId="181D53A7" w14:textId="77777777" w:rsidR="008D0015" w:rsidRPr="009D62ED" w:rsidRDefault="008D0015" w:rsidP="009D62ED">
      <w:pPr>
        <w:pStyle w:val="ListParagraph"/>
        <w:numPr>
          <w:ilvl w:val="0"/>
          <w:numId w:val="34"/>
        </w:numPr>
        <w:ind w:left="2160"/>
        <w:jc w:val="both"/>
        <w:rPr>
          <w:rFonts w:asciiTheme="minorHAnsi" w:hAnsiTheme="minorHAnsi"/>
        </w:rPr>
      </w:pPr>
      <w:r w:rsidRPr="009D62ED">
        <w:rPr>
          <w:rFonts w:asciiTheme="minorHAnsi" w:hAnsiTheme="minorHAnsi"/>
        </w:rPr>
        <w:t xml:space="preserve">Expressed statements that she/he </w:t>
      </w:r>
      <w:r w:rsidRPr="009D62ED">
        <w:rPr>
          <w:rFonts w:asciiTheme="minorHAnsi" w:hAnsiTheme="minorHAnsi"/>
          <w:u w:val="single"/>
        </w:rPr>
        <w:t>might</w:t>
      </w:r>
      <w:r w:rsidRPr="009D62ED">
        <w:rPr>
          <w:rFonts w:asciiTheme="minorHAnsi" w:hAnsiTheme="minorHAnsi"/>
        </w:rPr>
        <w:t xml:space="preserve"> hurt someone else</w:t>
      </w:r>
    </w:p>
    <w:p w14:paraId="381EECE9" w14:textId="77777777" w:rsidR="008D0015" w:rsidRPr="009D62ED" w:rsidRDefault="008D0015" w:rsidP="009D62ED">
      <w:pPr>
        <w:pStyle w:val="ListParagraph"/>
        <w:numPr>
          <w:ilvl w:val="0"/>
          <w:numId w:val="34"/>
        </w:numPr>
        <w:ind w:left="2160"/>
        <w:jc w:val="both"/>
        <w:rPr>
          <w:rFonts w:asciiTheme="minorHAnsi" w:hAnsiTheme="minorHAnsi"/>
        </w:rPr>
      </w:pPr>
      <w:r w:rsidRPr="009D62ED">
        <w:rPr>
          <w:rFonts w:asciiTheme="minorHAnsi" w:hAnsiTheme="minorHAnsi"/>
        </w:rPr>
        <w:t xml:space="preserve">Expressed statements that she/he </w:t>
      </w:r>
      <w:r w:rsidRPr="009D62ED">
        <w:rPr>
          <w:rFonts w:asciiTheme="minorHAnsi" w:hAnsiTheme="minorHAnsi"/>
          <w:u w:val="single"/>
        </w:rPr>
        <w:t>might</w:t>
      </w:r>
      <w:r w:rsidRPr="009D62ED">
        <w:rPr>
          <w:rFonts w:asciiTheme="minorHAnsi" w:hAnsiTheme="minorHAnsi"/>
        </w:rPr>
        <w:t xml:space="preserve"> kill someone else</w:t>
      </w:r>
    </w:p>
    <w:p w14:paraId="157365D0" w14:textId="77777777" w:rsidR="008D0015" w:rsidRPr="009D62ED" w:rsidRDefault="008D0015" w:rsidP="009D62ED">
      <w:pPr>
        <w:pStyle w:val="ListParagraph"/>
        <w:numPr>
          <w:ilvl w:val="0"/>
          <w:numId w:val="34"/>
        </w:numPr>
        <w:ind w:left="2160"/>
        <w:jc w:val="both"/>
        <w:rPr>
          <w:rFonts w:asciiTheme="minorHAnsi" w:hAnsiTheme="minorHAnsi"/>
        </w:rPr>
      </w:pPr>
      <w:r w:rsidRPr="009D62ED">
        <w:rPr>
          <w:rFonts w:asciiTheme="minorHAnsi" w:hAnsiTheme="minorHAnsi"/>
        </w:rPr>
        <w:t>Expressed statements about planning or thinking about using a firearm or other weapon</w:t>
      </w:r>
    </w:p>
    <w:p w14:paraId="071594C3" w14:textId="77777777" w:rsidR="008D0015" w:rsidRPr="009D62ED" w:rsidRDefault="008D0015" w:rsidP="009D62ED">
      <w:pPr>
        <w:spacing w:after="0"/>
        <w:ind w:left="360"/>
        <w:rPr>
          <w:rFonts w:asciiTheme="minorHAnsi" w:eastAsiaTheme="minorHAnsi" w:hAnsiTheme="minorHAnsi"/>
          <w:b/>
          <w:highlight w:val="yellow"/>
        </w:rPr>
      </w:pPr>
    </w:p>
    <w:p w14:paraId="44F846E8" w14:textId="77777777" w:rsidR="00EC7604" w:rsidRDefault="008D0015" w:rsidP="009D62ED">
      <w:pPr>
        <w:ind w:left="1080"/>
        <w:rPr>
          <w:rFonts w:asciiTheme="minorHAnsi" w:eastAsiaTheme="minorHAnsi" w:hAnsiTheme="minorHAnsi"/>
        </w:rPr>
      </w:pPr>
      <w:r w:rsidRPr="009D62ED">
        <w:rPr>
          <w:rFonts w:asciiTheme="minorHAnsi" w:eastAsiaTheme="minorHAnsi" w:hAnsiTheme="minorHAnsi"/>
        </w:rPr>
        <w:t>In all cases the interviewer will stop the interview/remove the student from the focus group discussion. The interviewer will say:</w:t>
      </w:r>
    </w:p>
    <w:p w14:paraId="1DE415D7" w14:textId="1E051B62" w:rsidR="008D0015" w:rsidRPr="009D62ED" w:rsidRDefault="008D0015" w:rsidP="009D62ED">
      <w:pPr>
        <w:ind w:left="1080"/>
        <w:rPr>
          <w:rFonts w:asciiTheme="minorHAnsi" w:eastAsiaTheme="minorHAnsi" w:hAnsiTheme="minorHAnsi"/>
        </w:rPr>
      </w:pPr>
      <w:r w:rsidRPr="009D62ED">
        <w:rPr>
          <w:rFonts w:asciiTheme="minorHAnsi" w:eastAsiaTheme="minorHAnsi" w:hAnsiTheme="minorHAnsi"/>
        </w:rPr>
        <w:t>[IN-PERSON]</w:t>
      </w:r>
    </w:p>
    <w:p w14:paraId="52269892" w14:textId="77777777" w:rsidR="008D0015" w:rsidRPr="009D62ED" w:rsidRDefault="008D0015" w:rsidP="009D62ED">
      <w:pPr>
        <w:spacing w:after="0" w:line="240" w:lineRule="auto"/>
        <w:ind w:left="360"/>
        <w:rPr>
          <w:rFonts w:asciiTheme="minorHAnsi" w:hAnsiTheme="minorHAnsi"/>
          <w:b/>
          <w:bCs/>
          <w:kern w:val="32"/>
        </w:rPr>
      </w:pPr>
      <w:r w:rsidRPr="009D62ED">
        <w:rPr>
          <w:rFonts w:asciiTheme="minorHAnsi" w:eastAsiaTheme="minorHAnsi" w:hAnsiTheme="minorHAnsi"/>
          <w:b/>
        </w:rPr>
        <w:t>If any of the above behavioral indicators are observed:</w:t>
      </w:r>
      <w:r w:rsidRPr="009D62ED">
        <w:rPr>
          <w:rFonts w:asciiTheme="minorHAnsi" w:eastAsiaTheme="minorHAnsi" w:hAnsiTheme="minorHAnsi"/>
        </w:rPr>
        <w:t xml:space="preserve"> STOP THE INTERVIEW/INVITE STUDENT INTO THE HALLWAY and say: </w:t>
      </w:r>
      <w:r w:rsidRPr="009D62ED">
        <w:rPr>
          <w:rFonts w:asciiTheme="minorHAnsi" w:eastAsiaTheme="minorHAnsi" w:hAnsiTheme="minorHAnsi"/>
          <w:i/>
        </w:rPr>
        <w:t>“It seems you are upset and it may be helpful to talk to a trained counselor. I am going to provide you with some resources that you can contact on your own. This has contact information for organizations that you can use if you want to talk about any feelings or emotions you experience.”</w:t>
      </w:r>
    </w:p>
    <w:p w14:paraId="2DB7ED1C" w14:textId="77777777" w:rsidR="008D0015" w:rsidRPr="009D62ED" w:rsidRDefault="008D0015" w:rsidP="009D62ED">
      <w:pPr>
        <w:rPr>
          <w:rFonts w:asciiTheme="minorHAnsi" w:hAnsiTheme="minorHAnsi"/>
          <w:b/>
          <w:u w:val="single"/>
        </w:rPr>
      </w:pPr>
    </w:p>
    <w:p w14:paraId="04101D5F" w14:textId="77777777" w:rsidR="002275B4" w:rsidRPr="009D62ED" w:rsidRDefault="002275B4" w:rsidP="002275B4">
      <w:pPr>
        <w:pStyle w:val="ListParagraph"/>
        <w:numPr>
          <w:ilvl w:val="0"/>
          <w:numId w:val="37"/>
        </w:numPr>
        <w:ind w:left="720" w:hanging="360"/>
        <w:rPr>
          <w:rFonts w:asciiTheme="minorHAnsi" w:eastAsiaTheme="minorHAnsi" w:hAnsiTheme="minorHAnsi"/>
        </w:rPr>
      </w:pPr>
      <w:r w:rsidRPr="009D62ED">
        <w:rPr>
          <w:rFonts w:asciiTheme="minorHAnsi" w:hAnsiTheme="minorHAnsi"/>
          <w:b/>
        </w:rPr>
        <w:t>Counseling Resource List</w:t>
      </w:r>
    </w:p>
    <w:p w14:paraId="794382F3" w14:textId="77777777" w:rsidR="002275B4" w:rsidRPr="00EF769F" w:rsidRDefault="002275B4" w:rsidP="009D62ED">
      <w:pPr>
        <w:pStyle w:val="ListParagraph"/>
        <w:rPr>
          <w:rFonts w:asciiTheme="minorHAnsi" w:eastAsiaTheme="minorHAnsi" w:hAnsiTheme="minorHAnsi"/>
        </w:rPr>
      </w:pPr>
    </w:p>
    <w:p w14:paraId="2E03A262" w14:textId="77777777" w:rsidR="008D0015" w:rsidRPr="009D62ED" w:rsidRDefault="008D0015" w:rsidP="009D62ED">
      <w:pPr>
        <w:spacing w:after="0" w:line="240" w:lineRule="auto"/>
        <w:ind w:left="360"/>
        <w:rPr>
          <w:rFonts w:asciiTheme="minorHAnsi" w:hAnsiTheme="minorHAnsi"/>
          <w:b/>
        </w:rPr>
      </w:pPr>
      <w:r w:rsidRPr="009D62ED">
        <w:rPr>
          <w:rFonts w:asciiTheme="minorHAnsi" w:hAnsiTheme="minorHAnsi"/>
          <w:b/>
        </w:rPr>
        <w:t>National Hopeline Network:</w:t>
      </w:r>
    </w:p>
    <w:p w14:paraId="5C79580D" w14:textId="77777777" w:rsidR="008D0015" w:rsidRPr="009D62ED" w:rsidRDefault="008D0015" w:rsidP="009D62ED">
      <w:pPr>
        <w:ind w:left="360"/>
        <w:rPr>
          <w:rFonts w:asciiTheme="minorHAnsi" w:hAnsiTheme="minorHAnsi"/>
        </w:rPr>
      </w:pPr>
      <w:r w:rsidRPr="009D62ED">
        <w:rPr>
          <w:rFonts w:asciiTheme="minorHAnsi" w:hAnsiTheme="minorHAnsi"/>
        </w:rPr>
        <w:t>Telephone: 1-800-442-HOPE (800-442-4673)</w:t>
      </w:r>
    </w:p>
    <w:p w14:paraId="3633CB62" w14:textId="77777777" w:rsidR="008D0015" w:rsidRPr="009D62ED" w:rsidRDefault="008D0015" w:rsidP="009D62ED">
      <w:pPr>
        <w:ind w:left="360"/>
        <w:rPr>
          <w:rFonts w:asciiTheme="minorHAnsi" w:hAnsiTheme="minorHAnsi"/>
        </w:rPr>
      </w:pPr>
      <w:r w:rsidRPr="009D62ED">
        <w:rPr>
          <w:rFonts w:asciiTheme="minorHAnsi" w:hAnsiTheme="minorHAnsi"/>
        </w:rPr>
        <w:t xml:space="preserve">Website: </w:t>
      </w:r>
      <w:hyperlink r:id="rId16" w:history="1">
        <w:r w:rsidRPr="009D62ED">
          <w:rPr>
            <w:rStyle w:val="Hyperlink"/>
            <w:rFonts w:asciiTheme="minorHAnsi" w:hAnsiTheme="minorHAnsi"/>
          </w:rPr>
          <w:t>https://www.hopeline.com</w:t>
        </w:r>
      </w:hyperlink>
    </w:p>
    <w:p w14:paraId="7C0E2E36" w14:textId="77777777" w:rsidR="008D0015" w:rsidRPr="009D62ED" w:rsidRDefault="008D0015" w:rsidP="009D62ED">
      <w:pPr>
        <w:spacing w:after="0"/>
        <w:ind w:left="360"/>
        <w:rPr>
          <w:rFonts w:asciiTheme="minorHAnsi" w:hAnsiTheme="minorHAnsi"/>
        </w:rPr>
      </w:pPr>
    </w:p>
    <w:p w14:paraId="470FD5FD" w14:textId="77777777" w:rsidR="008D0015" w:rsidRPr="009D62ED" w:rsidRDefault="008D0015" w:rsidP="009D62ED">
      <w:pPr>
        <w:ind w:left="360"/>
        <w:rPr>
          <w:rFonts w:asciiTheme="minorHAnsi" w:hAnsiTheme="minorHAnsi"/>
        </w:rPr>
      </w:pPr>
      <w:r w:rsidRPr="009D62ED">
        <w:rPr>
          <w:rFonts w:asciiTheme="minorHAnsi" w:hAnsiTheme="minorHAnsi"/>
          <w:b/>
        </w:rPr>
        <w:t xml:space="preserve">Teen Helpline </w:t>
      </w:r>
      <w:r w:rsidRPr="009D62ED">
        <w:rPr>
          <w:rFonts w:asciiTheme="minorHAnsi" w:hAnsiTheme="minorHAnsi"/>
          <w:b/>
        </w:rPr>
        <w:br/>
      </w:r>
      <w:r w:rsidRPr="009D62ED">
        <w:rPr>
          <w:rFonts w:asciiTheme="minorHAnsi" w:hAnsiTheme="minorHAnsi"/>
        </w:rPr>
        <w:t>Telephone: 1-800-TLC-TEEN (800-852-8336)</w:t>
      </w:r>
    </w:p>
    <w:p w14:paraId="459114DD" w14:textId="77777777" w:rsidR="008D0015" w:rsidRPr="009D62ED" w:rsidRDefault="008D0015" w:rsidP="009D62ED">
      <w:pPr>
        <w:ind w:left="360"/>
        <w:rPr>
          <w:rFonts w:asciiTheme="minorHAnsi" w:hAnsiTheme="minorHAnsi"/>
        </w:rPr>
      </w:pPr>
      <w:r w:rsidRPr="009D62ED">
        <w:rPr>
          <w:rFonts w:asciiTheme="minorHAnsi" w:hAnsiTheme="minorHAnsi"/>
        </w:rPr>
        <w:t xml:space="preserve">Website: </w:t>
      </w:r>
      <w:hyperlink r:id="rId17" w:history="1">
        <w:r w:rsidRPr="009D62ED">
          <w:rPr>
            <w:rStyle w:val="Hyperlink"/>
            <w:rFonts w:asciiTheme="minorHAnsi" w:hAnsiTheme="minorHAnsi"/>
          </w:rPr>
          <w:t>https://teenlineonline.org/</w:t>
        </w:r>
      </w:hyperlink>
    </w:p>
    <w:p w14:paraId="75DC76CD" w14:textId="77777777" w:rsidR="00C1516F" w:rsidRPr="008D0015" w:rsidRDefault="00C1516F" w:rsidP="00C1516F">
      <w:pPr>
        <w:pStyle w:val="ColorfulList-Accent11"/>
        <w:spacing w:after="0"/>
        <w:ind w:left="0"/>
        <w:rPr>
          <w:rFonts w:asciiTheme="minorHAnsi" w:hAnsiTheme="minorHAnsi" w:cs="Calibri"/>
        </w:rPr>
      </w:pPr>
    </w:p>
    <w:sectPr w:rsidR="00C1516F" w:rsidRPr="008D0015" w:rsidSect="003E1E31">
      <w:footerReference w:type="default" r:id="rId18"/>
      <w:footerReference w:type="first" r:id="rId19"/>
      <w:pgSz w:w="12240" w:h="15840" w:code="1"/>
      <w:pgMar w:top="864" w:right="864" w:bottom="720" w:left="864" w:header="432"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B22BB" w14:textId="77777777" w:rsidR="00CC733A" w:rsidRPr="00C9425B" w:rsidRDefault="00CC733A" w:rsidP="005D53DD">
      <w:pPr>
        <w:spacing w:after="0" w:line="240" w:lineRule="auto"/>
      </w:pPr>
      <w:r>
        <w:separator/>
      </w:r>
    </w:p>
  </w:endnote>
  <w:endnote w:type="continuationSeparator" w:id="0">
    <w:p w14:paraId="04C3E4BA" w14:textId="77777777" w:rsidR="00CC733A" w:rsidRPr="00C9425B" w:rsidRDefault="00CC733A" w:rsidP="005D5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316570"/>
      <w:docPartObj>
        <w:docPartGallery w:val="Page Numbers (Bottom of Page)"/>
        <w:docPartUnique/>
      </w:docPartObj>
    </w:sdtPr>
    <w:sdtEndPr>
      <w:rPr>
        <w:noProof/>
        <w:sz w:val="22"/>
        <w:szCs w:val="22"/>
      </w:rPr>
    </w:sdtEndPr>
    <w:sdtContent>
      <w:p w14:paraId="2880343E" w14:textId="77777777" w:rsidR="003271AC" w:rsidRDefault="003271AC" w:rsidP="0081210F">
        <w:pPr>
          <w:pStyle w:val="Footer"/>
          <w:jc w:val="center"/>
        </w:pPr>
      </w:p>
      <w:p w14:paraId="5961079D" w14:textId="0C1F5DE2" w:rsidR="003271AC" w:rsidRPr="0081210F" w:rsidRDefault="003271AC" w:rsidP="0081210F">
        <w:pPr>
          <w:pStyle w:val="Footer"/>
          <w:jc w:val="center"/>
          <w:rPr>
            <w:sz w:val="22"/>
            <w:szCs w:val="22"/>
          </w:rPr>
        </w:pPr>
        <w:r w:rsidRPr="0081210F">
          <w:rPr>
            <w:sz w:val="22"/>
            <w:szCs w:val="22"/>
          </w:rPr>
          <w:fldChar w:fldCharType="begin"/>
        </w:r>
        <w:r w:rsidRPr="0081210F">
          <w:rPr>
            <w:sz w:val="22"/>
            <w:szCs w:val="22"/>
          </w:rPr>
          <w:instrText xml:space="preserve"> PAGE   \* MERGEFORMAT </w:instrText>
        </w:r>
        <w:r w:rsidRPr="0081210F">
          <w:rPr>
            <w:sz w:val="22"/>
            <w:szCs w:val="22"/>
          </w:rPr>
          <w:fldChar w:fldCharType="separate"/>
        </w:r>
        <w:r>
          <w:rPr>
            <w:noProof/>
            <w:sz w:val="22"/>
            <w:szCs w:val="22"/>
          </w:rPr>
          <w:t>ii</w:t>
        </w:r>
        <w:r w:rsidRPr="0081210F">
          <w:rPr>
            <w:noProof/>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361754"/>
      <w:docPartObj>
        <w:docPartGallery w:val="Page Numbers (Bottom of Page)"/>
        <w:docPartUnique/>
      </w:docPartObj>
    </w:sdtPr>
    <w:sdtEndPr>
      <w:rPr>
        <w:noProof/>
      </w:rPr>
    </w:sdtEndPr>
    <w:sdtContent>
      <w:p w14:paraId="65D3A3FC" w14:textId="77777777" w:rsidR="003271AC" w:rsidRDefault="00297C7A" w:rsidP="0081210F">
        <w:pPr>
          <w:pStyle w:val="Footer"/>
          <w:jc w:val="cen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902113"/>
      <w:docPartObj>
        <w:docPartGallery w:val="Page Numbers (Bottom of Page)"/>
        <w:docPartUnique/>
      </w:docPartObj>
    </w:sdtPr>
    <w:sdtEndPr>
      <w:rPr>
        <w:noProof/>
        <w:sz w:val="22"/>
        <w:szCs w:val="22"/>
      </w:rPr>
    </w:sdtEndPr>
    <w:sdtContent>
      <w:p w14:paraId="52C403CE" w14:textId="77777777" w:rsidR="003271AC" w:rsidRPr="0081210F" w:rsidRDefault="003271AC" w:rsidP="0081210F">
        <w:pPr>
          <w:pStyle w:val="Footer"/>
          <w:jc w:val="center"/>
          <w:rPr>
            <w:sz w:val="22"/>
            <w:szCs w:val="22"/>
          </w:rPr>
        </w:pPr>
        <w:r w:rsidRPr="0081210F">
          <w:rPr>
            <w:sz w:val="22"/>
            <w:szCs w:val="22"/>
          </w:rPr>
          <w:fldChar w:fldCharType="begin"/>
        </w:r>
        <w:r w:rsidRPr="0081210F">
          <w:rPr>
            <w:sz w:val="22"/>
            <w:szCs w:val="22"/>
          </w:rPr>
          <w:instrText xml:space="preserve"> PAGE   \* MERGEFORMAT </w:instrText>
        </w:r>
        <w:r w:rsidRPr="0081210F">
          <w:rPr>
            <w:sz w:val="22"/>
            <w:szCs w:val="22"/>
          </w:rPr>
          <w:fldChar w:fldCharType="separate"/>
        </w:r>
        <w:r w:rsidR="00297C7A">
          <w:rPr>
            <w:noProof/>
            <w:sz w:val="22"/>
            <w:szCs w:val="22"/>
          </w:rPr>
          <w:t>i</w:t>
        </w:r>
        <w:r w:rsidRPr="0081210F">
          <w:rPr>
            <w:noProof/>
            <w:sz w:val="22"/>
            <w:szCs w:val="22"/>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865548"/>
      <w:docPartObj>
        <w:docPartGallery w:val="Page Numbers (Bottom of Page)"/>
        <w:docPartUnique/>
      </w:docPartObj>
    </w:sdtPr>
    <w:sdtEndPr>
      <w:rPr>
        <w:noProof/>
        <w:sz w:val="22"/>
        <w:szCs w:val="22"/>
      </w:rPr>
    </w:sdtEndPr>
    <w:sdtContent>
      <w:p w14:paraId="65E64EFD" w14:textId="77777777" w:rsidR="003271AC" w:rsidRPr="0081210F" w:rsidRDefault="003271AC" w:rsidP="0081210F">
        <w:pPr>
          <w:pStyle w:val="Footer"/>
          <w:jc w:val="center"/>
          <w:rPr>
            <w:sz w:val="22"/>
            <w:szCs w:val="22"/>
          </w:rPr>
        </w:pPr>
        <w:r w:rsidRPr="0081210F">
          <w:rPr>
            <w:sz w:val="22"/>
            <w:szCs w:val="22"/>
          </w:rPr>
          <w:fldChar w:fldCharType="begin"/>
        </w:r>
        <w:r w:rsidRPr="0081210F">
          <w:rPr>
            <w:sz w:val="22"/>
            <w:szCs w:val="22"/>
          </w:rPr>
          <w:instrText xml:space="preserve"> PAGE   \* MERGEFORMAT </w:instrText>
        </w:r>
        <w:r w:rsidRPr="0081210F">
          <w:rPr>
            <w:sz w:val="22"/>
            <w:szCs w:val="22"/>
          </w:rPr>
          <w:fldChar w:fldCharType="separate"/>
        </w:r>
        <w:r w:rsidR="00FB1C7A">
          <w:rPr>
            <w:noProof/>
            <w:sz w:val="22"/>
            <w:szCs w:val="22"/>
          </w:rPr>
          <w:t>2</w:t>
        </w:r>
        <w:r w:rsidRPr="0081210F">
          <w:rPr>
            <w:noProof/>
            <w:sz w:val="22"/>
            <w:szCs w:val="22"/>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AC446" w14:textId="77777777" w:rsidR="003271AC" w:rsidRDefault="003271AC" w:rsidP="005F5333">
    <w:pPr>
      <w:pStyle w:val="Footer"/>
    </w:pPr>
  </w:p>
  <w:p w14:paraId="4F3893BC" w14:textId="77777777" w:rsidR="003271AC" w:rsidRDefault="003271AC" w:rsidP="0081210F">
    <w:pPr>
      <w:pStyle w:val="Footer"/>
      <w:jc w:val="center"/>
    </w:pPr>
    <w:r w:rsidRPr="0081210F">
      <w:rPr>
        <w:sz w:val="22"/>
        <w:szCs w:val="22"/>
      </w:rPr>
      <w:fldChar w:fldCharType="begin"/>
    </w:r>
    <w:r w:rsidRPr="0081210F">
      <w:rPr>
        <w:sz w:val="22"/>
        <w:szCs w:val="22"/>
      </w:rPr>
      <w:instrText xml:space="preserve"> PAGE   \* MERGEFORMAT </w:instrText>
    </w:r>
    <w:r w:rsidRPr="0081210F">
      <w:rPr>
        <w:sz w:val="22"/>
        <w:szCs w:val="22"/>
      </w:rPr>
      <w:fldChar w:fldCharType="separate"/>
    </w:r>
    <w:r w:rsidR="00FB1C7A">
      <w:rPr>
        <w:noProof/>
        <w:sz w:val="22"/>
        <w:szCs w:val="22"/>
      </w:rPr>
      <w:t>1</w:t>
    </w:r>
    <w:r w:rsidRPr="0081210F">
      <w:rPr>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78BDC" w14:textId="77777777" w:rsidR="00CC733A" w:rsidRPr="00C9425B" w:rsidRDefault="00CC733A" w:rsidP="005D53DD">
      <w:pPr>
        <w:spacing w:after="0" w:line="240" w:lineRule="auto"/>
      </w:pPr>
      <w:r>
        <w:separator/>
      </w:r>
    </w:p>
  </w:footnote>
  <w:footnote w:type="continuationSeparator" w:id="0">
    <w:p w14:paraId="5C667BFD" w14:textId="77777777" w:rsidR="00CC733A" w:rsidRPr="00C9425B" w:rsidRDefault="00CC733A" w:rsidP="005D53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4452"/>
    <w:multiLevelType w:val="hybridMultilevel"/>
    <w:tmpl w:val="6812E71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59A2504"/>
    <w:multiLevelType w:val="hybridMultilevel"/>
    <w:tmpl w:val="ABBA8F0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364080"/>
    <w:multiLevelType w:val="hybridMultilevel"/>
    <w:tmpl w:val="FDF40982"/>
    <w:lvl w:ilvl="0" w:tplc="9A16B8D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DD6ABA"/>
    <w:multiLevelType w:val="hybridMultilevel"/>
    <w:tmpl w:val="C0CCFDB8"/>
    <w:lvl w:ilvl="0" w:tplc="0EDEA03E">
      <w:start w:val="1"/>
      <w:numFmt w:val="decimal"/>
      <w:pStyle w:val="Bullet"/>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141A41"/>
    <w:multiLevelType w:val="hybridMultilevel"/>
    <w:tmpl w:val="C422BE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C3543F6"/>
    <w:multiLevelType w:val="hybridMultilevel"/>
    <w:tmpl w:val="C6BEFAD0"/>
    <w:lvl w:ilvl="0" w:tplc="823237F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6C2F8E"/>
    <w:multiLevelType w:val="hybridMultilevel"/>
    <w:tmpl w:val="183873FC"/>
    <w:lvl w:ilvl="0" w:tplc="AA90045E">
      <w:start w:val="1"/>
      <w:numFmt w:val="lowerLetter"/>
      <w:lvlText w:val="%1."/>
      <w:lvlJc w:val="left"/>
      <w:pPr>
        <w:ind w:left="1470" w:hanging="360"/>
      </w:pPr>
      <w:rPr>
        <w:rFonts w:hint="default"/>
      </w:rPr>
    </w:lvl>
    <w:lvl w:ilvl="1" w:tplc="04090019">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7">
    <w:nsid w:val="23CB4E4B"/>
    <w:multiLevelType w:val="hybridMultilevel"/>
    <w:tmpl w:val="EF506C76"/>
    <w:lvl w:ilvl="0" w:tplc="C11E1D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A843F3E"/>
    <w:multiLevelType w:val="hybridMultilevel"/>
    <w:tmpl w:val="C6F4F356"/>
    <w:lvl w:ilvl="0" w:tplc="06F072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DB34F9"/>
    <w:multiLevelType w:val="hybridMultilevel"/>
    <w:tmpl w:val="E6025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AF21A8"/>
    <w:multiLevelType w:val="hybridMultilevel"/>
    <w:tmpl w:val="93DCD776"/>
    <w:lvl w:ilvl="0" w:tplc="C44649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2236FB"/>
    <w:multiLevelType w:val="hybridMultilevel"/>
    <w:tmpl w:val="AE20B4BE"/>
    <w:lvl w:ilvl="0" w:tplc="0409000F">
      <w:start w:val="1"/>
      <w:numFmt w:val="decimal"/>
      <w:lvlText w:val="%1."/>
      <w:lvlJc w:val="left"/>
      <w:pPr>
        <w:ind w:left="720" w:hanging="360"/>
      </w:pPr>
    </w:lvl>
    <w:lvl w:ilvl="1" w:tplc="6938E990">
      <w:start w:val="1"/>
      <w:numFmt w:val="decimal"/>
      <w:lvlText w:val="%2."/>
      <w:lvlJc w:val="left"/>
      <w:pPr>
        <w:ind w:left="1440" w:hanging="360"/>
      </w:pPr>
      <w:rPr>
        <w:rFonts w:ascii="Calibri" w:eastAsia="Calibri" w:hAnsi="Calibri" w:cs="Calibr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E0369F"/>
    <w:multiLevelType w:val="hybridMultilevel"/>
    <w:tmpl w:val="51F6AA8C"/>
    <w:lvl w:ilvl="0" w:tplc="9A16B8D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75E43B7"/>
    <w:multiLevelType w:val="hybridMultilevel"/>
    <w:tmpl w:val="4E8A76D8"/>
    <w:lvl w:ilvl="0" w:tplc="C590D618">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1524BA"/>
    <w:multiLevelType w:val="hybridMultilevel"/>
    <w:tmpl w:val="0BBEB842"/>
    <w:lvl w:ilvl="0" w:tplc="AA90045E">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B655C14"/>
    <w:multiLevelType w:val="hybridMultilevel"/>
    <w:tmpl w:val="6BA8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9A5247"/>
    <w:multiLevelType w:val="hybridMultilevel"/>
    <w:tmpl w:val="CCB02480"/>
    <w:lvl w:ilvl="0" w:tplc="BF046D5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AAEC8980">
      <w:start w:val="1"/>
      <w:numFmt w:val="lowerRoman"/>
      <w:lvlText w:val="%3."/>
      <w:lvlJc w:val="right"/>
      <w:pPr>
        <w:ind w:left="3240" w:hanging="180"/>
      </w:pPr>
      <w:rPr>
        <w:rFonts w:ascii="Calibri" w:eastAsia="Calibri" w:hAnsi="Calibri" w:cs="Calibri"/>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BD35C77"/>
    <w:multiLevelType w:val="hybridMultilevel"/>
    <w:tmpl w:val="0E042122"/>
    <w:lvl w:ilvl="0" w:tplc="AA9004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F9D28A2"/>
    <w:multiLevelType w:val="hybridMultilevel"/>
    <w:tmpl w:val="E6025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734F87"/>
    <w:multiLevelType w:val="hybridMultilevel"/>
    <w:tmpl w:val="9BA81D68"/>
    <w:lvl w:ilvl="0" w:tplc="0CD217A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889655F"/>
    <w:multiLevelType w:val="hybridMultilevel"/>
    <w:tmpl w:val="5C689AC4"/>
    <w:lvl w:ilvl="0" w:tplc="6642779C">
      <w:start w:val="1"/>
      <w:numFmt w:val="decimal"/>
      <w:lvlText w:val="%1."/>
      <w:lvlJc w:val="left"/>
      <w:pPr>
        <w:ind w:left="2160" w:hanging="360"/>
      </w:pPr>
      <w:rPr>
        <w:rFonts w:ascii="Calibri" w:eastAsia="Calibri" w:hAnsi="Calibri" w:cs="Calibri"/>
      </w:rPr>
    </w:lvl>
    <w:lvl w:ilvl="1" w:tplc="7F9E7298">
      <w:start w:val="1"/>
      <w:numFmt w:val="lowerLetter"/>
      <w:lvlText w:val="%2."/>
      <w:lvlJc w:val="left"/>
      <w:pPr>
        <w:ind w:left="2160" w:hanging="360"/>
      </w:pPr>
      <w:rPr>
        <w:rFonts w:ascii="Calibri" w:eastAsia="Calibri" w:hAnsi="Calibri" w:cs="Calibri"/>
      </w:rPr>
    </w:lvl>
    <w:lvl w:ilvl="2" w:tplc="DB443CDE">
      <w:start w:val="1"/>
      <w:numFmt w:val="lowerRoman"/>
      <w:lvlText w:val="%3."/>
      <w:lvlJc w:val="left"/>
      <w:pPr>
        <w:ind w:left="2880" w:hanging="180"/>
      </w:pPr>
      <w:rPr>
        <w:rFonts w:ascii="Calibri" w:eastAsia="Calibri" w:hAnsi="Calibri" w:cs="Calibri"/>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5265461"/>
    <w:multiLevelType w:val="hybridMultilevel"/>
    <w:tmpl w:val="89C4C86E"/>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1840A65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775136"/>
    <w:multiLevelType w:val="hybridMultilevel"/>
    <w:tmpl w:val="93FA5F62"/>
    <w:lvl w:ilvl="0" w:tplc="A0DC8E24">
      <w:start w:val="1"/>
      <w:numFmt w:val="decimal"/>
      <w:lvlText w:val="%1."/>
      <w:lvlJc w:val="left"/>
      <w:pPr>
        <w:ind w:left="1440" w:hanging="360"/>
      </w:pPr>
      <w:rPr>
        <w:rFonts w:ascii="Calibri" w:eastAsia="Calibri" w:hAnsi="Calibri" w:cs="Tahom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A000BBE"/>
    <w:multiLevelType w:val="hybridMultilevel"/>
    <w:tmpl w:val="742C3D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BF7537D"/>
    <w:multiLevelType w:val="hybridMultilevel"/>
    <w:tmpl w:val="30325E4E"/>
    <w:lvl w:ilvl="0" w:tplc="AA9004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C42080F"/>
    <w:multiLevelType w:val="hybridMultilevel"/>
    <w:tmpl w:val="D248C8F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C55481B"/>
    <w:multiLevelType w:val="hybridMultilevel"/>
    <w:tmpl w:val="33080496"/>
    <w:lvl w:ilvl="0" w:tplc="9A16B8D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C69365E"/>
    <w:multiLevelType w:val="hybridMultilevel"/>
    <w:tmpl w:val="084817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C8C07C3"/>
    <w:multiLevelType w:val="hybridMultilevel"/>
    <w:tmpl w:val="9B5CA386"/>
    <w:lvl w:ilvl="0" w:tplc="CEB4863E">
      <w:start w:val="1"/>
      <w:numFmt w:val="upp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5D153C"/>
    <w:multiLevelType w:val="hybridMultilevel"/>
    <w:tmpl w:val="E4B8E976"/>
    <w:lvl w:ilvl="0" w:tplc="EB326BB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0D50F6"/>
    <w:multiLevelType w:val="hybridMultilevel"/>
    <w:tmpl w:val="05D4E6F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1840A65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314647"/>
    <w:multiLevelType w:val="hybridMultilevel"/>
    <w:tmpl w:val="B0FC29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95A3FE2"/>
    <w:multiLevelType w:val="hybridMultilevel"/>
    <w:tmpl w:val="4F504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AA50B1"/>
    <w:multiLevelType w:val="hybridMultilevel"/>
    <w:tmpl w:val="7570B40A"/>
    <w:lvl w:ilvl="0" w:tplc="9A16B8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9AC0F77"/>
    <w:multiLevelType w:val="hybridMultilevel"/>
    <w:tmpl w:val="7320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027777"/>
    <w:multiLevelType w:val="hybridMultilevel"/>
    <w:tmpl w:val="E05E0C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B27791"/>
    <w:multiLevelType w:val="hybridMultilevel"/>
    <w:tmpl w:val="BEF09FD6"/>
    <w:lvl w:ilvl="0" w:tplc="AA9004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35"/>
  </w:num>
  <w:num w:numId="3">
    <w:abstractNumId w:val="29"/>
  </w:num>
  <w:num w:numId="4">
    <w:abstractNumId w:val="17"/>
  </w:num>
  <w:num w:numId="5">
    <w:abstractNumId w:val="6"/>
  </w:num>
  <w:num w:numId="6">
    <w:abstractNumId w:val="36"/>
  </w:num>
  <w:num w:numId="7">
    <w:abstractNumId w:val="14"/>
  </w:num>
  <w:num w:numId="8">
    <w:abstractNumId w:val="24"/>
  </w:num>
  <w:num w:numId="9">
    <w:abstractNumId w:val="19"/>
  </w:num>
  <w:num w:numId="10">
    <w:abstractNumId w:val="4"/>
  </w:num>
  <w:num w:numId="11">
    <w:abstractNumId w:val="7"/>
  </w:num>
  <w:num w:numId="12">
    <w:abstractNumId w:val="12"/>
  </w:num>
  <w:num w:numId="13">
    <w:abstractNumId w:val="22"/>
  </w:num>
  <w:num w:numId="14">
    <w:abstractNumId w:val="26"/>
  </w:num>
  <w:num w:numId="15">
    <w:abstractNumId w:val="2"/>
  </w:num>
  <w:num w:numId="16">
    <w:abstractNumId w:val="20"/>
  </w:num>
  <w:num w:numId="17">
    <w:abstractNumId w:val="23"/>
  </w:num>
  <w:num w:numId="18">
    <w:abstractNumId w:val="33"/>
  </w:num>
  <w:num w:numId="19">
    <w:abstractNumId w:val="9"/>
  </w:num>
  <w:num w:numId="20">
    <w:abstractNumId w:val="18"/>
  </w:num>
  <w:num w:numId="21">
    <w:abstractNumId w:val="11"/>
  </w:num>
  <w:num w:numId="22">
    <w:abstractNumId w:val="16"/>
  </w:num>
  <w:num w:numId="23">
    <w:abstractNumId w:val="8"/>
  </w:num>
  <w:num w:numId="24">
    <w:abstractNumId w:val="30"/>
  </w:num>
  <w:num w:numId="25">
    <w:abstractNumId w:val="5"/>
  </w:num>
  <w:num w:numId="26">
    <w:abstractNumId w:val="32"/>
  </w:num>
  <w:num w:numId="27">
    <w:abstractNumId w:val="15"/>
  </w:num>
  <w:num w:numId="28">
    <w:abstractNumId w:val="31"/>
  </w:num>
  <w:num w:numId="29">
    <w:abstractNumId w:val="27"/>
  </w:num>
  <w:num w:numId="30">
    <w:abstractNumId w:val="13"/>
  </w:num>
  <w:num w:numId="31">
    <w:abstractNumId w:val="21"/>
  </w:num>
  <w:num w:numId="32">
    <w:abstractNumId w:val="1"/>
  </w:num>
  <w:num w:numId="33">
    <w:abstractNumId w:val="0"/>
  </w:num>
  <w:num w:numId="34">
    <w:abstractNumId w:val="25"/>
  </w:num>
  <w:num w:numId="35">
    <w:abstractNumId w:val="34"/>
  </w:num>
  <w:num w:numId="36">
    <w:abstractNumId w:val="10"/>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451"/>
    <w:rsid w:val="000034C6"/>
    <w:rsid w:val="00006DA0"/>
    <w:rsid w:val="00012263"/>
    <w:rsid w:val="000151CB"/>
    <w:rsid w:val="00016201"/>
    <w:rsid w:val="0002248B"/>
    <w:rsid w:val="00030AD0"/>
    <w:rsid w:val="0004587F"/>
    <w:rsid w:val="0005204B"/>
    <w:rsid w:val="00076A29"/>
    <w:rsid w:val="00087E86"/>
    <w:rsid w:val="000A3633"/>
    <w:rsid w:val="000A413E"/>
    <w:rsid w:val="000A77F0"/>
    <w:rsid w:val="000B0909"/>
    <w:rsid w:val="000B4C8A"/>
    <w:rsid w:val="000C2939"/>
    <w:rsid w:val="000D4F6C"/>
    <w:rsid w:val="000E1E2A"/>
    <w:rsid w:val="000E785A"/>
    <w:rsid w:val="000F4315"/>
    <w:rsid w:val="000F49BC"/>
    <w:rsid w:val="00104044"/>
    <w:rsid w:val="00104EE9"/>
    <w:rsid w:val="00106C83"/>
    <w:rsid w:val="00107FA4"/>
    <w:rsid w:val="0012718A"/>
    <w:rsid w:val="001314B6"/>
    <w:rsid w:val="0015554B"/>
    <w:rsid w:val="001733DF"/>
    <w:rsid w:val="00175C33"/>
    <w:rsid w:val="00187255"/>
    <w:rsid w:val="00191FBF"/>
    <w:rsid w:val="00194F3F"/>
    <w:rsid w:val="001A1561"/>
    <w:rsid w:val="001A5986"/>
    <w:rsid w:val="001B19B8"/>
    <w:rsid w:val="001D671E"/>
    <w:rsid w:val="001E0121"/>
    <w:rsid w:val="001E4ACC"/>
    <w:rsid w:val="001F4D3E"/>
    <w:rsid w:val="00201CD4"/>
    <w:rsid w:val="002068B1"/>
    <w:rsid w:val="00210C3B"/>
    <w:rsid w:val="00212AC1"/>
    <w:rsid w:val="002275B4"/>
    <w:rsid w:val="002327CB"/>
    <w:rsid w:val="00250A54"/>
    <w:rsid w:val="002538C0"/>
    <w:rsid w:val="00253CD2"/>
    <w:rsid w:val="002626DD"/>
    <w:rsid w:val="00266368"/>
    <w:rsid w:val="00270A4E"/>
    <w:rsid w:val="00277ECD"/>
    <w:rsid w:val="00297877"/>
    <w:rsid w:val="00297C7A"/>
    <w:rsid w:val="002A72B5"/>
    <w:rsid w:val="002B3C56"/>
    <w:rsid w:val="002C13FE"/>
    <w:rsid w:val="002C5910"/>
    <w:rsid w:val="002C7F9F"/>
    <w:rsid w:val="002D716E"/>
    <w:rsid w:val="002E23E8"/>
    <w:rsid w:val="002E3B71"/>
    <w:rsid w:val="002F140B"/>
    <w:rsid w:val="002F382B"/>
    <w:rsid w:val="002F5D8F"/>
    <w:rsid w:val="00317F1A"/>
    <w:rsid w:val="00322C9F"/>
    <w:rsid w:val="003271AC"/>
    <w:rsid w:val="00333EB2"/>
    <w:rsid w:val="003472E9"/>
    <w:rsid w:val="00373C32"/>
    <w:rsid w:val="00374BE5"/>
    <w:rsid w:val="00377FD8"/>
    <w:rsid w:val="0039489A"/>
    <w:rsid w:val="003A0E8A"/>
    <w:rsid w:val="003A6788"/>
    <w:rsid w:val="003A6AFF"/>
    <w:rsid w:val="003C2C49"/>
    <w:rsid w:val="003C423A"/>
    <w:rsid w:val="003E1E31"/>
    <w:rsid w:val="003E273E"/>
    <w:rsid w:val="003F5D78"/>
    <w:rsid w:val="003F68A3"/>
    <w:rsid w:val="004072CD"/>
    <w:rsid w:val="004178D9"/>
    <w:rsid w:val="00435B6A"/>
    <w:rsid w:val="004472E6"/>
    <w:rsid w:val="0045298C"/>
    <w:rsid w:val="0045701B"/>
    <w:rsid w:val="00465C15"/>
    <w:rsid w:val="00467640"/>
    <w:rsid w:val="00487C67"/>
    <w:rsid w:val="00496565"/>
    <w:rsid w:val="004A1C67"/>
    <w:rsid w:val="004B6CE7"/>
    <w:rsid w:val="004B75C7"/>
    <w:rsid w:val="004C35F9"/>
    <w:rsid w:val="004C6D35"/>
    <w:rsid w:val="004D6C93"/>
    <w:rsid w:val="00501E45"/>
    <w:rsid w:val="00512A5B"/>
    <w:rsid w:val="00514F04"/>
    <w:rsid w:val="0051590E"/>
    <w:rsid w:val="00523E90"/>
    <w:rsid w:val="00533BCE"/>
    <w:rsid w:val="005411C5"/>
    <w:rsid w:val="0054617F"/>
    <w:rsid w:val="00565993"/>
    <w:rsid w:val="005A1654"/>
    <w:rsid w:val="005A77F2"/>
    <w:rsid w:val="005B2603"/>
    <w:rsid w:val="005C66DE"/>
    <w:rsid w:val="005D4C92"/>
    <w:rsid w:val="005D53DD"/>
    <w:rsid w:val="005E0755"/>
    <w:rsid w:val="005E7049"/>
    <w:rsid w:val="005F5333"/>
    <w:rsid w:val="005F7763"/>
    <w:rsid w:val="006010A5"/>
    <w:rsid w:val="0060196F"/>
    <w:rsid w:val="006077D3"/>
    <w:rsid w:val="0061068B"/>
    <w:rsid w:val="00624404"/>
    <w:rsid w:val="00635FFC"/>
    <w:rsid w:val="006626EB"/>
    <w:rsid w:val="00662AF3"/>
    <w:rsid w:val="0066751B"/>
    <w:rsid w:val="0067231B"/>
    <w:rsid w:val="00672451"/>
    <w:rsid w:val="00676A99"/>
    <w:rsid w:val="00676E85"/>
    <w:rsid w:val="00687F0D"/>
    <w:rsid w:val="00687F13"/>
    <w:rsid w:val="006931DD"/>
    <w:rsid w:val="006972CB"/>
    <w:rsid w:val="006A7E2F"/>
    <w:rsid w:val="006B0EFA"/>
    <w:rsid w:val="006B2F92"/>
    <w:rsid w:val="006C68C7"/>
    <w:rsid w:val="006D08E0"/>
    <w:rsid w:val="006D1D96"/>
    <w:rsid w:val="006E41D3"/>
    <w:rsid w:val="006F261F"/>
    <w:rsid w:val="006F56EB"/>
    <w:rsid w:val="007016C7"/>
    <w:rsid w:val="00705AD8"/>
    <w:rsid w:val="007265C1"/>
    <w:rsid w:val="00734742"/>
    <w:rsid w:val="00744835"/>
    <w:rsid w:val="00755D2E"/>
    <w:rsid w:val="00765A46"/>
    <w:rsid w:val="00783216"/>
    <w:rsid w:val="007840BD"/>
    <w:rsid w:val="0078770A"/>
    <w:rsid w:val="00794486"/>
    <w:rsid w:val="007A7D17"/>
    <w:rsid w:val="007C59E7"/>
    <w:rsid w:val="007D1EE6"/>
    <w:rsid w:val="007E39B5"/>
    <w:rsid w:val="007F2B98"/>
    <w:rsid w:val="0081210F"/>
    <w:rsid w:val="00814338"/>
    <w:rsid w:val="00814EB3"/>
    <w:rsid w:val="00821267"/>
    <w:rsid w:val="00832183"/>
    <w:rsid w:val="00843A3C"/>
    <w:rsid w:val="008547F5"/>
    <w:rsid w:val="00871F53"/>
    <w:rsid w:val="00880396"/>
    <w:rsid w:val="00881D5C"/>
    <w:rsid w:val="0088769F"/>
    <w:rsid w:val="008878B3"/>
    <w:rsid w:val="008B0899"/>
    <w:rsid w:val="008D0015"/>
    <w:rsid w:val="008D3060"/>
    <w:rsid w:val="008D7FD8"/>
    <w:rsid w:val="008E2194"/>
    <w:rsid w:val="008E5EB6"/>
    <w:rsid w:val="008F1FB8"/>
    <w:rsid w:val="008F2FF8"/>
    <w:rsid w:val="008F3937"/>
    <w:rsid w:val="0091339C"/>
    <w:rsid w:val="00915BDE"/>
    <w:rsid w:val="009238C3"/>
    <w:rsid w:val="00930748"/>
    <w:rsid w:val="009368D0"/>
    <w:rsid w:val="00941BF7"/>
    <w:rsid w:val="00944F84"/>
    <w:rsid w:val="00952901"/>
    <w:rsid w:val="009603AC"/>
    <w:rsid w:val="009671D8"/>
    <w:rsid w:val="00970DDA"/>
    <w:rsid w:val="00980FCC"/>
    <w:rsid w:val="00985A06"/>
    <w:rsid w:val="00995D75"/>
    <w:rsid w:val="009A4638"/>
    <w:rsid w:val="009C0D7A"/>
    <w:rsid w:val="009C51E4"/>
    <w:rsid w:val="009D1EBF"/>
    <w:rsid w:val="009D2FEC"/>
    <w:rsid w:val="009D48BB"/>
    <w:rsid w:val="009D4A13"/>
    <w:rsid w:val="009D62ED"/>
    <w:rsid w:val="009E3DD5"/>
    <w:rsid w:val="009E671C"/>
    <w:rsid w:val="009E6C33"/>
    <w:rsid w:val="009E739F"/>
    <w:rsid w:val="009F1326"/>
    <w:rsid w:val="00A05074"/>
    <w:rsid w:val="00A128AF"/>
    <w:rsid w:val="00A54EE6"/>
    <w:rsid w:val="00A5701A"/>
    <w:rsid w:val="00A60C3E"/>
    <w:rsid w:val="00A644D4"/>
    <w:rsid w:val="00A70C34"/>
    <w:rsid w:val="00A954AE"/>
    <w:rsid w:val="00AE0746"/>
    <w:rsid w:val="00AE4D32"/>
    <w:rsid w:val="00B057D0"/>
    <w:rsid w:val="00B07CCE"/>
    <w:rsid w:val="00B10D84"/>
    <w:rsid w:val="00B15794"/>
    <w:rsid w:val="00B1788A"/>
    <w:rsid w:val="00B217EB"/>
    <w:rsid w:val="00B57EBD"/>
    <w:rsid w:val="00B658D0"/>
    <w:rsid w:val="00B66D21"/>
    <w:rsid w:val="00B70B6F"/>
    <w:rsid w:val="00B7696C"/>
    <w:rsid w:val="00B76F46"/>
    <w:rsid w:val="00B8072A"/>
    <w:rsid w:val="00B901F3"/>
    <w:rsid w:val="00B92BDF"/>
    <w:rsid w:val="00BA3039"/>
    <w:rsid w:val="00BA413F"/>
    <w:rsid w:val="00BB4DF7"/>
    <w:rsid w:val="00BD488C"/>
    <w:rsid w:val="00BE5E6C"/>
    <w:rsid w:val="00BF0088"/>
    <w:rsid w:val="00BF66AC"/>
    <w:rsid w:val="00C01DC1"/>
    <w:rsid w:val="00C1206B"/>
    <w:rsid w:val="00C1464B"/>
    <w:rsid w:val="00C14710"/>
    <w:rsid w:val="00C1516F"/>
    <w:rsid w:val="00C20FCB"/>
    <w:rsid w:val="00C2199A"/>
    <w:rsid w:val="00C2200F"/>
    <w:rsid w:val="00C22ACD"/>
    <w:rsid w:val="00C27137"/>
    <w:rsid w:val="00C45B95"/>
    <w:rsid w:val="00C53A5E"/>
    <w:rsid w:val="00C656A2"/>
    <w:rsid w:val="00C7105A"/>
    <w:rsid w:val="00C75321"/>
    <w:rsid w:val="00C863C2"/>
    <w:rsid w:val="00C86D1A"/>
    <w:rsid w:val="00C9397E"/>
    <w:rsid w:val="00CA51B4"/>
    <w:rsid w:val="00CA51F6"/>
    <w:rsid w:val="00CA6ECD"/>
    <w:rsid w:val="00CA7A63"/>
    <w:rsid w:val="00CB2174"/>
    <w:rsid w:val="00CB22B8"/>
    <w:rsid w:val="00CC733A"/>
    <w:rsid w:val="00CD703A"/>
    <w:rsid w:val="00CF5F1A"/>
    <w:rsid w:val="00CF7A14"/>
    <w:rsid w:val="00D3059F"/>
    <w:rsid w:val="00D32B04"/>
    <w:rsid w:val="00D37DCB"/>
    <w:rsid w:val="00D4056D"/>
    <w:rsid w:val="00D518DD"/>
    <w:rsid w:val="00D570A1"/>
    <w:rsid w:val="00D607B0"/>
    <w:rsid w:val="00D623D8"/>
    <w:rsid w:val="00D659EB"/>
    <w:rsid w:val="00D71874"/>
    <w:rsid w:val="00D82128"/>
    <w:rsid w:val="00D85693"/>
    <w:rsid w:val="00D9768D"/>
    <w:rsid w:val="00DA1ACC"/>
    <w:rsid w:val="00DA665A"/>
    <w:rsid w:val="00DB05C8"/>
    <w:rsid w:val="00DB1160"/>
    <w:rsid w:val="00DC789B"/>
    <w:rsid w:val="00DD4814"/>
    <w:rsid w:val="00DE2504"/>
    <w:rsid w:val="00E01AE9"/>
    <w:rsid w:val="00E059AF"/>
    <w:rsid w:val="00E10C87"/>
    <w:rsid w:val="00E205DB"/>
    <w:rsid w:val="00E32EB0"/>
    <w:rsid w:val="00E51066"/>
    <w:rsid w:val="00E61DD4"/>
    <w:rsid w:val="00E629F5"/>
    <w:rsid w:val="00E92621"/>
    <w:rsid w:val="00E9633F"/>
    <w:rsid w:val="00E96DC7"/>
    <w:rsid w:val="00EC1AE4"/>
    <w:rsid w:val="00EC3F0E"/>
    <w:rsid w:val="00EC5B2D"/>
    <w:rsid w:val="00EC6570"/>
    <w:rsid w:val="00EC7604"/>
    <w:rsid w:val="00ED08BC"/>
    <w:rsid w:val="00EE4AA9"/>
    <w:rsid w:val="00EE7186"/>
    <w:rsid w:val="00EF1B91"/>
    <w:rsid w:val="00EF21AA"/>
    <w:rsid w:val="00EF36F9"/>
    <w:rsid w:val="00F11DF4"/>
    <w:rsid w:val="00F16A0D"/>
    <w:rsid w:val="00F25346"/>
    <w:rsid w:val="00F3301C"/>
    <w:rsid w:val="00F35FD6"/>
    <w:rsid w:val="00F36979"/>
    <w:rsid w:val="00F423A9"/>
    <w:rsid w:val="00F462EE"/>
    <w:rsid w:val="00F47BA4"/>
    <w:rsid w:val="00F5285B"/>
    <w:rsid w:val="00F5507E"/>
    <w:rsid w:val="00F63C97"/>
    <w:rsid w:val="00F6631D"/>
    <w:rsid w:val="00F75457"/>
    <w:rsid w:val="00F80B23"/>
    <w:rsid w:val="00F84570"/>
    <w:rsid w:val="00FA0C85"/>
    <w:rsid w:val="00FA4FF7"/>
    <w:rsid w:val="00FB0D02"/>
    <w:rsid w:val="00FB1C7A"/>
    <w:rsid w:val="00FC4B01"/>
    <w:rsid w:val="00FD17B7"/>
    <w:rsid w:val="00FD3767"/>
    <w:rsid w:val="00FD38CE"/>
    <w:rsid w:val="00FE3106"/>
    <w:rsid w:val="00FE496E"/>
    <w:rsid w:val="00FE51E6"/>
    <w:rsid w:val="00FE576E"/>
    <w:rsid w:val="00FF570D"/>
    <w:rsid w:val="00FF61B5"/>
    <w:rsid w:val="5A528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4097"/>
    <o:shapelayout v:ext="edit">
      <o:idmap v:ext="edit" data="1"/>
    </o:shapelayout>
  </w:shapeDefaults>
  <w:decimalSymbol w:val="."/>
  <w:listSeparator w:val=","/>
  <w14:docId w14:val="1836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451"/>
    <w:pPr>
      <w:spacing w:after="200" w:line="276" w:lineRule="auto"/>
    </w:pPr>
    <w:rPr>
      <w:sz w:val="22"/>
      <w:szCs w:val="22"/>
    </w:rPr>
  </w:style>
  <w:style w:type="paragraph" w:styleId="Heading1">
    <w:name w:val="heading 1"/>
    <w:basedOn w:val="Normal"/>
    <w:next w:val="Normal"/>
    <w:link w:val="Heading1Char"/>
    <w:uiPriority w:val="99"/>
    <w:qFormat/>
    <w:rsid w:val="00AF322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5E07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451"/>
    <w:pPr>
      <w:tabs>
        <w:tab w:val="center" w:pos="4680"/>
        <w:tab w:val="right" w:pos="9360"/>
      </w:tabs>
      <w:spacing w:after="0" w:line="240" w:lineRule="auto"/>
    </w:pPr>
    <w:rPr>
      <w:sz w:val="20"/>
      <w:szCs w:val="20"/>
    </w:rPr>
  </w:style>
  <w:style w:type="character" w:customStyle="1" w:styleId="HeaderChar">
    <w:name w:val="Header Char"/>
    <w:link w:val="Header"/>
    <w:uiPriority w:val="99"/>
    <w:rsid w:val="00672451"/>
    <w:rPr>
      <w:rFonts w:ascii="Calibri" w:eastAsia="Calibri" w:hAnsi="Calibri" w:cs="Times New Roman"/>
    </w:rPr>
  </w:style>
  <w:style w:type="paragraph" w:styleId="Footer">
    <w:name w:val="footer"/>
    <w:basedOn w:val="Normal"/>
    <w:link w:val="FooterChar"/>
    <w:uiPriority w:val="99"/>
    <w:unhideWhenUsed/>
    <w:rsid w:val="00672451"/>
    <w:pPr>
      <w:tabs>
        <w:tab w:val="center" w:pos="4680"/>
        <w:tab w:val="right" w:pos="9360"/>
      </w:tabs>
      <w:spacing w:after="0" w:line="240" w:lineRule="auto"/>
    </w:pPr>
    <w:rPr>
      <w:sz w:val="20"/>
      <w:szCs w:val="20"/>
    </w:rPr>
  </w:style>
  <w:style w:type="character" w:customStyle="1" w:styleId="FooterChar">
    <w:name w:val="Footer Char"/>
    <w:link w:val="Footer"/>
    <w:uiPriority w:val="99"/>
    <w:rsid w:val="00672451"/>
    <w:rPr>
      <w:rFonts w:ascii="Calibri" w:eastAsia="Calibri" w:hAnsi="Calibri" w:cs="Times New Roman"/>
    </w:rPr>
  </w:style>
  <w:style w:type="character" w:customStyle="1" w:styleId="Heading1Char">
    <w:name w:val="Heading 1 Char"/>
    <w:link w:val="Heading1"/>
    <w:uiPriority w:val="99"/>
    <w:rsid w:val="00AF3224"/>
    <w:rPr>
      <w:rFonts w:ascii="Cambria" w:eastAsia="Times New Roman" w:hAnsi="Cambria" w:cs="Times New Roman"/>
      <w:b/>
      <w:bCs/>
      <w:kern w:val="32"/>
      <w:sz w:val="32"/>
      <w:szCs w:val="32"/>
    </w:rPr>
  </w:style>
  <w:style w:type="paragraph" w:customStyle="1" w:styleId="Inhaltsverzeichnisberschrift">
    <w:name w:val="Inhaltsverzeichnisüberschrift"/>
    <w:basedOn w:val="Heading1"/>
    <w:next w:val="Normal"/>
    <w:uiPriority w:val="39"/>
    <w:semiHidden/>
    <w:unhideWhenUsed/>
    <w:qFormat/>
    <w:rsid w:val="00AF3224"/>
    <w:pPr>
      <w:keepLines/>
      <w:spacing w:before="480" w:after="0"/>
      <w:outlineLvl w:val="9"/>
    </w:pPr>
    <w:rPr>
      <w:color w:val="365F91"/>
      <w:kern w:val="0"/>
      <w:sz w:val="28"/>
      <w:szCs w:val="28"/>
    </w:rPr>
  </w:style>
  <w:style w:type="paragraph" w:customStyle="1" w:styleId="ColorfulList-Accent11">
    <w:name w:val="Colorful List - Accent 11"/>
    <w:basedOn w:val="Normal"/>
    <w:uiPriority w:val="34"/>
    <w:qFormat/>
    <w:rsid w:val="002354F1"/>
    <w:pPr>
      <w:ind w:left="720"/>
      <w:contextualSpacing/>
    </w:pPr>
  </w:style>
  <w:style w:type="paragraph" w:customStyle="1" w:styleId="Bullet">
    <w:name w:val="Bullet"/>
    <w:basedOn w:val="Normal"/>
    <w:qFormat/>
    <w:rsid w:val="002354F1"/>
    <w:pPr>
      <w:numPr>
        <w:numId w:val="1"/>
      </w:numPr>
      <w:ind w:left="360"/>
    </w:pPr>
    <w:rPr>
      <w:rFonts w:cs="Calibri"/>
      <w:b/>
    </w:rPr>
  </w:style>
  <w:style w:type="paragraph" w:customStyle="1" w:styleId="KeinLeerraum">
    <w:name w:val="Kein Leerraum"/>
    <w:uiPriority w:val="1"/>
    <w:qFormat/>
    <w:rsid w:val="002354F1"/>
    <w:rPr>
      <w:sz w:val="24"/>
      <w:szCs w:val="22"/>
    </w:rPr>
  </w:style>
  <w:style w:type="paragraph" w:styleId="FootnoteText">
    <w:name w:val="footnote text"/>
    <w:basedOn w:val="Normal"/>
    <w:link w:val="FootnoteTextChar"/>
    <w:uiPriority w:val="99"/>
    <w:semiHidden/>
    <w:unhideWhenUsed/>
    <w:rsid w:val="002354F1"/>
    <w:rPr>
      <w:sz w:val="20"/>
      <w:szCs w:val="20"/>
    </w:rPr>
  </w:style>
  <w:style w:type="character" w:customStyle="1" w:styleId="FootnoteTextChar">
    <w:name w:val="Footnote Text Char"/>
    <w:basedOn w:val="DefaultParagraphFont"/>
    <w:link w:val="FootnoteText"/>
    <w:uiPriority w:val="99"/>
    <w:semiHidden/>
    <w:rsid w:val="002354F1"/>
  </w:style>
  <w:style w:type="character" w:styleId="FootnoteReference">
    <w:name w:val="footnote reference"/>
    <w:uiPriority w:val="99"/>
    <w:semiHidden/>
    <w:unhideWhenUsed/>
    <w:rsid w:val="002354F1"/>
    <w:rPr>
      <w:vertAlign w:val="superscript"/>
    </w:rPr>
  </w:style>
  <w:style w:type="paragraph" w:styleId="TOC1">
    <w:name w:val="toc 1"/>
    <w:basedOn w:val="Normal"/>
    <w:next w:val="Normal"/>
    <w:autoRedefine/>
    <w:uiPriority w:val="39"/>
    <w:unhideWhenUsed/>
    <w:rsid w:val="004E6D1E"/>
  </w:style>
  <w:style w:type="paragraph" w:styleId="TOC2">
    <w:name w:val="toc 2"/>
    <w:basedOn w:val="Normal"/>
    <w:next w:val="Normal"/>
    <w:autoRedefine/>
    <w:uiPriority w:val="39"/>
    <w:unhideWhenUsed/>
    <w:rsid w:val="0081210F"/>
    <w:pPr>
      <w:tabs>
        <w:tab w:val="right" w:leader="dot" w:pos="9900"/>
      </w:tabs>
      <w:ind w:left="720"/>
    </w:pPr>
  </w:style>
  <w:style w:type="character" w:styleId="Hyperlink">
    <w:name w:val="Hyperlink"/>
    <w:uiPriority w:val="99"/>
    <w:unhideWhenUsed/>
    <w:rsid w:val="004E6D1E"/>
    <w:rPr>
      <w:color w:val="0000FF"/>
      <w:u w:val="single"/>
    </w:rPr>
  </w:style>
  <w:style w:type="character" w:styleId="CommentReference">
    <w:name w:val="annotation reference"/>
    <w:uiPriority w:val="99"/>
    <w:semiHidden/>
    <w:unhideWhenUsed/>
    <w:rsid w:val="00FD36B0"/>
    <w:rPr>
      <w:sz w:val="16"/>
      <w:szCs w:val="16"/>
    </w:rPr>
  </w:style>
  <w:style w:type="paragraph" w:styleId="CommentText">
    <w:name w:val="annotation text"/>
    <w:basedOn w:val="Normal"/>
    <w:link w:val="CommentTextChar"/>
    <w:uiPriority w:val="99"/>
    <w:semiHidden/>
    <w:unhideWhenUsed/>
    <w:rsid w:val="00FD36B0"/>
    <w:rPr>
      <w:sz w:val="20"/>
      <w:szCs w:val="20"/>
    </w:rPr>
  </w:style>
  <w:style w:type="character" w:customStyle="1" w:styleId="CommentTextChar">
    <w:name w:val="Comment Text Char"/>
    <w:basedOn w:val="DefaultParagraphFont"/>
    <w:link w:val="CommentText"/>
    <w:uiPriority w:val="99"/>
    <w:semiHidden/>
    <w:rsid w:val="00FD36B0"/>
  </w:style>
  <w:style w:type="paragraph" w:styleId="CommentSubject">
    <w:name w:val="annotation subject"/>
    <w:basedOn w:val="CommentText"/>
    <w:next w:val="CommentText"/>
    <w:link w:val="CommentSubjectChar"/>
    <w:uiPriority w:val="99"/>
    <w:semiHidden/>
    <w:unhideWhenUsed/>
    <w:rsid w:val="00FD36B0"/>
    <w:rPr>
      <w:b/>
      <w:bCs/>
    </w:rPr>
  </w:style>
  <w:style w:type="character" w:customStyle="1" w:styleId="CommentSubjectChar">
    <w:name w:val="Comment Subject Char"/>
    <w:link w:val="CommentSubject"/>
    <w:uiPriority w:val="99"/>
    <w:semiHidden/>
    <w:rsid w:val="00FD36B0"/>
    <w:rPr>
      <w:b/>
      <w:bCs/>
    </w:rPr>
  </w:style>
  <w:style w:type="paragraph" w:styleId="BalloonText">
    <w:name w:val="Balloon Text"/>
    <w:basedOn w:val="Normal"/>
    <w:link w:val="BalloonTextChar"/>
    <w:uiPriority w:val="99"/>
    <w:semiHidden/>
    <w:unhideWhenUsed/>
    <w:rsid w:val="00FD36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D36B0"/>
    <w:rPr>
      <w:rFonts w:ascii="Tahoma" w:hAnsi="Tahoma" w:cs="Tahoma"/>
      <w:sz w:val="16"/>
      <w:szCs w:val="16"/>
    </w:rPr>
  </w:style>
  <w:style w:type="paragraph" w:styleId="Revision">
    <w:name w:val="Revision"/>
    <w:hidden/>
    <w:uiPriority w:val="99"/>
    <w:semiHidden/>
    <w:rsid w:val="00734742"/>
    <w:rPr>
      <w:sz w:val="22"/>
      <w:szCs w:val="22"/>
    </w:rPr>
  </w:style>
  <w:style w:type="paragraph" w:styleId="NormalWeb">
    <w:name w:val="Normal (Web)"/>
    <w:basedOn w:val="Normal"/>
    <w:uiPriority w:val="99"/>
    <w:rsid w:val="006E41D3"/>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DC7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6E85"/>
    <w:pPr>
      <w:spacing w:after="0" w:line="240" w:lineRule="auto"/>
      <w:ind w:left="720"/>
      <w:contextualSpacing/>
    </w:pPr>
    <w:rPr>
      <w:rFonts w:eastAsia="Times New Roman" w:cs="Arial"/>
    </w:rPr>
  </w:style>
  <w:style w:type="paragraph" w:styleId="TOCHeading">
    <w:name w:val="TOC Heading"/>
    <w:basedOn w:val="Heading1"/>
    <w:next w:val="Normal"/>
    <w:uiPriority w:val="39"/>
    <w:unhideWhenUsed/>
    <w:qFormat/>
    <w:rsid w:val="00952901"/>
    <w:pPr>
      <w:keepLines/>
      <w:spacing w:after="0"/>
      <w:outlineLvl w:val="9"/>
    </w:pPr>
    <w:rPr>
      <w:rFonts w:asciiTheme="majorHAnsi" w:eastAsiaTheme="majorEastAsia" w:hAnsiTheme="majorHAnsi" w:cstheme="majorBidi"/>
      <w:b w:val="0"/>
      <w:bCs w:val="0"/>
      <w:color w:val="365F91" w:themeColor="accent1" w:themeShade="BF"/>
      <w:kern w:val="0"/>
    </w:rPr>
  </w:style>
  <w:style w:type="character" w:styleId="Strong">
    <w:name w:val="Strong"/>
    <w:basedOn w:val="DefaultParagraphFont"/>
    <w:uiPriority w:val="22"/>
    <w:qFormat/>
    <w:rsid w:val="000B0909"/>
    <w:rPr>
      <w:b/>
      <w:bCs/>
    </w:rPr>
  </w:style>
  <w:style w:type="character" w:styleId="Emphasis">
    <w:name w:val="Emphasis"/>
    <w:basedOn w:val="DefaultParagraphFont"/>
    <w:uiPriority w:val="20"/>
    <w:qFormat/>
    <w:rsid w:val="000B0909"/>
    <w:rPr>
      <w:i/>
      <w:iCs/>
    </w:rPr>
  </w:style>
  <w:style w:type="character" w:styleId="LineNumber">
    <w:name w:val="line number"/>
    <w:basedOn w:val="DefaultParagraphFont"/>
    <w:uiPriority w:val="99"/>
    <w:semiHidden/>
    <w:unhideWhenUsed/>
    <w:rsid w:val="00BA413F"/>
  </w:style>
  <w:style w:type="character" w:customStyle="1" w:styleId="Heading2Char">
    <w:name w:val="Heading 2 Char"/>
    <w:basedOn w:val="DefaultParagraphFont"/>
    <w:link w:val="Heading2"/>
    <w:uiPriority w:val="9"/>
    <w:rsid w:val="005E0755"/>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451"/>
    <w:pPr>
      <w:spacing w:after="200" w:line="276" w:lineRule="auto"/>
    </w:pPr>
    <w:rPr>
      <w:sz w:val="22"/>
      <w:szCs w:val="22"/>
    </w:rPr>
  </w:style>
  <w:style w:type="paragraph" w:styleId="Heading1">
    <w:name w:val="heading 1"/>
    <w:basedOn w:val="Normal"/>
    <w:next w:val="Normal"/>
    <w:link w:val="Heading1Char"/>
    <w:uiPriority w:val="99"/>
    <w:qFormat/>
    <w:rsid w:val="00AF322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5E07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451"/>
    <w:pPr>
      <w:tabs>
        <w:tab w:val="center" w:pos="4680"/>
        <w:tab w:val="right" w:pos="9360"/>
      </w:tabs>
      <w:spacing w:after="0" w:line="240" w:lineRule="auto"/>
    </w:pPr>
    <w:rPr>
      <w:sz w:val="20"/>
      <w:szCs w:val="20"/>
    </w:rPr>
  </w:style>
  <w:style w:type="character" w:customStyle="1" w:styleId="HeaderChar">
    <w:name w:val="Header Char"/>
    <w:link w:val="Header"/>
    <w:uiPriority w:val="99"/>
    <w:rsid w:val="00672451"/>
    <w:rPr>
      <w:rFonts w:ascii="Calibri" w:eastAsia="Calibri" w:hAnsi="Calibri" w:cs="Times New Roman"/>
    </w:rPr>
  </w:style>
  <w:style w:type="paragraph" w:styleId="Footer">
    <w:name w:val="footer"/>
    <w:basedOn w:val="Normal"/>
    <w:link w:val="FooterChar"/>
    <w:uiPriority w:val="99"/>
    <w:unhideWhenUsed/>
    <w:rsid w:val="00672451"/>
    <w:pPr>
      <w:tabs>
        <w:tab w:val="center" w:pos="4680"/>
        <w:tab w:val="right" w:pos="9360"/>
      </w:tabs>
      <w:spacing w:after="0" w:line="240" w:lineRule="auto"/>
    </w:pPr>
    <w:rPr>
      <w:sz w:val="20"/>
      <w:szCs w:val="20"/>
    </w:rPr>
  </w:style>
  <w:style w:type="character" w:customStyle="1" w:styleId="FooterChar">
    <w:name w:val="Footer Char"/>
    <w:link w:val="Footer"/>
    <w:uiPriority w:val="99"/>
    <w:rsid w:val="00672451"/>
    <w:rPr>
      <w:rFonts w:ascii="Calibri" w:eastAsia="Calibri" w:hAnsi="Calibri" w:cs="Times New Roman"/>
    </w:rPr>
  </w:style>
  <w:style w:type="character" w:customStyle="1" w:styleId="Heading1Char">
    <w:name w:val="Heading 1 Char"/>
    <w:link w:val="Heading1"/>
    <w:uiPriority w:val="99"/>
    <w:rsid w:val="00AF3224"/>
    <w:rPr>
      <w:rFonts w:ascii="Cambria" w:eastAsia="Times New Roman" w:hAnsi="Cambria" w:cs="Times New Roman"/>
      <w:b/>
      <w:bCs/>
      <w:kern w:val="32"/>
      <w:sz w:val="32"/>
      <w:szCs w:val="32"/>
    </w:rPr>
  </w:style>
  <w:style w:type="paragraph" w:customStyle="1" w:styleId="Inhaltsverzeichnisberschrift">
    <w:name w:val="Inhaltsverzeichnisüberschrift"/>
    <w:basedOn w:val="Heading1"/>
    <w:next w:val="Normal"/>
    <w:uiPriority w:val="39"/>
    <w:semiHidden/>
    <w:unhideWhenUsed/>
    <w:qFormat/>
    <w:rsid w:val="00AF3224"/>
    <w:pPr>
      <w:keepLines/>
      <w:spacing w:before="480" w:after="0"/>
      <w:outlineLvl w:val="9"/>
    </w:pPr>
    <w:rPr>
      <w:color w:val="365F91"/>
      <w:kern w:val="0"/>
      <w:sz w:val="28"/>
      <w:szCs w:val="28"/>
    </w:rPr>
  </w:style>
  <w:style w:type="paragraph" w:customStyle="1" w:styleId="ColorfulList-Accent11">
    <w:name w:val="Colorful List - Accent 11"/>
    <w:basedOn w:val="Normal"/>
    <w:uiPriority w:val="34"/>
    <w:qFormat/>
    <w:rsid w:val="002354F1"/>
    <w:pPr>
      <w:ind w:left="720"/>
      <w:contextualSpacing/>
    </w:pPr>
  </w:style>
  <w:style w:type="paragraph" w:customStyle="1" w:styleId="Bullet">
    <w:name w:val="Bullet"/>
    <w:basedOn w:val="Normal"/>
    <w:qFormat/>
    <w:rsid w:val="002354F1"/>
    <w:pPr>
      <w:numPr>
        <w:numId w:val="1"/>
      </w:numPr>
      <w:ind w:left="360"/>
    </w:pPr>
    <w:rPr>
      <w:rFonts w:cs="Calibri"/>
      <w:b/>
    </w:rPr>
  </w:style>
  <w:style w:type="paragraph" w:customStyle="1" w:styleId="KeinLeerraum">
    <w:name w:val="Kein Leerraum"/>
    <w:uiPriority w:val="1"/>
    <w:qFormat/>
    <w:rsid w:val="002354F1"/>
    <w:rPr>
      <w:sz w:val="24"/>
      <w:szCs w:val="22"/>
    </w:rPr>
  </w:style>
  <w:style w:type="paragraph" w:styleId="FootnoteText">
    <w:name w:val="footnote text"/>
    <w:basedOn w:val="Normal"/>
    <w:link w:val="FootnoteTextChar"/>
    <w:uiPriority w:val="99"/>
    <w:semiHidden/>
    <w:unhideWhenUsed/>
    <w:rsid w:val="002354F1"/>
    <w:rPr>
      <w:sz w:val="20"/>
      <w:szCs w:val="20"/>
    </w:rPr>
  </w:style>
  <w:style w:type="character" w:customStyle="1" w:styleId="FootnoteTextChar">
    <w:name w:val="Footnote Text Char"/>
    <w:basedOn w:val="DefaultParagraphFont"/>
    <w:link w:val="FootnoteText"/>
    <w:uiPriority w:val="99"/>
    <w:semiHidden/>
    <w:rsid w:val="002354F1"/>
  </w:style>
  <w:style w:type="character" w:styleId="FootnoteReference">
    <w:name w:val="footnote reference"/>
    <w:uiPriority w:val="99"/>
    <w:semiHidden/>
    <w:unhideWhenUsed/>
    <w:rsid w:val="002354F1"/>
    <w:rPr>
      <w:vertAlign w:val="superscript"/>
    </w:rPr>
  </w:style>
  <w:style w:type="paragraph" w:styleId="TOC1">
    <w:name w:val="toc 1"/>
    <w:basedOn w:val="Normal"/>
    <w:next w:val="Normal"/>
    <w:autoRedefine/>
    <w:uiPriority w:val="39"/>
    <w:unhideWhenUsed/>
    <w:rsid w:val="004E6D1E"/>
  </w:style>
  <w:style w:type="paragraph" w:styleId="TOC2">
    <w:name w:val="toc 2"/>
    <w:basedOn w:val="Normal"/>
    <w:next w:val="Normal"/>
    <w:autoRedefine/>
    <w:uiPriority w:val="39"/>
    <w:unhideWhenUsed/>
    <w:rsid w:val="0081210F"/>
    <w:pPr>
      <w:tabs>
        <w:tab w:val="right" w:leader="dot" w:pos="9900"/>
      </w:tabs>
      <w:ind w:left="720"/>
    </w:pPr>
  </w:style>
  <w:style w:type="character" w:styleId="Hyperlink">
    <w:name w:val="Hyperlink"/>
    <w:uiPriority w:val="99"/>
    <w:unhideWhenUsed/>
    <w:rsid w:val="004E6D1E"/>
    <w:rPr>
      <w:color w:val="0000FF"/>
      <w:u w:val="single"/>
    </w:rPr>
  </w:style>
  <w:style w:type="character" w:styleId="CommentReference">
    <w:name w:val="annotation reference"/>
    <w:uiPriority w:val="99"/>
    <w:semiHidden/>
    <w:unhideWhenUsed/>
    <w:rsid w:val="00FD36B0"/>
    <w:rPr>
      <w:sz w:val="16"/>
      <w:szCs w:val="16"/>
    </w:rPr>
  </w:style>
  <w:style w:type="paragraph" w:styleId="CommentText">
    <w:name w:val="annotation text"/>
    <w:basedOn w:val="Normal"/>
    <w:link w:val="CommentTextChar"/>
    <w:uiPriority w:val="99"/>
    <w:semiHidden/>
    <w:unhideWhenUsed/>
    <w:rsid w:val="00FD36B0"/>
    <w:rPr>
      <w:sz w:val="20"/>
      <w:szCs w:val="20"/>
    </w:rPr>
  </w:style>
  <w:style w:type="character" w:customStyle="1" w:styleId="CommentTextChar">
    <w:name w:val="Comment Text Char"/>
    <w:basedOn w:val="DefaultParagraphFont"/>
    <w:link w:val="CommentText"/>
    <w:uiPriority w:val="99"/>
    <w:semiHidden/>
    <w:rsid w:val="00FD36B0"/>
  </w:style>
  <w:style w:type="paragraph" w:styleId="CommentSubject">
    <w:name w:val="annotation subject"/>
    <w:basedOn w:val="CommentText"/>
    <w:next w:val="CommentText"/>
    <w:link w:val="CommentSubjectChar"/>
    <w:uiPriority w:val="99"/>
    <w:semiHidden/>
    <w:unhideWhenUsed/>
    <w:rsid w:val="00FD36B0"/>
    <w:rPr>
      <w:b/>
      <w:bCs/>
    </w:rPr>
  </w:style>
  <w:style w:type="character" w:customStyle="1" w:styleId="CommentSubjectChar">
    <w:name w:val="Comment Subject Char"/>
    <w:link w:val="CommentSubject"/>
    <w:uiPriority w:val="99"/>
    <w:semiHidden/>
    <w:rsid w:val="00FD36B0"/>
    <w:rPr>
      <w:b/>
      <w:bCs/>
    </w:rPr>
  </w:style>
  <w:style w:type="paragraph" w:styleId="BalloonText">
    <w:name w:val="Balloon Text"/>
    <w:basedOn w:val="Normal"/>
    <w:link w:val="BalloonTextChar"/>
    <w:uiPriority w:val="99"/>
    <w:semiHidden/>
    <w:unhideWhenUsed/>
    <w:rsid w:val="00FD36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D36B0"/>
    <w:rPr>
      <w:rFonts w:ascii="Tahoma" w:hAnsi="Tahoma" w:cs="Tahoma"/>
      <w:sz w:val="16"/>
      <w:szCs w:val="16"/>
    </w:rPr>
  </w:style>
  <w:style w:type="paragraph" w:styleId="Revision">
    <w:name w:val="Revision"/>
    <w:hidden/>
    <w:uiPriority w:val="99"/>
    <w:semiHidden/>
    <w:rsid w:val="00734742"/>
    <w:rPr>
      <w:sz w:val="22"/>
      <w:szCs w:val="22"/>
    </w:rPr>
  </w:style>
  <w:style w:type="paragraph" w:styleId="NormalWeb">
    <w:name w:val="Normal (Web)"/>
    <w:basedOn w:val="Normal"/>
    <w:uiPriority w:val="99"/>
    <w:rsid w:val="006E41D3"/>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DC7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6E85"/>
    <w:pPr>
      <w:spacing w:after="0" w:line="240" w:lineRule="auto"/>
      <w:ind w:left="720"/>
      <w:contextualSpacing/>
    </w:pPr>
    <w:rPr>
      <w:rFonts w:eastAsia="Times New Roman" w:cs="Arial"/>
    </w:rPr>
  </w:style>
  <w:style w:type="paragraph" w:styleId="TOCHeading">
    <w:name w:val="TOC Heading"/>
    <w:basedOn w:val="Heading1"/>
    <w:next w:val="Normal"/>
    <w:uiPriority w:val="39"/>
    <w:unhideWhenUsed/>
    <w:qFormat/>
    <w:rsid w:val="00952901"/>
    <w:pPr>
      <w:keepLines/>
      <w:spacing w:after="0"/>
      <w:outlineLvl w:val="9"/>
    </w:pPr>
    <w:rPr>
      <w:rFonts w:asciiTheme="majorHAnsi" w:eastAsiaTheme="majorEastAsia" w:hAnsiTheme="majorHAnsi" w:cstheme="majorBidi"/>
      <w:b w:val="0"/>
      <w:bCs w:val="0"/>
      <w:color w:val="365F91" w:themeColor="accent1" w:themeShade="BF"/>
      <w:kern w:val="0"/>
    </w:rPr>
  </w:style>
  <w:style w:type="character" w:styleId="Strong">
    <w:name w:val="Strong"/>
    <w:basedOn w:val="DefaultParagraphFont"/>
    <w:uiPriority w:val="22"/>
    <w:qFormat/>
    <w:rsid w:val="000B0909"/>
    <w:rPr>
      <w:b/>
      <w:bCs/>
    </w:rPr>
  </w:style>
  <w:style w:type="character" w:styleId="Emphasis">
    <w:name w:val="Emphasis"/>
    <w:basedOn w:val="DefaultParagraphFont"/>
    <w:uiPriority w:val="20"/>
    <w:qFormat/>
    <w:rsid w:val="000B0909"/>
    <w:rPr>
      <w:i/>
      <w:iCs/>
    </w:rPr>
  </w:style>
  <w:style w:type="character" w:styleId="LineNumber">
    <w:name w:val="line number"/>
    <w:basedOn w:val="DefaultParagraphFont"/>
    <w:uiPriority w:val="99"/>
    <w:semiHidden/>
    <w:unhideWhenUsed/>
    <w:rsid w:val="00BA413F"/>
  </w:style>
  <w:style w:type="character" w:customStyle="1" w:styleId="Heading2Char">
    <w:name w:val="Heading 2 Char"/>
    <w:basedOn w:val="DefaultParagraphFont"/>
    <w:link w:val="Heading2"/>
    <w:uiPriority w:val="9"/>
    <w:rsid w:val="005E075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teenlineonline.org/" TargetMode="External"/><Relationship Id="rId2" Type="http://schemas.openxmlformats.org/officeDocument/2006/relationships/customXml" Target="../customXml/item2.xml"/><Relationship Id="rId16" Type="http://schemas.openxmlformats.org/officeDocument/2006/relationships/hyperlink" Target="https://www.hopelin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AEP Document" ma:contentTypeID="0x010100EB3752D3A894BC48873B9A024D1D777100CAD90CCD68F68044BCE183D70B18C82C" ma:contentTypeVersion="10" ma:contentTypeDescription="" ma:contentTypeScope="" ma:versionID="dab7818f56c225f73b8eb0bab8147183">
  <xsd:schema xmlns:xsd="http://www.w3.org/2001/XMLSchema" xmlns:xs="http://www.w3.org/2001/XMLSchema" xmlns:p="http://schemas.microsoft.com/office/2006/metadata/properties" xmlns:ns2="http://schemas.microsoft.com/sharepoint/v4" targetNamespace="http://schemas.microsoft.com/office/2006/metadata/properties" ma:root="true" ma:fieldsID="95b6a7f3790f676179a1f3de066b691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FA05F6-312C-4371-8390-87B24DA189A6}">
  <ds:schemaRefs>
    <ds:schemaRef ds:uri="http://schemas.microsoft.com/sharepoint/v3/contenttype/forms"/>
  </ds:schemaRefs>
</ds:datastoreItem>
</file>

<file path=customXml/itemProps2.xml><?xml version="1.0" encoding="utf-8"?>
<ds:datastoreItem xmlns:ds="http://schemas.openxmlformats.org/officeDocument/2006/customXml" ds:itemID="{A9EB0341-B0E9-4AD2-B628-F4FBC24A2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DF060A-D12E-43CE-8538-CC8A61579D53}">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F07E92D5-233E-4B45-9B46-4CE84928C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4145</Words>
  <Characters>23633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27723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Debby E. Almonte</dc:creator>
  <cp:lastModifiedBy>SYSTEM</cp:lastModifiedBy>
  <cp:revision>2</cp:revision>
  <cp:lastPrinted>2014-01-16T12:14:00Z</cp:lastPrinted>
  <dcterms:created xsi:type="dcterms:W3CDTF">2017-07-31T16:33:00Z</dcterms:created>
  <dcterms:modified xsi:type="dcterms:W3CDTF">2017-07-31T16:33:00Z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0x010100EB3752D3A894BC48873B9A024D1D777100CAD90CCD68F68044BCE183D70B18C82C</vt:lpwstr>
  </property>
</Properties>
</file>