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276B4" w14:textId="77777777" w:rsidR="00C40711" w:rsidRPr="00270A38" w:rsidRDefault="00C40711" w:rsidP="00364B2A">
      <w:pPr>
        <w:spacing w:after="120" w:line="23" w:lineRule="atLeast"/>
        <w:rPr>
          <w:rFonts w:ascii="Times New Roman" w:hAnsi="Times New Roman" w:cs="Times New Roman"/>
          <w:b/>
        </w:rPr>
      </w:pPr>
      <w:bookmarkStart w:id="0" w:name="_GoBack"/>
      <w:bookmarkEnd w:id="0"/>
    </w:p>
    <w:p w14:paraId="396E30A5" w14:textId="77777777" w:rsidR="00085CDD" w:rsidRPr="00270A38" w:rsidRDefault="00085CDD" w:rsidP="00364B2A">
      <w:pPr>
        <w:spacing w:after="120" w:line="23" w:lineRule="atLeast"/>
        <w:rPr>
          <w:rFonts w:ascii="Times New Roman" w:hAnsi="Times New Roman" w:cs="Times New Roman"/>
          <w:b/>
        </w:rPr>
      </w:pPr>
    </w:p>
    <w:p w14:paraId="534CECA0" w14:textId="77777777" w:rsidR="00085CDD" w:rsidRPr="00270A38" w:rsidRDefault="00085CDD" w:rsidP="00364B2A">
      <w:pPr>
        <w:spacing w:after="120" w:line="23" w:lineRule="atLeast"/>
        <w:rPr>
          <w:rFonts w:ascii="Times New Roman" w:hAnsi="Times New Roman" w:cs="Times New Roman"/>
          <w:b/>
        </w:rPr>
      </w:pPr>
    </w:p>
    <w:p w14:paraId="491EA94A" w14:textId="77777777" w:rsidR="00085CDD" w:rsidRPr="00270A38" w:rsidRDefault="00085CDD" w:rsidP="00364B2A">
      <w:pPr>
        <w:spacing w:after="120" w:line="23" w:lineRule="atLeast"/>
        <w:rPr>
          <w:rFonts w:ascii="Times New Roman" w:hAnsi="Times New Roman" w:cs="Times New Roman"/>
          <w:b/>
        </w:rPr>
      </w:pPr>
    </w:p>
    <w:p w14:paraId="2C70968F" w14:textId="77777777" w:rsidR="00C40711" w:rsidRPr="00270A38" w:rsidRDefault="00C40711" w:rsidP="00364B2A">
      <w:pPr>
        <w:spacing w:after="120" w:line="23" w:lineRule="atLeast"/>
        <w:rPr>
          <w:rFonts w:ascii="Times New Roman" w:hAnsi="Times New Roman" w:cs="Times New Roman"/>
          <w:b/>
        </w:rPr>
      </w:pPr>
    </w:p>
    <w:p w14:paraId="764CA424" w14:textId="77777777" w:rsidR="00C40711" w:rsidRPr="00270A38" w:rsidRDefault="00C40711" w:rsidP="00C40711">
      <w:pPr>
        <w:spacing w:after="0" w:line="240" w:lineRule="auto"/>
        <w:jc w:val="center"/>
        <w:rPr>
          <w:rFonts w:ascii="Arial" w:eastAsia="Times New Roman" w:hAnsi="Arial" w:cs="Arial"/>
          <w:b/>
          <w:sz w:val="52"/>
          <w:szCs w:val="52"/>
        </w:rPr>
      </w:pPr>
      <w:r w:rsidRPr="00270A38">
        <w:rPr>
          <w:rFonts w:ascii="Arial" w:eastAsia="Times New Roman" w:hAnsi="Arial" w:cs="Arial"/>
          <w:b/>
          <w:sz w:val="52"/>
          <w:szCs w:val="52"/>
        </w:rPr>
        <w:t>Volume I</w:t>
      </w:r>
    </w:p>
    <w:p w14:paraId="7542021E" w14:textId="77777777" w:rsidR="00C40711" w:rsidRPr="00270A38" w:rsidRDefault="00C40711" w:rsidP="00C40711">
      <w:pPr>
        <w:spacing w:after="0" w:line="240" w:lineRule="auto"/>
        <w:rPr>
          <w:rFonts w:ascii="Arial" w:eastAsia="Times New Roman" w:hAnsi="Arial" w:cs="Arial"/>
          <w:sz w:val="48"/>
          <w:szCs w:val="48"/>
        </w:rPr>
      </w:pPr>
    </w:p>
    <w:p w14:paraId="005841A6" w14:textId="77777777" w:rsidR="00C40711" w:rsidRPr="00270A38" w:rsidRDefault="00C40711" w:rsidP="00C40711">
      <w:pPr>
        <w:spacing w:after="0" w:line="240" w:lineRule="auto"/>
        <w:jc w:val="center"/>
        <w:rPr>
          <w:rFonts w:ascii="Arial" w:eastAsia="Times New Roman" w:hAnsi="Arial" w:cs="Arial"/>
          <w:sz w:val="36"/>
          <w:szCs w:val="36"/>
        </w:rPr>
      </w:pPr>
    </w:p>
    <w:p w14:paraId="75059BB1" w14:textId="6EA62F51" w:rsidR="00C40711" w:rsidRPr="00270A38" w:rsidRDefault="00494435" w:rsidP="00C40711">
      <w:pPr>
        <w:spacing w:after="0" w:line="240" w:lineRule="auto"/>
        <w:jc w:val="center"/>
        <w:rPr>
          <w:rFonts w:ascii="Arial" w:eastAsia="Times New Roman" w:hAnsi="Arial" w:cs="Arial"/>
          <w:sz w:val="40"/>
          <w:szCs w:val="40"/>
        </w:rPr>
      </w:pPr>
      <w:r w:rsidRPr="00270A38">
        <w:rPr>
          <w:rFonts w:ascii="Arial" w:eastAsia="Times New Roman" w:hAnsi="Arial" w:cs="Arial"/>
          <w:sz w:val="40"/>
          <w:szCs w:val="40"/>
        </w:rPr>
        <w:t>National Household Education Survey</w:t>
      </w:r>
      <w:r w:rsidR="00880E2C" w:rsidRPr="00270A38">
        <w:rPr>
          <w:rFonts w:ascii="Arial" w:eastAsia="Times New Roman" w:hAnsi="Arial" w:cs="Arial"/>
          <w:sz w:val="40"/>
          <w:szCs w:val="40"/>
        </w:rPr>
        <w:t>s Program</w:t>
      </w:r>
      <w:r w:rsidRPr="00270A38">
        <w:rPr>
          <w:rFonts w:ascii="Arial" w:eastAsia="Times New Roman" w:hAnsi="Arial" w:cs="Arial"/>
          <w:sz w:val="40"/>
          <w:szCs w:val="40"/>
        </w:rPr>
        <w:t xml:space="preserve"> (NHES</w:t>
      </w:r>
      <w:r w:rsidR="00C40711" w:rsidRPr="00270A38">
        <w:rPr>
          <w:rFonts w:ascii="Arial" w:eastAsia="Times New Roman" w:hAnsi="Arial" w:cs="Arial"/>
          <w:sz w:val="40"/>
          <w:szCs w:val="40"/>
        </w:rPr>
        <w:t>)</w:t>
      </w:r>
    </w:p>
    <w:p w14:paraId="29126D29" w14:textId="43115B98" w:rsidR="00D56F84" w:rsidRPr="00270A38" w:rsidRDefault="00494435" w:rsidP="00C40711">
      <w:pPr>
        <w:spacing w:after="0" w:line="240" w:lineRule="auto"/>
        <w:jc w:val="center"/>
        <w:rPr>
          <w:rFonts w:ascii="Arial" w:eastAsia="Times New Roman" w:hAnsi="Arial" w:cs="Arial"/>
          <w:sz w:val="40"/>
          <w:szCs w:val="40"/>
        </w:rPr>
      </w:pPr>
      <w:r w:rsidRPr="00270A38">
        <w:rPr>
          <w:rFonts w:ascii="Arial" w:eastAsia="Times New Roman" w:hAnsi="Arial" w:cs="Arial"/>
          <w:sz w:val="40"/>
          <w:szCs w:val="40"/>
        </w:rPr>
        <w:t xml:space="preserve">Screener Opt-out </w:t>
      </w:r>
      <w:r w:rsidR="00C40711" w:rsidRPr="00270A38">
        <w:rPr>
          <w:rFonts w:ascii="Arial" w:eastAsia="Times New Roman" w:hAnsi="Arial" w:cs="Arial"/>
          <w:sz w:val="40"/>
          <w:szCs w:val="40"/>
        </w:rPr>
        <w:t>Cognitive Interviews</w:t>
      </w:r>
      <w:r w:rsidR="00B45E40" w:rsidRPr="00B45E40">
        <w:rPr>
          <w:rFonts w:ascii="Arial" w:eastAsia="Times New Roman" w:hAnsi="Arial" w:cs="Arial"/>
          <w:sz w:val="40"/>
          <w:szCs w:val="40"/>
        </w:rPr>
        <w:t xml:space="preserve"> – Recruitment</w:t>
      </w:r>
    </w:p>
    <w:p w14:paraId="5BA0D7BB" w14:textId="77777777" w:rsidR="00C40711" w:rsidRPr="00270A38" w:rsidRDefault="00C40711" w:rsidP="00C40711">
      <w:pPr>
        <w:spacing w:after="0" w:line="240" w:lineRule="auto"/>
        <w:rPr>
          <w:rFonts w:ascii="Arial" w:eastAsia="Times New Roman" w:hAnsi="Arial" w:cs="Arial"/>
          <w:sz w:val="40"/>
          <w:szCs w:val="40"/>
        </w:rPr>
      </w:pPr>
    </w:p>
    <w:p w14:paraId="448100FE" w14:textId="77777777" w:rsidR="00C40711" w:rsidRPr="00270A38" w:rsidRDefault="00C40711" w:rsidP="00C40711">
      <w:pPr>
        <w:spacing w:after="0" w:line="240" w:lineRule="auto"/>
        <w:jc w:val="center"/>
        <w:rPr>
          <w:rFonts w:ascii="Arial" w:eastAsia="Times New Roman" w:hAnsi="Arial" w:cs="Arial"/>
          <w:sz w:val="32"/>
          <w:szCs w:val="32"/>
        </w:rPr>
      </w:pPr>
    </w:p>
    <w:p w14:paraId="240FF055" w14:textId="77777777" w:rsidR="00C40711" w:rsidRPr="00270A38" w:rsidRDefault="00C40711" w:rsidP="00C40711">
      <w:pPr>
        <w:spacing w:after="0" w:line="240" w:lineRule="auto"/>
        <w:jc w:val="center"/>
        <w:rPr>
          <w:rFonts w:ascii="Arial" w:eastAsia="Times New Roman" w:hAnsi="Arial" w:cs="Arial"/>
          <w:sz w:val="32"/>
          <w:szCs w:val="32"/>
        </w:rPr>
      </w:pPr>
    </w:p>
    <w:p w14:paraId="1283C17A" w14:textId="75336B79" w:rsidR="00C40711" w:rsidRPr="00270A38" w:rsidRDefault="00DF2325" w:rsidP="00C40711">
      <w:pPr>
        <w:spacing w:after="0" w:line="240" w:lineRule="auto"/>
        <w:jc w:val="center"/>
        <w:rPr>
          <w:rFonts w:ascii="Arial" w:eastAsia="Times New Roman" w:hAnsi="Arial" w:cs="Arial"/>
          <w:sz w:val="32"/>
          <w:szCs w:val="32"/>
        </w:rPr>
      </w:pPr>
      <w:r w:rsidRPr="00270A38">
        <w:rPr>
          <w:rFonts w:ascii="Arial" w:eastAsia="Times New Roman" w:hAnsi="Arial" w:cs="Arial"/>
          <w:sz w:val="32"/>
          <w:szCs w:val="32"/>
        </w:rPr>
        <w:t xml:space="preserve">OMB# </w:t>
      </w:r>
      <w:r w:rsidR="00C37039" w:rsidRPr="00270A38">
        <w:rPr>
          <w:rFonts w:ascii="Arial" w:eastAsia="Times New Roman" w:hAnsi="Arial" w:cs="Arial"/>
          <w:sz w:val="32"/>
          <w:szCs w:val="32"/>
        </w:rPr>
        <w:t>1850-0803</w:t>
      </w:r>
      <w:r w:rsidRPr="00270A38">
        <w:rPr>
          <w:rFonts w:ascii="Arial" w:eastAsia="Times New Roman" w:hAnsi="Arial" w:cs="Arial"/>
          <w:sz w:val="32"/>
          <w:szCs w:val="32"/>
        </w:rPr>
        <w:t xml:space="preserve"> </w:t>
      </w:r>
      <w:r w:rsidRPr="00A41BC3">
        <w:rPr>
          <w:rFonts w:ascii="Arial" w:eastAsia="Times New Roman" w:hAnsi="Arial" w:cs="Arial"/>
          <w:sz w:val="32"/>
          <w:szCs w:val="32"/>
        </w:rPr>
        <w:t>v.</w:t>
      </w:r>
      <w:r w:rsidR="0015775E" w:rsidRPr="00A41BC3">
        <w:rPr>
          <w:rFonts w:ascii="Arial" w:eastAsia="Times New Roman" w:hAnsi="Arial" w:cs="Arial"/>
          <w:sz w:val="32"/>
          <w:szCs w:val="32"/>
        </w:rPr>
        <w:t>2</w:t>
      </w:r>
      <w:r w:rsidR="00A41BC3" w:rsidRPr="00A41BC3">
        <w:rPr>
          <w:rFonts w:ascii="Arial" w:eastAsia="Times New Roman" w:hAnsi="Arial" w:cs="Arial"/>
          <w:sz w:val="32"/>
          <w:szCs w:val="32"/>
        </w:rPr>
        <w:t>30</w:t>
      </w:r>
    </w:p>
    <w:p w14:paraId="63A21B91" w14:textId="77777777" w:rsidR="00C40711" w:rsidRPr="00270A38" w:rsidRDefault="00C40711" w:rsidP="00364B2A">
      <w:pPr>
        <w:spacing w:after="120" w:line="23" w:lineRule="atLeast"/>
        <w:rPr>
          <w:rFonts w:ascii="Times New Roman" w:hAnsi="Times New Roman" w:cs="Times New Roman"/>
          <w:b/>
        </w:rPr>
      </w:pPr>
    </w:p>
    <w:p w14:paraId="5D0876FF" w14:textId="77777777" w:rsidR="00C40711" w:rsidRPr="00270A38" w:rsidRDefault="00C40711" w:rsidP="00364B2A">
      <w:pPr>
        <w:spacing w:after="120" w:line="23" w:lineRule="atLeast"/>
        <w:rPr>
          <w:rFonts w:ascii="Times New Roman" w:hAnsi="Times New Roman" w:cs="Times New Roman"/>
          <w:b/>
        </w:rPr>
      </w:pPr>
    </w:p>
    <w:p w14:paraId="28C9EF01" w14:textId="77777777" w:rsidR="00C40711" w:rsidRPr="00270A38" w:rsidRDefault="00C40711" w:rsidP="00364B2A">
      <w:pPr>
        <w:spacing w:after="120" w:line="23" w:lineRule="atLeast"/>
        <w:rPr>
          <w:rFonts w:ascii="Times New Roman" w:hAnsi="Times New Roman" w:cs="Times New Roman"/>
          <w:b/>
        </w:rPr>
      </w:pPr>
    </w:p>
    <w:p w14:paraId="65E2AF16" w14:textId="77777777" w:rsidR="00C40711" w:rsidRPr="00270A38" w:rsidRDefault="00C40711" w:rsidP="00364B2A">
      <w:pPr>
        <w:spacing w:after="120" w:line="23" w:lineRule="atLeast"/>
        <w:rPr>
          <w:rFonts w:ascii="Times New Roman" w:hAnsi="Times New Roman" w:cs="Times New Roman"/>
          <w:b/>
        </w:rPr>
      </w:pPr>
    </w:p>
    <w:p w14:paraId="4463C1E6" w14:textId="77777777" w:rsidR="00C40711" w:rsidRPr="00270A38" w:rsidRDefault="00C40711" w:rsidP="00364B2A">
      <w:pPr>
        <w:spacing w:after="120" w:line="23" w:lineRule="atLeast"/>
        <w:rPr>
          <w:rFonts w:ascii="Times New Roman" w:hAnsi="Times New Roman" w:cs="Times New Roman"/>
          <w:b/>
        </w:rPr>
      </w:pPr>
    </w:p>
    <w:p w14:paraId="42126567" w14:textId="77777777" w:rsidR="00C40711" w:rsidRPr="00270A38" w:rsidRDefault="00C40711" w:rsidP="00364B2A">
      <w:pPr>
        <w:spacing w:after="120" w:line="23" w:lineRule="atLeast"/>
        <w:rPr>
          <w:rFonts w:ascii="Times New Roman" w:hAnsi="Times New Roman" w:cs="Times New Roman"/>
          <w:b/>
        </w:rPr>
      </w:pPr>
    </w:p>
    <w:p w14:paraId="56C8F9E2" w14:textId="77777777" w:rsidR="00C40711" w:rsidRPr="00270A38" w:rsidRDefault="00C40711" w:rsidP="00364B2A">
      <w:pPr>
        <w:spacing w:after="120" w:line="23" w:lineRule="atLeast"/>
        <w:rPr>
          <w:rFonts w:ascii="Times New Roman" w:hAnsi="Times New Roman" w:cs="Times New Roman"/>
          <w:b/>
        </w:rPr>
      </w:pPr>
    </w:p>
    <w:p w14:paraId="3958B235" w14:textId="60AF46E1" w:rsidR="00B46028" w:rsidRPr="00270A38" w:rsidRDefault="00880E2C" w:rsidP="00B46028">
      <w:pPr>
        <w:spacing w:after="120" w:line="23" w:lineRule="atLeast"/>
        <w:jc w:val="center"/>
        <w:rPr>
          <w:rFonts w:ascii="Times New Roman" w:hAnsi="Times New Roman" w:cs="Times New Roman"/>
          <w:b/>
          <w:sz w:val="24"/>
          <w:szCs w:val="24"/>
        </w:rPr>
      </w:pPr>
      <w:r w:rsidRPr="00270A38">
        <w:rPr>
          <w:rFonts w:ascii="Times New Roman" w:hAnsi="Times New Roman" w:cs="Times New Roman"/>
          <w:b/>
          <w:sz w:val="24"/>
          <w:szCs w:val="24"/>
        </w:rPr>
        <w:t>April</w:t>
      </w:r>
      <w:r w:rsidR="004F5E90" w:rsidRPr="00270A38">
        <w:rPr>
          <w:rFonts w:ascii="Times New Roman" w:hAnsi="Times New Roman" w:cs="Times New Roman"/>
          <w:b/>
          <w:sz w:val="24"/>
          <w:szCs w:val="24"/>
        </w:rPr>
        <w:t xml:space="preserve"> </w:t>
      </w:r>
      <w:r w:rsidR="00B46028" w:rsidRPr="00270A38">
        <w:rPr>
          <w:rFonts w:ascii="Times New Roman" w:hAnsi="Times New Roman" w:cs="Times New Roman"/>
          <w:b/>
          <w:sz w:val="24"/>
          <w:szCs w:val="24"/>
        </w:rPr>
        <w:t>201</w:t>
      </w:r>
      <w:r w:rsidR="00D56F84" w:rsidRPr="00270A38">
        <w:rPr>
          <w:rFonts w:ascii="Times New Roman" w:hAnsi="Times New Roman" w:cs="Times New Roman"/>
          <w:b/>
          <w:sz w:val="24"/>
          <w:szCs w:val="24"/>
        </w:rPr>
        <w:t>8</w:t>
      </w:r>
    </w:p>
    <w:p w14:paraId="53E2B886" w14:textId="77777777" w:rsidR="00B46028" w:rsidRDefault="00B46028" w:rsidP="00B46028">
      <w:pPr>
        <w:spacing w:after="120" w:line="23" w:lineRule="atLeast"/>
        <w:jc w:val="center"/>
        <w:rPr>
          <w:rFonts w:ascii="Times New Roman" w:hAnsi="Times New Roman" w:cs="Times New Roman"/>
          <w:b/>
          <w:sz w:val="24"/>
          <w:szCs w:val="24"/>
        </w:rPr>
      </w:pPr>
      <w:r w:rsidRPr="00270A38">
        <w:rPr>
          <w:rFonts w:ascii="Times New Roman" w:hAnsi="Times New Roman" w:cs="Times New Roman"/>
          <w:b/>
          <w:sz w:val="24"/>
          <w:szCs w:val="24"/>
        </w:rPr>
        <w:t>National Center for Education Statistics (NCES)</w:t>
      </w:r>
    </w:p>
    <w:p w14:paraId="38A8A568" w14:textId="77777777" w:rsidR="00AE43F9" w:rsidRDefault="00AE43F9" w:rsidP="00B46028">
      <w:pPr>
        <w:spacing w:after="120" w:line="23" w:lineRule="atLeast"/>
        <w:jc w:val="center"/>
        <w:rPr>
          <w:rFonts w:ascii="Times New Roman" w:hAnsi="Times New Roman" w:cs="Times New Roman"/>
          <w:b/>
          <w:sz w:val="24"/>
          <w:szCs w:val="24"/>
        </w:rPr>
      </w:pPr>
    </w:p>
    <w:p w14:paraId="38DE63C5" w14:textId="77777777" w:rsidR="00AE43F9" w:rsidRDefault="00AE43F9" w:rsidP="00B46028">
      <w:pPr>
        <w:spacing w:after="120" w:line="23" w:lineRule="atLeast"/>
        <w:jc w:val="center"/>
        <w:rPr>
          <w:rFonts w:ascii="Times New Roman" w:hAnsi="Times New Roman" w:cs="Times New Roman"/>
          <w:b/>
          <w:sz w:val="24"/>
          <w:szCs w:val="24"/>
        </w:rPr>
      </w:pPr>
    </w:p>
    <w:p w14:paraId="00041BBC" w14:textId="77777777" w:rsidR="00AE43F9" w:rsidRDefault="00AE43F9" w:rsidP="00B46028">
      <w:pPr>
        <w:spacing w:after="120" w:line="23" w:lineRule="atLeast"/>
        <w:jc w:val="center"/>
        <w:rPr>
          <w:rFonts w:ascii="Times New Roman" w:hAnsi="Times New Roman" w:cs="Times New Roman"/>
          <w:b/>
          <w:sz w:val="24"/>
          <w:szCs w:val="24"/>
        </w:rPr>
      </w:pPr>
    </w:p>
    <w:p w14:paraId="3CBC01B1" w14:textId="77777777" w:rsidR="009A29B5" w:rsidRDefault="009A29B5" w:rsidP="00B46028">
      <w:pPr>
        <w:spacing w:after="120" w:line="23" w:lineRule="atLeast"/>
        <w:jc w:val="center"/>
        <w:rPr>
          <w:rFonts w:ascii="Times New Roman" w:hAnsi="Times New Roman" w:cs="Times New Roman"/>
          <w:b/>
          <w:sz w:val="24"/>
          <w:szCs w:val="24"/>
        </w:rPr>
      </w:pPr>
    </w:p>
    <w:p w14:paraId="1399BAD2" w14:textId="77777777" w:rsidR="009A29B5" w:rsidRDefault="009A29B5" w:rsidP="00B46028">
      <w:pPr>
        <w:spacing w:after="120" w:line="23" w:lineRule="atLeast"/>
        <w:jc w:val="center"/>
        <w:rPr>
          <w:rFonts w:ascii="Times New Roman" w:hAnsi="Times New Roman" w:cs="Times New Roman"/>
          <w:b/>
          <w:sz w:val="24"/>
          <w:szCs w:val="24"/>
        </w:rPr>
      </w:pPr>
    </w:p>
    <w:p w14:paraId="71742117" w14:textId="77777777" w:rsidR="00AE43F9" w:rsidRPr="009125B6" w:rsidRDefault="00AE43F9" w:rsidP="00B45E40">
      <w:pPr>
        <w:pStyle w:val="BodyText1"/>
        <w:keepNext/>
        <w:tabs>
          <w:tab w:val="left" w:pos="1152"/>
        </w:tabs>
        <w:spacing w:before="0" w:line="240" w:lineRule="auto"/>
        <w:outlineLvl w:val="0"/>
        <w:rPr>
          <w:rFonts w:ascii="Times New Roman" w:hAnsi="Times New Roman"/>
        </w:rPr>
      </w:pPr>
      <w:r w:rsidRPr="009125B6">
        <w:rPr>
          <w:rFonts w:ascii="Times New Roman" w:hAnsi="Times New Roman"/>
          <w:u w:val="single"/>
        </w:rPr>
        <w:t>Attachments</w:t>
      </w:r>
      <w:r w:rsidRPr="009125B6">
        <w:rPr>
          <w:rFonts w:ascii="Times New Roman" w:hAnsi="Times New Roman"/>
        </w:rPr>
        <w:t>:</w:t>
      </w:r>
    </w:p>
    <w:p w14:paraId="0F266EA9" w14:textId="1CA96A6B" w:rsidR="00AE43F9" w:rsidRPr="009125B6" w:rsidRDefault="00AE43F9" w:rsidP="00B45E40">
      <w:pPr>
        <w:pStyle w:val="BodyText1"/>
        <w:keepNext/>
        <w:tabs>
          <w:tab w:val="left" w:pos="1152"/>
        </w:tabs>
        <w:spacing w:before="0" w:line="240" w:lineRule="auto"/>
        <w:ind w:left="1530" w:hanging="1530"/>
        <w:outlineLvl w:val="0"/>
        <w:rPr>
          <w:rFonts w:ascii="Times New Roman" w:hAnsi="Times New Roman"/>
        </w:rPr>
      </w:pPr>
      <w:r w:rsidRPr="009125B6">
        <w:rPr>
          <w:rFonts w:ascii="Times New Roman" w:hAnsi="Times New Roman"/>
        </w:rPr>
        <w:t>Attachment 1: Communication materials (Recruitment</w:t>
      </w:r>
      <w:r>
        <w:rPr>
          <w:rFonts w:ascii="Times New Roman" w:hAnsi="Times New Roman"/>
        </w:rPr>
        <w:t xml:space="preserve"> emails, advertisements, </w:t>
      </w:r>
      <w:r w:rsidRPr="009125B6">
        <w:rPr>
          <w:rFonts w:ascii="Times New Roman" w:hAnsi="Times New Roman"/>
        </w:rPr>
        <w:t>screeners</w:t>
      </w:r>
      <w:r>
        <w:rPr>
          <w:rFonts w:ascii="Times New Roman" w:hAnsi="Times New Roman"/>
        </w:rPr>
        <w:t>,</w:t>
      </w:r>
      <w:r w:rsidRPr="009125B6">
        <w:rPr>
          <w:rFonts w:ascii="Times New Roman" w:hAnsi="Times New Roman"/>
        </w:rPr>
        <w:t xml:space="preserve"> and consent form</w:t>
      </w:r>
      <w:r>
        <w:rPr>
          <w:rFonts w:ascii="Times New Roman" w:hAnsi="Times New Roman"/>
        </w:rPr>
        <w:t>s</w:t>
      </w:r>
      <w:r w:rsidRPr="009125B6">
        <w:rPr>
          <w:rFonts w:ascii="Times New Roman" w:hAnsi="Times New Roman"/>
        </w:rPr>
        <w:t>)</w:t>
      </w:r>
    </w:p>
    <w:p w14:paraId="5070143F" w14:textId="6138CB6A" w:rsidR="00AE43F9" w:rsidRPr="00D92848" w:rsidRDefault="00AE43F9" w:rsidP="00B45E40">
      <w:pPr>
        <w:pStyle w:val="BodyText1"/>
        <w:keepNext/>
        <w:tabs>
          <w:tab w:val="left" w:pos="1152"/>
        </w:tabs>
        <w:spacing w:before="0" w:line="240" w:lineRule="auto"/>
        <w:outlineLvl w:val="0"/>
        <w:rPr>
          <w:rFonts w:ascii="Times New Roman" w:hAnsi="Times New Roman"/>
          <w:u w:val="single"/>
        </w:rPr>
      </w:pPr>
      <w:r w:rsidRPr="00D92848">
        <w:rPr>
          <w:rFonts w:ascii="Times New Roman" w:hAnsi="Times New Roman"/>
          <w:u w:val="single"/>
        </w:rPr>
        <w:t xml:space="preserve">Attachments 2 and 3 </w:t>
      </w:r>
      <w:r w:rsidR="00B45E40">
        <w:rPr>
          <w:rFonts w:ascii="Times New Roman" w:hAnsi="Times New Roman"/>
          <w:u w:val="single"/>
        </w:rPr>
        <w:t>will be submitted for</w:t>
      </w:r>
      <w:r w:rsidRPr="00D92848">
        <w:rPr>
          <w:rFonts w:ascii="Times New Roman" w:hAnsi="Times New Roman"/>
          <w:u w:val="single"/>
        </w:rPr>
        <w:t xml:space="preserve"> OMB </w:t>
      </w:r>
      <w:r w:rsidR="00B45E40">
        <w:rPr>
          <w:rFonts w:ascii="Times New Roman" w:hAnsi="Times New Roman"/>
          <w:u w:val="single"/>
        </w:rPr>
        <w:t>review as a separate submission</w:t>
      </w:r>
      <w:r w:rsidRPr="00D92848">
        <w:rPr>
          <w:rFonts w:ascii="Times New Roman" w:hAnsi="Times New Roman"/>
          <w:u w:val="single"/>
        </w:rPr>
        <w:t xml:space="preserve"> by </w:t>
      </w:r>
      <w:r w:rsidR="00A41BC3">
        <w:rPr>
          <w:rFonts w:ascii="Times New Roman" w:hAnsi="Times New Roman"/>
          <w:u w:val="single"/>
        </w:rPr>
        <w:t>earl</w:t>
      </w:r>
      <w:r w:rsidR="00B45E40">
        <w:rPr>
          <w:rFonts w:ascii="Times New Roman" w:hAnsi="Times New Roman"/>
          <w:u w:val="single"/>
        </w:rPr>
        <w:t>y</w:t>
      </w:r>
      <w:r w:rsidR="00A41BC3">
        <w:rPr>
          <w:rFonts w:ascii="Times New Roman" w:hAnsi="Times New Roman"/>
          <w:u w:val="single"/>
        </w:rPr>
        <w:t xml:space="preserve"> </w:t>
      </w:r>
      <w:r>
        <w:rPr>
          <w:rFonts w:ascii="Times New Roman" w:hAnsi="Times New Roman"/>
          <w:u w:val="single"/>
        </w:rPr>
        <w:t>May</w:t>
      </w:r>
      <w:r w:rsidRPr="00D92848">
        <w:rPr>
          <w:rFonts w:ascii="Times New Roman" w:hAnsi="Times New Roman"/>
          <w:u w:val="single"/>
        </w:rPr>
        <w:t>, 2018:</w:t>
      </w:r>
    </w:p>
    <w:p w14:paraId="76C5A055" w14:textId="5D69BE72" w:rsidR="00AE43F9" w:rsidRDefault="00AE43F9" w:rsidP="00B45E40">
      <w:pPr>
        <w:pStyle w:val="BodyText1"/>
        <w:keepNext/>
        <w:tabs>
          <w:tab w:val="left" w:pos="1152"/>
        </w:tabs>
        <w:spacing w:before="0" w:after="0" w:line="240" w:lineRule="auto"/>
        <w:ind w:left="1530" w:hanging="1530"/>
        <w:outlineLvl w:val="0"/>
        <w:rPr>
          <w:rFonts w:ascii="Times New Roman" w:hAnsi="Times New Roman"/>
        </w:rPr>
      </w:pPr>
      <w:r w:rsidRPr="009125B6">
        <w:rPr>
          <w:rFonts w:ascii="Times New Roman" w:hAnsi="Times New Roman"/>
        </w:rPr>
        <w:t>Attachment 2: Study materials (</w:t>
      </w:r>
      <w:r w:rsidR="009A29B5">
        <w:rPr>
          <w:rFonts w:ascii="Times New Roman" w:hAnsi="Times New Roman"/>
        </w:rPr>
        <w:t>Cognitive interview protocol</w:t>
      </w:r>
      <w:r w:rsidRPr="009125B6">
        <w:rPr>
          <w:rFonts w:ascii="Helvetica" w:eastAsia="Helvetica" w:hAnsi="Helvetica" w:cs="Helvetica"/>
        </w:rPr>
        <w:t xml:space="preserve">, </w:t>
      </w:r>
      <w:r w:rsidRPr="009125B6">
        <w:rPr>
          <w:rFonts w:ascii="Times New Roman" w:hAnsi="Times New Roman"/>
        </w:rPr>
        <w:t xml:space="preserve">NHES </w:t>
      </w:r>
      <w:r w:rsidR="009A29B5">
        <w:rPr>
          <w:rFonts w:ascii="Times New Roman" w:hAnsi="Times New Roman"/>
        </w:rPr>
        <w:t>opt-out screener cover letter</w:t>
      </w:r>
      <w:r>
        <w:rPr>
          <w:rFonts w:ascii="Times New Roman" w:hAnsi="Times New Roman"/>
        </w:rPr>
        <w:t xml:space="preserve"> for testing</w:t>
      </w:r>
      <w:r w:rsidRPr="009125B6">
        <w:rPr>
          <w:rFonts w:ascii="Times New Roman" w:hAnsi="Times New Roman"/>
        </w:rPr>
        <w:t>)</w:t>
      </w:r>
    </w:p>
    <w:p w14:paraId="16A4C8DA" w14:textId="50B5110C" w:rsidR="00AE43F9" w:rsidRDefault="00AE43F9" w:rsidP="00B45E40">
      <w:pPr>
        <w:pStyle w:val="BodyText1"/>
        <w:keepNext/>
        <w:tabs>
          <w:tab w:val="left" w:pos="1152"/>
        </w:tabs>
        <w:spacing w:before="0" w:after="0" w:line="240" w:lineRule="auto"/>
        <w:ind w:left="1530" w:hanging="1530"/>
        <w:outlineLvl w:val="0"/>
        <w:rPr>
          <w:rFonts w:ascii="Times New Roman" w:hAnsi="Times New Roman"/>
        </w:rPr>
      </w:pPr>
      <w:r w:rsidRPr="009125B6">
        <w:rPr>
          <w:rFonts w:ascii="Times New Roman" w:hAnsi="Times New Roman"/>
        </w:rPr>
        <w:t xml:space="preserve">Attachment </w:t>
      </w:r>
      <w:r>
        <w:rPr>
          <w:rFonts w:ascii="Times New Roman" w:hAnsi="Times New Roman"/>
        </w:rPr>
        <w:t>3</w:t>
      </w:r>
      <w:r w:rsidRPr="009125B6">
        <w:rPr>
          <w:rFonts w:ascii="Times New Roman" w:hAnsi="Times New Roman"/>
        </w:rPr>
        <w:t xml:space="preserve">: </w:t>
      </w:r>
      <w:r w:rsidR="00141FCE">
        <w:rPr>
          <w:rFonts w:ascii="Times New Roman" w:hAnsi="Times New Roman"/>
        </w:rPr>
        <w:t xml:space="preserve">Opt-out </w:t>
      </w:r>
      <w:r>
        <w:rPr>
          <w:rFonts w:ascii="Times New Roman" w:hAnsi="Times New Roman"/>
        </w:rPr>
        <w:t>Screener Survey</w:t>
      </w:r>
      <w:r w:rsidR="00141FCE">
        <w:rPr>
          <w:rFonts w:ascii="Times New Roman" w:hAnsi="Times New Roman"/>
        </w:rPr>
        <w:t>s</w:t>
      </w:r>
      <w:r w:rsidRPr="003F4A4A">
        <w:rPr>
          <w:rFonts w:ascii="Times New Roman" w:hAnsi="Times New Roman"/>
        </w:rPr>
        <w:t xml:space="preserve"> </w:t>
      </w:r>
      <w:r w:rsidRPr="009125B6">
        <w:rPr>
          <w:rFonts w:ascii="Times New Roman" w:hAnsi="Times New Roman"/>
        </w:rPr>
        <w:t xml:space="preserve">(NHES </w:t>
      </w:r>
      <w:r w:rsidR="00141FCE">
        <w:rPr>
          <w:rFonts w:ascii="Times New Roman" w:hAnsi="Times New Roman"/>
        </w:rPr>
        <w:t xml:space="preserve">opt-out </w:t>
      </w:r>
      <w:r>
        <w:rPr>
          <w:rFonts w:ascii="Times New Roman" w:hAnsi="Times New Roman"/>
        </w:rPr>
        <w:t xml:space="preserve">screener survey </w:t>
      </w:r>
      <w:r w:rsidR="00141FCE">
        <w:rPr>
          <w:rFonts w:ascii="Times New Roman" w:hAnsi="Times New Roman"/>
        </w:rPr>
        <w:t xml:space="preserve">versions </w:t>
      </w:r>
      <w:r>
        <w:rPr>
          <w:rFonts w:ascii="Times New Roman" w:hAnsi="Times New Roman"/>
        </w:rPr>
        <w:t>to be tested</w:t>
      </w:r>
      <w:r w:rsidRPr="009125B6">
        <w:rPr>
          <w:rFonts w:ascii="Times New Roman" w:hAnsi="Times New Roman"/>
        </w:rPr>
        <w:t>)</w:t>
      </w:r>
    </w:p>
    <w:p w14:paraId="761914AC" w14:textId="77777777" w:rsidR="00141FCE" w:rsidRPr="009125B6" w:rsidRDefault="00141FCE" w:rsidP="00AE43F9">
      <w:pPr>
        <w:pStyle w:val="BodyText1"/>
        <w:keepNext/>
        <w:tabs>
          <w:tab w:val="left" w:pos="1152"/>
        </w:tabs>
        <w:spacing w:before="0" w:after="0" w:line="240" w:lineRule="auto"/>
        <w:ind w:left="1530" w:hanging="1530"/>
        <w:outlineLvl w:val="0"/>
        <w:rPr>
          <w:rFonts w:ascii="Times New Roman" w:hAnsi="Times New Roman"/>
        </w:rPr>
      </w:pPr>
    </w:p>
    <w:p w14:paraId="5F5F98C2" w14:textId="77777777" w:rsidR="00AE43F9" w:rsidRPr="00270A38" w:rsidRDefault="00AE43F9" w:rsidP="00B46028">
      <w:pPr>
        <w:spacing w:after="120" w:line="23" w:lineRule="atLeast"/>
        <w:jc w:val="center"/>
        <w:rPr>
          <w:rFonts w:ascii="Times New Roman" w:hAnsi="Times New Roman" w:cs="Times New Roman"/>
          <w:b/>
          <w:sz w:val="24"/>
          <w:szCs w:val="24"/>
        </w:rPr>
      </w:pPr>
    </w:p>
    <w:p w14:paraId="3BCDD8E0" w14:textId="77777777" w:rsidR="00C40711" w:rsidRPr="00270A38" w:rsidRDefault="00C40711" w:rsidP="00364B2A">
      <w:pPr>
        <w:spacing w:after="120" w:line="23" w:lineRule="atLeast"/>
        <w:rPr>
          <w:rFonts w:ascii="Times New Roman" w:hAnsi="Times New Roman" w:cs="Times New Roman"/>
          <w:b/>
        </w:rPr>
      </w:pPr>
    </w:p>
    <w:p w14:paraId="7593F382" w14:textId="46A64DDD" w:rsidR="00364B2A" w:rsidRPr="00270A38" w:rsidRDefault="00B46028" w:rsidP="00AE43F9">
      <w:pPr>
        <w:rPr>
          <w:rFonts w:ascii="Times New Roman" w:hAnsi="Times New Roman" w:cs="Times New Roman"/>
          <w:b/>
          <w:sz w:val="24"/>
          <w:szCs w:val="24"/>
        </w:rPr>
      </w:pPr>
      <w:r w:rsidRPr="00270A38">
        <w:rPr>
          <w:rFonts w:ascii="Times New Roman" w:hAnsi="Times New Roman" w:cs="Times New Roman"/>
          <w:b/>
          <w:sz w:val="24"/>
          <w:szCs w:val="24"/>
        </w:rPr>
        <w:br w:type="page"/>
      </w:r>
      <w:r w:rsidR="00364B2A" w:rsidRPr="00270A38">
        <w:rPr>
          <w:rFonts w:ascii="Times New Roman" w:hAnsi="Times New Roman" w:cs="Times New Roman"/>
          <w:b/>
          <w:sz w:val="24"/>
          <w:szCs w:val="24"/>
        </w:rPr>
        <w:lastRenderedPageBreak/>
        <w:t>Justification</w:t>
      </w:r>
    </w:p>
    <w:p w14:paraId="2D45B9CB" w14:textId="2D805B06" w:rsidR="00880E2C" w:rsidRDefault="00880E2C" w:rsidP="009A29B5">
      <w:pPr>
        <w:spacing w:after="0" w:line="240" w:lineRule="auto"/>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 xml:space="preserve">The National Household Education Survey (NHES) is </w:t>
      </w:r>
      <w:r w:rsidR="00B45E40">
        <w:rPr>
          <w:rFonts w:ascii="Times New Roman" w:eastAsia="Times New Roman" w:hAnsi="Times New Roman" w:cs="Times New Roman"/>
          <w:sz w:val="24"/>
          <w:szCs w:val="24"/>
        </w:rPr>
        <w:t>conducted by</w:t>
      </w:r>
      <w:r w:rsidRPr="00270A38">
        <w:rPr>
          <w:rFonts w:ascii="Times New Roman" w:eastAsia="Times New Roman" w:hAnsi="Times New Roman" w:cs="Times New Roman"/>
          <w:sz w:val="24"/>
          <w:szCs w:val="24"/>
        </w:rPr>
        <w:t xml:space="preserve"> the National Center for Education Statistics (NCES) </w:t>
      </w:r>
      <w:r w:rsidR="00B45E40">
        <w:rPr>
          <w:rFonts w:ascii="Times New Roman" w:eastAsia="Times New Roman" w:hAnsi="Times New Roman" w:cs="Times New Roman"/>
          <w:sz w:val="24"/>
          <w:szCs w:val="24"/>
        </w:rPr>
        <w:t xml:space="preserve">and </w:t>
      </w:r>
      <w:r w:rsidRPr="00270A38">
        <w:rPr>
          <w:rFonts w:ascii="Times New Roman" w:eastAsia="Times New Roman" w:hAnsi="Times New Roman" w:cs="Times New Roman"/>
          <w:sz w:val="24"/>
          <w:szCs w:val="24"/>
        </w:rPr>
        <w:t>provid</w:t>
      </w:r>
      <w:r w:rsidR="00B45E40">
        <w:rPr>
          <w:rFonts w:ascii="Times New Roman" w:eastAsia="Times New Roman" w:hAnsi="Times New Roman" w:cs="Times New Roman"/>
          <w:sz w:val="24"/>
          <w:szCs w:val="24"/>
        </w:rPr>
        <w:t>es</w:t>
      </w:r>
      <w:r w:rsidRPr="00270A38">
        <w:rPr>
          <w:rFonts w:ascii="Times New Roman" w:eastAsia="Times New Roman" w:hAnsi="Times New Roman" w:cs="Times New Roman"/>
          <w:sz w:val="24"/>
          <w:szCs w:val="24"/>
        </w:rPr>
        <w:t xml:space="preserve"> descriptive data on the educational activities of the U.S. population, with an emphasis on topics that are appropriate for household surveys rather than institutional surveys. </w:t>
      </w:r>
      <w:r w:rsidR="00B45E40">
        <w:rPr>
          <w:rFonts w:ascii="Times New Roman" w:eastAsia="Times New Roman" w:hAnsi="Times New Roman" w:cs="Times New Roman"/>
          <w:sz w:val="24"/>
          <w:szCs w:val="24"/>
        </w:rPr>
        <w:t>NHES</w:t>
      </w:r>
      <w:r w:rsidRPr="00270A38">
        <w:rPr>
          <w:rFonts w:ascii="Times New Roman" w:eastAsia="Times New Roman" w:hAnsi="Times New Roman" w:cs="Times New Roman"/>
          <w:sz w:val="24"/>
          <w:szCs w:val="24"/>
        </w:rPr>
        <w:t xml:space="preserve"> topics have covered a wide range of issues, including early childhood care and education, children’s readiness for school, parents’ perceptions of school safety and discipline, before- and after-school activities of school-age children, parents’ involvement in their children’s education, school choice, homeschooling, and civic involvement. NHES uses a two-stage design in which sampled households complete a screener questionnaire to enumerate household members and their key characteristics. Within-household sampling from the screener data determines which household member receives which</w:t>
      </w:r>
      <w:r w:rsidR="00B338A8">
        <w:rPr>
          <w:rFonts w:ascii="Times New Roman" w:eastAsia="Times New Roman" w:hAnsi="Times New Roman" w:cs="Times New Roman"/>
          <w:sz w:val="24"/>
          <w:szCs w:val="24"/>
        </w:rPr>
        <w:t xml:space="preserve"> second-stage</w:t>
      </w:r>
      <w:r w:rsidRPr="00270A38">
        <w:rPr>
          <w:rFonts w:ascii="Times New Roman" w:eastAsia="Times New Roman" w:hAnsi="Times New Roman" w:cs="Times New Roman"/>
          <w:sz w:val="24"/>
          <w:szCs w:val="24"/>
        </w:rPr>
        <w:t xml:space="preserve"> </w:t>
      </w:r>
      <w:r w:rsidR="00B338A8">
        <w:rPr>
          <w:rFonts w:ascii="Times New Roman" w:eastAsia="Times New Roman" w:hAnsi="Times New Roman" w:cs="Times New Roman"/>
          <w:sz w:val="24"/>
          <w:szCs w:val="24"/>
        </w:rPr>
        <w:t>“</w:t>
      </w:r>
      <w:r w:rsidRPr="00270A38">
        <w:rPr>
          <w:rFonts w:ascii="Times New Roman" w:eastAsia="Times New Roman" w:hAnsi="Times New Roman" w:cs="Times New Roman"/>
          <w:sz w:val="24"/>
          <w:szCs w:val="24"/>
        </w:rPr>
        <w:t>topical</w:t>
      </w:r>
      <w:r w:rsidR="00B338A8">
        <w:rPr>
          <w:rFonts w:ascii="Times New Roman" w:eastAsia="Times New Roman" w:hAnsi="Times New Roman" w:cs="Times New Roman"/>
          <w:sz w:val="24"/>
          <w:szCs w:val="24"/>
        </w:rPr>
        <w:t>”</w:t>
      </w:r>
      <w:r w:rsidRPr="00270A38">
        <w:rPr>
          <w:rFonts w:ascii="Times New Roman" w:eastAsia="Times New Roman" w:hAnsi="Times New Roman" w:cs="Times New Roman"/>
          <w:sz w:val="24"/>
          <w:szCs w:val="24"/>
        </w:rPr>
        <w:t xml:space="preserve"> survey. NHES typically fields 2 to 3 topical surveys at a time, although the number has varied across its administrations. Surveys are administered in English and in Spanish.</w:t>
      </w:r>
    </w:p>
    <w:p w14:paraId="50F2D1B1" w14:textId="77777777" w:rsidR="009A29B5" w:rsidRPr="00270A38" w:rsidRDefault="009A29B5" w:rsidP="009A29B5">
      <w:pPr>
        <w:spacing w:after="0" w:line="240" w:lineRule="auto"/>
        <w:rPr>
          <w:rFonts w:ascii="Times New Roman" w:eastAsia="Times New Roman" w:hAnsi="Times New Roman" w:cs="Times New Roman"/>
          <w:sz w:val="24"/>
          <w:szCs w:val="24"/>
        </w:rPr>
      </w:pPr>
    </w:p>
    <w:p w14:paraId="10D7F3C0" w14:textId="75F4C5C6" w:rsidR="000649D6" w:rsidRDefault="0061065B" w:rsidP="009A29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405F7" w:rsidRPr="00270A38">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0649D6">
        <w:rPr>
          <w:rFonts w:ascii="Times New Roman" w:eastAsia="Times New Roman" w:hAnsi="Times New Roman" w:cs="Times New Roman"/>
          <w:sz w:val="24"/>
          <w:szCs w:val="24"/>
        </w:rPr>
        <w:t>NHES</w:t>
      </w:r>
      <w:r>
        <w:rPr>
          <w:rFonts w:ascii="Times New Roman" w:eastAsia="Times New Roman" w:hAnsi="Times New Roman" w:cs="Times New Roman"/>
          <w:sz w:val="24"/>
          <w:szCs w:val="24"/>
        </w:rPr>
        <w:t>:</w:t>
      </w:r>
      <w:r w:rsidR="006405F7" w:rsidRPr="00270A38">
        <w:rPr>
          <w:rFonts w:ascii="Times New Roman" w:eastAsia="Times New Roman" w:hAnsi="Times New Roman" w:cs="Times New Roman"/>
          <w:sz w:val="24"/>
          <w:szCs w:val="24"/>
        </w:rPr>
        <w:t>2016</w:t>
      </w:r>
      <w:r w:rsidR="00C52D58" w:rsidRPr="00270A38">
        <w:rPr>
          <w:rFonts w:ascii="Times New Roman" w:eastAsia="Times New Roman" w:hAnsi="Times New Roman" w:cs="Times New Roman"/>
          <w:sz w:val="24"/>
          <w:szCs w:val="24"/>
        </w:rPr>
        <w:t xml:space="preserve"> and in the </w:t>
      </w:r>
      <w:r w:rsidR="000649D6">
        <w:rPr>
          <w:rFonts w:ascii="Times New Roman" w:eastAsia="Times New Roman" w:hAnsi="Times New Roman" w:cs="Times New Roman"/>
          <w:sz w:val="24"/>
          <w:szCs w:val="24"/>
        </w:rPr>
        <w:t xml:space="preserve">NHES </w:t>
      </w:r>
      <w:r w:rsidR="00C52D58" w:rsidRPr="00270A38">
        <w:rPr>
          <w:rFonts w:ascii="Times New Roman" w:eastAsia="Times New Roman" w:hAnsi="Times New Roman" w:cs="Times New Roman"/>
          <w:sz w:val="24"/>
          <w:szCs w:val="24"/>
        </w:rPr>
        <w:t>2017 web-pilot</w:t>
      </w:r>
      <w:r w:rsidR="006405F7" w:rsidRPr="00270A38">
        <w:rPr>
          <w:rFonts w:ascii="Times New Roman" w:eastAsia="Times New Roman" w:hAnsi="Times New Roman" w:cs="Times New Roman"/>
          <w:sz w:val="24"/>
          <w:szCs w:val="24"/>
        </w:rPr>
        <w:t xml:space="preserve">, the screener </w:t>
      </w:r>
      <w:r w:rsidR="00C06A05">
        <w:rPr>
          <w:rFonts w:ascii="Times New Roman" w:eastAsia="Times New Roman" w:hAnsi="Times New Roman" w:cs="Times New Roman"/>
          <w:sz w:val="24"/>
          <w:szCs w:val="24"/>
        </w:rPr>
        <w:t xml:space="preserve">enumerated the entire household </w:t>
      </w:r>
      <w:r w:rsidR="009A29B5">
        <w:rPr>
          <w:rFonts w:ascii="Times New Roman" w:eastAsia="Times New Roman" w:hAnsi="Times New Roman" w:cs="Times New Roman"/>
          <w:sz w:val="24"/>
          <w:szCs w:val="24"/>
        </w:rPr>
        <w:t xml:space="preserve">including </w:t>
      </w:r>
      <w:r w:rsidR="00C06A05">
        <w:rPr>
          <w:rFonts w:ascii="Times New Roman" w:eastAsia="Times New Roman" w:hAnsi="Times New Roman" w:cs="Times New Roman"/>
          <w:sz w:val="24"/>
          <w:szCs w:val="24"/>
        </w:rPr>
        <w:t>adults and children</w:t>
      </w:r>
      <w:r w:rsidR="00744C61">
        <w:rPr>
          <w:rFonts w:ascii="Times New Roman" w:eastAsia="Times New Roman" w:hAnsi="Times New Roman" w:cs="Times New Roman"/>
          <w:sz w:val="24"/>
          <w:szCs w:val="24"/>
        </w:rPr>
        <w:t xml:space="preserve"> because the Adult Training and Education Survey (ATES) was among the second-stage surveys fielded</w:t>
      </w:r>
      <w:r w:rsidR="00C06A05">
        <w:rPr>
          <w:rFonts w:ascii="Times New Roman" w:eastAsia="Times New Roman" w:hAnsi="Times New Roman" w:cs="Times New Roman"/>
          <w:sz w:val="24"/>
          <w:szCs w:val="24"/>
        </w:rPr>
        <w:t>. NHES:2019</w:t>
      </w:r>
      <w:r w:rsidR="00744C61">
        <w:rPr>
          <w:rFonts w:ascii="Times New Roman" w:eastAsia="Times New Roman" w:hAnsi="Times New Roman" w:cs="Times New Roman"/>
          <w:sz w:val="24"/>
          <w:szCs w:val="24"/>
        </w:rPr>
        <w:t xml:space="preserve"> will not field ATES</w:t>
      </w:r>
      <w:r w:rsidR="000649D6">
        <w:rPr>
          <w:rFonts w:ascii="Times New Roman" w:eastAsia="Times New Roman" w:hAnsi="Times New Roman" w:cs="Times New Roman"/>
          <w:sz w:val="24"/>
          <w:szCs w:val="24"/>
        </w:rPr>
        <w:t>.</w:t>
      </w:r>
      <w:r w:rsidR="00744C61">
        <w:rPr>
          <w:rFonts w:ascii="Times New Roman" w:eastAsia="Times New Roman" w:hAnsi="Times New Roman" w:cs="Times New Roman"/>
          <w:sz w:val="24"/>
          <w:szCs w:val="24"/>
        </w:rPr>
        <w:t xml:space="preserve"> NHES:2019 will include </w:t>
      </w:r>
      <w:r w:rsidR="000649D6">
        <w:rPr>
          <w:rFonts w:ascii="Times New Roman" w:eastAsia="Times New Roman" w:hAnsi="Times New Roman" w:cs="Times New Roman"/>
          <w:sz w:val="24"/>
          <w:szCs w:val="24"/>
        </w:rPr>
        <w:t xml:space="preserve">only </w:t>
      </w:r>
      <w:r w:rsidR="00744C61">
        <w:rPr>
          <w:rFonts w:ascii="Times New Roman" w:eastAsia="Times New Roman" w:hAnsi="Times New Roman" w:cs="Times New Roman"/>
          <w:sz w:val="24"/>
          <w:szCs w:val="24"/>
        </w:rPr>
        <w:t>the Early Childhood Program Participation (ECPP) survey and the Parent and Family Involvement in Education (PFI) survey. Therefore,</w:t>
      </w:r>
      <w:r w:rsidR="00C06A05">
        <w:rPr>
          <w:rFonts w:ascii="Times New Roman" w:eastAsia="Times New Roman" w:hAnsi="Times New Roman" w:cs="Times New Roman"/>
          <w:sz w:val="24"/>
          <w:szCs w:val="24"/>
        </w:rPr>
        <w:t xml:space="preserve"> the </w:t>
      </w:r>
      <w:r w:rsidR="00744C61">
        <w:rPr>
          <w:rFonts w:ascii="Times New Roman" w:eastAsia="Times New Roman" w:hAnsi="Times New Roman" w:cs="Times New Roman"/>
          <w:sz w:val="24"/>
          <w:szCs w:val="24"/>
        </w:rPr>
        <w:t xml:space="preserve">NHES:2019 </w:t>
      </w:r>
      <w:r w:rsidR="00C06A05">
        <w:rPr>
          <w:rFonts w:ascii="Times New Roman" w:eastAsia="Times New Roman" w:hAnsi="Times New Roman" w:cs="Times New Roman"/>
          <w:sz w:val="24"/>
          <w:szCs w:val="24"/>
        </w:rPr>
        <w:t xml:space="preserve">screener was </w:t>
      </w:r>
      <w:r w:rsidR="009A29B5">
        <w:rPr>
          <w:rFonts w:ascii="Times New Roman" w:eastAsia="Times New Roman" w:hAnsi="Times New Roman" w:cs="Times New Roman"/>
          <w:sz w:val="24"/>
          <w:szCs w:val="24"/>
        </w:rPr>
        <w:t>returned</w:t>
      </w:r>
      <w:r w:rsidR="00C06A05">
        <w:rPr>
          <w:rFonts w:ascii="Times New Roman" w:eastAsia="Times New Roman" w:hAnsi="Times New Roman" w:cs="Times New Roman"/>
          <w:sz w:val="24"/>
          <w:szCs w:val="24"/>
        </w:rPr>
        <w:t xml:space="preserve"> back to the NHES:2012 </w:t>
      </w:r>
      <w:r w:rsidR="009A29B5">
        <w:rPr>
          <w:rFonts w:ascii="Times New Roman" w:eastAsia="Times New Roman" w:hAnsi="Times New Roman" w:cs="Times New Roman"/>
          <w:sz w:val="24"/>
          <w:szCs w:val="24"/>
        </w:rPr>
        <w:t xml:space="preserve">screener </w:t>
      </w:r>
      <w:r w:rsidR="00C06A05">
        <w:rPr>
          <w:rFonts w:ascii="Times New Roman" w:eastAsia="Times New Roman" w:hAnsi="Times New Roman" w:cs="Times New Roman"/>
          <w:sz w:val="24"/>
          <w:szCs w:val="24"/>
        </w:rPr>
        <w:t>to only ask to enumerate the children in the household</w:t>
      </w:r>
      <w:r w:rsidR="006405F7" w:rsidRPr="00270A38">
        <w:rPr>
          <w:rFonts w:ascii="Times New Roman" w:eastAsia="Times New Roman" w:hAnsi="Times New Roman" w:cs="Times New Roman"/>
          <w:sz w:val="24"/>
          <w:szCs w:val="24"/>
        </w:rPr>
        <w:t xml:space="preserve">. </w:t>
      </w:r>
      <w:r w:rsidR="009A29B5">
        <w:rPr>
          <w:rFonts w:ascii="Times New Roman" w:eastAsia="Times New Roman" w:hAnsi="Times New Roman" w:cs="Times New Roman"/>
          <w:sz w:val="24"/>
          <w:szCs w:val="24"/>
        </w:rPr>
        <w:t xml:space="preserve">A concern for </w:t>
      </w:r>
      <w:r w:rsidR="000649D6">
        <w:rPr>
          <w:rFonts w:ascii="Times New Roman" w:eastAsia="Times New Roman" w:hAnsi="Times New Roman" w:cs="Times New Roman"/>
          <w:sz w:val="24"/>
          <w:szCs w:val="24"/>
        </w:rPr>
        <w:t>NHES</w:t>
      </w:r>
      <w:r w:rsidR="009A29B5">
        <w:rPr>
          <w:rFonts w:ascii="Times New Roman" w:eastAsia="Times New Roman" w:hAnsi="Times New Roman" w:cs="Times New Roman"/>
          <w:sz w:val="24"/>
          <w:szCs w:val="24"/>
        </w:rPr>
        <w:t>:2019 is that o</w:t>
      </w:r>
      <w:r w:rsidR="00C06A05">
        <w:rPr>
          <w:rFonts w:ascii="Times New Roman" w:eastAsia="Times New Roman" w:hAnsi="Times New Roman" w:cs="Times New Roman"/>
          <w:sz w:val="24"/>
          <w:szCs w:val="24"/>
        </w:rPr>
        <w:t xml:space="preserve">nly </w:t>
      </w:r>
      <w:r w:rsidR="00744C61">
        <w:rPr>
          <w:rFonts w:ascii="Times New Roman" w:eastAsia="Times New Roman" w:hAnsi="Times New Roman" w:cs="Times New Roman"/>
          <w:sz w:val="24"/>
          <w:szCs w:val="24"/>
        </w:rPr>
        <w:t>e</w:t>
      </w:r>
      <w:r w:rsidR="00C06A05">
        <w:rPr>
          <w:rFonts w:ascii="Times New Roman" w:eastAsia="Times New Roman" w:hAnsi="Times New Roman" w:cs="Times New Roman"/>
          <w:sz w:val="24"/>
          <w:szCs w:val="24"/>
        </w:rPr>
        <w:t xml:space="preserve">numerating </w:t>
      </w:r>
      <w:r w:rsidR="00F31A25">
        <w:rPr>
          <w:rFonts w:ascii="Times New Roman" w:eastAsia="Times New Roman" w:hAnsi="Times New Roman" w:cs="Times New Roman"/>
          <w:sz w:val="24"/>
          <w:szCs w:val="24"/>
        </w:rPr>
        <w:t>children</w:t>
      </w:r>
      <w:r w:rsidR="00F31A25" w:rsidRPr="00270A38">
        <w:rPr>
          <w:rFonts w:ascii="Times New Roman" w:eastAsia="Times New Roman" w:hAnsi="Times New Roman" w:cs="Times New Roman"/>
          <w:sz w:val="24"/>
          <w:szCs w:val="24"/>
        </w:rPr>
        <w:t xml:space="preserve"> </w:t>
      </w:r>
      <w:r w:rsidR="009A29B5">
        <w:rPr>
          <w:rFonts w:ascii="Times New Roman" w:eastAsia="Times New Roman" w:hAnsi="Times New Roman" w:cs="Times New Roman"/>
          <w:sz w:val="24"/>
          <w:szCs w:val="24"/>
        </w:rPr>
        <w:t xml:space="preserve">in the screener </w:t>
      </w:r>
      <w:r w:rsidR="00C06A05">
        <w:rPr>
          <w:rFonts w:ascii="Times New Roman" w:eastAsia="Times New Roman" w:hAnsi="Times New Roman" w:cs="Times New Roman"/>
          <w:sz w:val="24"/>
          <w:szCs w:val="24"/>
        </w:rPr>
        <w:t>could</w:t>
      </w:r>
      <w:r w:rsidR="006405F7" w:rsidRPr="00270A38">
        <w:rPr>
          <w:rFonts w:ascii="Times New Roman" w:eastAsia="Times New Roman" w:hAnsi="Times New Roman" w:cs="Times New Roman"/>
          <w:sz w:val="24"/>
          <w:szCs w:val="24"/>
        </w:rPr>
        <w:t xml:space="preserve"> potentially result in nonresponse from households without children </w:t>
      </w:r>
      <w:r w:rsidR="00C52D58" w:rsidRPr="00270A38">
        <w:rPr>
          <w:rFonts w:ascii="Times New Roman" w:eastAsia="Times New Roman" w:hAnsi="Times New Roman" w:cs="Times New Roman"/>
          <w:sz w:val="24"/>
          <w:szCs w:val="24"/>
        </w:rPr>
        <w:t>that</w:t>
      </w:r>
      <w:r w:rsidR="006405F7" w:rsidRPr="00270A38">
        <w:rPr>
          <w:rFonts w:ascii="Times New Roman" w:eastAsia="Times New Roman" w:hAnsi="Times New Roman" w:cs="Times New Roman"/>
          <w:sz w:val="24"/>
          <w:szCs w:val="24"/>
        </w:rPr>
        <w:t xml:space="preserve"> elect not to complete the screener</w:t>
      </w:r>
      <w:r w:rsidR="00C06A05">
        <w:rPr>
          <w:rFonts w:ascii="Times New Roman" w:eastAsia="Times New Roman" w:hAnsi="Times New Roman" w:cs="Times New Roman"/>
          <w:sz w:val="24"/>
          <w:szCs w:val="24"/>
        </w:rPr>
        <w:t xml:space="preserve"> because they may feel it is not applicable</w:t>
      </w:r>
      <w:r w:rsidR="00744C61">
        <w:rPr>
          <w:rFonts w:ascii="Times New Roman" w:eastAsia="Times New Roman" w:hAnsi="Times New Roman" w:cs="Times New Roman"/>
          <w:sz w:val="24"/>
          <w:szCs w:val="24"/>
        </w:rPr>
        <w:t>.</w:t>
      </w:r>
      <w:r w:rsidR="00C06A05">
        <w:rPr>
          <w:rFonts w:ascii="Times New Roman" w:eastAsia="Times New Roman" w:hAnsi="Times New Roman" w:cs="Times New Roman"/>
          <w:sz w:val="24"/>
          <w:szCs w:val="24"/>
        </w:rPr>
        <w:t xml:space="preserve"> </w:t>
      </w:r>
      <w:r w:rsidR="00744C61">
        <w:rPr>
          <w:rFonts w:ascii="Times New Roman" w:eastAsia="Times New Roman" w:hAnsi="Times New Roman" w:cs="Times New Roman"/>
          <w:sz w:val="24"/>
          <w:szCs w:val="24"/>
        </w:rPr>
        <w:t>Response from households</w:t>
      </w:r>
      <w:r w:rsidR="00C06A05">
        <w:rPr>
          <w:rFonts w:ascii="Times New Roman" w:eastAsia="Times New Roman" w:hAnsi="Times New Roman" w:cs="Times New Roman"/>
          <w:sz w:val="24"/>
          <w:szCs w:val="24"/>
        </w:rPr>
        <w:t xml:space="preserve"> </w:t>
      </w:r>
      <w:r w:rsidR="00B338A8">
        <w:rPr>
          <w:rFonts w:ascii="Times New Roman" w:eastAsia="Times New Roman" w:hAnsi="Times New Roman" w:cs="Times New Roman"/>
          <w:sz w:val="24"/>
          <w:szCs w:val="24"/>
        </w:rPr>
        <w:t xml:space="preserve">without children </w:t>
      </w:r>
      <w:r w:rsidR="00C06A05">
        <w:rPr>
          <w:rFonts w:ascii="Times New Roman" w:eastAsia="Times New Roman" w:hAnsi="Times New Roman" w:cs="Times New Roman"/>
          <w:sz w:val="24"/>
          <w:szCs w:val="24"/>
        </w:rPr>
        <w:t xml:space="preserve">is important to the study </w:t>
      </w:r>
      <w:r w:rsidR="00B338A8">
        <w:rPr>
          <w:rFonts w:ascii="Times New Roman" w:eastAsia="Times New Roman" w:hAnsi="Times New Roman" w:cs="Times New Roman"/>
          <w:sz w:val="24"/>
          <w:szCs w:val="24"/>
        </w:rPr>
        <w:t>because it provides data necessary to calculate accurate prevalence rates and because it indicates which</w:t>
      </w:r>
      <w:r w:rsidR="00C06A05">
        <w:rPr>
          <w:rFonts w:ascii="Times New Roman" w:eastAsia="Times New Roman" w:hAnsi="Times New Roman" w:cs="Times New Roman"/>
          <w:sz w:val="24"/>
          <w:szCs w:val="24"/>
        </w:rPr>
        <w:t xml:space="preserve"> household</w:t>
      </w:r>
      <w:r w:rsidR="00B338A8">
        <w:rPr>
          <w:rFonts w:ascii="Times New Roman" w:eastAsia="Times New Roman" w:hAnsi="Times New Roman" w:cs="Times New Roman"/>
          <w:sz w:val="24"/>
          <w:szCs w:val="24"/>
        </w:rPr>
        <w:t>s</w:t>
      </w:r>
      <w:r w:rsidR="00C06A05">
        <w:rPr>
          <w:rFonts w:ascii="Times New Roman" w:eastAsia="Times New Roman" w:hAnsi="Times New Roman" w:cs="Times New Roman"/>
          <w:sz w:val="24"/>
          <w:szCs w:val="24"/>
        </w:rPr>
        <w:t xml:space="preserve"> </w:t>
      </w:r>
      <w:r w:rsidR="00B338A8">
        <w:rPr>
          <w:rFonts w:ascii="Times New Roman" w:eastAsia="Times New Roman" w:hAnsi="Times New Roman" w:cs="Times New Roman"/>
          <w:sz w:val="24"/>
          <w:szCs w:val="24"/>
        </w:rPr>
        <w:t xml:space="preserve">are or are not </w:t>
      </w:r>
      <w:r w:rsidR="00C06A05">
        <w:rPr>
          <w:rFonts w:ascii="Times New Roman" w:eastAsia="Times New Roman" w:hAnsi="Times New Roman" w:cs="Times New Roman"/>
          <w:sz w:val="24"/>
          <w:szCs w:val="24"/>
        </w:rPr>
        <w:t>eligible for a topical survey</w:t>
      </w:r>
      <w:r w:rsidR="006405F7" w:rsidRPr="00270A38">
        <w:rPr>
          <w:rFonts w:ascii="Times New Roman" w:eastAsia="Times New Roman" w:hAnsi="Times New Roman" w:cs="Times New Roman"/>
          <w:sz w:val="24"/>
          <w:szCs w:val="24"/>
        </w:rPr>
        <w:t>.</w:t>
      </w:r>
    </w:p>
    <w:p w14:paraId="3957657B" w14:textId="75B08B2B" w:rsidR="009A29B5" w:rsidRDefault="009A29B5" w:rsidP="009A29B5">
      <w:pPr>
        <w:spacing w:after="0" w:line="240" w:lineRule="auto"/>
        <w:rPr>
          <w:rFonts w:ascii="Times New Roman" w:eastAsia="Times New Roman" w:hAnsi="Times New Roman" w:cs="Times New Roman"/>
          <w:sz w:val="24"/>
          <w:szCs w:val="24"/>
        </w:rPr>
      </w:pPr>
    </w:p>
    <w:p w14:paraId="15538B48" w14:textId="7C3F1150" w:rsidR="000649D6" w:rsidRDefault="00880E2C" w:rsidP="00BC05B7">
      <w:pPr>
        <w:pStyle w:val="Default"/>
        <w:rPr>
          <w:color w:val="auto"/>
        </w:rPr>
      </w:pPr>
      <w:r w:rsidRPr="00270A38">
        <w:rPr>
          <w:color w:val="auto"/>
        </w:rPr>
        <w:t xml:space="preserve">For NHES:2019, </w:t>
      </w:r>
      <w:r w:rsidR="000649D6">
        <w:rPr>
          <w:color w:val="auto"/>
        </w:rPr>
        <w:t>NCES</w:t>
      </w:r>
      <w:r w:rsidR="00F31A25" w:rsidRPr="00270A38">
        <w:rPr>
          <w:color w:val="auto"/>
        </w:rPr>
        <w:t xml:space="preserve"> </w:t>
      </w:r>
      <w:r w:rsidRPr="00270A38">
        <w:rPr>
          <w:color w:val="auto"/>
        </w:rPr>
        <w:t>plans to experiment with the use of a</w:t>
      </w:r>
      <w:r w:rsidR="00A303BB">
        <w:rPr>
          <w:color w:val="auto"/>
        </w:rPr>
        <w:t xml:space="preserve">n “opt-out” paper </w:t>
      </w:r>
      <w:r w:rsidR="00C06A05">
        <w:rPr>
          <w:color w:val="auto"/>
        </w:rPr>
        <w:t xml:space="preserve">screener </w:t>
      </w:r>
      <w:r w:rsidR="00A303BB">
        <w:rPr>
          <w:color w:val="auto"/>
        </w:rPr>
        <w:t xml:space="preserve">and cover letter </w:t>
      </w:r>
      <w:r w:rsidRPr="00270A38">
        <w:rPr>
          <w:color w:val="auto"/>
        </w:rPr>
        <w:t xml:space="preserve">which allows households without children (about 60 percent of all sampled households) to indicate on the front cover of the screener that </w:t>
      </w:r>
      <w:r w:rsidR="000649D6">
        <w:rPr>
          <w:color w:val="auto"/>
        </w:rPr>
        <w:t xml:space="preserve">there are </w:t>
      </w:r>
      <w:r w:rsidRPr="00270A38">
        <w:rPr>
          <w:color w:val="auto"/>
        </w:rPr>
        <w:t>no children in the household</w:t>
      </w:r>
      <w:r w:rsidR="00A303BB">
        <w:rPr>
          <w:color w:val="auto"/>
        </w:rPr>
        <w:t xml:space="preserve"> </w:t>
      </w:r>
      <w:r w:rsidR="00B338A8">
        <w:rPr>
          <w:color w:val="auto"/>
        </w:rPr>
        <w:t>without having to open the survey to complete their response</w:t>
      </w:r>
      <w:r w:rsidRPr="00270A38">
        <w:rPr>
          <w:color w:val="auto"/>
        </w:rPr>
        <w:t>.</w:t>
      </w:r>
      <w:r w:rsidR="00B338A8">
        <w:rPr>
          <w:color w:val="auto"/>
        </w:rPr>
        <w:t xml:space="preserve"> </w:t>
      </w:r>
      <w:r w:rsidRPr="00270A38">
        <w:rPr>
          <w:color w:val="auto"/>
        </w:rPr>
        <w:t xml:space="preserve">Our goal is to increase the response rate to the paper screener by making it easier for households </w:t>
      </w:r>
      <w:r w:rsidR="00F31A25">
        <w:rPr>
          <w:color w:val="auto"/>
        </w:rPr>
        <w:t xml:space="preserve">without children </w:t>
      </w:r>
      <w:r w:rsidRPr="00270A38">
        <w:rPr>
          <w:color w:val="auto"/>
        </w:rPr>
        <w:t xml:space="preserve">to quickly realize the </w:t>
      </w:r>
      <w:r w:rsidR="00F31A25">
        <w:rPr>
          <w:color w:val="auto"/>
        </w:rPr>
        <w:t>l</w:t>
      </w:r>
      <w:r w:rsidRPr="00270A38">
        <w:rPr>
          <w:color w:val="auto"/>
        </w:rPr>
        <w:t xml:space="preserve">ow burden required to complete the instrument and </w:t>
      </w:r>
      <w:r w:rsidR="000649D6">
        <w:rPr>
          <w:color w:val="auto"/>
        </w:rPr>
        <w:t xml:space="preserve">thus </w:t>
      </w:r>
      <w:r w:rsidRPr="00270A38">
        <w:rPr>
          <w:color w:val="auto"/>
        </w:rPr>
        <w:t>for these households to respond.</w:t>
      </w:r>
    </w:p>
    <w:p w14:paraId="704EBF23" w14:textId="47AEBB48" w:rsidR="00BC05B7" w:rsidRPr="00270A38" w:rsidRDefault="00BC05B7" w:rsidP="00BC05B7">
      <w:pPr>
        <w:pStyle w:val="Default"/>
        <w:rPr>
          <w:color w:val="auto"/>
        </w:rPr>
      </w:pPr>
    </w:p>
    <w:p w14:paraId="0FDDF01F" w14:textId="6B4F0AE3" w:rsidR="00BC05B7" w:rsidRDefault="00BC05B7" w:rsidP="000649D6">
      <w:pPr>
        <w:pStyle w:val="Default"/>
        <w:spacing w:after="60"/>
        <w:rPr>
          <w:color w:val="auto"/>
        </w:rPr>
      </w:pPr>
      <w:r w:rsidRPr="00270A38">
        <w:rPr>
          <w:color w:val="auto"/>
        </w:rPr>
        <w:t xml:space="preserve">In preparation for the </w:t>
      </w:r>
      <w:r w:rsidR="000649D6">
        <w:rPr>
          <w:color w:val="auto"/>
        </w:rPr>
        <w:t>NHES:</w:t>
      </w:r>
      <w:r w:rsidRPr="00270A38">
        <w:rPr>
          <w:color w:val="auto"/>
        </w:rPr>
        <w:t>2019 administration, this request is to conduct cognitive interviews in English and Spanish to test th</w:t>
      </w:r>
      <w:r w:rsidR="00F31A25">
        <w:rPr>
          <w:color w:val="auto"/>
        </w:rPr>
        <w:t xml:space="preserve">is </w:t>
      </w:r>
      <w:r w:rsidRPr="00270A38">
        <w:rPr>
          <w:color w:val="auto"/>
        </w:rPr>
        <w:t>adapted version of the screener</w:t>
      </w:r>
      <w:r w:rsidR="009A29B5">
        <w:rPr>
          <w:color w:val="auto"/>
        </w:rPr>
        <w:t>. These interviews</w:t>
      </w:r>
      <w:r w:rsidR="00C06A05">
        <w:rPr>
          <w:color w:val="auto"/>
        </w:rPr>
        <w:t xml:space="preserve"> will include testing three different </w:t>
      </w:r>
      <w:r w:rsidR="009A29B5">
        <w:rPr>
          <w:color w:val="auto"/>
        </w:rPr>
        <w:t>formats</w:t>
      </w:r>
      <w:r w:rsidR="00C06A05">
        <w:rPr>
          <w:color w:val="auto"/>
        </w:rPr>
        <w:t xml:space="preserve"> of the </w:t>
      </w:r>
      <w:r w:rsidR="009A29B5">
        <w:rPr>
          <w:color w:val="auto"/>
        </w:rPr>
        <w:t xml:space="preserve">screener </w:t>
      </w:r>
      <w:r w:rsidR="00AE43F9">
        <w:rPr>
          <w:color w:val="auto"/>
        </w:rPr>
        <w:t>questionnaire</w:t>
      </w:r>
      <w:r w:rsidR="000649D6">
        <w:rPr>
          <w:color w:val="auto"/>
        </w:rPr>
        <w:t>:</w:t>
      </w:r>
      <w:r w:rsidR="00C06A05">
        <w:rPr>
          <w:color w:val="auto"/>
        </w:rPr>
        <w:t xml:space="preserve"> 1) a longer version that includes all the instructions and wording that are part of the original screener</w:t>
      </w:r>
      <w:r w:rsidR="009A29B5">
        <w:rPr>
          <w:color w:val="auto"/>
        </w:rPr>
        <w:t xml:space="preserve"> on the cover</w:t>
      </w:r>
      <w:r w:rsidR="00C06A05">
        <w:rPr>
          <w:color w:val="auto"/>
        </w:rPr>
        <w:t>, 2) a shorter version that highlights the question on the cover</w:t>
      </w:r>
      <w:r w:rsidR="009A29B5">
        <w:rPr>
          <w:color w:val="auto"/>
        </w:rPr>
        <w:t xml:space="preserve"> </w:t>
      </w:r>
      <w:r w:rsidR="000649D6">
        <w:rPr>
          <w:color w:val="auto"/>
        </w:rPr>
        <w:t>as to whether</w:t>
      </w:r>
      <w:r w:rsidR="009A29B5">
        <w:rPr>
          <w:color w:val="auto"/>
        </w:rPr>
        <w:t xml:space="preserve"> </w:t>
      </w:r>
      <w:r w:rsidR="000649D6">
        <w:rPr>
          <w:color w:val="auto"/>
        </w:rPr>
        <w:t xml:space="preserve">or not </w:t>
      </w:r>
      <w:r w:rsidR="009A29B5">
        <w:rPr>
          <w:color w:val="auto"/>
        </w:rPr>
        <w:t>the household has children</w:t>
      </w:r>
      <w:r w:rsidR="00C06A05">
        <w:rPr>
          <w:color w:val="auto"/>
        </w:rPr>
        <w:t xml:space="preserve">, and 3) a screener that emphasizes that if the household has no children they only need to answer this one question and return the survey. </w:t>
      </w:r>
      <w:r w:rsidRPr="00270A38">
        <w:rPr>
          <w:color w:val="auto"/>
        </w:rPr>
        <w:t xml:space="preserve">This </w:t>
      </w:r>
      <w:r w:rsidR="008C7695" w:rsidRPr="00270A38">
        <w:rPr>
          <w:color w:val="auto"/>
        </w:rPr>
        <w:t xml:space="preserve">package includes recruitment materials only. Data collection materials will be provided to OMB in a separate request (under OMB#1850-0803) </w:t>
      </w:r>
      <w:r w:rsidR="00C26347">
        <w:rPr>
          <w:color w:val="auto"/>
        </w:rPr>
        <w:t>by early May</w:t>
      </w:r>
      <w:r w:rsidR="00AE43F9">
        <w:rPr>
          <w:color w:val="auto"/>
        </w:rPr>
        <w:t xml:space="preserve">, </w:t>
      </w:r>
      <w:r w:rsidR="008C7695" w:rsidRPr="00270A38">
        <w:rPr>
          <w:color w:val="auto"/>
        </w:rPr>
        <w:t>2018</w:t>
      </w:r>
      <w:r w:rsidR="00C26347">
        <w:rPr>
          <w:color w:val="auto"/>
        </w:rPr>
        <w:t>, including</w:t>
      </w:r>
      <w:r w:rsidR="00AE43F9">
        <w:rPr>
          <w:color w:val="auto"/>
        </w:rPr>
        <w:t>:</w:t>
      </w:r>
    </w:p>
    <w:p w14:paraId="0847A96A" w14:textId="52619608" w:rsidR="00AE43F9" w:rsidRDefault="00AE43F9" w:rsidP="00141FCE">
      <w:pPr>
        <w:pStyle w:val="Default"/>
        <w:numPr>
          <w:ilvl w:val="0"/>
          <w:numId w:val="14"/>
        </w:numPr>
        <w:rPr>
          <w:color w:val="auto"/>
        </w:rPr>
      </w:pPr>
      <w:r>
        <w:rPr>
          <w:color w:val="auto"/>
        </w:rPr>
        <w:t xml:space="preserve">NHES opt-out screener questionnaires (3 versions) </w:t>
      </w:r>
      <w:r w:rsidR="009A29B5">
        <w:rPr>
          <w:color w:val="auto"/>
        </w:rPr>
        <w:t>–</w:t>
      </w:r>
      <w:r>
        <w:rPr>
          <w:color w:val="auto"/>
        </w:rPr>
        <w:t xml:space="preserve"> </w:t>
      </w:r>
      <w:r w:rsidR="00C26347">
        <w:rPr>
          <w:color w:val="auto"/>
        </w:rPr>
        <w:t xml:space="preserve">in </w:t>
      </w:r>
      <w:r w:rsidR="009A29B5">
        <w:rPr>
          <w:color w:val="auto"/>
        </w:rPr>
        <w:t>English and Spanish</w:t>
      </w:r>
    </w:p>
    <w:p w14:paraId="1670AEE0" w14:textId="7293D7A4" w:rsidR="00AE43F9" w:rsidRDefault="00AE43F9" w:rsidP="00141FCE">
      <w:pPr>
        <w:pStyle w:val="Default"/>
        <w:numPr>
          <w:ilvl w:val="0"/>
          <w:numId w:val="14"/>
        </w:numPr>
        <w:rPr>
          <w:color w:val="auto"/>
        </w:rPr>
      </w:pPr>
      <w:r>
        <w:rPr>
          <w:color w:val="auto"/>
        </w:rPr>
        <w:t>NHES opt-out cover letter - bilingual</w:t>
      </w:r>
    </w:p>
    <w:p w14:paraId="082FA148" w14:textId="04C59C95" w:rsidR="00AE43F9" w:rsidRPr="00270A38" w:rsidRDefault="00AE43F9" w:rsidP="00141FCE">
      <w:pPr>
        <w:pStyle w:val="Default"/>
        <w:numPr>
          <w:ilvl w:val="0"/>
          <w:numId w:val="14"/>
        </w:numPr>
        <w:rPr>
          <w:color w:val="auto"/>
        </w:rPr>
      </w:pPr>
      <w:r>
        <w:rPr>
          <w:color w:val="auto"/>
        </w:rPr>
        <w:t>Cognitive interview protocol</w:t>
      </w:r>
      <w:r w:rsidR="009A29B5">
        <w:rPr>
          <w:color w:val="auto"/>
        </w:rPr>
        <w:t xml:space="preserve"> – </w:t>
      </w:r>
      <w:r w:rsidR="00C26347">
        <w:rPr>
          <w:color w:val="auto"/>
        </w:rPr>
        <w:t xml:space="preserve">in </w:t>
      </w:r>
      <w:r w:rsidR="009A29B5">
        <w:rPr>
          <w:color w:val="auto"/>
        </w:rPr>
        <w:t>English and Spanish</w:t>
      </w:r>
    </w:p>
    <w:p w14:paraId="7A4C1EF0" w14:textId="77777777" w:rsidR="00C06A05" w:rsidRDefault="00C06A05" w:rsidP="00141FCE">
      <w:pPr>
        <w:widowControl w:val="0"/>
        <w:spacing w:after="0"/>
        <w:rPr>
          <w:rFonts w:ascii="Times New Roman" w:eastAsia="Times New Roman" w:hAnsi="Times New Roman" w:cs="Times New Roman"/>
          <w:sz w:val="24"/>
          <w:szCs w:val="24"/>
        </w:rPr>
      </w:pPr>
    </w:p>
    <w:p w14:paraId="5D437D49" w14:textId="5B07FCBE" w:rsidR="00F7442C" w:rsidRPr="00270A38" w:rsidRDefault="008E0076" w:rsidP="00B76BD4">
      <w:pPr>
        <w:widowControl w:val="0"/>
        <w:spacing w:after="120"/>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The primary deliverable from th</w:t>
      </w:r>
      <w:r w:rsidR="00C26347">
        <w:rPr>
          <w:rFonts w:ascii="Times New Roman" w:eastAsia="Times New Roman" w:hAnsi="Times New Roman" w:cs="Times New Roman"/>
          <w:sz w:val="24"/>
          <w:szCs w:val="24"/>
        </w:rPr>
        <w:t>is</w:t>
      </w:r>
      <w:r w:rsidRPr="00270A38">
        <w:rPr>
          <w:rFonts w:ascii="Times New Roman" w:eastAsia="Times New Roman" w:hAnsi="Times New Roman" w:cs="Times New Roman"/>
          <w:sz w:val="24"/>
          <w:szCs w:val="24"/>
        </w:rPr>
        <w:t xml:space="preserve"> cognitive interviews </w:t>
      </w:r>
      <w:r w:rsidR="00C26347">
        <w:rPr>
          <w:rFonts w:ascii="Times New Roman" w:eastAsia="Times New Roman" w:hAnsi="Times New Roman" w:cs="Times New Roman"/>
          <w:sz w:val="24"/>
          <w:szCs w:val="24"/>
        </w:rPr>
        <w:t xml:space="preserve">study </w:t>
      </w:r>
      <w:r w:rsidRPr="00270A38">
        <w:rPr>
          <w:rFonts w:ascii="Times New Roman" w:eastAsia="Times New Roman" w:hAnsi="Times New Roman" w:cs="Times New Roman"/>
          <w:sz w:val="24"/>
          <w:szCs w:val="24"/>
        </w:rPr>
        <w:t xml:space="preserve">will be </w:t>
      </w:r>
      <w:r w:rsidR="001758DC" w:rsidRPr="00270A38">
        <w:rPr>
          <w:rFonts w:ascii="Times New Roman" w:eastAsia="Times New Roman" w:hAnsi="Times New Roman" w:cs="Times New Roman"/>
          <w:sz w:val="24"/>
          <w:szCs w:val="24"/>
        </w:rPr>
        <w:t xml:space="preserve">an </w:t>
      </w:r>
      <w:r w:rsidR="00937071" w:rsidRPr="00270A38">
        <w:rPr>
          <w:rFonts w:ascii="Times New Roman" w:eastAsia="Times New Roman" w:hAnsi="Times New Roman" w:cs="Times New Roman"/>
          <w:sz w:val="24"/>
          <w:szCs w:val="24"/>
        </w:rPr>
        <w:t>English and Spanish ve</w:t>
      </w:r>
      <w:r w:rsidR="009A29B5">
        <w:rPr>
          <w:rFonts w:ascii="Times New Roman" w:eastAsia="Times New Roman" w:hAnsi="Times New Roman" w:cs="Times New Roman"/>
          <w:sz w:val="24"/>
          <w:szCs w:val="24"/>
        </w:rPr>
        <w:t>rsion of the NHES:2019 opt-</w:t>
      </w:r>
      <w:r w:rsidR="00937071" w:rsidRPr="00270A38">
        <w:rPr>
          <w:rFonts w:ascii="Times New Roman" w:eastAsia="Times New Roman" w:hAnsi="Times New Roman" w:cs="Times New Roman"/>
          <w:sz w:val="24"/>
          <w:szCs w:val="24"/>
        </w:rPr>
        <w:t xml:space="preserve">out screener for use </w:t>
      </w:r>
      <w:r w:rsidR="001758DC" w:rsidRPr="00270A38">
        <w:rPr>
          <w:rFonts w:ascii="Times New Roman" w:eastAsia="Times New Roman" w:hAnsi="Times New Roman" w:cs="Times New Roman"/>
          <w:sz w:val="24"/>
          <w:szCs w:val="24"/>
        </w:rPr>
        <w:t>in</w:t>
      </w:r>
      <w:r w:rsidR="00937071" w:rsidRPr="00270A38">
        <w:rPr>
          <w:rFonts w:ascii="Times New Roman" w:eastAsia="Times New Roman" w:hAnsi="Times New Roman" w:cs="Times New Roman"/>
          <w:sz w:val="24"/>
          <w:szCs w:val="24"/>
        </w:rPr>
        <w:t xml:space="preserve"> </w:t>
      </w:r>
      <w:r w:rsidR="000649D6">
        <w:rPr>
          <w:rFonts w:ascii="Times New Roman" w:eastAsia="Times New Roman" w:hAnsi="Times New Roman" w:cs="Times New Roman"/>
          <w:sz w:val="24"/>
          <w:szCs w:val="24"/>
        </w:rPr>
        <w:t>NHES</w:t>
      </w:r>
      <w:r w:rsidR="001758DC" w:rsidRPr="00270A38">
        <w:rPr>
          <w:rFonts w:ascii="Times New Roman" w:eastAsia="Times New Roman" w:hAnsi="Times New Roman" w:cs="Times New Roman"/>
          <w:sz w:val="24"/>
          <w:szCs w:val="24"/>
        </w:rPr>
        <w:t>:2019</w:t>
      </w:r>
      <w:r w:rsidR="00C26347">
        <w:rPr>
          <w:rFonts w:ascii="Times New Roman" w:eastAsia="Times New Roman" w:hAnsi="Times New Roman" w:cs="Times New Roman"/>
          <w:sz w:val="24"/>
          <w:szCs w:val="24"/>
        </w:rPr>
        <w:t xml:space="preserve">, along with a </w:t>
      </w:r>
      <w:r w:rsidR="00C26347" w:rsidRPr="00270A38">
        <w:rPr>
          <w:rFonts w:ascii="Times New Roman" w:eastAsia="Times New Roman" w:hAnsi="Times New Roman" w:cs="Times New Roman"/>
          <w:sz w:val="24"/>
          <w:szCs w:val="24"/>
        </w:rPr>
        <w:t>report summarizing findings from th</w:t>
      </w:r>
      <w:r w:rsidR="00C26347">
        <w:rPr>
          <w:rFonts w:ascii="Times New Roman" w:eastAsia="Times New Roman" w:hAnsi="Times New Roman" w:cs="Times New Roman"/>
          <w:sz w:val="24"/>
          <w:szCs w:val="24"/>
        </w:rPr>
        <w:t>is</w:t>
      </w:r>
      <w:r w:rsidR="00937071" w:rsidRPr="00270A38">
        <w:rPr>
          <w:rFonts w:ascii="Times New Roman" w:eastAsia="Times New Roman" w:hAnsi="Times New Roman" w:cs="Times New Roman"/>
          <w:sz w:val="24"/>
          <w:szCs w:val="24"/>
        </w:rPr>
        <w:t xml:space="preserve"> </w:t>
      </w:r>
      <w:r w:rsidR="00C26347">
        <w:rPr>
          <w:rFonts w:ascii="Times New Roman" w:eastAsia="Times New Roman" w:hAnsi="Times New Roman" w:cs="Times New Roman"/>
          <w:sz w:val="24"/>
          <w:szCs w:val="24"/>
        </w:rPr>
        <w:t xml:space="preserve">study (both of which, in turn, </w:t>
      </w:r>
      <w:r w:rsidR="009A29B5" w:rsidRPr="009A29B5">
        <w:rPr>
          <w:rFonts w:ascii="Times New Roman" w:eastAsia="Times New Roman" w:hAnsi="Times New Roman" w:cs="Times New Roman"/>
          <w:sz w:val="24"/>
          <w:szCs w:val="24"/>
        </w:rPr>
        <w:t xml:space="preserve">will be </w:t>
      </w:r>
      <w:r w:rsidR="00C26347">
        <w:rPr>
          <w:rFonts w:ascii="Times New Roman" w:eastAsia="Times New Roman" w:hAnsi="Times New Roman" w:cs="Times New Roman"/>
          <w:sz w:val="24"/>
          <w:szCs w:val="24"/>
        </w:rPr>
        <w:t xml:space="preserve">added by </w:t>
      </w:r>
      <w:r w:rsidR="00C26347" w:rsidRPr="009A29B5">
        <w:rPr>
          <w:rFonts w:ascii="Times New Roman" w:eastAsia="Times New Roman" w:hAnsi="Times New Roman" w:cs="Times New Roman"/>
          <w:sz w:val="24"/>
          <w:szCs w:val="24"/>
        </w:rPr>
        <w:t>June 18, 2018</w:t>
      </w:r>
      <w:r w:rsidR="00C26347">
        <w:rPr>
          <w:rFonts w:ascii="Times New Roman" w:eastAsia="Times New Roman" w:hAnsi="Times New Roman" w:cs="Times New Roman"/>
          <w:sz w:val="24"/>
          <w:szCs w:val="24"/>
        </w:rPr>
        <w:t>, to the NHES:2019 regular clearance materials that are currently in a 60-day public comment period)</w:t>
      </w:r>
      <w:r w:rsidR="00A40011" w:rsidRPr="00270A38">
        <w:rPr>
          <w:rFonts w:ascii="Times New Roman" w:eastAsia="Times New Roman" w:hAnsi="Times New Roman" w:cs="Times New Roman"/>
          <w:sz w:val="24"/>
          <w:szCs w:val="24"/>
        </w:rPr>
        <w:t>.</w:t>
      </w:r>
    </w:p>
    <w:p w14:paraId="31AF2F00" w14:textId="7606AC5F" w:rsidR="00364B2A" w:rsidRPr="00270A38" w:rsidRDefault="00364B2A" w:rsidP="00C26347">
      <w:pPr>
        <w:keepNext/>
        <w:spacing w:after="120"/>
        <w:rPr>
          <w:rFonts w:ascii="Times New Roman" w:hAnsi="Times New Roman" w:cs="Times New Roman"/>
          <w:b/>
          <w:sz w:val="24"/>
          <w:szCs w:val="24"/>
        </w:rPr>
      </w:pPr>
      <w:r w:rsidRPr="00270A38">
        <w:rPr>
          <w:rFonts w:ascii="Times New Roman" w:hAnsi="Times New Roman" w:cs="Times New Roman"/>
          <w:b/>
          <w:sz w:val="24"/>
          <w:szCs w:val="24"/>
        </w:rPr>
        <w:t>Design</w:t>
      </w:r>
    </w:p>
    <w:p w14:paraId="28AAE50C" w14:textId="77777777" w:rsidR="00DE707C" w:rsidRPr="00270A38" w:rsidRDefault="00DE707C" w:rsidP="00C26347">
      <w:pPr>
        <w:keepNext/>
        <w:spacing w:after="120"/>
        <w:rPr>
          <w:rFonts w:ascii="Times New Roman" w:eastAsia="Times New Roman" w:hAnsi="Times New Roman" w:cs="Times New Roman"/>
          <w:i/>
          <w:sz w:val="24"/>
          <w:szCs w:val="24"/>
        </w:rPr>
      </w:pPr>
      <w:r w:rsidRPr="00270A38">
        <w:rPr>
          <w:rFonts w:ascii="Times New Roman" w:eastAsia="Times New Roman" w:hAnsi="Times New Roman" w:cs="Times New Roman"/>
          <w:i/>
          <w:sz w:val="24"/>
          <w:szCs w:val="24"/>
        </w:rPr>
        <w:t>Cognitive Interviews</w:t>
      </w:r>
    </w:p>
    <w:p w14:paraId="3F21D33A" w14:textId="59CD7F52" w:rsidR="00F52858" w:rsidRPr="00270A38" w:rsidRDefault="00F52858" w:rsidP="00EA190D">
      <w:pPr>
        <w:widowControl w:val="0"/>
        <w:spacing w:after="120"/>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Cognitive interviews are intensive, one-on-one interviews in which the respondent is asked to “think aloud” as he or she answers survey questions</w:t>
      </w:r>
      <w:r w:rsidR="00C35695" w:rsidRPr="00270A38">
        <w:rPr>
          <w:rFonts w:ascii="Times New Roman" w:eastAsia="Times New Roman" w:hAnsi="Times New Roman" w:cs="Times New Roman"/>
          <w:sz w:val="24"/>
          <w:szCs w:val="24"/>
        </w:rPr>
        <w:t>,</w:t>
      </w:r>
      <w:r w:rsidRPr="00270A38">
        <w:rPr>
          <w:rFonts w:ascii="Times New Roman" w:eastAsia="Times New Roman" w:hAnsi="Times New Roman" w:cs="Times New Roman"/>
          <w:sz w:val="24"/>
          <w:szCs w:val="24"/>
        </w:rPr>
        <w:t xml:space="preserve"> or to answer a series of questions about the items they just </w:t>
      </w:r>
      <w:r w:rsidR="00C26347">
        <w:rPr>
          <w:rFonts w:ascii="Times New Roman" w:eastAsia="Times New Roman" w:hAnsi="Times New Roman" w:cs="Times New Roman"/>
          <w:sz w:val="24"/>
          <w:szCs w:val="24"/>
        </w:rPr>
        <w:t>responded to</w:t>
      </w:r>
      <w:r w:rsidRPr="00270A38">
        <w:rPr>
          <w:rFonts w:ascii="Times New Roman" w:eastAsia="Times New Roman" w:hAnsi="Times New Roman" w:cs="Times New Roman"/>
          <w:sz w:val="24"/>
          <w:szCs w:val="24"/>
        </w:rPr>
        <w:t>. Techniques include asking probing questions</w:t>
      </w:r>
      <w:r w:rsidR="00AE5B30" w:rsidRPr="00270A38">
        <w:rPr>
          <w:rFonts w:ascii="Times New Roman" w:eastAsia="Times New Roman" w:hAnsi="Times New Roman" w:cs="Times New Roman"/>
          <w:sz w:val="24"/>
          <w:szCs w:val="24"/>
        </w:rPr>
        <w:t xml:space="preserve"> to</w:t>
      </w:r>
      <w:r w:rsidRPr="00270A38">
        <w:rPr>
          <w:rFonts w:ascii="Times New Roman" w:eastAsia="Times New Roman" w:hAnsi="Times New Roman" w:cs="Times New Roman"/>
          <w:sz w:val="24"/>
          <w:szCs w:val="24"/>
        </w:rPr>
        <w:t xml:space="preserve"> clarify points that are not evident from the think-aloud comments, and responding to scenarios. In these interviews, probes will be used to:</w:t>
      </w:r>
    </w:p>
    <w:p w14:paraId="0FB1380F" w14:textId="6EC74DC3" w:rsidR="00F52858" w:rsidRPr="00270A38" w:rsidRDefault="00F52858" w:rsidP="00160360">
      <w:pPr>
        <w:pStyle w:val="ListParagraph"/>
        <w:numPr>
          <w:ilvl w:val="0"/>
          <w:numId w:val="5"/>
        </w:numPr>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 xml:space="preserve">verify respondents’ interpretation of the </w:t>
      </w:r>
      <w:r w:rsidR="00BD7EB1" w:rsidRPr="00270A38">
        <w:rPr>
          <w:rFonts w:ascii="Times New Roman" w:eastAsia="Times New Roman" w:hAnsi="Times New Roman" w:cs="Times New Roman"/>
          <w:sz w:val="24"/>
          <w:szCs w:val="24"/>
        </w:rPr>
        <w:t xml:space="preserve">screener </w:t>
      </w:r>
      <w:r w:rsidRPr="00270A38">
        <w:rPr>
          <w:rFonts w:ascii="Times New Roman" w:eastAsia="Times New Roman" w:hAnsi="Times New Roman" w:cs="Times New Roman"/>
          <w:sz w:val="24"/>
          <w:szCs w:val="24"/>
        </w:rPr>
        <w:t>question</w:t>
      </w:r>
      <w:r w:rsidR="00BD7EB1" w:rsidRPr="00270A38">
        <w:rPr>
          <w:rFonts w:ascii="Times New Roman" w:eastAsia="Times New Roman" w:hAnsi="Times New Roman" w:cs="Times New Roman"/>
          <w:sz w:val="24"/>
          <w:szCs w:val="24"/>
        </w:rPr>
        <w:t>s and instructions;</w:t>
      </w:r>
    </w:p>
    <w:p w14:paraId="1CC03EB7" w14:textId="29EDFEDA" w:rsidR="00F52858" w:rsidRPr="00270A38" w:rsidRDefault="00F52858" w:rsidP="00160360">
      <w:pPr>
        <w:pStyle w:val="ListParagraph"/>
        <w:numPr>
          <w:ilvl w:val="0"/>
          <w:numId w:val="5"/>
        </w:numPr>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check respondents’ understanding of the meaning of specific terms or phrases used in the questions</w:t>
      </w:r>
      <w:r w:rsidR="008922C9" w:rsidRPr="00270A38">
        <w:rPr>
          <w:rFonts w:ascii="Times New Roman" w:eastAsia="Times New Roman" w:hAnsi="Times New Roman" w:cs="Times New Roman"/>
          <w:sz w:val="24"/>
          <w:szCs w:val="24"/>
        </w:rPr>
        <w:t xml:space="preserve"> </w:t>
      </w:r>
      <w:r w:rsidR="00C26347">
        <w:rPr>
          <w:rFonts w:ascii="Times New Roman" w:eastAsia="Times New Roman" w:hAnsi="Times New Roman" w:cs="Times New Roman"/>
          <w:sz w:val="24"/>
          <w:szCs w:val="24"/>
        </w:rPr>
        <w:t>and</w:t>
      </w:r>
      <w:r w:rsidR="008922C9" w:rsidRPr="00270A38">
        <w:rPr>
          <w:rFonts w:ascii="Times New Roman" w:eastAsia="Times New Roman" w:hAnsi="Times New Roman" w:cs="Times New Roman"/>
          <w:sz w:val="24"/>
          <w:szCs w:val="24"/>
        </w:rPr>
        <w:t xml:space="preserve"> instructions;</w:t>
      </w:r>
      <w:r w:rsidR="009A29B5">
        <w:rPr>
          <w:rFonts w:ascii="Times New Roman" w:eastAsia="Times New Roman" w:hAnsi="Times New Roman" w:cs="Times New Roman"/>
          <w:sz w:val="24"/>
          <w:szCs w:val="24"/>
        </w:rPr>
        <w:t xml:space="preserve"> and</w:t>
      </w:r>
    </w:p>
    <w:p w14:paraId="479FEBD1" w14:textId="12D65D44" w:rsidR="00BD7EB1" w:rsidRPr="00270A38" w:rsidRDefault="008922C9" w:rsidP="00B76BD4">
      <w:pPr>
        <w:pStyle w:val="ListParagraph"/>
        <w:numPr>
          <w:ilvl w:val="0"/>
          <w:numId w:val="5"/>
        </w:numPr>
        <w:spacing w:after="120"/>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explore</w:t>
      </w:r>
      <w:r w:rsidR="00BD7EB1" w:rsidRPr="00270A38">
        <w:rPr>
          <w:rFonts w:ascii="Times New Roman" w:eastAsia="Times New Roman" w:hAnsi="Times New Roman" w:cs="Times New Roman"/>
          <w:sz w:val="24"/>
          <w:szCs w:val="24"/>
        </w:rPr>
        <w:t xml:space="preserve"> respondents’ reaction to </w:t>
      </w:r>
      <w:r w:rsidR="009A29B5">
        <w:rPr>
          <w:rFonts w:ascii="Times New Roman" w:eastAsia="Times New Roman" w:hAnsi="Times New Roman" w:cs="Times New Roman"/>
          <w:sz w:val="24"/>
          <w:szCs w:val="24"/>
        </w:rPr>
        <w:t>different</w:t>
      </w:r>
      <w:r w:rsidR="00BD7EB1" w:rsidRPr="00270A38">
        <w:rPr>
          <w:rFonts w:ascii="Times New Roman" w:eastAsia="Times New Roman" w:hAnsi="Times New Roman" w:cs="Times New Roman"/>
          <w:sz w:val="24"/>
          <w:szCs w:val="24"/>
        </w:rPr>
        <w:t xml:space="preserve"> format</w:t>
      </w:r>
      <w:r w:rsidR="009A29B5">
        <w:rPr>
          <w:rFonts w:ascii="Times New Roman" w:eastAsia="Times New Roman" w:hAnsi="Times New Roman" w:cs="Times New Roman"/>
          <w:sz w:val="24"/>
          <w:szCs w:val="24"/>
        </w:rPr>
        <w:t>s</w:t>
      </w:r>
      <w:r w:rsidR="00BD7EB1" w:rsidRPr="00270A38">
        <w:rPr>
          <w:rFonts w:ascii="Times New Roman" w:eastAsia="Times New Roman" w:hAnsi="Times New Roman" w:cs="Times New Roman"/>
          <w:sz w:val="24"/>
          <w:szCs w:val="24"/>
        </w:rPr>
        <w:t xml:space="preserve"> </w:t>
      </w:r>
      <w:r w:rsidR="003C1BBD" w:rsidRPr="00270A38">
        <w:rPr>
          <w:rFonts w:ascii="Times New Roman" w:eastAsia="Times New Roman" w:hAnsi="Times New Roman" w:cs="Times New Roman"/>
          <w:sz w:val="24"/>
          <w:szCs w:val="24"/>
        </w:rPr>
        <w:t>and construction</w:t>
      </w:r>
      <w:r w:rsidR="009A29B5">
        <w:rPr>
          <w:rFonts w:ascii="Times New Roman" w:eastAsia="Times New Roman" w:hAnsi="Times New Roman" w:cs="Times New Roman"/>
          <w:sz w:val="24"/>
          <w:szCs w:val="24"/>
        </w:rPr>
        <w:t>s</w:t>
      </w:r>
      <w:r w:rsidR="003C1BBD" w:rsidRPr="00270A38">
        <w:rPr>
          <w:rFonts w:ascii="Times New Roman" w:eastAsia="Times New Roman" w:hAnsi="Times New Roman" w:cs="Times New Roman"/>
          <w:sz w:val="24"/>
          <w:szCs w:val="24"/>
        </w:rPr>
        <w:t xml:space="preserve"> </w:t>
      </w:r>
      <w:r w:rsidR="00BD7EB1" w:rsidRPr="00270A38">
        <w:rPr>
          <w:rFonts w:ascii="Times New Roman" w:eastAsia="Times New Roman" w:hAnsi="Times New Roman" w:cs="Times New Roman"/>
          <w:sz w:val="24"/>
          <w:szCs w:val="24"/>
        </w:rPr>
        <w:t>of the</w:t>
      </w:r>
      <w:r w:rsidR="00156F16" w:rsidRPr="00270A38">
        <w:rPr>
          <w:rFonts w:ascii="Times New Roman" w:eastAsia="Times New Roman" w:hAnsi="Times New Roman" w:cs="Times New Roman"/>
          <w:sz w:val="24"/>
          <w:szCs w:val="24"/>
        </w:rPr>
        <w:t xml:space="preserve"> </w:t>
      </w:r>
      <w:r w:rsidR="009A29B5">
        <w:rPr>
          <w:rFonts w:ascii="Times New Roman" w:eastAsia="Times New Roman" w:hAnsi="Times New Roman" w:cs="Times New Roman"/>
          <w:sz w:val="24"/>
          <w:szCs w:val="24"/>
        </w:rPr>
        <w:t>opt-out</w:t>
      </w:r>
      <w:r w:rsidR="00BD7EB1" w:rsidRPr="00270A38">
        <w:rPr>
          <w:rFonts w:ascii="Times New Roman" w:eastAsia="Times New Roman" w:hAnsi="Times New Roman" w:cs="Times New Roman"/>
          <w:sz w:val="24"/>
          <w:szCs w:val="24"/>
        </w:rPr>
        <w:t xml:space="preserve"> screene</w:t>
      </w:r>
      <w:r w:rsidR="00156F16" w:rsidRPr="00270A38">
        <w:rPr>
          <w:rFonts w:ascii="Times New Roman" w:eastAsia="Times New Roman" w:hAnsi="Times New Roman" w:cs="Times New Roman"/>
          <w:sz w:val="24"/>
          <w:szCs w:val="24"/>
        </w:rPr>
        <w:t>r</w:t>
      </w:r>
      <w:r w:rsidR="003C1BBD" w:rsidRPr="00270A38">
        <w:rPr>
          <w:rFonts w:ascii="Times New Roman" w:eastAsia="Times New Roman" w:hAnsi="Times New Roman" w:cs="Times New Roman"/>
          <w:sz w:val="24"/>
          <w:szCs w:val="24"/>
        </w:rPr>
        <w:t>.</w:t>
      </w:r>
    </w:p>
    <w:p w14:paraId="10E59F5B" w14:textId="5D49BC73" w:rsidR="000649D6" w:rsidRDefault="00C26347" w:rsidP="00141FCE">
      <w:pPr>
        <w:pStyle w:val="Default"/>
        <w:rPr>
          <w:rFonts w:eastAsia="Times New Roman"/>
        </w:rPr>
      </w:pPr>
      <w:r>
        <w:rPr>
          <w:rFonts w:eastAsia="Times New Roman"/>
        </w:rPr>
        <w:t xml:space="preserve">Given </w:t>
      </w:r>
      <w:r w:rsidRPr="00270A38">
        <w:rPr>
          <w:rFonts w:eastAsia="Times New Roman"/>
        </w:rPr>
        <w:t>the brevity of the instrument</w:t>
      </w:r>
      <w:r>
        <w:rPr>
          <w:rFonts w:eastAsia="Times New Roman"/>
        </w:rPr>
        <w:t>, the i</w:t>
      </w:r>
      <w:r w:rsidR="00F52858" w:rsidRPr="00270A38">
        <w:rPr>
          <w:rFonts w:eastAsia="Times New Roman"/>
        </w:rPr>
        <w:t xml:space="preserve">nterviews are expected to </w:t>
      </w:r>
      <w:r>
        <w:rPr>
          <w:rFonts w:eastAsia="Times New Roman"/>
        </w:rPr>
        <w:t>take</w:t>
      </w:r>
      <w:r w:rsidR="00E10269" w:rsidRPr="00270A38">
        <w:rPr>
          <w:rFonts w:eastAsia="Times New Roman"/>
        </w:rPr>
        <w:t xml:space="preserve"> about 30 minutes</w:t>
      </w:r>
      <w:r w:rsidR="00156F16" w:rsidRPr="00270A38">
        <w:rPr>
          <w:rFonts w:eastAsia="Times New Roman"/>
        </w:rPr>
        <w:t xml:space="preserve">. </w:t>
      </w:r>
      <w:r w:rsidR="00F52858" w:rsidRPr="00270A38">
        <w:rPr>
          <w:rFonts w:eastAsia="Times New Roman"/>
        </w:rPr>
        <w:t xml:space="preserve">This submission includes the </w:t>
      </w:r>
      <w:r w:rsidR="00023E68" w:rsidRPr="00270A38">
        <w:rPr>
          <w:rFonts w:eastAsia="Times New Roman"/>
        </w:rPr>
        <w:t>recruitment screener</w:t>
      </w:r>
      <w:r w:rsidR="00AB5E71">
        <w:rPr>
          <w:rFonts w:eastAsia="Times New Roman"/>
        </w:rPr>
        <w:t xml:space="preserve"> (Attachment 1). The</w:t>
      </w:r>
      <w:r w:rsidR="00023E68" w:rsidRPr="00270A38">
        <w:rPr>
          <w:rFonts w:eastAsia="Times New Roman"/>
        </w:rPr>
        <w:t xml:space="preserve"> interview </w:t>
      </w:r>
      <w:r w:rsidR="00F52858" w:rsidRPr="00270A38">
        <w:rPr>
          <w:rFonts w:eastAsia="Times New Roman"/>
        </w:rPr>
        <w:t xml:space="preserve">protocol that will be used to conduct the interviews and </w:t>
      </w:r>
      <w:r w:rsidR="00AB1263">
        <w:rPr>
          <w:rFonts w:eastAsia="Times New Roman"/>
        </w:rPr>
        <w:t>multiple versions of the</w:t>
      </w:r>
      <w:r w:rsidR="00AB1263" w:rsidRPr="00270A38">
        <w:rPr>
          <w:rFonts w:eastAsia="Times New Roman"/>
        </w:rPr>
        <w:t xml:space="preserve"> </w:t>
      </w:r>
      <w:r w:rsidR="00156F16" w:rsidRPr="00270A38">
        <w:rPr>
          <w:rFonts w:eastAsia="Times New Roman"/>
        </w:rPr>
        <w:t xml:space="preserve">screener </w:t>
      </w:r>
      <w:r w:rsidR="00AB5E71">
        <w:rPr>
          <w:rFonts w:eastAsia="Times New Roman"/>
        </w:rPr>
        <w:t>form</w:t>
      </w:r>
      <w:r w:rsidR="00AB5E71" w:rsidRPr="00270A38">
        <w:rPr>
          <w:rFonts w:eastAsia="Times New Roman"/>
        </w:rPr>
        <w:t xml:space="preserve"> </w:t>
      </w:r>
      <w:r w:rsidR="00F52858" w:rsidRPr="00270A38">
        <w:rPr>
          <w:rFonts w:eastAsia="Times New Roman"/>
        </w:rPr>
        <w:t xml:space="preserve">to be </w:t>
      </w:r>
      <w:r w:rsidR="00AB5E71" w:rsidRPr="00270A38">
        <w:rPr>
          <w:rFonts w:eastAsia="Times New Roman"/>
        </w:rPr>
        <w:t>tested</w:t>
      </w:r>
      <w:r w:rsidR="00AB5E71">
        <w:rPr>
          <w:rFonts w:eastAsia="Times New Roman"/>
        </w:rPr>
        <w:t xml:space="preserve"> </w:t>
      </w:r>
      <w:r w:rsidR="00AB5E71" w:rsidRPr="00270A38">
        <w:rPr>
          <w:rFonts w:eastAsia="Times New Roman"/>
        </w:rPr>
        <w:t>will</w:t>
      </w:r>
      <w:r w:rsidR="00AB5E71" w:rsidRPr="00270A38">
        <w:rPr>
          <w:color w:val="auto"/>
        </w:rPr>
        <w:t xml:space="preserve"> be provided to OMB in a separate request (under OMB#1850-0803) </w:t>
      </w:r>
      <w:r>
        <w:rPr>
          <w:color w:val="auto"/>
        </w:rPr>
        <w:t>by early</w:t>
      </w:r>
      <w:r w:rsidR="00AB5E71" w:rsidRPr="00270A38">
        <w:rPr>
          <w:color w:val="auto"/>
        </w:rPr>
        <w:t xml:space="preserve"> May 2018. </w:t>
      </w:r>
      <w:r w:rsidR="00F52858" w:rsidRPr="00270A38">
        <w:rPr>
          <w:rFonts w:eastAsia="Times New Roman"/>
        </w:rPr>
        <w:t xml:space="preserve">It is expected that </w:t>
      </w:r>
      <w:r w:rsidR="00AB1263">
        <w:rPr>
          <w:rFonts w:eastAsia="Times New Roman"/>
        </w:rPr>
        <w:t>multiple versions of the instrument will be tested</w:t>
      </w:r>
      <w:r w:rsidR="000649D6">
        <w:rPr>
          <w:rFonts w:eastAsia="Times New Roman"/>
        </w:rPr>
        <w:t xml:space="preserve"> </w:t>
      </w:r>
      <w:r w:rsidR="00AB1263">
        <w:rPr>
          <w:rFonts w:eastAsia="Times New Roman"/>
        </w:rPr>
        <w:t xml:space="preserve">and that </w:t>
      </w:r>
      <w:r w:rsidR="00F52858" w:rsidRPr="00270A38">
        <w:rPr>
          <w:rFonts w:eastAsia="Times New Roman"/>
        </w:rPr>
        <w:t xml:space="preserve">the </w:t>
      </w:r>
      <w:r w:rsidR="00AB1263">
        <w:rPr>
          <w:rFonts w:eastAsia="Times New Roman"/>
        </w:rPr>
        <w:t xml:space="preserve">most effective version of the </w:t>
      </w:r>
      <w:r w:rsidR="00F52858" w:rsidRPr="00270A38">
        <w:rPr>
          <w:rFonts w:eastAsia="Times New Roman"/>
        </w:rPr>
        <w:t xml:space="preserve">instrument and interview protocol will evolve during testing. The </w:t>
      </w:r>
      <w:r w:rsidRPr="00270A38">
        <w:rPr>
          <w:rFonts w:eastAsia="Times New Roman"/>
        </w:rPr>
        <w:t xml:space="preserve">cognitive interviews </w:t>
      </w:r>
      <w:r>
        <w:rPr>
          <w:rFonts w:eastAsia="Times New Roman"/>
        </w:rPr>
        <w:t xml:space="preserve">study </w:t>
      </w:r>
      <w:r w:rsidR="00F52858" w:rsidRPr="00270A38">
        <w:rPr>
          <w:rFonts w:eastAsia="Times New Roman"/>
        </w:rPr>
        <w:t xml:space="preserve">will be iterative, in that question wording and format design may change during the testing period in response to problems identified during </w:t>
      </w:r>
      <w:r w:rsidR="00A93C90">
        <w:rPr>
          <w:rFonts w:eastAsia="Times New Roman"/>
        </w:rPr>
        <w:t>earlier</w:t>
      </w:r>
      <w:r w:rsidR="00F52858" w:rsidRPr="00270A38">
        <w:rPr>
          <w:rFonts w:eastAsia="Times New Roman"/>
        </w:rPr>
        <w:t xml:space="preserve"> interviews.</w:t>
      </w:r>
    </w:p>
    <w:p w14:paraId="5A4DEBA3" w14:textId="4112FFA1" w:rsidR="00C06A05" w:rsidRDefault="00C06A05" w:rsidP="00141FCE">
      <w:pPr>
        <w:spacing w:after="0"/>
        <w:rPr>
          <w:rFonts w:ascii="Times New Roman" w:eastAsia="Times New Roman" w:hAnsi="Times New Roman" w:cs="Times New Roman"/>
          <w:sz w:val="24"/>
          <w:szCs w:val="24"/>
        </w:rPr>
      </w:pPr>
    </w:p>
    <w:p w14:paraId="465D42E0" w14:textId="77777777" w:rsidR="000649D6" w:rsidRDefault="00F52858" w:rsidP="00141FCE">
      <w:pPr>
        <w:pStyle w:val="Default"/>
        <w:rPr>
          <w:rFonts w:eastAsia="Times New Roman"/>
        </w:rPr>
      </w:pPr>
      <w:r w:rsidRPr="00270A38">
        <w:rPr>
          <w:rFonts w:eastAsia="Times New Roman"/>
        </w:rPr>
        <w:t xml:space="preserve">To adequately test the survey, it is necessary to distribute the cognitive interviews across </w:t>
      </w:r>
      <w:r w:rsidR="00E10269" w:rsidRPr="00141FCE">
        <w:rPr>
          <w:rFonts w:eastAsia="Times New Roman"/>
        </w:rPr>
        <w:t>participants with and without children and across education levels</w:t>
      </w:r>
      <w:r w:rsidRPr="00270A38">
        <w:rPr>
          <w:rFonts w:eastAsia="Times New Roman"/>
        </w:rPr>
        <w:t xml:space="preserve">. We propose to conduct </w:t>
      </w:r>
      <w:r w:rsidR="00E10269" w:rsidRPr="00270A38">
        <w:rPr>
          <w:rFonts w:eastAsia="Times New Roman"/>
        </w:rPr>
        <w:t>up to 25</w:t>
      </w:r>
      <w:r w:rsidR="00842E58" w:rsidRPr="00270A38">
        <w:rPr>
          <w:rFonts w:eastAsia="Times New Roman"/>
        </w:rPr>
        <w:t xml:space="preserve"> </w:t>
      </w:r>
      <w:r w:rsidRPr="00270A38">
        <w:rPr>
          <w:rFonts w:eastAsia="Times New Roman"/>
        </w:rPr>
        <w:t>interviews</w:t>
      </w:r>
      <w:r w:rsidR="00E04974" w:rsidRPr="00270A38">
        <w:rPr>
          <w:rFonts w:eastAsia="Times New Roman"/>
        </w:rPr>
        <w:t xml:space="preserve">, </w:t>
      </w:r>
      <w:r w:rsidR="00E10269" w:rsidRPr="00270A38">
        <w:rPr>
          <w:rFonts w:eastAsia="Times New Roman"/>
        </w:rPr>
        <w:t>at least 8 of which will be with Spanish speakers</w:t>
      </w:r>
      <w:r w:rsidR="00C950D3" w:rsidRPr="00270A38">
        <w:rPr>
          <w:rFonts w:eastAsia="Times New Roman"/>
        </w:rPr>
        <w:t>.</w:t>
      </w:r>
    </w:p>
    <w:p w14:paraId="2FC561C7" w14:textId="541F0DB2" w:rsidR="005A7847" w:rsidRPr="00141FCE" w:rsidRDefault="005A7847" w:rsidP="00141FCE">
      <w:pPr>
        <w:pStyle w:val="Default"/>
        <w:rPr>
          <w:rFonts w:eastAsia="Times New Roman"/>
        </w:rPr>
      </w:pPr>
    </w:p>
    <w:p w14:paraId="358D433D" w14:textId="77777777" w:rsidR="000649D6" w:rsidRDefault="00F52858" w:rsidP="00141FCE">
      <w:pPr>
        <w:pStyle w:val="Default"/>
        <w:rPr>
          <w:rFonts w:eastAsia="Times New Roman"/>
        </w:rPr>
      </w:pPr>
      <w:r w:rsidRPr="00270A38">
        <w:rPr>
          <w:rFonts w:eastAsia="Times New Roman"/>
        </w:rPr>
        <w:t>Interviews will be audio-recorded.</w:t>
      </w:r>
    </w:p>
    <w:p w14:paraId="20A7511F" w14:textId="02DB63B8" w:rsidR="00F52858" w:rsidRPr="00270A38" w:rsidRDefault="00F52858" w:rsidP="00141FCE">
      <w:pPr>
        <w:pStyle w:val="Default"/>
        <w:rPr>
          <w:rFonts w:eastAsia="Times New Roman"/>
        </w:rPr>
      </w:pPr>
    </w:p>
    <w:p w14:paraId="65CE0193" w14:textId="77777777" w:rsidR="00364B2A" w:rsidRPr="00270A38" w:rsidRDefault="00364B2A" w:rsidP="00AE6748">
      <w:pPr>
        <w:keepNext/>
        <w:spacing w:after="120"/>
        <w:rPr>
          <w:rFonts w:ascii="Times New Roman" w:eastAsia="Times New Roman" w:hAnsi="Times New Roman" w:cs="Times New Roman"/>
          <w:sz w:val="24"/>
          <w:szCs w:val="24"/>
        </w:rPr>
      </w:pPr>
      <w:bookmarkStart w:id="1" w:name="OLE_LINK12"/>
      <w:bookmarkStart w:id="2" w:name="OLE_LINK13"/>
      <w:bookmarkStart w:id="3" w:name="OLE_LINK14"/>
      <w:bookmarkStart w:id="4" w:name="OLE_LINK15"/>
      <w:r w:rsidRPr="00270A38">
        <w:rPr>
          <w:rFonts w:ascii="Times New Roman" w:eastAsia="Times New Roman" w:hAnsi="Times New Roman" w:cs="Times New Roman"/>
          <w:b/>
          <w:sz w:val="24"/>
          <w:szCs w:val="24"/>
        </w:rPr>
        <w:t>Recruiting and Paying Respondents</w:t>
      </w:r>
    </w:p>
    <w:bookmarkEnd w:id="1"/>
    <w:bookmarkEnd w:id="2"/>
    <w:p w14:paraId="2B1F43CA" w14:textId="7DB6279D" w:rsidR="00AE5B30" w:rsidRPr="00270A38" w:rsidRDefault="00364B2A" w:rsidP="00AC5989">
      <w:pPr>
        <w:widowControl w:val="0"/>
        <w:spacing w:after="120"/>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 xml:space="preserve">Participants will be recruited by </w:t>
      </w:r>
      <w:r w:rsidR="00AB1263">
        <w:rPr>
          <w:rFonts w:ascii="Times New Roman" w:eastAsia="Times New Roman" w:hAnsi="Times New Roman" w:cs="Times New Roman"/>
          <w:sz w:val="24"/>
          <w:szCs w:val="24"/>
        </w:rPr>
        <w:t>the American Institutes for Research (</w:t>
      </w:r>
      <w:r w:rsidRPr="00270A38">
        <w:rPr>
          <w:rFonts w:ascii="Times New Roman" w:eastAsia="Times New Roman" w:hAnsi="Times New Roman" w:cs="Times New Roman"/>
          <w:sz w:val="24"/>
          <w:szCs w:val="24"/>
        </w:rPr>
        <w:t>AIR</w:t>
      </w:r>
      <w:r w:rsidR="00AB1263">
        <w:rPr>
          <w:rFonts w:ascii="Times New Roman" w:eastAsia="Times New Roman" w:hAnsi="Times New Roman" w:cs="Times New Roman"/>
          <w:sz w:val="24"/>
          <w:szCs w:val="24"/>
        </w:rPr>
        <w:t>)</w:t>
      </w:r>
      <w:r w:rsidRPr="00270A38">
        <w:rPr>
          <w:rFonts w:ascii="Times New Roman" w:eastAsia="Times New Roman" w:hAnsi="Times New Roman" w:cs="Times New Roman"/>
          <w:sz w:val="24"/>
          <w:szCs w:val="24"/>
        </w:rPr>
        <w:t xml:space="preserve"> using multiple sources, including Craigslist ads,</w:t>
      </w:r>
      <w:r w:rsidR="00AB5E71">
        <w:rPr>
          <w:rFonts w:ascii="Times New Roman" w:eastAsia="Times New Roman" w:hAnsi="Times New Roman" w:cs="Times New Roman"/>
          <w:sz w:val="24"/>
          <w:szCs w:val="24"/>
        </w:rPr>
        <w:t xml:space="preserve"> </w:t>
      </w:r>
      <w:r w:rsidRPr="00270A38">
        <w:rPr>
          <w:rFonts w:ascii="Times New Roman" w:eastAsia="Times New Roman" w:hAnsi="Times New Roman" w:cs="Times New Roman"/>
          <w:sz w:val="24"/>
          <w:szCs w:val="24"/>
        </w:rPr>
        <w:t xml:space="preserve">and personal and professional contacts. </w:t>
      </w:r>
      <w:r w:rsidR="005E642D" w:rsidRPr="00270A38">
        <w:rPr>
          <w:rFonts w:ascii="Times New Roman" w:eastAsia="Times New Roman" w:hAnsi="Times New Roman" w:cs="Times New Roman"/>
          <w:sz w:val="24"/>
          <w:szCs w:val="24"/>
        </w:rPr>
        <w:t xml:space="preserve">An example recruitment advertisement and e-mail are included in Attachment 1. People who have participated in cognitive studies or focus groups in the past 6 months and employees of the firms conducting the research will be excluded from participating. </w:t>
      </w:r>
      <w:r w:rsidRPr="00270A38">
        <w:rPr>
          <w:rFonts w:ascii="Times New Roman" w:eastAsia="Times New Roman" w:hAnsi="Times New Roman" w:cs="Times New Roman"/>
          <w:sz w:val="24"/>
          <w:szCs w:val="24"/>
        </w:rPr>
        <w:t xml:space="preserve">Interested individuals will be asked to complete an online </w:t>
      </w:r>
      <w:r w:rsidR="005E642D" w:rsidRPr="00270A38">
        <w:rPr>
          <w:rFonts w:ascii="Times New Roman" w:eastAsia="Times New Roman" w:hAnsi="Times New Roman" w:cs="Times New Roman"/>
          <w:sz w:val="24"/>
          <w:szCs w:val="24"/>
        </w:rPr>
        <w:t xml:space="preserve">or phone </w:t>
      </w:r>
      <w:r w:rsidRPr="00270A38">
        <w:rPr>
          <w:rFonts w:ascii="Times New Roman" w:eastAsia="Times New Roman" w:hAnsi="Times New Roman" w:cs="Times New Roman"/>
          <w:sz w:val="24"/>
          <w:szCs w:val="24"/>
        </w:rPr>
        <w:t>screening questionnaire</w:t>
      </w:r>
      <w:r w:rsidR="00AD6E95" w:rsidRPr="00270A38">
        <w:rPr>
          <w:rFonts w:ascii="Times New Roman" w:eastAsia="Times New Roman" w:hAnsi="Times New Roman" w:cs="Times New Roman"/>
          <w:sz w:val="24"/>
          <w:szCs w:val="24"/>
        </w:rPr>
        <w:t xml:space="preserve"> (</w:t>
      </w:r>
      <w:r w:rsidR="005569A1" w:rsidRPr="00270A38">
        <w:rPr>
          <w:rFonts w:ascii="Times New Roman" w:eastAsia="Times New Roman" w:hAnsi="Times New Roman" w:cs="Times New Roman"/>
          <w:sz w:val="24"/>
          <w:szCs w:val="24"/>
        </w:rPr>
        <w:t>A</w:t>
      </w:r>
      <w:r w:rsidR="005E642D" w:rsidRPr="00270A38">
        <w:rPr>
          <w:rFonts w:ascii="Times New Roman" w:eastAsia="Times New Roman" w:hAnsi="Times New Roman" w:cs="Times New Roman"/>
          <w:sz w:val="24"/>
          <w:szCs w:val="24"/>
        </w:rPr>
        <w:t xml:space="preserve">ttachment </w:t>
      </w:r>
      <w:r w:rsidR="00AB5E71">
        <w:rPr>
          <w:rFonts w:ascii="Times New Roman" w:eastAsia="Times New Roman" w:hAnsi="Times New Roman" w:cs="Times New Roman"/>
          <w:sz w:val="24"/>
          <w:szCs w:val="24"/>
        </w:rPr>
        <w:t>1</w:t>
      </w:r>
      <w:r w:rsidR="00AD6E95" w:rsidRPr="00270A38">
        <w:rPr>
          <w:rFonts w:ascii="Times New Roman" w:eastAsia="Times New Roman" w:hAnsi="Times New Roman" w:cs="Times New Roman"/>
          <w:sz w:val="24"/>
          <w:szCs w:val="24"/>
        </w:rPr>
        <w:t>)</w:t>
      </w:r>
      <w:r w:rsidRPr="00270A38">
        <w:rPr>
          <w:rFonts w:ascii="Times New Roman" w:eastAsia="Times New Roman" w:hAnsi="Times New Roman" w:cs="Times New Roman"/>
          <w:sz w:val="24"/>
          <w:szCs w:val="24"/>
        </w:rPr>
        <w:t xml:space="preserve">. </w:t>
      </w:r>
      <w:bookmarkEnd w:id="3"/>
      <w:bookmarkEnd w:id="4"/>
      <w:r w:rsidR="0035657B" w:rsidRPr="00270A38">
        <w:rPr>
          <w:rFonts w:ascii="Times New Roman" w:eastAsia="Times New Roman" w:hAnsi="Times New Roman" w:cs="Times New Roman"/>
          <w:sz w:val="24"/>
          <w:szCs w:val="24"/>
        </w:rPr>
        <w:t>Most of the</w:t>
      </w:r>
      <w:r w:rsidR="002D0476" w:rsidRPr="00270A38">
        <w:rPr>
          <w:rFonts w:ascii="Times New Roman" w:eastAsia="Times New Roman" w:hAnsi="Times New Roman" w:cs="Times New Roman"/>
          <w:sz w:val="24"/>
          <w:szCs w:val="24"/>
        </w:rPr>
        <w:t xml:space="preserve"> </w:t>
      </w:r>
      <w:r w:rsidR="00A87E9E" w:rsidRPr="00270A38">
        <w:rPr>
          <w:rFonts w:ascii="Times New Roman" w:eastAsia="Times New Roman" w:hAnsi="Times New Roman" w:cs="Times New Roman"/>
          <w:sz w:val="24"/>
          <w:szCs w:val="24"/>
        </w:rPr>
        <w:t>25</w:t>
      </w:r>
      <w:r w:rsidR="002D0476" w:rsidRPr="00270A38">
        <w:rPr>
          <w:rFonts w:ascii="Times New Roman" w:eastAsia="Times New Roman" w:hAnsi="Times New Roman" w:cs="Times New Roman"/>
          <w:sz w:val="24"/>
          <w:szCs w:val="24"/>
        </w:rPr>
        <w:t xml:space="preserve"> i</w:t>
      </w:r>
      <w:r w:rsidR="005E642D" w:rsidRPr="00270A38">
        <w:rPr>
          <w:rFonts w:ascii="Times New Roman" w:eastAsia="Times New Roman" w:hAnsi="Times New Roman" w:cs="Times New Roman"/>
          <w:sz w:val="24"/>
          <w:szCs w:val="24"/>
        </w:rPr>
        <w:t>nterviews</w:t>
      </w:r>
      <w:r w:rsidR="00952BA8" w:rsidRPr="00270A38">
        <w:rPr>
          <w:rFonts w:ascii="Times New Roman" w:eastAsia="Times New Roman" w:hAnsi="Times New Roman" w:cs="Times New Roman"/>
          <w:sz w:val="24"/>
          <w:szCs w:val="24"/>
        </w:rPr>
        <w:t xml:space="preserve"> </w:t>
      </w:r>
      <w:r w:rsidR="005E642D" w:rsidRPr="00270A38">
        <w:rPr>
          <w:rFonts w:ascii="Times New Roman" w:eastAsia="Times New Roman" w:hAnsi="Times New Roman" w:cs="Times New Roman"/>
          <w:sz w:val="24"/>
          <w:szCs w:val="24"/>
        </w:rPr>
        <w:t>will take place in the AIR offices in the DC-Metro area</w:t>
      </w:r>
      <w:r w:rsidR="0035657B" w:rsidRPr="00270A38">
        <w:rPr>
          <w:rFonts w:ascii="Times New Roman" w:eastAsia="Times New Roman" w:hAnsi="Times New Roman" w:cs="Times New Roman"/>
          <w:sz w:val="24"/>
          <w:szCs w:val="24"/>
        </w:rPr>
        <w:t>,</w:t>
      </w:r>
      <w:r w:rsidR="00C11FAF" w:rsidRPr="00270A38">
        <w:rPr>
          <w:rFonts w:ascii="Times New Roman" w:eastAsia="Times New Roman" w:hAnsi="Times New Roman" w:cs="Times New Roman"/>
          <w:sz w:val="24"/>
          <w:szCs w:val="24"/>
        </w:rPr>
        <w:t xml:space="preserve"> </w:t>
      </w:r>
      <w:r w:rsidR="00952BA8" w:rsidRPr="00270A38">
        <w:rPr>
          <w:rFonts w:ascii="Times New Roman" w:eastAsia="Times New Roman" w:hAnsi="Times New Roman" w:cs="Times New Roman"/>
          <w:sz w:val="24"/>
          <w:szCs w:val="24"/>
        </w:rPr>
        <w:t xml:space="preserve">with </w:t>
      </w:r>
      <w:r w:rsidR="0035657B" w:rsidRPr="00270A38">
        <w:rPr>
          <w:rFonts w:ascii="Times New Roman" w:eastAsia="Times New Roman" w:hAnsi="Times New Roman" w:cs="Times New Roman"/>
          <w:sz w:val="24"/>
          <w:szCs w:val="24"/>
        </w:rPr>
        <w:t>a few</w:t>
      </w:r>
      <w:r w:rsidR="00952BA8" w:rsidRPr="00270A38">
        <w:rPr>
          <w:rFonts w:ascii="Times New Roman" w:eastAsia="Times New Roman" w:hAnsi="Times New Roman" w:cs="Times New Roman"/>
          <w:sz w:val="24"/>
          <w:szCs w:val="24"/>
        </w:rPr>
        <w:t xml:space="preserve"> interviews to occur </w:t>
      </w:r>
      <w:r w:rsidR="00582755" w:rsidRPr="00270A38">
        <w:rPr>
          <w:rFonts w:ascii="Times New Roman" w:eastAsia="Times New Roman" w:hAnsi="Times New Roman" w:cs="Times New Roman"/>
          <w:sz w:val="24"/>
          <w:szCs w:val="24"/>
        </w:rPr>
        <w:t>in quiet, public places, such as a library or community center</w:t>
      </w:r>
      <w:r w:rsidR="007644E6" w:rsidRPr="00270A38">
        <w:rPr>
          <w:rFonts w:ascii="Times New Roman" w:eastAsia="Times New Roman" w:hAnsi="Times New Roman" w:cs="Times New Roman"/>
          <w:sz w:val="24"/>
          <w:szCs w:val="24"/>
        </w:rPr>
        <w:t>,</w:t>
      </w:r>
      <w:r w:rsidR="00582755" w:rsidRPr="00270A38">
        <w:rPr>
          <w:rFonts w:ascii="Times New Roman" w:eastAsia="Times New Roman" w:hAnsi="Times New Roman" w:cs="Times New Roman"/>
          <w:sz w:val="24"/>
          <w:szCs w:val="24"/>
        </w:rPr>
        <w:t xml:space="preserve"> in the Grand Rapids, Michigan and </w:t>
      </w:r>
      <w:r w:rsidR="0016449D" w:rsidRPr="00270A38">
        <w:rPr>
          <w:rFonts w:ascii="Times New Roman" w:eastAsia="Times New Roman" w:hAnsi="Times New Roman" w:cs="Times New Roman"/>
          <w:sz w:val="24"/>
          <w:szCs w:val="24"/>
        </w:rPr>
        <w:t>Jacksonville</w:t>
      </w:r>
      <w:r w:rsidR="00582755" w:rsidRPr="00270A38">
        <w:rPr>
          <w:rFonts w:ascii="Times New Roman" w:eastAsia="Times New Roman" w:hAnsi="Times New Roman" w:cs="Times New Roman"/>
          <w:sz w:val="24"/>
          <w:szCs w:val="24"/>
        </w:rPr>
        <w:t>, Florida area</w:t>
      </w:r>
      <w:r w:rsidR="00AE6748" w:rsidRPr="00270A38">
        <w:rPr>
          <w:rFonts w:ascii="Times New Roman" w:eastAsia="Times New Roman" w:hAnsi="Times New Roman" w:cs="Times New Roman"/>
          <w:sz w:val="24"/>
          <w:szCs w:val="24"/>
        </w:rPr>
        <w:t>s</w:t>
      </w:r>
      <w:r w:rsidR="007644E6" w:rsidRPr="00270A38">
        <w:rPr>
          <w:rFonts w:ascii="Times New Roman" w:eastAsia="Times New Roman" w:hAnsi="Times New Roman" w:cs="Times New Roman"/>
          <w:sz w:val="24"/>
          <w:szCs w:val="24"/>
        </w:rPr>
        <w:t>,</w:t>
      </w:r>
      <w:r w:rsidR="006F1A08" w:rsidRPr="00270A38">
        <w:rPr>
          <w:rFonts w:ascii="Times New Roman" w:eastAsia="Times New Roman" w:hAnsi="Times New Roman" w:cs="Times New Roman"/>
          <w:sz w:val="24"/>
          <w:szCs w:val="24"/>
        </w:rPr>
        <w:t xml:space="preserve"> or other areas near AIR </w:t>
      </w:r>
      <w:r w:rsidR="003928F1" w:rsidRPr="00270A38">
        <w:rPr>
          <w:rFonts w:ascii="Times New Roman" w:eastAsia="Times New Roman" w:hAnsi="Times New Roman" w:cs="Times New Roman"/>
          <w:sz w:val="24"/>
          <w:szCs w:val="24"/>
        </w:rPr>
        <w:t>i</w:t>
      </w:r>
      <w:r w:rsidR="006F1A08" w:rsidRPr="00270A38">
        <w:rPr>
          <w:rFonts w:ascii="Times New Roman" w:eastAsia="Times New Roman" w:hAnsi="Times New Roman" w:cs="Times New Roman"/>
          <w:sz w:val="24"/>
          <w:szCs w:val="24"/>
        </w:rPr>
        <w:t>n Austin, Texas</w:t>
      </w:r>
      <w:r w:rsidR="00871EB1" w:rsidRPr="00270A38">
        <w:rPr>
          <w:rFonts w:ascii="Times New Roman" w:eastAsia="Times New Roman" w:hAnsi="Times New Roman" w:cs="Times New Roman"/>
          <w:sz w:val="24"/>
          <w:szCs w:val="24"/>
        </w:rPr>
        <w:t>;</w:t>
      </w:r>
      <w:r w:rsidR="006F1A08" w:rsidRPr="00270A38">
        <w:rPr>
          <w:rFonts w:ascii="Times New Roman" w:eastAsia="Times New Roman" w:hAnsi="Times New Roman" w:cs="Times New Roman"/>
          <w:sz w:val="24"/>
          <w:szCs w:val="24"/>
        </w:rPr>
        <w:t xml:space="preserve"> San Mateo, California</w:t>
      </w:r>
      <w:r w:rsidR="00871EB1" w:rsidRPr="00270A38">
        <w:rPr>
          <w:rFonts w:ascii="Times New Roman" w:eastAsia="Times New Roman" w:hAnsi="Times New Roman" w:cs="Times New Roman"/>
          <w:sz w:val="24"/>
          <w:szCs w:val="24"/>
        </w:rPr>
        <w:t>;</w:t>
      </w:r>
      <w:r w:rsidR="006F1A08" w:rsidRPr="00270A38">
        <w:rPr>
          <w:rFonts w:ascii="Times New Roman" w:eastAsia="Times New Roman" w:hAnsi="Times New Roman" w:cs="Times New Roman"/>
          <w:sz w:val="24"/>
          <w:szCs w:val="24"/>
        </w:rPr>
        <w:t xml:space="preserve"> and Chicago, Illinois</w:t>
      </w:r>
      <w:r w:rsidR="00ED3FFF" w:rsidRPr="00270A38">
        <w:rPr>
          <w:rFonts w:ascii="Times New Roman" w:eastAsia="Times New Roman" w:hAnsi="Times New Roman" w:cs="Times New Roman"/>
          <w:sz w:val="24"/>
          <w:szCs w:val="24"/>
        </w:rPr>
        <w:t>.</w:t>
      </w:r>
      <w:r w:rsidR="00AD6E95" w:rsidRPr="00270A38">
        <w:rPr>
          <w:rFonts w:ascii="Times New Roman" w:eastAsia="Times New Roman" w:hAnsi="Times New Roman" w:cs="Times New Roman"/>
          <w:sz w:val="24"/>
          <w:szCs w:val="24"/>
        </w:rPr>
        <w:t xml:space="preserve"> To assure that participants agree to take part in the interviews and to thank them for their time and for completing the interview, each respondent will be offered $40.</w:t>
      </w:r>
    </w:p>
    <w:p w14:paraId="6978589F" w14:textId="77777777" w:rsidR="00364B2A" w:rsidRPr="00270A38" w:rsidRDefault="00364B2A" w:rsidP="00EF45DF">
      <w:pPr>
        <w:spacing w:after="120"/>
        <w:rPr>
          <w:rFonts w:ascii="Times New Roman" w:eastAsia="Times New Roman" w:hAnsi="Times New Roman" w:cs="Times New Roman"/>
          <w:b/>
          <w:sz w:val="24"/>
          <w:szCs w:val="24"/>
        </w:rPr>
      </w:pPr>
      <w:r w:rsidRPr="00270A38">
        <w:rPr>
          <w:rFonts w:ascii="Times New Roman" w:eastAsia="Times New Roman" w:hAnsi="Times New Roman" w:cs="Times New Roman"/>
          <w:b/>
          <w:sz w:val="24"/>
          <w:szCs w:val="24"/>
        </w:rPr>
        <w:t>Assurance of Confidentiality</w:t>
      </w:r>
    </w:p>
    <w:p w14:paraId="29AD0302" w14:textId="6389CF9A" w:rsidR="0015775E" w:rsidRPr="00141FCE" w:rsidRDefault="0015775E" w:rsidP="0015775E">
      <w:pPr>
        <w:spacing w:after="120" w:line="240" w:lineRule="auto"/>
        <w:rPr>
          <w:rFonts w:ascii="Times New Roman" w:eastAsia="Times New Roman" w:hAnsi="Times New Roman" w:cs="Times New Roman"/>
          <w:sz w:val="24"/>
          <w:szCs w:val="24"/>
        </w:rPr>
      </w:pPr>
      <w:r w:rsidRPr="00141FCE">
        <w:rPr>
          <w:rFonts w:ascii="Times New Roman" w:eastAsia="Times New Roman" w:hAnsi="Times New Roman" w:cs="Times New Roman"/>
          <w:sz w:val="24"/>
          <w:szCs w:val="24"/>
        </w:rPr>
        <w:t xml:space="preserve">The statement below will be presented in all written materials (e.g., letters, emails) and read at the start of the </w:t>
      </w:r>
      <w:r>
        <w:rPr>
          <w:rFonts w:ascii="Times New Roman" w:eastAsia="Times New Roman" w:hAnsi="Times New Roman" w:cs="Times New Roman"/>
          <w:sz w:val="24"/>
          <w:szCs w:val="24"/>
        </w:rPr>
        <w:t>cognitive interview</w:t>
      </w:r>
      <w:r w:rsidRPr="00141FCE">
        <w:rPr>
          <w:rFonts w:ascii="Times New Roman" w:eastAsia="Times New Roman" w:hAnsi="Times New Roman" w:cs="Times New Roman"/>
          <w:sz w:val="24"/>
          <w:szCs w:val="24"/>
        </w:rPr>
        <w:t xml:space="preserve">. Participants will also be informed that they can </w:t>
      </w:r>
      <w:r>
        <w:rPr>
          <w:rFonts w:ascii="Times New Roman" w:eastAsia="Times New Roman" w:hAnsi="Times New Roman" w:cs="Times New Roman"/>
          <w:sz w:val="24"/>
          <w:szCs w:val="24"/>
        </w:rPr>
        <w:t>stop</w:t>
      </w:r>
      <w:r w:rsidRPr="00141FCE">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interview</w:t>
      </w:r>
      <w:r w:rsidRPr="00141FCE">
        <w:rPr>
          <w:rFonts w:ascii="Times New Roman" w:eastAsia="Times New Roman" w:hAnsi="Times New Roman" w:cs="Times New Roman"/>
          <w:sz w:val="24"/>
          <w:szCs w:val="24"/>
        </w:rPr>
        <w:t xml:space="preserve"> at any time.</w:t>
      </w:r>
    </w:p>
    <w:p w14:paraId="6D593326" w14:textId="77777777" w:rsidR="0015775E" w:rsidRDefault="0015775E" w:rsidP="0015775E">
      <w:pPr>
        <w:spacing w:after="120" w:line="240" w:lineRule="auto"/>
        <w:ind w:left="810"/>
        <w:rPr>
          <w:rFonts w:ascii="Times New Roman" w:hAnsi="Times New Roman" w:cs="Times New Roman"/>
          <w:i/>
          <w:sz w:val="24"/>
          <w:szCs w:val="24"/>
        </w:rPr>
      </w:pPr>
      <w:r w:rsidRPr="007776BF">
        <w:rPr>
          <w:rFonts w:ascii="Times New Roman" w:hAnsi="Times New Roman" w:cs="Times New Roman"/>
          <w:i/>
          <w:sz w:val="24"/>
          <w:szCs w:val="24"/>
        </w:rPr>
        <w:t xml:space="preserve">NCES is authorized to conduct this study </w:t>
      </w:r>
      <w:r>
        <w:rPr>
          <w:rFonts w:ascii="Times New Roman" w:hAnsi="Times New Roman" w:cs="Times New Roman"/>
          <w:i/>
          <w:sz w:val="24"/>
          <w:szCs w:val="24"/>
        </w:rPr>
        <w:t>by</w:t>
      </w:r>
      <w:r w:rsidRPr="007776BF">
        <w:rPr>
          <w:rFonts w:ascii="Times New Roman" w:hAnsi="Times New Roman" w:cs="Times New Roman"/>
          <w:i/>
          <w:sz w:val="24"/>
          <w:szCs w:val="24"/>
        </w:rPr>
        <w:t xml:space="preserve"> the Education Sciences Reform Act of 2002 (ESRA 2002, 20 U.S.C., § 9543). Your participation is voluntary and </w:t>
      </w:r>
      <w:r>
        <w:rPr>
          <w:rFonts w:ascii="Times New Roman" w:hAnsi="Times New Roman" w:cs="Times New Roman"/>
          <w:i/>
          <w:sz w:val="24"/>
          <w:szCs w:val="24"/>
        </w:rPr>
        <w:t>a</w:t>
      </w:r>
      <w:r w:rsidRPr="00FF1D57">
        <w:rPr>
          <w:rFonts w:ascii="Times New Roman" w:hAnsi="Times New Roman" w:cs="Times New Roman"/>
          <w:i/>
          <w:sz w:val="24"/>
          <w:szCs w:val="24"/>
        </w:rPr>
        <w:t>ll of the information you provide may be used only for statistical purposes and may not be disclosed, or used, in identifiable form for any other purpose except as required by law (20 U.S.C. §9573 and 6 U.S.C. §151</w:t>
      </w:r>
      <w:r>
        <w:rPr>
          <w:rFonts w:ascii="Times New Roman" w:hAnsi="Times New Roman" w:cs="Times New Roman"/>
          <w:i/>
          <w:sz w:val="24"/>
          <w:szCs w:val="24"/>
        </w:rPr>
        <w:t>).</w:t>
      </w:r>
    </w:p>
    <w:p w14:paraId="120C2754" w14:textId="06D267D2" w:rsidR="0015775E" w:rsidRPr="00141FCE" w:rsidRDefault="0015775E" w:rsidP="0015775E">
      <w:pPr>
        <w:spacing w:after="120" w:line="240" w:lineRule="auto"/>
        <w:rPr>
          <w:rFonts w:ascii="Times New Roman" w:eastAsia="Times New Roman" w:hAnsi="Times New Roman" w:cs="Times New Roman"/>
          <w:sz w:val="24"/>
          <w:szCs w:val="24"/>
        </w:rPr>
      </w:pPr>
      <w:r w:rsidRPr="00141FCE">
        <w:rPr>
          <w:rFonts w:ascii="Times New Roman" w:eastAsia="Times New Roman" w:hAnsi="Times New Roman" w:cs="Times New Roman"/>
          <w:sz w:val="24"/>
          <w:szCs w:val="24"/>
        </w:rPr>
        <w:t xml:space="preserve">All contractor staff working on the </w:t>
      </w:r>
      <w:r>
        <w:rPr>
          <w:rFonts w:ascii="Times New Roman" w:eastAsia="Times New Roman" w:hAnsi="Times New Roman" w:cs="Times New Roman"/>
          <w:sz w:val="24"/>
          <w:szCs w:val="24"/>
        </w:rPr>
        <w:t>cognitive interviews</w:t>
      </w:r>
      <w:r w:rsidRPr="00141FCE">
        <w:rPr>
          <w:rFonts w:ascii="Times New Roman" w:eastAsia="Times New Roman" w:hAnsi="Times New Roman" w:cs="Times New Roman"/>
          <w:sz w:val="24"/>
          <w:szCs w:val="24"/>
        </w:rPr>
        <w:t xml:space="preserve"> will sign </w:t>
      </w:r>
      <w:r w:rsidR="000649D6">
        <w:rPr>
          <w:rFonts w:ascii="Times New Roman" w:eastAsia="Times New Roman" w:hAnsi="Times New Roman" w:cs="Times New Roman"/>
          <w:sz w:val="24"/>
          <w:szCs w:val="24"/>
        </w:rPr>
        <w:t>NCES</w:t>
      </w:r>
      <w:r w:rsidRPr="00141FCE">
        <w:rPr>
          <w:rFonts w:ascii="Times New Roman" w:eastAsia="Times New Roman" w:hAnsi="Times New Roman" w:cs="Times New Roman"/>
          <w:sz w:val="24"/>
          <w:szCs w:val="24"/>
        </w:rPr>
        <w:t xml:space="preserve"> Affidavit of Nondisclosure. Personal information (e.g., name, address) will be collected for recruitment purposes, but on the data file used for analyses, respondents will be identified only by a unique study ID number assigned to each participant. Within 48 hours of respondents’ participation in the </w:t>
      </w:r>
      <w:r>
        <w:rPr>
          <w:rFonts w:ascii="Times New Roman" w:eastAsia="Times New Roman" w:hAnsi="Times New Roman" w:cs="Times New Roman"/>
          <w:sz w:val="24"/>
          <w:szCs w:val="24"/>
        </w:rPr>
        <w:t>interview</w:t>
      </w:r>
      <w:r w:rsidRPr="00141FCE">
        <w:rPr>
          <w:rFonts w:ascii="Times New Roman" w:eastAsia="Times New Roman" w:hAnsi="Times New Roman" w:cs="Times New Roman"/>
          <w:sz w:val="24"/>
          <w:szCs w:val="24"/>
        </w:rPr>
        <w:t>, the discussion notes will be edited, organized, and cleaned, and all identifiers will be stripped from the data set. All computer files will be password-protected and hard copies will be locked in secure locations (e.g., data will be in locked file cabinets within locked offices). Only contract staff working directly on the data analysis portion of the project will have access to the data files. Once the final report is created, all personally identifiable information will be destroyed. All presentations of data in reports will be in aggregate form, with no links to individuals.</w:t>
      </w:r>
    </w:p>
    <w:p w14:paraId="774D71FE" w14:textId="1DDA1940" w:rsidR="0015775E" w:rsidRPr="00141FCE" w:rsidRDefault="0015775E" w:rsidP="0015775E">
      <w:pPr>
        <w:spacing w:after="120" w:line="240" w:lineRule="auto"/>
        <w:rPr>
          <w:rFonts w:ascii="Times New Roman" w:eastAsia="Times New Roman" w:hAnsi="Times New Roman" w:cs="Times New Roman"/>
          <w:sz w:val="24"/>
          <w:szCs w:val="24"/>
        </w:rPr>
      </w:pPr>
      <w:r w:rsidRPr="006761AC">
        <w:rPr>
          <w:rFonts w:ascii="Times New Roman" w:eastAsia="Times New Roman" w:hAnsi="Times New Roman" w:cs="Times New Roman"/>
          <w:sz w:val="24"/>
          <w:szCs w:val="24"/>
        </w:rPr>
        <w:t xml:space="preserve">A consent form will be collected </w:t>
      </w:r>
      <w:r>
        <w:rPr>
          <w:rFonts w:ascii="Times New Roman" w:eastAsia="Times New Roman" w:hAnsi="Times New Roman" w:cs="Times New Roman"/>
          <w:sz w:val="24"/>
          <w:szCs w:val="24"/>
        </w:rPr>
        <w:t>for</w:t>
      </w:r>
      <w:r w:rsidRPr="006761AC">
        <w:rPr>
          <w:rFonts w:ascii="Times New Roman" w:eastAsia="Times New Roman" w:hAnsi="Times New Roman" w:cs="Times New Roman"/>
          <w:sz w:val="24"/>
          <w:szCs w:val="24"/>
        </w:rPr>
        <w:t xml:space="preserve"> all participants in the </w:t>
      </w:r>
      <w:r>
        <w:rPr>
          <w:rFonts w:ascii="Times New Roman" w:eastAsia="Times New Roman" w:hAnsi="Times New Roman" w:cs="Times New Roman"/>
          <w:sz w:val="24"/>
          <w:szCs w:val="24"/>
        </w:rPr>
        <w:t>cognitive interviews. The consent form is included in attachment 1.</w:t>
      </w:r>
    </w:p>
    <w:p w14:paraId="34B1737B" w14:textId="77777777" w:rsidR="00364B2A" w:rsidRPr="00270A38" w:rsidRDefault="00364B2A" w:rsidP="00EF45DF">
      <w:pPr>
        <w:spacing w:after="120"/>
        <w:rPr>
          <w:rFonts w:ascii="Times New Roman" w:eastAsia="Times New Roman" w:hAnsi="Times New Roman" w:cs="Times New Roman"/>
          <w:b/>
          <w:sz w:val="24"/>
          <w:szCs w:val="24"/>
        </w:rPr>
      </w:pPr>
      <w:r w:rsidRPr="00270A38">
        <w:rPr>
          <w:rFonts w:ascii="Times New Roman" w:eastAsia="Times New Roman" w:hAnsi="Times New Roman" w:cs="Times New Roman"/>
          <w:b/>
          <w:sz w:val="24"/>
          <w:szCs w:val="24"/>
        </w:rPr>
        <w:t>Estimate of Hour Burden</w:t>
      </w:r>
    </w:p>
    <w:p w14:paraId="16A807BC" w14:textId="6F4DAA78" w:rsidR="00364B2A" w:rsidRPr="00270A38" w:rsidRDefault="00364B2A" w:rsidP="00EF45DF">
      <w:pPr>
        <w:widowControl w:val="0"/>
        <w:spacing w:after="120"/>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 xml:space="preserve">We expect the interviews to be approximately </w:t>
      </w:r>
      <w:r w:rsidR="00DF7AA8" w:rsidRPr="00270A38">
        <w:rPr>
          <w:rFonts w:ascii="Times New Roman" w:eastAsia="Times New Roman" w:hAnsi="Times New Roman" w:cs="Times New Roman"/>
          <w:sz w:val="24"/>
          <w:szCs w:val="24"/>
        </w:rPr>
        <w:t>30 min</w:t>
      </w:r>
      <w:r w:rsidR="001910B9">
        <w:rPr>
          <w:rFonts w:ascii="Times New Roman" w:eastAsia="Times New Roman" w:hAnsi="Times New Roman" w:cs="Times New Roman"/>
          <w:sz w:val="24"/>
          <w:szCs w:val="24"/>
        </w:rPr>
        <w:t>utes</w:t>
      </w:r>
      <w:r w:rsidRPr="00270A38">
        <w:rPr>
          <w:rFonts w:ascii="Times New Roman" w:eastAsia="Times New Roman" w:hAnsi="Times New Roman" w:cs="Times New Roman"/>
          <w:sz w:val="24"/>
          <w:szCs w:val="24"/>
        </w:rPr>
        <w:t xml:space="preserve"> in length. Screening potential participants will require 3 minutes per screening. We anticipate it will require 1</w:t>
      </w:r>
      <w:r w:rsidR="006F1A08" w:rsidRPr="00270A38">
        <w:rPr>
          <w:rFonts w:ascii="Times New Roman" w:eastAsia="Times New Roman" w:hAnsi="Times New Roman" w:cs="Times New Roman"/>
          <w:sz w:val="24"/>
          <w:szCs w:val="24"/>
        </w:rPr>
        <w:t>2</w:t>
      </w:r>
      <w:r w:rsidRPr="00270A38">
        <w:rPr>
          <w:rFonts w:ascii="Times New Roman" w:eastAsia="Times New Roman" w:hAnsi="Times New Roman" w:cs="Times New Roman"/>
          <w:sz w:val="24"/>
          <w:szCs w:val="24"/>
        </w:rPr>
        <w:t xml:space="preserve"> screening interviews per eligible participant (thus an estimated </w:t>
      </w:r>
      <w:r w:rsidR="00DF7AA8" w:rsidRPr="00270A38">
        <w:rPr>
          <w:rFonts w:ascii="Times New Roman" w:eastAsia="Times New Roman" w:hAnsi="Times New Roman" w:cs="Times New Roman"/>
          <w:sz w:val="24"/>
          <w:szCs w:val="24"/>
        </w:rPr>
        <w:t>300</w:t>
      </w:r>
      <w:r w:rsidR="00512727" w:rsidRPr="00270A38">
        <w:rPr>
          <w:rFonts w:ascii="Times New Roman" w:eastAsia="Times New Roman" w:hAnsi="Times New Roman" w:cs="Times New Roman"/>
          <w:sz w:val="24"/>
          <w:szCs w:val="24"/>
        </w:rPr>
        <w:t xml:space="preserve"> </w:t>
      </w:r>
      <w:r w:rsidRPr="00270A38">
        <w:rPr>
          <w:rFonts w:ascii="Times New Roman" w:eastAsia="Times New Roman" w:hAnsi="Times New Roman" w:cs="Times New Roman"/>
          <w:sz w:val="24"/>
          <w:szCs w:val="24"/>
        </w:rPr>
        <w:t xml:space="preserve">screenings to yield </w:t>
      </w:r>
      <w:r w:rsidR="00DF7AA8" w:rsidRPr="00270A38">
        <w:rPr>
          <w:rFonts w:ascii="Times New Roman" w:eastAsia="Times New Roman" w:hAnsi="Times New Roman" w:cs="Times New Roman"/>
          <w:sz w:val="24"/>
          <w:szCs w:val="24"/>
        </w:rPr>
        <w:t>25</w:t>
      </w:r>
      <w:r w:rsidRPr="00270A38">
        <w:rPr>
          <w:rFonts w:ascii="Times New Roman" w:eastAsia="Times New Roman" w:hAnsi="Times New Roman" w:cs="Times New Roman"/>
          <w:sz w:val="24"/>
          <w:szCs w:val="24"/>
        </w:rPr>
        <w:t xml:space="preserve"> participants). This will result in an estimated total </w:t>
      </w:r>
      <w:r w:rsidR="005F5BBA" w:rsidRPr="00270A38">
        <w:rPr>
          <w:rFonts w:ascii="Times New Roman" w:eastAsia="Times New Roman" w:hAnsi="Times New Roman" w:cs="Times New Roman"/>
          <w:sz w:val="24"/>
          <w:szCs w:val="24"/>
        </w:rPr>
        <w:t xml:space="preserve">of </w:t>
      </w:r>
      <w:r w:rsidR="00DF7AA8" w:rsidRPr="00270A38">
        <w:rPr>
          <w:rFonts w:ascii="Times New Roman" w:eastAsia="Times New Roman" w:hAnsi="Times New Roman" w:cs="Times New Roman"/>
          <w:sz w:val="24"/>
          <w:szCs w:val="24"/>
        </w:rPr>
        <w:t>2</w:t>
      </w:r>
      <w:r w:rsidR="00A93C90">
        <w:rPr>
          <w:rFonts w:ascii="Times New Roman" w:eastAsia="Times New Roman" w:hAnsi="Times New Roman" w:cs="Times New Roman"/>
          <w:sz w:val="24"/>
          <w:szCs w:val="24"/>
        </w:rPr>
        <w:t>8</w:t>
      </w:r>
      <w:r w:rsidR="00512727" w:rsidRPr="00270A38">
        <w:rPr>
          <w:rFonts w:ascii="Times New Roman" w:eastAsia="Times New Roman" w:hAnsi="Times New Roman" w:cs="Times New Roman"/>
          <w:sz w:val="24"/>
          <w:szCs w:val="24"/>
        </w:rPr>
        <w:t xml:space="preserve"> </w:t>
      </w:r>
      <w:r w:rsidRPr="00270A38">
        <w:rPr>
          <w:rFonts w:ascii="Times New Roman" w:eastAsia="Times New Roman" w:hAnsi="Times New Roman" w:cs="Times New Roman"/>
          <w:sz w:val="24"/>
          <w:szCs w:val="24"/>
        </w:rPr>
        <w:t>hours of respondent burden for th</w:t>
      </w:r>
      <w:r w:rsidR="005F5BBA" w:rsidRPr="00270A38">
        <w:rPr>
          <w:rFonts w:ascii="Times New Roman" w:eastAsia="Times New Roman" w:hAnsi="Times New Roman" w:cs="Times New Roman"/>
          <w:sz w:val="24"/>
          <w:szCs w:val="24"/>
        </w:rPr>
        <w:t>is</w:t>
      </w:r>
      <w:r w:rsidRPr="00270A38">
        <w:rPr>
          <w:rFonts w:ascii="Times New Roman" w:eastAsia="Times New Roman" w:hAnsi="Times New Roman" w:cs="Times New Roman"/>
          <w:sz w:val="24"/>
          <w:szCs w:val="24"/>
        </w:rPr>
        <w:t xml:space="preserve"> study.</w:t>
      </w:r>
    </w:p>
    <w:p w14:paraId="473D66CD" w14:textId="15E153A4" w:rsidR="00364B2A" w:rsidRPr="00270A38" w:rsidRDefault="00364B2A" w:rsidP="00EF45DF">
      <w:pPr>
        <w:spacing w:after="60"/>
        <w:rPr>
          <w:rFonts w:ascii="Times New Roman" w:hAnsi="Times New Roman" w:cs="Times New Roman"/>
          <w:b/>
          <w:sz w:val="24"/>
          <w:szCs w:val="24"/>
        </w:rPr>
      </w:pPr>
      <w:r w:rsidRPr="00270A38">
        <w:rPr>
          <w:rFonts w:ascii="Times New Roman" w:hAnsi="Times New Roman" w:cs="Times New Roman"/>
          <w:b/>
          <w:sz w:val="24"/>
          <w:szCs w:val="24"/>
        </w:rPr>
        <w:t xml:space="preserve">Table 1. Estimated response burden for </w:t>
      </w:r>
      <w:r w:rsidR="0015775E">
        <w:rPr>
          <w:rFonts w:ascii="Times New Roman" w:hAnsi="Times New Roman" w:cs="Times New Roman"/>
          <w:b/>
          <w:sz w:val="24"/>
          <w:szCs w:val="24"/>
        </w:rPr>
        <w:t xml:space="preserve">NHES:2019 </w:t>
      </w:r>
      <w:r w:rsidR="005A7847">
        <w:rPr>
          <w:rFonts w:ascii="Times New Roman" w:hAnsi="Times New Roman" w:cs="Times New Roman"/>
          <w:b/>
          <w:sz w:val="24"/>
          <w:szCs w:val="24"/>
        </w:rPr>
        <w:t>screener opt-out</w:t>
      </w:r>
      <w:r w:rsidR="005A7847" w:rsidRPr="00270A38">
        <w:rPr>
          <w:rFonts w:ascii="Times New Roman" w:hAnsi="Times New Roman" w:cs="Times New Roman"/>
          <w:b/>
          <w:sz w:val="24"/>
          <w:szCs w:val="24"/>
        </w:rPr>
        <w:t xml:space="preserve"> </w:t>
      </w:r>
      <w:r w:rsidRPr="00270A38">
        <w:rPr>
          <w:rFonts w:ascii="Times New Roman" w:hAnsi="Times New Roman" w:cs="Times New Roman"/>
          <w:b/>
          <w:sz w:val="24"/>
          <w:szCs w:val="24"/>
        </w:rPr>
        <w:t>co</w:t>
      </w:r>
      <w:r w:rsidR="003755C9" w:rsidRPr="00270A38">
        <w:rPr>
          <w:rFonts w:ascii="Times New Roman" w:hAnsi="Times New Roman" w:cs="Times New Roman"/>
          <w:b/>
          <w:sz w:val="24"/>
          <w:szCs w:val="24"/>
        </w:rPr>
        <w:t>gnitive</w:t>
      </w:r>
      <w:r w:rsidRPr="00270A38">
        <w:rPr>
          <w:rFonts w:ascii="Times New Roman" w:hAnsi="Times New Roman" w:cs="Times New Roman"/>
          <w:b/>
          <w:sz w:val="24"/>
          <w:szCs w:val="24"/>
        </w:rPr>
        <w:t xml:space="preserve"> interviews</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2034"/>
        <w:gridCol w:w="2034"/>
        <w:gridCol w:w="2127"/>
        <w:gridCol w:w="1919"/>
      </w:tblGrid>
      <w:tr w:rsidR="00364B2A" w:rsidRPr="00270A38" w14:paraId="4D258D78" w14:textId="77777777" w:rsidTr="00364B2A">
        <w:trPr>
          <w:trHeight w:val="548"/>
        </w:trPr>
        <w:tc>
          <w:tcPr>
            <w:tcW w:w="1178" w:type="pct"/>
            <w:vAlign w:val="center"/>
          </w:tcPr>
          <w:p w14:paraId="199DA675" w14:textId="77777777" w:rsidR="00364B2A" w:rsidRPr="00270A38" w:rsidRDefault="00364B2A" w:rsidP="00DF1014">
            <w:pPr>
              <w:spacing w:after="0" w:line="240" w:lineRule="auto"/>
              <w:rPr>
                <w:rFonts w:ascii="Times New Roman" w:hAnsi="Times New Roman" w:cs="Times New Roman"/>
                <w:b/>
                <w:sz w:val="24"/>
                <w:szCs w:val="24"/>
              </w:rPr>
            </w:pPr>
            <w:r w:rsidRPr="00270A38">
              <w:rPr>
                <w:rFonts w:ascii="Times New Roman" w:hAnsi="Times New Roman" w:cs="Times New Roman"/>
                <w:b/>
                <w:sz w:val="24"/>
                <w:szCs w:val="24"/>
              </w:rPr>
              <w:t>Respondents</w:t>
            </w:r>
          </w:p>
        </w:tc>
        <w:tc>
          <w:tcPr>
            <w:tcW w:w="958" w:type="pct"/>
            <w:vAlign w:val="center"/>
          </w:tcPr>
          <w:p w14:paraId="5007A421" w14:textId="77777777" w:rsidR="00364B2A" w:rsidRPr="00270A38" w:rsidRDefault="00364B2A" w:rsidP="00DF1014">
            <w:pPr>
              <w:spacing w:after="0" w:line="240" w:lineRule="auto"/>
              <w:rPr>
                <w:rFonts w:ascii="Times New Roman" w:hAnsi="Times New Roman" w:cs="Times New Roman"/>
                <w:b/>
                <w:sz w:val="24"/>
                <w:szCs w:val="24"/>
              </w:rPr>
            </w:pPr>
            <w:r w:rsidRPr="00270A38">
              <w:rPr>
                <w:rFonts w:ascii="Times New Roman" w:hAnsi="Times New Roman" w:cs="Times New Roman"/>
                <w:b/>
                <w:sz w:val="24"/>
                <w:szCs w:val="24"/>
              </w:rPr>
              <w:t>Number of Respondents</w:t>
            </w:r>
          </w:p>
        </w:tc>
        <w:tc>
          <w:tcPr>
            <w:tcW w:w="958" w:type="pct"/>
            <w:vAlign w:val="center"/>
          </w:tcPr>
          <w:p w14:paraId="503066B8" w14:textId="77777777" w:rsidR="00364B2A" w:rsidRPr="00270A38" w:rsidRDefault="00364B2A" w:rsidP="00DF1014">
            <w:pPr>
              <w:spacing w:after="0" w:line="240" w:lineRule="auto"/>
              <w:rPr>
                <w:rFonts w:ascii="Times New Roman" w:hAnsi="Times New Roman" w:cs="Times New Roman"/>
                <w:b/>
                <w:sz w:val="24"/>
                <w:szCs w:val="24"/>
              </w:rPr>
            </w:pPr>
            <w:r w:rsidRPr="00270A38">
              <w:rPr>
                <w:rFonts w:ascii="Times New Roman" w:hAnsi="Times New Roman" w:cs="Times New Roman"/>
                <w:b/>
                <w:sz w:val="24"/>
                <w:szCs w:val="24"/>
              </w:rPr>
              <w:t>Number of Responses</w:t>
            </w:r>
          </w:p>
        </w:tc>
        <w:tc>
          <w:tcPr>
            <w:tcW w:w="1002" w:type="pct"/>
            <w:vAlign w:val="center"/>
          </w:tcPr>
          <w:p w14:paraId="6BE18DCA" w14:textId="77777777" w:rsidR="00364B2A" w:rsidRPr="00270A38" w:rsidRDefault="00364B2A" w:rsidP="00DF1014">
            <w:pPr>
              <w:spacing w:after="0" w:line="240" w:lineRule="auto"/>
              <w:rPr>
                <w:rFonts w:ascii="Times New Roman" w:hAnsi="Times New Roman" w:cs="Times New Roman"/>
                <w:b/>
                <w:sz w:val="24"/>
                <w:szCs w:val="24"/>
              </w:rPr>
            </w:pPr>
            <w:r w:rsidRPr="00270A38">
              <w:rPr>
                <w:rFonts w:ascii="Times New Roman" w:hAnsi="Times New Roman" w:cs="Times New Roman"/>
                <w:b/>
                <w:sz w:val="24"/>
                <w:szCs w:val="24"/>
              </w:rPr>
              <w:t>Burden Hours per Respondent</w:t>
            </w:r>
          </w:p>
        </w:tc>
        <w:tc>
          <w:tcPr>
            <w:tcW w:w="904" w:type="pct"/>
            <w:vAlign w:val="center"/>
          </w:tcPr>
          <w:p w14:paraId="47095C45" w14:textId="77777777" w:rsidR="00364B2A" w:rsidRPr="00270A38" w:rsidRDefault="00364B2A" w:rsidP="00DF1014">
            <w:pPr>
              <w:spacing w:after="0" w:line="240" w:lineRule="auto"/>
              <w:rPr>
                <w:rFonts w:ascii="Times New Roman" w:hAnsi="Times New Roman" w:cs="Times New Roman"/>
                <w:b/>
                <w:sz w:val="24"/>
                <w:szCs w:val="24"/>
              </w:rPr>
            </w:pPr>
            <w:r w:rsidRPr="00270A38">
              <w:rPr>
                <w:rFonts w:ascii="Times New Roman" w:hAnsi="Times New Roman" w:cs="Times New Roman"/>
                <w:b/>
                <w:sz w:val="24"/>
                <w:szCs w:val="24"/>
              </w:rPr>
              <w:t>Total Burden Hours</w:t>
            </w:r>
          </w:p>
        </w:tc>
      </w:tr>
      <w:tr w:rsidR="001B0A89" w:rsidRPr="00270A38" w14:paraId="1DD13B16" w14:textId="77777777" w:rsidTr="00582755">
        <w:trPr>
          <w:trHeight w:val="288"/>
        </w:trPr>
        <w:tc>
          <w:tcPr>
            <w:tcW w:w="1178" w:type="pct"/>
            <w:vAlign w:val="center"/>
          </w:tcPr>
          <w:p w14:paraId="34B11C98" w14:textId="77777777" w:rsidR="001B0A89" w:rsidRPr="00270A38" w:rsidRDefault="001B0A89" w:rsidP="00DF1014">
            <w:pPr>
              <w:spacing w:after="0" w:line="240" w:lineRule="auto"/>
              <w:rPr>
                <w:rFonts w:ascii="Times New Roman" w:hAnsi="Times New Roman" w:cs="Times New Roman"/>
                <w:sz w:val="24"/>
                <w:szCs w:val="24"/>
              </w:rPr>
            </w:pPr>
            <w:r w:rsidRPr="00270A38">
              <w:rPr>
                <w:rFonts w:ascii="Times New Roman" w:hAnsi="Times New Roman" w:cs="Times New Roman"/>
                <w:sz w:val="24"/>
                <w:szCs w:val="24"/>
              </w:rPr>
              <w:t>Recruitment Screener</w:t>
            </w:r>
          </w:p>
        </w:tc>
        <w:tc>
          <w:tcPr>
            <w:tcW w:w="958" w:type="pct"/>
            <w:shd w:val="clear" w:color="auto" w:fill="auto"/>
          </w:tcPr>
          <w:p w14:paraId="09A2D18F" w14:textId="6905BCC3" w:rsidR="001B0A89" w:rsidRPr="00270A38" w:rsidRDefault="00DF7AA8" w:rsidP="00DF1014">
            <w:pPr>
              <w:spacing w:after="0" w:line="240" w:lineRule="auto"/>
              <w:ind w:right="558"/>
              <w:jc w:val="right"/>
              <w:rPr>
                <w:rFonts w:ascii="Times New Roman" w:hAnsi="Times New Roman" w:cs="Times New Roman"/>
                <w:sz w:val="24"/>
                <w:szCs w:val="24"/>
              </w:rPr>
            </w:pPr>
            <w:r w:rsidRPr="00270A38">
              <w:rPr>
                <w:rFonts w:ascii="Times New Roman" w:eastAsia="Times New Roman" w:hAnsi="Times New Roman" w:cs="Times New Roman"/>
                <w:sz w:val="24"/>
                <w:szCs w:val="24"/>
              </w:rPr>
              <w:t>300</w:t>
            </w:r>
          </w:p>
        </w:tc>
        <w:tc>
          <w:tcPr>
            <w:tcW w:w="958" w:type="pct"/>
            <w:shd w:val="clear" w:color="auto" w:fill="auto"/>
          </w:tcPr>
          <w:p w14:paraId="464E025D" w14:textId="7FA019C7" w:rsidR="001B0A89" w:rsidRPr="00270A38" w:rsidRDefault="00DF7AA8" w:rsidP="00DF1014">
            <w:pPr>
              <w:spacing w:after="0" w:line="240" w:lineRule="auto"/>
              <w:ind w:right="612"/>
              <w:jc w:val="right"/>
              <w:rPr>
                <w:rFonts w:ascii="Times New Roman" w:hAnsi="Times New Roman" w:cs="Times New Roman"/>
                <w:sz w:val="24"/>
                <w:szCs w:val="24"/>
              </w:rPr>
            </w:pPr>
            <w:r w:rsidRPr="00270A38">
              <w:rPr>
                <w:rFonts w:ascii="Times New Roman" w:eastAsia="Times New Roman" w:hAnsi="Times New Roman" w:cs="Times New Roman"/>
                <w:sz w:val="24"/>
                <w:szCs w:val="24"/>
              </w:rPr>
              <w:t>300</w:t>
            </w:r>
          </w:p>
        </w:tc>
        <w:tc>
          <w:tcPr>
            <w:tcW w:w="1002" w:type="pct"/>
            <w:shd w:val="clear" w:color="auto" w:fill="auto"/>
            <w:vAlign w:val="center"/>
          </w:tcPr>
          <w:p w14:paraId="39BD7217" w14:textId="77777777" w:rsidR="001B0A89" w:rsidRPr="00270A38" w:rsidRDefault="001B0A89" w:rsidP="00DF1014">
            <w:pPr>
              <w:spacing w:after="0" w:line="240" w:lineRule="auto"/>
              <w:ind w:right="669"/>
              <w:jc w:val="right"/>
              <w:rPr>
                <w:rFonts w:ascii="Times New Roman" w:hAnsi="Times New Roman" w:cs="Times New Roman"/>
                <w:sz w:val="24"/>
                <w:szCs w:val="24"/>
              </w:rPr>
            </w:pPr>
            <w:r w:rsidRPr="00270A38">
              <w:rPr>
                <w:rFonts w:ascii="Times New Roman" w:hAnsi="Times New Roman" w:cs="Times New Roman"/>
                <w:sz w:val="24"/>
                <w:szCs w:val="24"/>
              </w:rPr>
              <w:t>0.05</w:t>
            </w:r>
          </w:p>
        </w:tc>
        <w:tc>
          <w:tcPr>
            <w:tcW w:w="904" w:type="pct"/>
            <w:shd w:val="clear" w:color="auto" w:fill="auto"/>
            <w:vAlign w:val="center"/>
          </w:tcPr>
          <w:p w14:paraId="33CEC10F" w14:textId="356A602D" w:rsidR="001B0A89" w:rsidRPr="00270A38" w:rsidRDefault="00DF7AA8" w:rsidP="00DF1014">
            <w:pPr>
              <w:spacing w:after="0" w:line="240" w:lineRule="auto"/>
              <w:ind w:right="608"/>
              <w:jc w:val="right"/>
              <w:rPr>
                <w:rFonts w:ascii="Times New Roman" w:hAnsi="Times New Roman" w:cs="Times New Roman"/>
                <w:sz w:val="24"/>
                <w:szCs w:val="24"/>
              </w:rPr>
            </w:pPr>
            <w:r w:rsidRPr="00270A38">
              <w:rPr>
                <w:rFonts w:ascii="Times New Roman" w:hAnsi="Times New Roman" w:cs="Times New Roman"/>
                <w:sz w:val="24"/>
                <w:szCs w:val="24"/>
              </w:rPr>
              <w:t>15</w:t>
            </w:r>
          </w:p>
        </w:tc>
      </w:tr>
      <w:tr w:rsidR="00364B2A" w:rsidRPr="00270A38" w14:paraId="064BCF90" w14:textId="77777777" w:rsidTr="00582755">
        <w:trPr>
          <w:trHeight w:val="288"/>
        </w:trPr>
        <w:tc>
          <w:tcPr>
            <w:tcW w:w="1178" w:type="pct"/>
            <w:vAlign w:val="center"/>
          </w:tcPr>
          <w:p w14:paraId="7ED47E46" w14:textId="77777777" w:rsidR="00364B2A" w:rsidRPr="00270A38" w:rsidRDefault="00364B2A" w:rsidP="00DF1014">
            <w:pPr>
              <w:spacing w:after="0" w:line="240" w:lineRule="auto"/>
              <w:rPr>
                <w:rFonts w:ascii="Times New Roman" w:hAnsi="Times New Roman" w:cs="Times New Roman"/>
                <w:sz w:val="24"/>
                <w:szCs w:val="24"/>
              </w:rPr>
            </w:pPr>
            <w:r w:rsidRPr="00270A38">
              <w:rPr>
                <w:rFonts w:ascii="Times New Roman" w:hAnsi="Times New Roman" w:cs="Times New Roman"/>
                <w:sz w:val="24"/>
                <w:szCs w:val="24"/>
              </w:rPr>
              <w:t>Cognitive Interviews</w:t>
            </w:r>
          </w:p>
        </w:tc>
        <w:tc>
          <w:tcPr>
            <w:tcW w:w="958" w:type="pct"/>
            <w:shd w:val="clear" w:color="auto" w:fill="auto"/>
            <w:vAlign w:val="center"/>
          </w:tcPr>
          <w:p w14:paraId="38FD47FB" w14:textId="69DC14A0" w:rsidR="00364B2A" w:rsidRPr="00270A38" w:rsidRDefault="00DF7AA8" w:rsidP="00DF1014">
            <w:pPr>
              <w:spacing w:after="0" w:line="240" w:lineRule="auto"/>
              <w:ind w:right="558"/>
              <w:jc w:val="right"/>
              <w:rPr>
                <w:rFonts w:ascii="Times New Roman" w:hAnsi="Times New Roman" w:cs="Times New Roman"/>
                <w:sz w:val="24"/>
                <w:szCs w:val="24"/>
              </w:rPr>
            </w:pPr>
            <w:r w:rsidRPr="00270A38">
              <w:rPr>
                <w:rFonts w:ascii="Times New Roman" w:hAnsi="Times New Roman" w:cs="Times New Roman"/>
                <w:sz w:val="24"/>
                <w:szCs w:val="24"/>
              </w:rPr>
              <w:t>25</w:t>
            </w:r>
            <w:r w:rsidR="0015775E">
              <w:rPr>
                <w:rFonts w:ascii="Times New Roman" w:hAnsi="Times New Roman" w:cs="Times New Roman"/>
                <w:sz w:val="24"/>
                <w:szCs w:val="24"/>
              </w:rPr>
              <w:t>*</w:t>
            </w:r>
          </w:p>
        </w:tc>
        <w:tc>
          <w:tcPr>
            <w:tcW w:w="958" w:type="pct"/>
            <w:shd w:val="clear" w:color="auto" w:fill="auto"/>
            <w:vAlign w:val="center"/>
          </w:tcPr>
          <w:p w14:paraId="67BF2818" w14:textId="75E58919" w:rsidR="00364B2A" w:rsidRPr="00270A38" w:rsidRDefault="00DF7AA8" w:rsidP="00DF1014">
            <w:pPr>
              <w:spacing w:after="0" w:line="240" w:lineRule="auto"/>
              <w:ind w:right="612"/>
              <w:jc w:val="right"/>
              <w:rPr>
                <w:rFonts w:ascii="Times New Roman" w:hAnsi="Times New Roman" w:cs="Times New Roman"/>
                <w:sz w:val="24"/>
                <w:szCs w:val="24"/>
              </w:rPr>
            </w:pPr>
            <w:r w:rsidRPr="00270A38">
              <w:rPr>
                <w:rFonts w:ascii="Times New Roman" w:hAnsi="Times New Roman" w:cs="Times New Roman"/>
                <w:sz w:val="24"/>
                <w:szCs w:val="24"/>
              </w:rPr>
              <w:t>25</w:t>
            </w:r>
          </w:p>
        </w:tc>
        <w:tc>
          <w:tcPr>
            <w:tcW w:w="1002" w:type="pct"/>
            <w:shd w:val="clear" w:color="auto" w:fill="auto"/>
            <w:vAlign w:val="center"/>
          </w:tcPr>
          <w:p w14:paraId="2B721E9A" w14:textId="1CD960CC" w:rsidR="00364B2A" w:rsidRPr="00270A38" w:rsidRDefault="00DF7AA8" w:rsidP="00DF1014">
            <w:pPr>
              <w:spacing w:after="0" w:line="240" w:lineRule="auto"/>
              <w:ind w:right="669"/>
              <w:jc w:val="right"/>
              <w:rPr>
                <w:rFonts w:ascii="Times New Roman" w:hAnsi="Times New Roman" w:cs="Times New Roman"/>
                <w:sz w:val="24"/>
                <w:szCs w:val="24"/>
              </w:rPr>
            </w:pPr>
            <w:r w:rsidRPr="00270A38">
              <w:rPr>
                <w:rFonts w:ascii="Times New Roman" w:hAnsi="Times New Roman" w:cs="Times New Roman"/>
                <w:sz w:val="24"/>
                <w:szCs w:val="24"/>
              </w:rPr>
              <w:t>0.5</w:t>
            </w:r>
            <w:r w:rsidR="001910B9">
              <w:rPr>
                <w:rFonts w:ascii="Times New Roman" w:hAnsi="Times New Roman" w:cs="Times New Roman"/>
                <w:sz w:val="24"/>
                <w:szCs w:val="24"/>
              </w:rPr>
              <w:t>0</w:t>
            </w:r>
          </w:p>
        </w:tc>
        <w:tc>
          <w:tcPr>
            <w:tcW w:w="904" w:type="pct"/>
            <w:shd w:val="clear" w:color="auto" w:fill="auto"/>
            <w:vAlign w:val="center"/>
          </w:tcPr>
          <w:p w14:paraId="540CB36A" w14:textId="238E7659" w:rsidR="00364B2A" w:rsidRPr="00270A38" w:rsidRDefault="00DF7AA8" w:rsidP="00A93C90">
            <w:pPr>
              <w:spacing w:after="0" w:line="240" w:lineRule="auto"/>
              <w:ind w:right="608"/>
              <w:jc w:val="right"/>
              <w:rPr>
                <w:rFonts w:ascii="Times New Roman" w:hAnsi="Times New Roman" w:cs="Times New Roman"/>
                <w:sz w:val="24"/>
                <w:szCs w:val="24"/>
              </w:rPr>
            </w:pPr>
            <w:r w:rsidRPr="00270A38">
              <w:rPr>
                <w:rFonts w:ascii="Times New Roman" w:hAnsi="Times New Roman" w:cs="Times New Roman"/>
                <w:sz w:val="24"/>
                <w:szCs w:val="24"/>
              </w:rPr>
              <w:t>1</w:t>
            </w:r>
            <w:r w:rsidR="00A93C90">
              <w:rPr>
                <w:rFonts w:ascii="Times New Roman" w:hAnsi="Times New Roman" w:cs="Times New Roman"/>
                <w:sz w:val="24"/>
                <w:szCs w:val="24"/>
              </w:rPr>
              <w:t>3</w:t>
            </w:r>
          </w:p>
        </w:tc>
      </w:tr>
      <w:tr w:rsidR="00364B2A" w:rsidRPr="00270A38" w14:paraId="5422F48E" w14:textId="77777777" w:rsidTr="00582755">
        <w:trPr>
          <w:trHeight w:val="288"/>
        </w:trPr>
        <w:tc>
          <w:tcPr>
            <w:tcW w:w="1178" w:type="pct"/>
            <w:vAlign w:val="center"/>
          </w:tcPr>
          <w:p w14:paraId="547798F4" w14:textId="77777777" w:rsidR="00364B2A" w:rsidRPr="00270A38" w:rsidRDefault="00364B2A" w:rsidP="00DF1014">
            <w:pPr>
              <w:spacing w:after="0" w:line="240" w:lineRule="auto"/>
              <w:rPr>
                <w:rFonts w:ascii="Times New Roman" w:hAnsi="Times New Roman" w:cs="Times New Roman"/>
                <w:b/>
                <w:sz w:val="24"/>
                <w:szCs w:val="24"/>
              </w:rPr>
            </w:pPr>
            <w:r w:rsidRPr="00270A38">
              <w:rPr>
                <w:rFonts w:ascii="Times New Roman" w:hAnsi="Times New Roman" w:cs="Times New Roman"/>
                <w:b/>
                <w:sz w:val="24"/>
                <w:szCs w:val="24"/>
              </w:rPr>
              <w:t>Total</w:t>
            </w:r>
          </w:p>
        </w:tc>
        <w:tc>
          <w:tcPr>
            <w:tcW w:w="958" w:type="pct"/>
            <w:shd w:val="clear" w:color="auto" w:fill="auto"/>
            <w:vAlign w:val="center"/>
          </w:tcPr>
          <w:p w14:paraId="0B33A8DA" w14:textId="1CD64127" w:rsidR="00364B2A" w:rsidRPr="00270A38" w:rsidRDefault="00DF7AA8" w:rsidP="00DF1014">
            <w:pPr>
              <w:spacing w:after="0" w:line="240" w:lineRule="auto"/>
              <w:ind w:right="558"/>
              <w:jc w:val="right"/>
              <w:rPr>
                <w:rFonts w:ascii="Times New Roman" w:hAnsi="Times New Roman" w:cs="Times New Roman"/>
                <w:b/>
                <w:sz w:val="24"/>
                <w:szCs w:val="24"/>
              </w:rPr>
            </w:pPr>
            <w:r w:rsidRPr="00270A38">
              <w:rPr>
                <w:rFonts w:ascii="Times New Roman" w:hAnsi="Times New Roman" w:cs="Times New Roman"/>
                <w:b/>
                <w:sz w:val="24"/>
                <w:szCs w:val="24"/>
              </w:rPr>
              <w:t>300</w:t>
            </w:r>
          </w:p>
        </w:tc>
        <w:tc>
          <w:tcPr>
            <w:tcW w:w="958" w:type="pct"/>
            <w:shd w:val="clear" w:color="auto" w:fill="auto"/>
            <w:vAlign w:val="center"/>
          </w:tcPr>
          <w:p w14:paraId="57E16F5D" w14:textId="78B2DC07" w:rsidR="00364B2A" w:rsidRPr="00270A38" w:rsidRDefault="00DF7AA8" w:rsidP="00DF1014">
            <w:pPr>
              <w:spacing w:after="0" w:line="240" w:lineRule="auto"/>
              <w:ind w:right="612"/>
              <w:jc w:val="right"/>
              <w:rPr>
                <w:rFonts w:ascii="Times New Roman" w:hAnsi="Times New Roman" w:cs="Times New Roman"/>
                <w:b/>
                <w:sz w:val="24"/>
                <w:szCs w:val="24"/>
              </w:rPr>
            </w:pPr>
            <w:r w:rsidRPr="00270A38">
              <w:rPr>
                <w:rFonts w:ascii="Times New Roman" w:hAnsi="Times New Roman" w:cs="Times New Roman"/>
                <w:b/>
                <w:sz w:val="24"/>
                <w:szCs w:val="24"/>
              </w:rPr>
              <w:t>325</w:t>
            </w:r>
          </w:p>
        </w:tc>
        <w:tc>
          <w:tcPr>
            <w:tcW w:w="1002" w:type="pct"/>
            <w:shd w:val="clear" w:color="auto" w:fill="auto"/>
            <w:vAlign w:val="center"/>
          </w:tcPr>
          <w:p w14:paraId="7E7A1727" w14:textId="77777777" w:rsidR="00364B2A" w:rsidRPr="00270A38" w:rsidRDefault="00364B2A" w:rsidP="00DF1014">
            <w:pPr>
              <w:spacing w:after="0" w:line="240" w:lineRule="auto"/>
              <w:ind w:right="669"/>
              <w:jc w:val="right"/>
              <w:rPr>
                <w:rFonts w:ascii="Times New Roman" w:hAnsi="Times New Roman" w:cs="Times New Roman"/>
                <w:b/>
                <w:sz w:val="24"/>
                <w:szCs w:val="24"/>
              </w:rPr>
            </w:pPr>
            <w:r w:rsidRPr="00270A38">
              <w:rPr>
                <w:rFonts w:ascii="Times New Roman" w:hAnsi="Times New Roman" w:cs="Times New Roman"/>
                <w:b/>
                <w:sz w:val="24"/>
                <w:szCs w:val="24"/>
              </w:rPr>
              <w:t>-</w:t>
            </w:r>
          </w:p>
        </w:tc>
        <w:tc>
          <w:tcPr>
            <w:tcW w:w="904" w:type="pct"/>
            <w:shd w:val="clear" w:color="auto" w:fill="auto"/>
            <w:vAlign w:val="center"/>
          </w:tcPr>
          <w:p w14:paraId="2CD7213D" w14:textId="1E29C1FF" w:rsidR="00364B2A" w:rsidRPr="00270A38" w:rsidRDefault="00DF7AA8" w:rsidP="00A93C90">
            <w:pPr>
              <w:spacing w:after="0" w:line="240" w:lineRule="auto"/>
              <w:ind w:right="608"/>
              <w:jc w:val="right"/>
              <w:rPr>
                <w:rFonts w:ascii="Times New Roman" w:hAnsi="Times New Roman" w:cs="Times New Roman"/>
                <w:b/>
                <w:sz w:val="24"/>
                <w:szCs w:val="24"/>
              </w:rPr>
            </w:pPr>
            <w:r w:rsidRPr="00270A38">
              <w:rPr>
                <w:rFonts w:ascii="Times New Roman" w:hAnsi="Times New Roman" w:cs="Times New Roman"/>
                <w:b/>
                <w:sz w:val="24"/>
                <w:szCs w:val="24"/>
              </w:rPr>
              <w:t>2</w:t>
            </w:r>
            <w:r w:rsidR="00A93C90">
              <w:rPr>
                <w:rFonts w:ascii="Times New Roman" w:hAnsi="Times New Roman" w:cs="Times New Roman"/>
                <w:b/>
                <w:sz w:val="24"/>
                <w:szCs w:val="24"/>
              </w:rPr>
              <w:t>8</w:t>
            </w:r>
          </w:p>
        </w:tc>
      </w:tr>
    </w:tbl>
    <w:p w14:paraId="601F4B4B" w14:textId="4DB36182" w:rsidR="0015775E" w:rsidRPr="007E1416" w:rsidRDefault="000649D6" w:rsidP="005968AC">
      <w:pPr>
        <w:spacing w:line="240" w:lineRule="auto"/>
        <w:rPr>
          <w:rFonts w:ascii="Times New Roman" w:hAnsi="Times New Roman" w:cs="Times New Roman"/>
        </w:rPr>
      </w:pPr>
      <w:r>
        <w:rPr>
          <w:rFonts w:ascii="Times New Roman" w:hAnsi="Times New Roman" w:cs="Times New Roman"/>
        </w:rPr>
        <w:t xml:space="preserve"> </w:t>
      </w:r>
      <w:r w:rsidR="0015775E" w:rsidRPr="007E1416">
        <w:rPr>
          <w:rFonts w:ascii="Times New Roman" w:hAnsi="Times New Roman" w:cs="Times New Roman"/>
        </w:rPr>
        <w:t>*Subset of initial contact group, not double counted in the total number of respondents.</w:t>
      </w:r>
    </w:p>
    <w:p w14:paraId="5C0CCBCB" w14:textId="00527B2A" w:rsidR="00A5290B" w:rsidRPr="00270A38" w:rsidRDefault="00A5290B" w:rsidP="0015775E">
      <w:pPr>
        <w:spacing w:after="0" w:line="240" w:lineRule="auto"/>
        <w:rPr>
          <w:rFonts w:ascii="Times New Roman" w:eastAsia="Times New Roman" w:hAnsi="Times New Roman" w:cs="Times New Roman"/>
          <w:b/>
          <w:sz w:val="12"/>
          <w:szCs w:val="12"/>
        </w:rPr>
      </w:pPr>
    </w:p>
    <w:p w14:paraId="71F30D46" w14:textId="77777777" w:rsidR="00364B2A" w:rsidRPr="00270A38" w:rsidRDefault="00364B2A" w:rsidP="0015775E">
      <w:pPr>
        <w:keepNext/>
        <w:keepLines/>
        <w:spacing w:after="120"/>
        <w:rPr>
          <w:rFonts w:ascii="Times New Roman" w:eastAsia="Times New Roman" w:hAnsi="Times New Roman" w:cs="Times New Roman"/>
          <w:b/>
          <w:sz w:val="24"/>
          <w:szCs w:val="24"/>
        </w:rPr>
      </w:pPr>
      <w:r w:rsidRPr="00270A38">
        <w:rPr>
          <w:rFonts w:ascii="Times New Roman" w:eastAsia="Times New Roman" w:hAnsi="Times New Roman" w:cs="Times New Roman"/>
          <w:b/>
          <w:sz w:val="24"/>
          <w:szCs w:val="24"/>
        </w:rPr>
        <w:t>Estimate of Cost Burden</w:t>
      </w:r>
    </w:p>
    <w:p w14:paraId="1451312A" w14:textId="77777777" w:rsidR="00364B2A" w:rsidRPr="00270A38" w:rsidRDefault="00364B2A" w:rsidP="0015775E">
      <w:pPr>
        <w:spacing w:after="120"/>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There is no direct cost to respondents.</w:t>
      </w:r>
    </w:p>
    <w:p w14:paraId="09D7E01E" w14:textId="77777777" w:rsidR="00364B2A" w:rsidRPr="00270A38" w:rsidRDefault="00364B2A" w:rsidP="0015775E">
      <w:pPr>
        <w:keepNext/>
        <w:keepLines/>
        <w:spacing w:after="120"/>
        <w:rPr>
          <w:rFonts w:ascii="Times New Roman" w:eastAsia="Times New Roman" w:hAnsi="Times New Roman" w:cs="Times New Roman"/>
          <w:sz w:val="24"/>
          <w:szCs w:val="24"/>
        </w:rPr>
      </w:pPr>
      <w:r w:rsidRPr="00270A38">
        <w:rPr>
          <w:rFonts w:ascii="Times New Roman" w:eastAsia="Times New Roman" w:hAnsi="Times New Roman" w:cs="Times New Roman"/>
          <w:b/>
          <w:sz w:val="24"/>
          <w:szCs w:val="24"/>
        </w:rPr>
        <w:t>Project Schedule</w:t>
      </w:r>
    </w:p>
    <w:p w14:paraId="58A0F035" w14:textId="1575FF00" w:rsidR="00A93C90" w:rsidRDefault="00364B2A" w:rsidP="0015775E">
      <w:pPr>
        <w:spacing w:after="120"/>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The project schedule calls for recruitment to begin as soon as OMB approval is received</w:t>
      </w:r>
      <w:r w:rsidR="00A93C90">
        <w:rPr>
          <w:rFonts w:ascii="Times New Roman" w:eastAsia="Times New Roman" w:hAnsi="Times New Roman" w:cs="Times New Roman"/>
          <w:sz w:val="24"/>
          <w:szCs w:val="24"/>
        </w:rPr>
        <w:t>, ideally by May</w:t>
      </w:r>
      <w:r w:rsidR="00A93C90" w:rsidRPr="00270A38">
        <w:rPr>
          <w:rFonts w:ascii="Times New Roman" w:eastAsia="Times New Roman" w:hAnsi="Times New Roman" w:cs="Times New Roman"/>
          <w:sz w:val="24"/>
          <w:szCs w:val="24"/>
        </w:rPr>
        <w:t xml:space="preserve"> </w:t>
      </w:r>
      <w:r w:rsidR="00A93C90">
        <w:rPr>
          <w:rFonts w:ascii="Times New Roman" w:eastAsia="Times New Roman" w:hAnsi="Times New Roman" w:cs="Times New Roman"/>
          <w:sz w:val="24"/>
          <w:szCs w:val="24"/>
        </w:rPr>
        <w:t xml:space="preserve">1, </w:t>
      </w:r>
      <w:r w:rsidR="00A93C90" w:rsidRPr="00270A38">
        <w:rPr>
          <w:rFonts w:ascii="Times New Roman" w:eastAsia="Times New Roman" w:hAnsi="Times New Roman" w:cs="Times New Roman"/>
          <w:sz w:val="24"/>
          <w:szCs w:val="24"/>
        </w:rPr>
        <w:t>2018</w:t>
      </w:r>
      <w:r w:rsidRPr="00270A38">
        <w:rPr>
          <w:rFonts w:ascii="Times New Roman" w:eastAsia="Times New Roman" w:hAnsi="Times New Roman" w:cs="Times New Roman"/>
          <w:sz w:val="24"/>
          <w:szCs w:val="24"/>
        </w:rPr>
        <w:t xml:space="preserve">. Interviewing is expected to be completed within </w:t>
      </w:r>
      <w:r w:rsidR="001910B9">
        <w:rPr>
          <w:rFonts w:ascii="Times New Roman" w:eastAsia="Times New Roman" w:hAnsi="Times New Roman" w:cs="Times New Roman"/>
          <w:sz w:val="24"/>
          <w:szCs w:val="24"/>
        </w:rPr>
        <w:t>one</w:t>
      </w:r>
      <w:r w:rsidR="001910B9" w:rsidRPr="00270A38">
        <w:rPr>
          <w:rFonts w:ascii="Times New Roman" w:eastAsia="Times New Roman" w:hAnsi="Times New Roman" w:cs="Times New Roman"/>
          <w:sz w:val="24"/>
          <w:szCs w:val="24"/>
        </w:rPr>
        <w:t xml:space="preserve"> </w:t>
      </w:r>
      <w:r w:rsidRPr="00270A38">
        <w:rPr>
          <w:rFonts w:ascii="Times New Roman" w:eastAsia="Times New Roman" w:hAnsi="Times New Roman" w:cs="Times New Roman"/>
          <w:sz w:val="24"/>
          <w:szCs w:val="24"/>
        </w:rPr>
        <w:t xml:space="preserve">month of OMB approval. After the interviews are completed, </w:t>
      </w:r>
      <w:r w:rsidR="00A93C90">
        <w:rPr>
          <w:rFonts w:ascii="Times New Roman" w:eastAsia="Times New Roman" w:hAnsi="Times New Roman" w:cs="Times New Roman"/>
          <w:sz w:val="24"/>
          <w:szCs w:val="24"/>
        </w:rPr>
        <w:t>screener</w:t>
      </w:r>
      <w:r w:rsidRPr="00270A38">
        <w:rPr>
          <w:rFonts w:ascii="Times New Roman" w:eastAsia="Times New Roman" w:hAnsi="Times New Roman" w:cs="Times New Roman"/>
          <w:sz w:val="24"/>
          <w:szCs w:val="24"/>
        </w:rPr>
        <w:t xml:space="preserve"> items</w:t>
      </w:r>
      <w:r w:rsidR="001910B9">
        <w:rPr>
          <w:rFonts w:ascii="Times New Roman" w:eastAsia="Times New Roman" w:hAnsi="Times New Roman" w:cs="Times New Roman"/>
          <w:sz w:val="24"/>
          <w:szCs w:val="24"/>
        </w:rPr>
        <w:t xml:space="preserve"> and format</w:t>
      </w:r>
      <w:r w:rsidRPr="00270A38">
        <w:rPr>
          <w:rFonts w:ascii="Times New Roman" w:eastAsia="Times New Roman" w:hAnsi="Times New Roman" w:cs="Times New Roman"/>
          <w:sz w:val="24"/>
          <w:szCs w:val="24"/>
        </w:rPr>
        <w:t xml:space="preserve"> will be </w:t>
      </w:r>
      <w:r w:rsidR="003755C9" w:rsidRPr="00270A38">
        <w:rPr>
          <w:rFonts w:ascii="Times New Roman" w:eastAsia="Times New Roman" w:hAnsi="Times New Roman" w:cs="Times New Roman"/>
          <w:sz w:val="24"/>
          <w:szCs w:val="24"/>
        </w:rPr>
        <w:t>finalized</w:t>
      </w:r>
      <w:r w:rsidRPr="00270A38">
        <w:rPr>
          <w:rFonts w:ascii="Times New Roman" w:eastAsia="Times New Roman" w:hAnsi="Times New Roman" w:cs="Times New Roman"/>
          <w:sz w:val="24"/>
          <w:szCs w:val="24"/>
        </w:rPr>
        <w:t xml:space="preserve"> </w:t>
      </w:r>
      <w:r w:rsidR="00EF0951" w:rsidRPr="00141FCE">
        <w:rPr>
          <w:rFonts w:ascii="Times New Roman" w:eastAsia="Times New Roman" w:hAnsi="Times New Roman" w:cs="Times New Roman"/>
          <w:sz w:val="24"/>
          <w:szCs w:val="24"/>
        </w:rPr>
        <w:t xml:space="preserve">and will be </w:t>
      </w:r>
      <w:r w:rsidR="00A93C90">
        <w:rPr>
          <w:rFonts w:ascii="Times New Roman" w:eastAsia="Times New Roman" w:hAnsi="Times New Roman" w:cs="Times New Roman"/>
          <w:sz w:val="24"/>
          <w:szCs w:val="24"/>
        </w:rPr>
        <w:t xml:space="preserve">added by </w:t>
      </w:r>
      <w:r w:rsidR="00A93C90" w:rsidRPr="009A29B5">
        <w:rPr>
          <w:rFonts w:ascii="Times New Roman" w:eastAsia="Times New Roman" w:hAnsi="Times New Roman" w:cs="Times New Roman"/>
          <w:sz w:val="24"/>
          <w:szCs w:val="24"/>
        </w:rPr>
        <w:t>June 18, 2018</w:t>
      </w:r>
      <w:r w:rsidR="00A93C90">
        <w:rPr>
          <w:rFonts w:ascii="Times New Roman" w:eastAsia="Times New Roman" w:hAnsi="Times New Roman" w:cs="Times New Roman"/>
          <w:sz w:val="24"/>
          <w:szCs w:val="24"/>
        </w:rPr>
        <w:t>, to the NHES:2019 regular clearance materials that are currently in a 60-day public comment period.</w:t>
      </w:r>
    </w:p>
    <w:p w14:paraId="39C1D1BF" w14:textId="77777777" w:rsidR="00364B2A" w:rsidRPr="00270A38" w:rsidRDefault="00364B2A" w:rsidP="00EF45DF">
      <w:pPr>
        <w:spacing w:after="120"/>
        <w:rPr>
          <w:rFonts w:ascii="Times New Roman" w:eastAsia="Times New Roman" w:hAnsi="Times New Roman" w:cs="Times New Roman"/>
          <w:b/>
          <w:sz w:val="24"/>
          <w:szCs w:val="24"/>
        </w:rPr>
      </w:pPr>
      <w:r w:rsidRPr="00270A38">
        <w:rPr>
          <w:rFonts w:ascii="Times New Roman" w:eastAsia="Times New Roman" w:hAnsi="Times New Roman" w:cs="Times New Roman"/>
          <w:b/>
          <w:sz w:val="24"/>
          <w:szCs w:val="24"/>
        </w:rPr>
        <w:t>Cost to the Federal Government</w:t>
      </w:r>
    </w:p>
    <w:p w14:paraId="5B984D6C" w14:textId="6AC45D84" w:rsidR="00A44852" w:rsidRPr="00A93C90" w:rsidRDefault="00364B2A" w:rsidP="00EF45DF">
      <w:pPr>
        <w:spacing w:after="0"/>
        <w:rPr>
          <w:rFonts w:ascii="Times New Roman" w:eastAsia="Times New Roman" w:hAnsi="Times New Roman" w:cs="Times New Roman"/>
          <w:sz w:val="24"/>
          <w:szCs w:val="24"/>
        </w:rPr>
      </w:pPr>
      <w:r w:rsidRPr="00270A38">
        <w:rPr>
          <w:rFonts w:ascii="Times New Roman" w:eastAsia="Times New Roman" w:hAnsi="Times New Roman" w:cs="Times New Roman"/>
          <w:sz w:val="24"/>
          <w:szCs w:val="24"/>
        </w:rPr>
        <w:t>The cost to the federal government for this study is approximately $</w:t>
      </w:r>
      <w:r w:rsidR="001910B9" w:rsidRPr="001910B9">
        <w:rPr>
          <w:rFonts w:ascii="Times New Roman" w:eastAsia="Times New Roman" w:hAnsi="Times New Roman" w:cs="Times New Roman"/>
          <w:sz w:val="24"/>
          <w:szCs w:val="24"/>
        </w:rPr>
        <w:t>41</w:t>
      </w:r>
      <w:r w:rsidR="001910B9">
        <w:rPr>
          <w:rFonts w:ascii="Times New Roman" w:eastAsia="Times New Roman" w:hAnsi="Times New Roman" w:cs="Times New Roman"/>
          <w:sz w:val="24"/>
          <w:szCs w:val="24"/>
        </w:rPr>
        <w:t>,</w:t>
      </w:r>
      <w:r w:rsidR="001910B9" w:rsidRPr="001910B9">
        <w:rPr>
          <w:rFonts w:ascii="Times New Roman" w:eastAsia="Times New Roman" w:hAnsi="Times New Roman" w:cs="Times New Roman"/>
          <w:sz w:val="24"/>
          <w:szCs w:val="24"/>
        </w:rPr>
        <w:t>864</w:t>
      </w:r>
      <w:r w:rsidR="001910B9">
        <w:rPr>
          <w:rFonts w:ascii="Times New Roman" w:eastAsia="Times New Roman" w:hAnsi="Times New Roman" w:cs="Times New Roman"/>
          <w:sz w:val="24"/>
          <w:szCs w:val="24"/>
        </w:rPr>
        <w:t>.</w:t>
      </w:r>
    </w:p>
    <w:sectPr w:rsidR="00A44852" w:rsidRPr="00A93C90" w:rsidSect="00FC0DC8">
      <w:footerReference w:type="default" r:id="rId9"/>
      <w:pgSz w:w="12240" w:h="15840" w:code="1"/>
      <w:pgMar w:top="864" w:right="864" w:bottom="720" w:left="864" w:header="432" w:footer="288"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4F6A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10D17A" w16cid:durableId="1E8480B2"/>
  <w16cid:commentId w16cid:paraId="39C04536" w16cid:durableId="1E8489FB"/>
  <w16cid:commentId w16cid:paraId="11F2E5F8" w16cid:durableId="1E848B5F"/>
  <w16cid:commentId w16cid:paraId="2664E432" w16cid:durableId="1E849279"/>
  <w16cid:commentId w16cid:paraId="355F0C90" w16cid:durableId="1E8497C7"/>
  <w16cid:commentId w16cid:paraId="026E1E44" w16cid:durableId="1E849AF6"/>
  <w16cid:commentId w16cid:paraId="1CC3255F" w16cid:durableId="1E849B87"/>
  <w16cid:commentId w16cid:paraId="15632FE0" w16cid:durableId="1E849CDE"/>
  <w16cid:commentId w16cid:paraId="7D612D09" w16cid:durableId="1E849D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38432" w14:textId="77777777" w:rsidR="00A16525" w:rsidRDefault="00A16525" w:rsidP="00213782">
      <w:pPr>
        <w:spacing w:after="0" w:line="240" w:lineRule="auto"/>
      </w:pPr>
      <w:r>
        <w:separator/>
      </w:r>
    </w:p>
  </w:endnote>
  <w:endnote w:type="continuationSeparator" w:id="0">
    <w:p w14:paraId="725AC919" w14:textId="77777777" w:rsidR="00A16525" w:rsidRDefault="00A16525" w:rsidP="0021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184216"/>
      <w:docPartObj>
        <w:docPartGallery w:val="Page Numbers (Bottom of Page)"/>
        <w:docPartUnique/>
      </w:docPartObj>
    </w:sdtPr>
    <w:sdtEndPr>
      <w:rPr>
        <w:noProof/>
      </w:rPr>
    </w:sdtEndPr>
    <w:sdtContent>
      <w:p w14:paraId="450691F2" w14:textId="5E26014C" w:rsidR="00BC05B7" w:rsidRDefault="00BC05B7" w:rsidP="00B46028">
        <w:pPr>
          <w:pStyle w:val="Footer"/>
          <w:jc w:val="center"/>
        </w:pPr>
        <w:r>
          <w:fldChar w:fldCharType="begin"/>
        </w:r>
        <w:r>
          <w:instrText xml:space="preserve"> PAGE   \* MERGEFORMAT </w:instrText>
        </w:r>
        <w:r>
          <w:fldChar w:fldCharType="separate"/>
        </w:r>
        <w:r w:rsidR="00AB184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353A9" w14:textId="77777777" w:rsidR="00A16525" w:rsidRDefault="00A16525" w:rsidP="00213782">
      <w:pPr>
        <w:spacing w:after="0" w:line="240" w:lineRule="auto"/>
      </w:pPr>
      <w:r>
        <w:separator/>
      </w:r>
    </w:p>
  </w:footnote>
  <w:footnote w:type="continuationSeparator" w:id="0">
    <w:p w14:paraId="4279A43A" w14:textId="77777777" w:rsidR="00A16525" w:rsidRDefault="00A16525" w:rsidP="00213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A73305"/>
    <w:multiLevelType w:val="hybridMultilevel"/>
    <w:tmpl w:val="E742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04275"/>
    <w:multiLevelType w:val="hybridMultilevel"/>
    <w:tmpl w:val="82D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4">
    <w:nsid w:val="343639A5"/>
    <w:multiLevelType w:val="hybridMultilevel"/>
    <w:tmpl w:val="C55256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3A3214"/>
    <w:multiLevelType w:val="hybridMultilevel"/>
    <w:tmpl w:val="AFF2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742331"/>
    <w:multiLevelType w:val="hybridMultilevel"/>
    <w:tmpl w:val="7688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6D3582"/>
    <w:multiLevelType w:val="hybridMultilevel"/>
    <w:tmpl w:val="0C82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9E5A35"/>
    <w:multiLevelType w:val="hybridMultilevel"/>
    <w:tmpl w:val="BA1E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193827"/>
    <w:multiLevelType w:val="hybridMultilevel"/>
    <w:tmpl w:val="CE7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6723AB"/>
    <w:multiLevelType w:val="hybridMultilevel"/>
    <w:tmpl w:val="92FAE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CB67F3"/>
    <w:multiLevelType w:val="hybridMultilevel"/>
    <w:tmpl w:val="47502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D77EF3"/>
    <w:multiLevelType w:val="hybridMultilevel"/>
    <w:tmpl w:val="9CD63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0"/>
  </w:num>
  <w:num w:numId="3">
    <w:abstractNumId w:val="7"/>
  </w:num>
  <w:num w:numId="4">
    <w:abstractNumId w:val="2"/>
  </w:num>
  <w:num w:numId="5">
    <w:abstractNumId w:val="8"/>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9"/>
  </w:num>
  <w:num w:numId="11">
    <w:abstractNumId w:val="4"/>
  </w:num>
  <w:num w:numId="12">
    <w:abstractNumId w:val="1"/>
  </w:num>
  <w:num w:numId="13">
    <w:abstractNumId w:val="3"/>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Battle">
    <w15:presenceInfo w15:providerId="None" w15:userId="Danielle Batt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296"/>
    <w:rsid w:val="00023E68"/>
    <w:rsid w:val="00042F57"/>
    <w:rsid w:val="000448A3"/>
    <w:rsid w:val="00045E55"/>
    <w:rsid w:val="000510F7"/>
    <w:rsid w:val="0005711E"/>
    <w:rsid w:val="0006479F"/>
    <w:rsid w:val="000649D6"/>
    <w:rsid w:val="00074205"/>
    <w:rsid w:val="00085CDD"/>
    <w:rsid w:val="00093AAE"/>
    <w:rsid w:val="00093FD1"/>
    <w:rsid w:val="000A2CBC"/>
    <w:rsid w:val="000B1869"/>
    <w:rsid w:val="000B26AC"/>
    <w:rsid w:val="000B5159"/>
    <w:rsid w:val="000D508D"/>
    <w:rsid w:val="000E0990"/>
    <w:rsid w:val="000F0863"/>
    <w:rsid w:val="00106871"/>
    <w:rsid w:val="00114C81"/>
    <w:rsid w:val="0012116E"/>
    <w:rsid w:val="001300CA"/>
    <w:rsid w:val="00141432"/>
    <w:rsid w:val="00141FCE"/>
    <w:rsid w:val="00156F16"/>
    <w:rsid w:val="0015775E"/>
    <w:rsid w:val="00160360"/>
    <w:rsid w:val="0016449D"/>
    <w:rsid w:val="001700B7"/>
    <w:rsid w:val="00170A4A"/>
    <w:rsid w:val="001758DC"/>
    <w:rsid w:val="00180DD0"/>
    <w:rsid w:val="001910B9"/>
    <w:rsid w:val="0019617C"/>
    <w:rsid w:val="001A5CA5"/>
    <w:rsid w:val="001B0A89"/>
    <w:rsid w:val="001B18D1"/>
    <w:rsid w:val="001C1EFF"/>
    <w:rsid w:val="001C51F3"/>
    <w:rsid w:val="001D0BCD"/>
    <w:rsid w:val="001D4D36"/>
    <w:rsid w:val="001E7A4A"/>
    <w:rsid w:val="00202F8D"/>
    <w:rsid w:val="00203296"/>
    <w:rsid w:val="0020430A"/>
    <w:rsid w:val="00213782"/>
    <w:rsid w:val="002210D5"/>
    <w:rsid w:val="00226200"/>
    <w:rsid w:val="00270A38"/>
    <w:rsid w:val="00274D57"/>
    <w:rsid w:val="002B701E"/>
    <w:rsid w:val="002C5B13"/>
    <w:rsid w:val="002D0476"/>
    <w:rsid w:val="002F3377"/>
    <w:rsid w:val="003124EC"/>
    <w:rsid w:val="00331FA7"/>
    <w:rsid w:val="0034320F"/>
    <w:rsid w:val="0035481E"/>
    <w:rsid w:val="0035657B"/>
    <w:rsid w:val="00364B2A"/>
    <w:rsid w:val="003755C9"/>
    <w:rsid w:val="00375E5F"/>
    <w:rsid w:val="0038027D"/>
    <w:rsid w:val="00387B67"/>
    <w:rsid w:val="003928F1"/>
    <w:rsid w:val="003B2826"/>
    <w:rsid w:val="003C19D9"/>
    <w:rsid w:val="003C1BBD"/>
    <w:rsid w:val="003D07C9"/>
    <w:rsid w:val="003D6D08"/>
    <w:rsid w:val="003D73AF"/>
    <w:rsid w:val="003E25D8"/>
    <w:rsid w:val="003E5872"/>
    <w:rsid w:val="003E5C90"/>
    <w:rsid w:val="004339BA"/>
    <w:rsid w:val="0043513D"/>
    <w:rsid w:val="00441A9B"/>
    <w:rsid w:val="00453D58"/>
    <w:rsid w:val="00454337"/>
    <w:rsid w:val="00461771"/>
    <w:rsid w:val="0046508F"/>
    <w:rsid w:val="00473196"/>
    <w:rsid w:val="004835D9"/>
    <w:rsid w:val="00483F40"/>
    <w:rsid w:val="00494435"/>
    <w:rsid w:val="00495F82"/>
    <w:rsid w:val="004A15EC"/>
    <w:rsid w:val="004C422C"/>
    <w:rsid w:val="004D1992"/>
    <w:rsid w:val="004D5F5F"/>
    <w:rsid w:val="004F5E90"/>
    <w:rsid w:val="00512727"/>
    <w:rsid w:val="00514CD2"/>
    <w:rsid w:val="00525C55"/>
    <w:rsid w:val="005276E3"/>
    <w:rsid w:val="005355D5"/>
    <w:rsid w:val="005569A1"/>
    <w:rsid w:val="005802B5"/>
    <w:rsid w:val="00581D69"/>
    <w:rsid w:val="00582755"/>
    <w:rsid w:val="005A7847"/>
    <w:rsid w:val="005B20F6"/>
    <w:rsid w:val="005B2B4B"/>
    <w:rsid w:val="005C527C"/>
    <w:rsid w:val="005E642D"/>
    <w:rsid w:val="005F5BBA"/>
    <w:rsid w:val="005F6D7C"/>
    <w:rsid w:val="00603445"/>
    <w:rsid w:val="00603B4C"/>
    <w:rsid w:val="00604429"/>
    <w:rsid w:val="0061065B"/>
    <w:rsid w:val="00626A5E"/>
    <w:rsid w:val="006270DF"/>
    <w:rsid w:val="00630D1E"/>
    <w:rsid w:val="00636488"/>
    <w:rsid w:val="006405F7"/>
    <w:rsid w:val="006514D4"/>
    <w:rsid w:val="006563A7"/>
    <w:rsid w:val="0067485F"/>
    <w:rsid w:val="00676B58"/>
    <w:rsid w:val="00687972"/>
    <w:rsid w:val="00692034"/>
    <w:rsid w:val="006A0008"/>
    <w:rsid w:val="006A7287"/>
    <w:rsid w:val="006F1A08"/>
    <w:rsid w:val="00706752"/>
    <w:rsid w:val="007429BF"/>
    <w:rsid w:val="00744C61"/>
    <w:rsid w:val="007644E6"/>
    <w:rsid w:val="00772D7A"/>
    <w:rsid w:val="00774234"/>
    <w:rsid w:val="007815DF"/>
    <w:rsid w:val="00782F48"/>
    <w:rsid w:val="00786EFB"/>
    <w:rsid w:val="00792164"/>
    <w:rsid w:val="00797B62"/>
    <w:rsid w:val="007C499A"/>
    <w:rsid w:val="007D08E5"/>
    <w:rsid w:val="007D3CAE"/>
    <w:rsid w:val="007D3FDB"/>
    <w:rsid w:val="007D6833"/>
    <w:rsid w:val="007E0E15"/>
    <w:rsid w:val="007F6119"/>
    <w:rsid w:val="00810525"/>
    <w:rsid w:val="0084294F"/>
    <w:rsid w:val="00842E58"/>
    <w:rsid w:val="00870112"/>
    <w:rsid w:val="00871EB1"/>
    <w:rsid w:val="00880E2C"/>
    <w:rsid w:val="00882665"/>
    <w:rsid w:val="008922C9"/>
    <w:rsid w:val="008B0F58"/>
    <w:rsid w:val="008C2E0C"/>
    <w:rsid w:val="008C50D1"/>
    <w:rsid w:val="008C7695"/>
    <w:rsid w:val="008D0069"/>
    <w:rsid w:val="008D02D9"/>
    <w:rsid w:val="008D2AC1"/>
    <w:rsid w:val="008E0076"/>
    <w:rsid w:val="008E07AB"/>
    <w:rsid w:val="00911C83"/>
    <w:rsid w:val="00924F2B"/>
    <w:rsid w:val="00937071"/>
    <w:rsid w:val="0094205F"/>
    <w:rsid w:val="00952BA8"/>
    <w:rsid w:val="009630A7"/>
    <w:rsid w:val="009A29B5"/>
    <w:rsid w:val="009B2A06"/>
    <w:rsid w:val="009B6228"/>
    <w:rsid w:val="009D40A1"/>
    <w:rsid w:val="009E673B"/>
    <w:rsid w:val="009F36BC"/>
    <w:rsid w:val="00A06382"/>
    <w:rsid w:val="00A064E6"/>
    <w:rsid w:val="00A16525"/>
    <w:rsid w:val="00A303BB"/>
    <w:rsid w:val="00A331A1"/>
    <w:rsid w:val="00A3397A"/>
    <w:rsid w:val="00A40011"/>
    <w:rsid w:val="00A40DB9"/>
    <w:rsid w:val="00A41BC3"/>
    <w:rsid w:val="00A44852"/>
    <w:rsid w:val="00A5290B"/>
    <w:rsid w:val="00A52C20"/>
    <w:rsid w:val="00A63C6D"/>
    <w:rsid w:val="00A87E9E"/>
    <w:rsid w:val="00A92AB1"/>
    <w:rsid w:val="00A93C90"/>
    <w:rsid w:val="00A97D50"/>
    <w:rsid w:val="00AA501F"/>
    <w:rsid w:val="00AA55EC"/>
    <w:rsid w:val="00AB1263"/>
    <w:rsid w:val="00AB1846"/>
    <w:rsid w:val="00AB5379"/>
    <w:rsid w:val="00AB5E71"/>
    <w:rsid w:val="00AB73AE"/>
    <w:rsid w:val="00AC5989"/>
    <w:rsid w:val="00AC6514"/>
    <w:rsid w:val="00AC760D"/>
    <w:rsid w:val="00AD6E95"/>
    <w:rsid w:val="00AE1529"/>
    <w:rsid w:val="00AE43F9"/>
    <w:rsid w:val="00AE5B30"/>
    <w:rsid w:val="00AE608C"/>
    <w:rsid w:val="00AE6748"/>
    <w:rsid w:val="00AE7E82"/>
    <w:rsid w:val="00AF6386"/>
    <w:rsid w:val="00B16C91"/>
    <w:rsid w:val="00B338A8"/>
    <w:rsid w:val="00B45E40"/>
    <w:rsid w:val="00B46028"/>
    <w:rsid w:val="00B50482"/>
    <w:rsid w:val="00B67919"/>
    <w:rsid w:val="00B71601"/>
    <w:rsid w:val="00B76BD4"/>
    <w:rsid w:val="00BA0C54"/>
    <w:rsid w:val="00BB0CEE"/>
    <w:rsid w:val="00BC05B7"/>
    <w:rsid w:val="00BC4931"/>
    <w:rsid w:val="00BD7EB1"/>
    <w:rsid w:val="00BF706D"/>
    <w:rsid w:val="00C06A05"/>
    <w:rsid w:val="00C11FAF"/>
    <w:rsid w:val="00C26347"/>
    <w:rsid w:val="00C26965"/>
    <w:rsid w:val="00C355EB"/>
    <w:rsid w:val="00C35695"/>
    <w:rsid w:val="00C37039"/>
    <w:rsid w:val="00C40711"/>
    <w:rsid w:val="00C43489"/>
    <w:rsid w:val="00C43BC2"/>
    <w:rsid w:val="00C52B82"/>
    <w:rsid w:val="00C52D58"/>
    <w:rsid w:val="00C90B5B"/>
    <w:rsid w:val="00C950D3"/>
    <w:rsid w:val="00CA0F99"/>
    <w:rsid w:val="00CA2738"/>
    <w:rsid w:val="00CB3896"/>
    <w:rsid w:val="00CE096B"/>
    <w:rsid w:val="00D04CA5"/>
    <w:rsid w:val="00D05AD3"/>
    <w:rsid w:val="00D06FBA"/>
    <w:rsid w:val="00D1137D"/>
    <w:rsid w:val="00D13012"/>
    <w:rsid w:val="00D1499A"/>
    <w:rsid w:val="00D16BAE"/>
    <w:rsid w:val="00D24973"/>
    <w:rsid w:val="00D26571"/>
    <w:rsid w:val="00D536B3"/>
    <w:rsid w:val="00D56F84"/>
    <w:rsid w:val="00D608CB"/>
    <w:rsid w:val="00D6294C"/>
    <w:rsid w:val="00D64133"/>
    <w:rsid w:val="00D641C4"/>
    <w:rsid w:val="00D77036"/>
    <w:rsid w:val="00D95619"/>
    <w:rsid w:val="00DA1A8E"/>
    <w:rsid w:val="00DC4AF4"/>
    <w:rsid w:val="00DD7E2C"/>
    <w:rsid w:val="00DE707C"/>
    <w:rsid w:val="00DF0940"/>
    <w:rsid w:val="00DF1014"/>
    <w:rsid w:val="00DF2325"/>
    <w:rsid w:val="00DF7AA8"/>
    <w:rsid w:val="00E04974"/>
    <w:rsid w:val="00E10269"/>
    <w:rsid w:val="00E227F7"/>
    <w:rsid w:val="00E253D3"/>
    <w:rsid w:val="00E36957"/>
    <w:rsid w:val="00E47D50"/>
    <w:rsid w:val="00E55C8D"/>
    <w:rsid w:val="00E808F2"/>
    <w:rsid w:val="00E91B5B"/>
    <w:rsid w:val="00E9645A"/>
    <w:rsid w:val="00EA190D"/>
    <w:rsid w:val="00EB26E4"/>
    <w:rsid w:val="00ED3FFF"/>
    <w:rsid w:val="00EE4C92"/>
    <w:rsid w:val="00EF0951"/>
    <w:rsid w:val="00EF1550"/>
    <w:rsid w:val="00EF45DF"/>
    <w:rsid w:val="00F0438D"/>
    <w:rsid w:val="00F22319"/>
    <w:rsid w:val="00F31A25"/>
    <w:rsid w:val="00F52858"/>
    <w:rsid w:val="00F612B4"/>
    <w:rsid w:val="00F61AE6"/>
    <w:rsid w:val="00F6353A"/>
    <w:rsid w:val="00F646C0"/>
    <w:rsid w:val="00F64FA7"/>
    <w:rsid w:val="00F71B94"/>
    <w:rsid w:val="00F7442C"/>
    <w:rsid w:val="00F86198"/>
    <w:rsid w:val="00F86C82"/>
    <w:rsid w:val="00F90FDE"/>
    <w:rsid w:val="00F914FC"/>
    <w:rsid w:val="00F92404"/>
    <w:rsid w:val="00FC0DC8"/>
    <w:rsid w:val="00FD07C1"/>
    <w:rsid w:val="00FD5E2C"/>
    <w:rsid w:val="00FF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319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B2A"/>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F22319"/>
    <w:rPr>
      <w:sz w:val="16"/>
      <w:szCs w:val="16"/>
    </w:rPr>
  </w:style>
  <w:style w:type="paragraph" w:styleId="CommentText">
    <w:name w:val="annotation text"/>
    <w:basedOn w:val="Normal"/>
    <w:link w:val="CommentTextChar"/>
    <w:uiPriority w:val="99"/>
    <w:semiHidden/>
    <w:unhideWhenUsed/>
    <w:rsid w:val="00F22319"/>
    <w:pPr>
      <w:spacing w:line="240" w:lineRule="auto"/>
    </w:pPr>
    <w:rPr>
      <w:sz w:val="20"/>
      <w:szCs w:val="20"/>
    </w:rPr>
  </w:style>
  <w:style w:type="character" w:customStyle="1" w:styleId="CommentTextChar">
    <w:name w:val="Comment Text Char"/>
    <w:basedOn w:val="DefaultParagraphFont"/>
    <w:link w:val="CommentText"/>
    <w:uiPriority w:val="99"/>
    <w:semiHidden/>
    <w:rsid w:val="00F22319"/>
    <w:rPr>
      <w:sz w:val="20"/>
      <w:szCs w:val="20"/>
    </w:rPr>
  </w:style>
  <w:style w:type="paragraph" w:styleId="CommentSubject">
    <w:name w:val="annotation subject"/>
    <w:basedOn w:val="CommentText"/>
    <w:next w:val="CommentText"/>
    <w:link w:val="CommentSubjectChar"/>
    <w:uiPriority w:val="99"/>
    <w:semiHidden/>
    <w:unhideWhenUsed/>
    <w:rsid w:val="00F22319"/>
    <w:rPr>
      <w:b/>
      <w:bCs/>
    </w:rPr>
  </w:style>
  <w:style w:type="character" w:customStyle="1" w:styleId="CommentSubjectChar">
    <w:name w:val="Comment Subject Char"/>
    <w:basedOn w:val="CommentTextChar"/>
    <w:link w:val="CommentSubject"/>
    <w:uiPriority w:val="99"/>
    <w:semiHidden/>
    <w:rsid w:val="00F22319"/>
    <w:rPr>
      <w:b/>
      <w:bCs/>
      <w:sz w:val="20"/>
      <w:szCs w:val="20"/>
    </w:rPr>
  </w:style>
  <w:style w:type="paragraph" w:styleId="BalloonText">
    <w:name w:val="Balloon Text"/>
    <w:basedOn w:val="Normal"/>
    <w:link w:val="BalloonTextChar"/>
    <w:uiPriority w:val="99"/>
    <w:semiHidden/>
    <w:unhideWhenUsed/>
    <w:rsid w:val="00F22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319"/>
    <w:rPr>
      <w:rFonts w:ascii="Segoe UI" w:hAnsi="Segoe UI" w:cs="Segoe UI"/>
      <w:sz w:val="18"/>
      <w:szCs w:val="18"/>
    </w:rPr>
  </w:style>
  <w:style w:type="character" w:styleId="Hyperlink">
    <w:name w:val="Hyperlink"/>
    <w:basedOn w:val="DefaultParagraphFont"/>
    <w:uiPriority w:val="99"/>
    <w:unhideWhenUsed/>
    <w:rsid w:val="00A44852"/>
    <w:rPr>
      <w:color w:val="0563C1" w:themeColor="hyperlink"/>
      <w:u w:val="single"/>
    </w:rPr>
  </w:style>
  <w:style w:type="paragraph" w:styleId="TOC1">
    <w:name w:val="toc 1"/>
    <w:basedOn w:val="Normal"/>
    <w:next w:val="Normal"/>
    <w:autoRedefine/>
    <w:uiPriority w:val="39"/>
    <w:unhideWhenUsed/>
    <w:rsid w:val="00A44852"/>
    <w:pPr>
      <w:spacing w:before="120" w:after="0" w:line="276" w:lineRule="auto"/>
    </w:pPr>
    <w:rPr>
      <w:rFonts w:cstheme="minorHAnsi"/>
      <w:b/>
      <w:bCs/>
      <w:i/>
      <w:iCs/>
      <w:sz w:val="24"/>
      <w:szCs w:val="24"/>
    </w:rPr>
  </w:style>
  <w:style w:type="character" w:customStyle="1" w:styleId="Heading1Char">
    <w:name w:val="Heading 1 Char"/>
    <w:basedOn w:val="DefaultParagraphFont"/>
    <w:link w:val="Heading1"/>
    <w:uiPriority w:val="99"/>
    <w:rsid w:val="00473196"/>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59"/>
    <w:rsid w:val="0047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7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37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782"/>
    <w:rPr>
      <w:sz w:val="20"/>
      <w:szCs w:val="20"/>
    </w:rPr>
  </w:style>
  <w:style w:type="character" w:styleId="FootnoteReference">
    <w:name w:val="footnote reference"/>
    <w:basedOn w:val="DefaultParagraphFont"/>
    <w:uiPriority w:val="99"/>
    <w:semiHidden/>
    <w:unhideWhenUsed/>
    <w:rsid w:val="00213782"/>
    <w:rPr>
      <w:vertAlign w:val="superscript"/>
    </w:rPr>
  </w:style>
  <w:style w:type="paragraph" w:styleId="Header">
    <w:name w:val="header"/>
    <w:basedOn w:val="Normal"/>
    <w:link w:val="HeaderChar"/>
    <w:uiPriority w:val="99"/>
    <w:unhideWhenUsed/>
    <w:rsid w:val="00130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0CA"/>
  </w:style>
  <w:style w:type="paragraph" w:styleId="Footer">
    <w:name w:val="footer"/>
    <w:basedOn w:val="Normal"/>
    <w:link w:val="FooterChar"/>
    <w:uiPriority w:val="99"/>
    <w:unhideWhenUsed/>
    <w:rsid w:val="00130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0CA"/>
  </w:style>
  <w:style w:type="paragraph" w:customStyle="1" w:styleId="Default">
    <w:name w:val="Default"/>
    <w:rsid w:val="00880E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2-2ndBullet">
    <w:name w:val="N2-2nd Bullet"/>
    <w:basedOn w:val="Normal"/>
    <w:uiPriority w:val="99"/>
    <w:rsid w:val="00A303BB"/>
    <w:pPr>
      <w:numPr>
        <w:numId w:val="13"/>
      </w:numPr>
      <w:tabs>
        <w:tab w:val="left" w:pos="1728"/>
      </w:tabs>
      <w:spacing w:after="240" w:line="240" w:lineRule="atLeast"/>
      <w:jc w:val="both"/>
    </w:pPr>
    <w:rPr>
      <w:rFonts w:ascii="Times New Roman" w:eastAsia="Times New Roman" w:hAnsi="Times New Roman" w:cs="Times New Roman"/>
      <w:szCs w:val="20"/>
    </w:rPr>
  </w:style>
  <w:style w:type="paragraph" w:customStyle="1" w:styleId="BodyText1">
    <w:name w:val="Body Text1"/>
    <w:basedOn w:val="Normal"/>
    <w:uiPriority w:val="99"/>
    <w:rsid w:val="00AE43F9"/>
    <w:pPr>
      <w:spacing w:before="120" w:after="120" w:line="300" w:lineRule="atLeast"/>
    </w:pPr>
    <w:rPr>
      <w:rFonts w:ascii="Garamond" w:eastAsia="Times New Roman" w:hAnsi="Garamond" w:cs="Times New Roman"/>
      <w:sz w:val="24"/>
      <w:szCs w:val="24"/>
    </w:rPr>
  </w:style>
  <w:style w:type="paragraph" w:customStyle="1" w:styleId="Heading0">
    <w:name w:val="Heading 0"/>
    <w:basedOn w:val="Normal"/>
    <w:uiPriority w:val="99"/>
    <w:rsid w:val="0015775E"/>
    <w:pPr>
      <w:keepNext/>
      <w:spacing w:after="720" w:line="240" w:lineRule="atLeast"/>
      <w:jc w:val="center"/>
    </w:pPr>
    <w:rPr>
      <w:rFonts w:ascii="Garamond" w:eastAsia="Times New Roman" w:hAnsi="Garamond"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319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B2A"/>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F22319"/>
    <w:rPr>
      <w:sz w:val="16"/>
      <w:szCs w:val="16"/>
    </w:rPr>
  </w:style>
  <w:style w:type="paragraph" w:styleId="CommentText">
    <w:name w:val="annotation text"/>
    <w:basedOn w:val="Normal"/>
    <w:link w:val="CommentTextChar"/>
    <w:uiPriority w:val="99"/>
    <w:semiHidden/>
    <w:unhideWhenUsed/>
    <w:rsid w:val="00F22319"/>
    <w:pPr>
      <w:spacing w:line="240" w:lineRule="auto"/>
    </w:pPr>
    <w:rPr>
      <w:sz w:val="20"/>
      <w:szCs w:val="20"/>
    </w:rPr>
  </w:style>
  <w:style w:type="character" w:customStyle="1" w:styleId="CommentTextChar">
    <w:name w:val="Comment Text Char"/>
    <w:basedOn w:val="DefaultParagraphFont"/>
    <w:link w:val="CommentText"/>
    <w:uiPriority w:val="99"/>
    <w:semiHidden/>
    <w:rsid w:val="00F22319"/>
    <w:rPr>
      <w:sz w:val="20"/>
      <w:szCs w:val="20"/>
    </w:rPr>
  </w:style>
  <w:style w:type="paragraph" w:styleId="CommentSubject">
    <w:name w:val="annotation subject"/>
    <w:basedOn w:val="CommentText"/>
    <w:next w:val="CommentText"/>
    <w:link w:val="CommentSubjectChar"/>
    <w:uiPriority w:val="99"/>
    <w:semiHidden/>
    <w:unhideWhenUsed/>
    <w:rsid w:val="00F22319"/>
    <w:rPr>
      <w:b/>
      <w:bCs/>
    </w:rPr>
  </w:style>
  <w:style w:type="character" w:customStyle="1" w:styleId="CommentSubjectChar">
    <w:name w:val="Comment Subject Char"/>
    <w:basedOn w:val="CommentTextChar"/>
    <w:link w:val="CommentSubject"/>
    <w:uiPriority w:val="99"/>
    <w:semiHidden/>
    <w:rsid w:val="00F22319"/>
    <w:rPr>
      <w:b/>
      <w:bCs/>
      <w:sz w:val="20"/>
      <w:szCs w:val="20"/>
    </w:rPr>
  </w:style>
  <w:style w:type="paragraph" w:styleId="BalloonText">
    <w:name w:val="Balloon Text"/>
    <w:basedOn w:val="Normal"/>
    <w:link w:val="BalloonTextChar"/>
    <w:uiPriority w:val="99"/>
    <w:semiHidden/>
    <w:unhideWhenUsed/>
    <w:rsid w:val="00F22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319"/>
    <w:rPr>
      <w:rFonts w:ascii="Segoe UI" w:hAnsi="Segoe UI" w:cs="Segoe UI"/>
      <w:sz w:val="18"/>
      <w:szCs w:val="18"/>
    </w:rPr>
  </w:style>
  <w:style w:type="character" w:styleId="Hyperlink">
    <w:name w:val="Hyperlink"/>
    <w:basedOn w:val="DefaultParagraphFont"/>
    <w:uiPriority w:val="99"/>
    <w:unhideWhenUsed/>
    <w:rsid w:val="00A44852"/>
    <w:rPr>
      <w:color w:val="0563C1" w:themeColor="hyperlink"/>
      <w:u w:val="single"/>
    </w:rPr>
  </w:style>
  <w:style w:type="paragraph" w:styleId="TOC1">
    <w:name w:val="toc 1"/>
    <w:basedOn w:val="Normal"/>
    <w:next w:val="Normal"/>
    <w:autoRedefine/>
    <w:uiPriority w:val="39"/>
    <w:unhideWhenUsed/>
    <w:rsid w:val="00A44852"/>
    <w:pPr>
      <w:spacing w:before="120" w:after="0" w:line="276" w:lineRule="auto"/>
    </w:pPr>
    <w:rPr>
      <w:rFonts w:cstheme="minorHAnsi"/>
      <w:b/>
      <w:bCs/>
      <w:i/>
      <w:iCs/>
      <w:sz w:val="24"/>
      <w:szCs w:val="24"/>
    </w:rPr>
  </w:style>
  <w:style w:type="character" w:customStyle="1" w:styleId="Heading1Char">
    <w:name w:val="Heading 1 Char"/>
    <w:basedOn w:val="DefaultParagraphFont"/>
    <w:link w:val="Heading1"/>
    <w:uiPriority w:val="99"/>
    <w:rsid w:val="00473196"/>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59"/>
    <w:rsid w:val="0047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7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37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782"/>
    <w:rPr>
      <w:sz w:val="20"/>
      <w:szCs w:val="20"/>
    </w:rPr>
  </w:style>
  <w:style w:type="character" w:styleId="FootnoteReference">
    <w:name w:val="footnote reference"/>
    <w:basedOn w:val="DefaultParagraphFont"/>
    <w:uiPriority w:val="99"/>
    <w:semiHidden/>
    <w:unhideWhenUsed/>
    <w:rsid w:val="00213782"/>
    <w:rPr>
      <w:vertAlign w:val="superscript"/>
    </w:rPr>
  </w:style>
  <w:style w:type="paragraph" w:styleId="Header">
    <w:name w:val="header"/>
    <w:basedOn w:val="Normal"/>
    <w:link w:val="HeaderChar"/>
    <w:uiPriority w:val="99"/>
    <w:unhideWhenUsed/>
    <w:rsid w:val="00130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0CA"/>
  </w:style>
  <w:style w:type="paragraph" w:styleId="Footer">
    <w:name w:val="footer"/>
    <w:basedOn w:val="Normal"/>
    <w:link w:val="FooterChar"/>
    <w:uiPriority w:val="99"/>
    <w:unhideWhenUsed/>
    <w:rsid w:val="00130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0CA"/>
  </w:style>
  <w:style w:type="paragraph" w:customStyle="1" w:styleId="Default">
    <w:name w:val="Default"/>
    <w:rsid w:val="00880E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2-2ndBullet">
    <w:name w:val="N2-2nd Bullet"/>
    <w:basedOn w:val="Normal"/>
    <w:uiPriority w:val="99"/>
    <w:rsid w:val="00A303BB"/>
    <w:pPr>
      <w:numPr>
        <w:numId w:val="13"/>
      </w:numPr>
      <w:tabs>
        <w:tab w:val="left" w:pos="1728"/>
      </w:tabs>
      <w:spacing w:after="240" w:line="240" w:lineRule="atLeast"/>
      <w:jc w:val="both"/>
    </w:pPr>
    <w:rPr>
      <w:rFonts w:ascii="Times New Roman" w:eastAsia="Times New Roman" w:hAnsi="Times New Roman" w:cs="Times New Roman"/>
      <w:szCs w:val="20"/>
    </w:rPr>
  </w:style>
  <w:style w:type="paragraph" w:customStyle="1" w:styleId="BodyText1">
    <w:name w:val="Body Text1"/>
    <w:basedOn w:val="Normal"/>
    <w:uiPriority w:val="99"/>
    <w:rsid w:val="00AE43F9"/>
    <w:pPr>
      <w:spacing w:before="120" w:after="120" w:line="300" w:lineRule="atLeast"/>
    </w:pPr>
    <w:rPr>
      <w:rFonts w:ascii="Garamond" w:eastAsia="Times New Roman" w:hAnsi="Garamond" w:cs="Times New Roman"/>
      <w:sz w:val="24"/>
      <w:szCs w:val="24"/>
    </w:rPr>
  </w:style>
  <w:style w:type="paragraph" w:customStyle="1" w:styleId="Heading0">
    <w:name w:val="Heading 0"/>
    <w:basedOn w:val="Normal"/>
    <w:uiPriority w:val="99"/>
    <w:rsid w:val="0015775E"/>
    <w:pPr>
      <w:keepNext/>
      <w:spacing w:after="720" w:line="240" w:lineRule="atLeast"/>
      <w:jc w:val="center"/>
    </w:pPr>
    <w:rPr>
      <w:rFonts w:ascii="Garamond" w:eastAsia="Times New Roman" w:hAnsi="Garamond"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9004">
      <w:bodyDiv w:val="1"/>
      <w:marLeft w:val="0"/>
      <w:marRight w:val="0"/>
      <w:marTop w:val="0"/>
      <w:marBottom w:val="0"/>
      <w:divBdr>
        <w:top w:val="none" w:sz="0" w:space="0" w:color="auto"/>
        <w:left w:val="none" w:sz="0" w:space="0" w:color="auto"/>
        <w:bottom w:val="none" w:sz="0" w:space="0" w:color="auto"/>
        <w:right w:val="none" w:sz="0" w:space="0" w:color="auto"/>
      </w:divBdr>
    </w:div>
    <w:div w:id="922102939">
      <w:bodyDiv w:val="1"/>
      <w:marLeft w:val="0"/>
      <w:marRight w:val="0"/>
      <w:marTop w:val="0"/>
      <w:marBottom w:val="0"/>
      <w:divBdr>
        <w:top w:val="none" w:sz="0" w:space="0" w:color="auto"/>
        <w:left w:val="none" w:sz="0" w:space="0" w:color="auto"/>
        <w:bottom w:val="none" w:sz="0" w:space="0" w:color="auto"/>
        <w:right w:val="none" w:sz="0" w:space="0" w:color="auto"/>
      </w:divBdr>
    </w:div>
    <w:div w:id="1379279000">
      <w:bodyDiv w:val="1"/>
      <w:marLeft w:val="0"/>
      <w:marRight w:val="0"/>
      <w:marTop w:val="0"/>
      <w:marBottom w:val="0"/>
      <w:divBdr>
        <w:top w:val="none" w:sz="0" w:space="0" w:color="auto"/>
        <w:left w:val="none" w:sz="0" w:space="0" w:color="auto"/>
        <w:bottom w:val="none" w:sz="0" w:space="0" w:color="auto"/>
        <w:right w:val="none" w:sz="0" w:space="0" w:color="auto"/>
      </w:divBdr>
    </w:div>
    <w:div w:id="1745685759">
      <w:bodyDiv w:val="1"/>
      <w:marLeft w:val="0"/>
      <w:marRight w:val="0"/>
      <w:marTop w:val="0"/>
      <w:marBottom w:val="0"/>
      <w:divBdr>
        <w:top w:val="none" w:sz="0" w:space="0" w:color="auto"/>
        <w:left w:val="none" w:sz="0" w:space="0" w:color="auto"/>
        <w:bottom w:val="none" w:sz="0" w:space="0" w:color="auto"/>
        <w:right w:val="none" w:sz="0" w:space="0" w:color="auto"/>
      </w:divBdr>
    </w:div>
    <w:div w:id="18968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F58A9-241C-4AB8-8A58-203FC62A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McQuiggan, Meghan</dc:creator>
  <cp:lastModifiedBy>SYSTEM</cp:lastModifiedBy>
  <cp:revision>2</cp:revision>
  <cp:lastPrinted>2018-03-12T14:28:00Z</cp:lastPrinted>
  <dcterms:created xsi:type="dcterms:W3CDTF">2018-04-30T20:57:00Z</dcterms:created>
  <dcterms:modified xsi:type="dcterms:W3CDTF">2018-04-30T20:57:00Z</dcterms:modified>
</cp:coreProperties>
</file>