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BDFFB" w14:textId="77777777" w:rsidR="002155CF" w:rsidRPr="00C0601B" w:rsidRDefault="002155CF" w:rsidP="00165FC7">
      <w:pPr>
        <w:widowControl w:val="0"/>
        <w:spacing w:after="0"/>
        <w:jc w:val="center"/>
        <w:rPr>
          <w:rFonts w:asciiTheme="minorHAnsi" w:hAnsiTheme="minorHAnsi"/>
          <w:smallCaps/>
          <w:sz w:val="40"/>
          <w:szCs w:val="40"/>
        </w:rPr>
      </w:pPr>
      <w:r w:rsidRPr="00C0601B">
        <w:rPr>
          <w:rFonts w:asciiTheme="minorHAnsi" w:hAnsiTheme="minorHAnsi"/>
          <w:smallCaps/>
          <w:sz w:val="40"/>
          <w:szCs w:val="40"/>
        </w:rPr>
        <w:t xml:space="preserve">National </w:t>
      </w:r>
      <w:smartTag w:uri="urn:schemas-microsoft-com:office:smarttags" w:element="PlaceType">
        <w:r w:rsidRPr="00C0601B">
          <w:rPr>
            <w:rFonts w:asciiTheme="minorHAnsi" w:hAnsiTheme="minorHAnsi"/>
            <w:smallCaps/>
            <w:sz w:val="40"/>
            <w:szCs w:val="40"/>
          </w:rPr>
          <w:t>Center</w:t>
        </w:r>
      </w:smartTag>
      <w:r w:rsidRPr="00C0601B">
        <w:rPr>
          <w:rFonts w:asciiTheme="minorHAnsi" w:hAnsiTheme="minorHAnsi"/>
          <w:smallCaps/>
          <w:sz w:val="40"/>
          <w:szCs w:val="40"/>
        </w:rPr>
        <w:t xml:space="preserve"> for Education Statistics</w:t>
      </w:r>
    </w:p>
    <w:p w14:paraId="7E1C723A" w14:textId="77777777" w:rsidR="002155CF" w:rsidRPr="00C0601B" w:rsidRDefault="002155CF" w:rsidP="003E16DC">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2457174E" w14:textId="77777777" w:rsidR="002155CF" w:rsidRPr="00C0601B" w:rsidRDefault="002155CF" w:rsidP="003E16DC">
      <w:pPr>
        <w:widowControl w:val="0"/>
        <w:jc w:val="center"/>
        <w:rPr>
          <w:rFonts w:asciiTheme="minorHAnsi" w:hAnsiTheme="minorHAnsi"/>
          <w:sz w:val="40"/>
          <w:szCs w:val="40"/>
        </w:rPr>
      </w:pPr>
    </w:p>
    <w:p w14:paraId="3C25C51B" w14:textId="79835176" w:rsidR="002155CF" w:rsidRPr="00C0601B" w:rsidRDefault="002155CF" w:rsidP="00FB6548">
      <w:pPr>
        <w:widowControl w:val="0"/>
        <w:spacing w:after="0"/>
        <w:jc w:val="center"/>
        <w:rPr>
          <w:rFonts w:asciiTheme="minorHAnsi" w:hAnsiTheme="minorHAnsi"/>
          <w:i/>
          <w:sz w:val="40"/>
          <w:szCs w:val="40"/>
        </w:rPr>
      </w:pPr>
      <w:r w:rsidRPr="00C0601B">
        <w:rPr>
          <w:rFonts w:asciiTheme="minorHAnsi" w:hAnsiTheme="minorHAnsi"/>
          <w:i/>
          <w:sz w:val="40"/>
          <w:szCs w:val="40"/>
        </w:rPr>
        <w:t>Volume I</w:t>
      </w:r>
    </w:p>
    <w:p w14:paraId="10077860" w14:textId="77777777" w:rsidR="002155CF" w:rsidRPr="00C0601B" w:rsidRDefault="002155CF" w:rsidP="003E16DC">
      <w:pPr>
        <w:widowControl w:val="0"/>
        <w:jc w:val="center"/>
        <w:rPr>
          <w:rFonts w:asciiTheme="minorHAnsi" w:hAnsiTheme="minorHAnsi"/>
          <w:i/>
          <w:sz w:val="40"/>
          <w:szCs w:val="40"/>
        </w:rPr>
      </w:pPr>
      <w:r w:rsidRPr="00C0601B">
        <w:rPr>
          <w:rFonts w:asciiTheme="minorHAnsi" w:hAnsiTheme="minorHAnsi"/>
          <w:i/>
          <w:sz w:val="40"/>
          <w:szCs w:val="40"/>
        </w:rPr>
        <w:t>Supporting Statement</w:t>
      </w:r>
    </w:p>
    <w:p w14:paraId="09A1AD01" w14:textId="77777777" w:rsidR="002155CF" w:rsidRPr="00C0601B" w:rsidRDefault="002155CF" w:rsidP="003E16DC">
      <w:pPr>
        <w:widowControl w:val="0"/>
        <w:rPr>
          <w:rFonts w:asciiTheme="minorHAnsi" w:hAnsiTheme="minorHAnsi"/>
          <w:b/>
          <w:i/>
          <w:sz w:val="36"/>
        </w:rPr>
      </w:pPr>
    </w:p>
    <w:p w14:paraId="1A76C6B3" w14:textId="1280B781" w:rsidR="002155CF" w:rsidRPr="00C0601B" w:rsidRDefault="00DB464D" w:rsidP="003E16DC">
      <w:pPr>
        <w:jc w:val="center"/>
        <w:rPr>
          <w:rFonts w:asciiTheme="minorHAnsi" w:hAnsiTheme="minorHAnsi"/>
          <w:b/>
          <w:i/>
          <w:sz w:val="36"/>
        </w:rPr>
      </w:pPr>
      <w:r w:rsidRPr="000065EA">
        <w:rPr>
          <w:rFonts w:asciiTheme="minorHAnsi" w:hAnsiTheme="minorHAnsi"/>
          <w:b/>
          <w:i/>
          <w:sz w:val="36"/>
          <w:szCs w:val="36"/>
        </w:rPr>
        <w:t xml:space="preserve">The National Assessment of Educational Progress (NAEP) </w:t>
      </w:r>
      <w:r w:rsidRPr="00C0601B">
        <w:rPr>
          <w:rFonts w:asciiTheme="minorHAnsi" w:hAnsiTheme="minorHAnsi"/>
          <w:b/>
          <w:i/>
          <w:sz w:val="36"/>
          <w:szCs w:val="36"/>
        </w:rPr>
        <w:t xml:space="preserve">Oral Reading Fluency </w:t>
      </w:r>
      <w:r>
        <w:rPr>
          <w:rFonts w:asciiTheme="minorHAnsi" w:hAnsiTheme="minorHAnsi"/>
          <w:b/>
          <w:i/>
          <w:sz w:val="36"/>
          <w:szCs w:val="36"/>
        </w:rPr>
        <w:t>Pilot</w:t>
      </w:r>
      <w:r w:rsidRPr="00C0601B">
        <w:rPr>
          <w:rFonts w:asciiTheme="minorHAnsi" w:hAnsiTheme="minorHAnsi"/>
          <w:b/>
          <w:i/>
          <w:sz w:val="36"/>
          <w:szCs w:val="36"/>
        </w:rPr>
        <w:t xml:space="preserve"> Study</w:t>
      </w:r>
      <w:r>
        <w:rPr>
          <w:rFonts w:asciiTheme="minorHAnsi" w:hAnsiTheme="minorHAnsi"/>
          <w:b/>
          <w:i/>
          <w:sz w:val="36"/>
          <w:szCs w:val="36"/>
        </w:rPr>
        <w:t xml:space="preserve"> 2017</w:t>
      </w:r>
    </w:p>
    <w:p w14:paraId="59B17181" w14:textId="77777777" w:rsidR="002155CF" w:rsidRPr="00C0601B" w:rsidRDefault="002155CF" w:rsidP="003E16DC">
      <w:pPr>
        <w:widowControl w:val="0"/>
        <w:jc w:val="center"/>
        <w:rPr>
          <w:rFonts w:asciiTheme="minorHAnsi" w:hAnsiTheme="minorHAnsi"/>
          <w:i/>
          <w:sz w:val="36"/>
          <w:szCs w:val="36"/>
        </w:rPr>
      </w:pPr>
    </w:p>
    <w:p w14:paraId="075C4FB6" w14:textId="3B27E0CF" w:rsidR="00F35BD6" w:rsidRPr="00C0601B" w:rsidRDefault="00F35BD6" w:rsidP="00F35BD6">
      <w:pPr>
        <w:jc w:val="center"/>
        <w:rPr>
          <w:rFonts w:asciiTheme="minorHAnsi" w:hAnsiTheme="minorHAnsi"/>
          <w:i/>
          <w:sz w:val="32"/>
          <w:szCs w:val="32"/>
        </w:rPr>
      </w:pPr>
      <w:r w:rsidRPr="006A3EB4">
        <w:rPr>
          <w:rFonts w:asciiTheme="minorHAnsi" w:hAnsiTheme="minorHAnsi"/>
          <w:i/>
          <w:sz w:val="32"/>
          <w:szCs w:val="32"/>
        </w:rPr>
        <w:t xml:space="preserve">OMB# 1850-0803 </w:t>
      </w:r>
      <w:r w:rsidR="00815AE8" w:rsidRPr="006A3EB4">
        <w:rPr>
          <w:rFonts w:asciiTheme="minorHAnsi" w:hAnsiTheme="minorHAnsi"/>
          <w:i/>
          <w:sz w:val="32"/>
          <w:szCs w:val="32"/>
        </w:rPr>
        <w:t>v.</w:t>
      </w:r>
      <w:r w:rsidR="000065EA">
        <w:rPr>
          <w:rFonts w:asciiTheme="minorHAnsi" w:hAnsiTheme="minorHAnsi"/>
          <w:i/>
          <w:sz w:val="32"/>
          <w:szCs w:val="32"/>
        </w:rPr>
        <w:t>174</w:t>
      </w:r>
    </w:p>
    <w:p w14:paraId="7B6AB787" w14:textId="77777777" w:rsidR="002155CF" w:rsidRPr="00C0601B" w:rsidRDefault="002155CF" w:rsidP="003E16DC">
      <w:pPr>
        <w:widowControl w:val="0"/>
        <w:jc w:val="center"/>
        <w:rPr>
          <w:rFonts w:asciiTheme="minorHAnsi" w:hAnsiTheme="minorHAnsi"/>
          <w:i/>
          <w:sz w:val="40"/>
          <w:szCs w:val="40"/>
        </w:rPr>
      </w:pPr>
    </w:p>
    <w:p w14:paraId="480FC202" w14:textId="02F13307" w:rsidR="002155CF" w:rsidRPr="00C0601B" w:rsidRDefault="0001266E" w:rsidP="003E16DC">
      <w:pPr>
        <w:widowControl w:val="0"/>
        <w:jc w:val="center"/>
        <w:rPr>
          <w:rFonts w:asciiTheme="minorHAnsi" w:hAnsiTheme="minorHAnsi"/>
          <w:i/>
          <w:sz w:val="40"/>
          <w:szCs w:val="40"/>
        </w:rPr>
      </w:pPr>
      <w:r w:rsidRPr="00C0601B">
        <w:rPr>
          <w:rFonts w:asciiTheme="minorHAnsi" w:hAnsiTheme="minorHAnsi"/>
          <w:noProof/>
          <w:sz w:val="24"/>
          <w:szCs w:val="24"/>
        </w:rPr>
        <w:drawing>
          <wp:inline distT="0" distB="0" distL="0" distR="0" wp14:anchorId="08EA6926" wp14:editId="12402671">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62B2469D" w14:textId="77777777" w:rsidR="00C1671A" w:rsidRDefault="00C1671A" w:rsidP="003E16DC">
      <w:pPr>
        <w:widowControl w:val="0"/>
        <w:jc w:val="center"/>
        <w:rPr>
          <w:rFonts w:asciiTheme="minorHAnsi" w:hAnsiTheme="minorHAnsi"/>
          <w:i/>
          <w:sz w:val="24"/>
          <w:szCs w:val="24"/>
        </w:rPr>
      </w:pPr>
    </w:p>
    <w:p w14:paraId="6C4BE4E7" w14:textId="77777777" w:rsidR="00C1671A" w:rsidRDefault="00C1671A" w:rsidP="003E16DC">
      <w:pPr>
        <w:widowControl w:val="0"/>
        <w:jc w:val="center"/>
        <w:rPr>
          <w:rFonts w:asciiTheme="minorHAnsi" w:hAnsiTheme="minorHAnsi"/>
          <w:i/>
          <w:sz w:val="24"/>
          <w:szCs w:val="24"/>
        </w:rPr>
      </w:pPr>
    </w:p>
    <w:p w14:paraId="1F92AC42" w14:textId="3AF434E5" w:rsidR="002155CF" w:rsidRPr="00C67225" w:rsidRDefault="00C1671A" w:rsidP="003E16DC">
      <w:pPr>
        <w:widowControl w:val="0"/>
        <w:jc w:val="center"/>
        <w:rPr>
          <w:rFonts w:asciiTheme="minorHAnsi" w:hAnsiTheme="minorHAnsi"/>
          <w:sz w:val="24"/>
          <w:szCs w:val="24"/>
        </w:rPr>
      </w:pPr>
      <w:r w:rsidRPr="00C67225">
        <w:rPr>
          <w:rFonts w:asciiTheme="minorHAnsi" w:hAnsiTheme="minorHAnsi"/>
          <w:sz w:val="24"/>
          <w:szCs w:val="24"/>
        </w:rPr>
        <w:t>September 2016</w:t>
      </w:r>
    </w:p>
    <w:p w14:paraId="58E7182C" w14:textId="36995307" w:rsidR="00C1671A" w:rsidRDefault="00C1671A">
      <w:pPr>
        <w:spacing w:after="0" w:line="240" w:lineRule="auto"/>
        <w:rPr>
          <w:rFonts w:asciiTheme="minorHAnsi" w:hAnsiTheme="minorHAnsi"/>
          <w:sz w:val="24"/>
          <w:szCs w:val="24"/>
        </w:rPr>
      </w:pPr>
      <w:r>
        <w:rPr>
          <w:rFonts w:asciiTheme="minorHAnsi" w:hAnsiTheme="minorHAnsi"/>
        </w:rPr>
        <w:br w:type="page"/>
      </w:r>
    </w:p>
    <w:p w14:paraId="487699D8" w14:textId="77777777" w:rsidR="00F707A0" w:rsidRDefault="00F707A0" w:rsidP="00FB6548">
      <w:pPr>
        <w:pStyle w:val="NormalWeb"/>
        <w:rPr>
          <w:rFonts w:asciiTheme="minorHAnsi" w:hAnsiTheme="minorHAnsi"/>
        </w:rPr>
      </w:pPr>
    </w:p>
    <w:p w14:paraId="798B6196" w14:textId="77777777" w:rsidR="00C1671A" w:rsidRDefault="00C1671A" w:rsidP="00D90D0C">
      <w:pPr>
        <w:pStyle w:val="TOCHeading"/>
        <w:rPr>
          <w:rFonts w:asciiTheme="minorHAnsi" w:hAnsiTheme="minorHAnsi"/>
        </w:rPr>
      </w:pPr>
    </w:p>
    <w:p w14:paraId="57E3DCA6" w14:textId="3878E85D" w:rsidR="002155CF" w:rsidRPr="00C0601B" w:rsidRDefault="00581FED" w:rsidP="00D90D0C">
      <w:pPr>
        <w:pStyle w:val="TOCHeading"/>
        <w:rPr>
          <w:rFonts w:asciiTheme="minorHAnsi" w:hAnsiTheme="minorHAnsi"/>
        </w:rPr>
      </w:pPr>
      <w:r>
        <w:rPr>
          <w:rFonts w:asciiTheme="minorHAnsi" w:hAnsiTheme="minorHAnsi"/>
        </w:rPr>
        <w:t xml:space="preserve">Table of </w:t>
      </w:r>
      <w:r w:rsidR="002155CF" w:rsidRPr="00C0601B">
        <w:rPr>
          <w:rFonts w:asciiTheme="minorHAnsi" w:hAnsiTheme="minorHAnsi"/>
        </w:rPr>
        <w:t>Contents</w:t>
      </w:r>
    </w:p>
    <w:p w14:paraId="5B949E80" w14:textId="77777777" w:rsidR="00206DD5" w:rsidRPr="00C0601B" w:rsidRDefault="00206DD5" w:rsidP="00206DD5">
      <w:pPr>
        <w:rPr>
          <w:rFonts w:asciiTheme="minorHAnsi" w:hAnsiTheme="minorHAnsi"/>
        </w:rPr>
      </w:pPr>
    </w:p>
    <w:p w14:paraId="6F91784D" w14:textId="5B914FF1" w:rsidR="002155CF" w:rsidRPr="00C0601B" w:rsidRDefault="000F550D" w:rsidP="00206DD5">
      <w:pPr>
        <w:pStyle w:val="TOC1"/>
        <w:tabs>
          <w:tab w:val="left" w:pos="440"/>
          <w:tab w:val="right" w:leader="dot" w:pos="9350"/>
        </w:tabs>
        <w:spacing w:before="0" w:after="240"/>
        <w:rPr>
          <w:rFonts w:asciiTheme="minorHAnsi" w:hAnsiTheme="minorHAnsi"/>
          <w:b w:val="0"/>
          <w:bCs w:val="0"/>
          <w:caps w:val="0"/>
          <w:noProof/>
          <w:sz w:val="22"/>
          <w:szCs w:val="22"/>
        </w:rPr>
      </w:pPr>
      <w:r w:rsidRPr="00C0601B">
        <w:rPr>
          <w:rFonts w:asciiTheme="minorHAnsi" w:hAnsiTheme="minorHAnsi"/>
          <w:smallCaps/>
        </w:rPr>
        <w:fldChar w:fldCharType="begin"/>
      </w:r>
      <w:r w:rsidR="002155CF" w:rsidRPr="00C0601B">
        <w:rPr>
          <w:rFonts w:asciiTheme="minorHAnsi" w:hAnsiTheme="minorHAnsi"/>
          <w:smallCaps/>
        </w:rPr>
        <w:instrText xml:space="preserve"> TOC \o "1-1" \h \z \t "aAppendix,1" </w:instrText>
      </w:r>
      <w:r w:rsidRPr="00C0601B">
        <w:rPr>
          <w:rFonts w:asciiTheme="minorHAnsi" w:hAnsiTheme="minorHAnsi"/>
          <w:smallCaps/>
        </w:rPr>
        <w:fldChar w:fldCharType="separate"/>
      </w:r>
      <w:hyperlink w:anchor="_Toc366138679" w:history="1">
        <w:r w:rsidR="002155CF" w:rsidRPr="00C0601B">
          <w:rPr>
            <w:rStyle w:val="Hyperlink"/>
            <w:rFonts w:asciiTheme="minorHAnsi" w:hAnsiTheme="minorHAnsi"/>
            <w:noProof/>
          </w:rPr>
          <w:t>1</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Submittal-Related Information</w:t>
        </w:r>
        <w:r w:rsidR="002155CF" w:rsidRPr="00C0601B">
          <w:rPr>
            <w:rFonts w:asciiTheme="minorHAnsi" w:hAnsiTheme="minorHAnsi"/>
            <w:noProof/>
            <w:webHidden/>
          </w:rPr>
          <w:tab/>
        </w:r>
        <w:r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Toc366138679</w:instrText>
        </w:r>
        <w:r w:rsidR="002155CF" w:rsidRPr="00C0601B">
          <w:rPr>
            <w:rFonts w:asciiTheme="minorHAnsi" w:hAnsiTheme="minorHAnsi"/>
            <w:noProof/>
            <w:webHidden/>
          </w:rPr>
          <w:instrText xml:space="preserve"> \h </w:instrText>
        </w:r>
        <w:r w:rsidRPr="00C0601B">
          <w:rPr>
            <w:rFonts w:asciiTheme="minorHAnsi" w:hAnsiTheme="minorHAnsi"/>
            <w:noProof/>
            <w:webHidden/>
          </w:rPr>
        </w:r>
        <w:r w:rsidRPr="00C0601B">
          <w:rPr>
            <w:rFonts w:asciiTheme="minorHAnsi" w:hAnsiTheme="minorHAnsi"/>
            <w:noProof/>
            <w:webHidden/>
          </w:rPr>
          <w:fldChar w:fldCharType="separate"/>
        </w:r>
        <w:r w:rsidR="007B4731">
          <w:rPr>
            <w:rFonts w:asciiTheme="minorHAnsi" w:hAnsiTheme="minorHAnsi"/>
            <w:noProof/>
            <w:webHidden/>
          </w:rPr>
          <w:t>3</w:t>
        </w:r>
        <w:r w:rsidRPr="00C0601B">
          <w:rPr>
            <w:rFonts w:asciiTheme="minorHAnsi" w:hAnsiTheme="minorHAnsi"/>
            <w:noProof/>
            <w:webHidden/>
          </w:rPr>
          <w:fldChar w:fldCharType="end"/>
        </w:r>
      </w:hyperlink>
    </w:p>
    <w:p w14:paraId="3AC12014" w14:textId="67A746FF"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0" w:history="1">
        <w:r w:rsidR="002155CF" w:rsidRPr="00C0601B">
          <w:rPr>
            <w:rStyle w:val="Hyperlink"/>
            <w:rFonts w:asciiTheme="minorHAnsi" w:hAnsiTheme="minorHAnsi"/>
            <w:noProof/>
          </w:rPr>
          <w:t>2</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Background and Study Rationale</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Toc366138680</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3</w:t>
        </w:r>
        <w:r w:rsidR="000F550D" w:rsidRPr="00C0601B">
          <w:rPr>
            <w:rFonts w:asciiTheme="minorHAnsi" w:hAnsiTheme="minorHAnsi"/>
            <w:noProof/>
            <w:webHidden/>
          </w:rPr>
          <w:fldChar w:fldCharType="end"/>
        </w:r>
      </w:hyperlink>
    </w:p>
    <w:p w14:paraId="1DF86DB8" w14:textId="2DF88A02"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1" w:history="1">
        <w:r w:rsidR="002155CF" w:rsidRPr="00C0601B">
          <w:rPr>
            <w:rStyle w:val="Hyperlink"/>
            <w:rFonts w:asciiTheme="minorHAnsi" w:hAnsiTheme="minorHAnsi"/>
            <w:noProof/>
          </w:rPr>
          <w:t>3</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 xml:space="preserve">Recruitment and </w:t>
        </w:r>
        <w:r w:rsidR="002155CF" w:rsidRPr="00C0601B">
          <w:rPr>
            <w:rStyle w:val="Hyperlink"/>
            <w:rFonts w:asciiTheme="minorHAnsi" w:hAnsiTheme="minorHAnsi"/>
            <w:noProof/>
            <w:sz w:val="22"/>
          </w:rPr>
          <w:t>Sample</w:t>
        </w:r>
        <w:r w:rsidR="002155CF" w:rsidRPr="00C0601B">
          <w:rPr>
            <w:rStyle w:val="Hyperlink"/>
            <w:rFonts w:asciiTheme="minorHAnsi" w:hAnsiTheme="minorHAnsi"/>
            <w:noProof/>
          </w:rPr>
          <w:t xml:space="preserve"> Characteristics</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Toc366138681</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4</w:t>
        </w:r>
        <w:r w:rsidR="000F550D" w:rsidRPr="00C0601B">
          <w:rPr>
            <w:rFonts w:asciiTheme="minorHAnsi" w:hAnsiTheme="minorHAnsi"/>
            <w:noProof/>
            <w:webHidden/>
          </w:rPr>
          <w:fldChar w:fldCharType="end"/>
        </w:r>
      </w:hyperlink>
    </w:p>
    <w:p w14:paraId="5E95E623" w14:textId="722704C9"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2" w:history="1">
        <w:r w:rsidR="002155CF" w:rsidRPr="00C0601B">
          <w:rPr>
            <w:rStyle w:val="Hyperlink"/>
            <w:rFonts w:asciiTheme="minorHAnsi" w:hAnsiTheme="minorHAnsi"/>
            <w:noProof/>
          </w:rPr>
          <w:t>4</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Study design and data collection</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Toc366138682</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4</w:t>
        </w:r>
        <w:r w:rsidR="000F550D" w:rsidRPr="00C0601B">
          <w:rPr>
            <w:rFonts w:asciiTheme="minorHAnsi" w:hAnsiTheme="minorHAnsi"/>
            <w:noProof/>
            <w:webHidden/>
          </w:rPr>
          <w:fldChar w:fldCharType="end"/>
        </w:r>
      </w:hyperlink>
    </w:p>
    <w:p w14:paraId="37AAB2B1" w14:textId="48EA5ABB"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3" w:history="1">
        <w:r w:rsidR="002155CF" w:rsidRPr="00C0601B">
          <w:rPr>
            <w:rStyle w:val="Hyperlink"/>
            <w:rFonts w:asciiTheme="minorHAnsi" w:hAnsiTheme="minorHAnsi"/>
            <w:noProof/>
          </w:rPr>
          <w:t>5</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Consultations outside the agency</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Toc366138683</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5</w:t>
        </w:r>
        <w:r w:rsidR="000F550D" w:rsidRPr="00C0601B">
          <w:rPr>
            <w:rFonts w:asciiTheme="minorHAnsi" w:hAnsiTheme="minorHAnsi"/>
            <w:noProof/>
            <w:webHidden/>
          </w:rPr>
          <w:fldChar w:fldCharType="end"/>
        </w:r>
      </w:hyperlink>
    </w:p>
    <w:p w14:paraId="2A96124F" w14:textId="32C6121F"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4" w:history="1">
        <w:r w:rsidR="002155CF" w:rsidRPr="00C0601B">
          <w:rPr>
            <w:rStyle w:val="Hyperlink"/>
            <w:rFonts w:asciiTheme="minorHAnsi" w:hAnsiTheme="minorHAnsi"/>
            <w:noProof/>
          </w:rPr>
          <w:t>6</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Justification for Sensitive Questions</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Toc366138684</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5</w:t>
        </w:r>
        <w:r w:rsidR="000F550D" w:rsidRPr="00C0601B">
          <w:rPr>
            <w:rFonts w:asciiTheme="minorHAnsi" w:hAnsiTheme="minorHAnsi"/>
            <w:noProof/>
            <w:webHidden/>
          </w:rPr>
          <w:fldChar w:fldCharType="end"/>
        </w:r>
      </w:hyperlink>
    </w:p>
    <w:p w14:paraId="5A492AA7" w14:textId="0E28723C"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5" w:history="1">
        <w:r w:rsidR="002155CF" w:rsidRPr="00C0601B">
          <w:rPr>
            <w:rStyle w:val="Hyperlink"/>
            <w:rFonts w:asciiTheme="minorHAnsi" w:hAnsiTheme="minorHAnsi"/>
            <w:noProof/>
          </w:rPr>
          <w:t>7</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Paying Respondents</w:t>
        </w:r>
        <w:r w:rsidR="002155CF" w:rsidRPr="00C0601B">
          <w:rPr>
            <w:rFonts w:asciiTheme="minorHAnsi" w:hAnsiTheme="minorHAnsi"/>
            <w:noProof/>
            <w:webHidden/>
          </w:rPr>
          <w:tab/>
        </w:r>
        <w:bookmarkStart w:id="0" w:name="_GoBack"/>
        <w:bookmarkEnd w:id="0"/>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Toc366138685</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5</w:t>
        </w:r>
        <w:r w:rsidR="000F550D" w:rsidRPr="00C0601B">
          <w:rPr>
            <w:rFonts w:asciiTheme="minorHAnsi" w:hAnsiTheme="minorHAnsi"/>
            <w:noProof/>
            <w:webHidden/>
          </w:rPr>
          <w:fldChar w:fldCharType="end"/>
        </w:r>
      </w:hyperlink>
    </w:p>
    <w:p w14:paraId="43F62D39" w14:textId="343B064E"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6" w:history="1">
        <w:r w:rsidR="002155CF" w:rsidRPr="00C0601B">
          <w:rPr>
            <w:rStyle w:val="Hyperlink"/>
            <w:rFonts w:asciiTheme="minorHAnsi" w:hAnsiTheme="minorHAnsi"/>
            <w:noProof/>
          </w:rPr>
          <w:t>8</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Assurance of Confidentiality</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Toc366138686</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5</w:t>
        </w:r>
        <w:r w:rsidR="000F550D" w:rsidRPr="00C0601B">
          <w:rPr>
            <w:rFonts w:asciiTheme="minorHAnsi" w:hAnsiTheme="minorHAnsi"/>
            <w:noProof/>
            <w:webHidden/>
          </w:rPr>
          <w:fldChar w:fldCharType="end"/>
        </w:r>
      </w:hyperlink>
    </w:p>
    <w:p w14:paraId="5631B467" w14:textId="7778A91A"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7" w:history="1">
        <w:r w:rsidR="002155CF" w:rsidRPr="00C0601B">
          <w:rPr>
            <w:rStyle w:val="Hyperlink"/>
            <w:rFonts w:asciiTheme="minorHAnsi" w:hAnsiTheme="minorHAnsi"/>
            <w:noProof/>
          </w:rPr>
          <w:t>9</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Estimate of Hourly burden</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Toc366138687</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6</w:t>
        </w:r>
        <w:r w:rsidR="000F550D" w:rsidRPr="00C0601B">
          <w:rPr>
            <w:rFonts w:asciiTheme="minorHAnsi" w:hAnsiTheme="minorHAnsi"/>
            <w:noProof/>
            <w:webHidden/>
          </w:rPr>
          <w:fldChar w:fldCharType="end"/>
        </w:r>
      </w:hyperlink>
    </w:p>
    <w:p w14:paraId="4BE2C54F" w14:textId="61E188BD"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8" w:history="1">
        <w:r w:rsidR="002155CF" w:rsidRPr="00C0601B">
          <w:rPr>
            <w:rStyle w:val="Hyperlink"/>
            <w:rFonts w:asciiTheme="minorHAnsi" w:hAnsiTheme="minorHAnsi"/>
            <w:noProof/>
          </w:rPr>
          <w:t>10</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Cost to federal government</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Toc366138688</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6</w:t>
        </w:r>
        <w:r w:rsidR="000F550D" w:rsidRPr="00C0601B">
          <w:rPr>
            <w:rFonts w:asciiTheme="minorHAnsi" w:hAnsiTheme="minorHAnsi"/>
            <w:noProof/>
            <w:webHidden/>
          </w:rPr>
          <w:fldChar w:fldCharType="end"/>
        </w:r>
      </w:hyperlink>
    </w:p>
    <w:p w14:paraId="55B84522" w14:textId="6DC1AE80" w:rsidR="002155CF" w:rsidRPr="00C0601B" w:rsidRDefault="00435F94" w:rsidP="00206DD5">
      <w:pPr>
        <w:pStyle w:val="TOC1"/>
        <w:tabs>
          <w:tab w:val="left" w:pos="440"/>
          <w:tab w:val="right" w:leader="dot" w:pos="9350"/>
        </w:tabs>
        <w:spacing w:before="0" w:after="240"/>
        <w:rPr>
          <w:rFonts w:asciiTheme="minorHAnsi" w:hAnsiTheme="minorHAnsi"/>
          <w:b w:val="0"/>
          <w:bCs w:val="0"/>
          <w:caps w:val="0"/>
          <w:noProof/>
          <w:sz w:val="22"/>
          <w:szCs w:val="22"/>
        </w:rPr>
      </w:pPr>
      <w:hyperlink w:anchor="_Toc366138689" w:history="1">
        <w:r w:rsidR="002155CF" w:rsidRPr="00C0601B">
          <w:rPr>
            <w:rStyle w:val="Hyperlink"/>
            <w:rFonts w:asciiTheme="minorHAnsi" w:hAnsiTheme="minorHAnsi"/>
            <w:noProof/>
          </w:rPr>
          <w:t>11</w:t>
        </w:r>
        <w:r w:rsidR="002155CF" w:rsidRPr="00C0601B">
          <w:rPr>
            <w:rFonts w:asciiTheme="minorHAnsi" w:hAnsiTheme="minorHAnsi"/>
            <w:b w:val="0"/>
            <w:bCs w:val="0"/>
            <w:caps w:val="0"/>
            <w:noProof/>
            <w:sz w:val="22"/>
            <w:szCs w:val="22"/>
          </w:rPr>
          <w:tab/>
        </w:r>
        <w:r w:rsidR="002155CF" w:rsidRPr="00C0601B">
          <w:rPr>
            <w:rStyle w:val="Hyperlink"/>
            <w:rFonts w:asciiTheme="minorHAnsi" w:hAnsiTheme="minorHAnsi"/>
            <w:noProof/>
          </w:rPr>
          <w:t>Project Schedule</w:t>
        </w:r>
        <w:r w:rsidR="002155CF" w:rsidRPr="00C0601B">
          <w:rPr>
            <w:rFonts w:asciiTheme="minorHAnsi" w:hAnsiTheme="minorHAnsi"/>
            <w:noProof/>
            <w:webHidden/>
          </w:rPr>
          <w:tab/>
        </w:r>
        <w:r w:rsidR="000F550D" w:rsidRPr="00C0601B">
          <w:rPr>
            <w:rFonts w:asciiTheme="minorHAnsi" w:hAnsiTheme="minorHAnsi"/>
            <w:noProof/>
            <w:webHidden/>
          </w:rPr>
          <w:fldChar w:fldCharType="begin"/>
        </w:r>
        <w:r w:rsidR="002155CF" w:rsidRPr="00C0601B">
          <w:rPr>
            <w:rFonts w:asciiTheme="minorHAnsi" w:hAnsiTheme="minorHAnsi"/>
            <w:noProof/>
            <w:webHidden/>
          </w:rPr>
          <w:instrText xml:space="preserve"> PAGEREF _</w:instrText>
        </w:r>
        <w:r w:rsidR="00D51B5C" w:rsidRPr="00C0601B">
          <w:rPr>
            <w:rFonts w:asciiTheme="minorHAnsi" w:hAnsiTheme="minorHAnsi"/>
            <w:noProof/>
            <w:webHidden/>
          </w:rPr>
          <w:instrText>Toc366138689</w:instrText>
        </w:r>
        <w:r w:rsidR="002155CF" w:rsidRPr="00C0601B">
          <w:rPr>
            <w:rFonts w:asciiTheme="minorHAnsi" w:hAnsiTheme="minorHAnsi"/>
            <w:noProof/>
            <w:webHidden/>
          </w:rPr>
          <w:instrText xml:space="preserve"> \h </w:instrText>
        </w:r>
        <w:r w:rsidR="000F550D" w:rsidRPr="00C0601B">
          <w:rPr>
            <w:rFonts w:asciiTheme="minorHAnsi" w:hAnsiTheme="minorHAnsi"/>
            <w:noProof/>
            <w:webHidden/>
          </w:rPr>
        </w:r>
        <w:r w:rsidR="000F550D" w:rsidRPr="00C0601B">
          <w:rPr>
            <w:rFonts w:asciiTheme="minorHAnsi" w:hAnsiTheme="minorHAnsi"/>
            <w:noProof/>
            <w:webHidden/>
          </w:rPr>
          <w:fldChar w:fldCharType="separate"/>
        </w:r>
        <w:r w:rsidR="007B4731">
          <w:rPr>
            <w:rFonts w:asciiTheme="minorHAnsi" w:hAnsiTheme="minorHAnsi"/>
            <w:noProof/>
            <w:webHidden/>
          </w:rPr>
          <w:t>7</w:t>
        </w:r>
        <w:r w:rsidR="000F550D" w:rsidRPr="00C0601B">
          <w:rPr>
            <w:rFonts w:asciiTheme="minorHAnsi" w:hAnsiTheme="minorHAnsi"/>
            <w:noProof/>
            <w:webHidden/>
          </w:rPr>
          <w:fldChar w:fldCharType="end"/>
        </w:r>
      </w:hyperlink>
    </w:p>
    <w:p w14:paraId="145DA052" w14:textId="77777777" w:rsidR="00DB464D" w:rsidRDefault="000F550D" w:rsidP="00206DD5">
      <w:pPr>
        <w:pStyle w:val="TOCHeading"/>
        <w:spacing w:before="0" w:after="240"/>
        <w:rPr>
          <w:rFonts w:asciiTheme="minorHAnsi" w:hAnsiTheme="minorHAnsi"/>
        </w:rPr>
      </w:pPr>
      <w:r w:rsidRPr="00C0601B">
        <w:rPr>
          <w:rFonts w:asciiTheme="minorHAnsi" w:hAnsiTheme="minorHAnsi"/>
          <w:smallCaps/>
        </w:rPr>
        <w:fldChar w:fldCharType="end"/>
      </w:r>
    </w:p>
    <w:p w14:paraId="710CBEF9" w14:textId="670A61FA" w:rsidR="002155CF" w:rsidRPr="00C0601B" w:rsidRDefault="002155CF" w:rsidP="00DD2CE8">
      <w:pPr>
        <w:rPr>
          <w:rFonts w:asciiTheme="minorHAnsi" w:hAnsiTheme="minorHAnsi"/>
        </w:rPr>
      </w:pPr>
    </w:p>
    <w:p w14:paraId="6288B812" w14:textId="53C6D659" w:rsidR="009112D3" w:rsidRPr="00C0601B" w:rsidRDefault="009112D3" w:rsidP="009112D3">
      <w:pPr>
        <w:spacing w:after="120"/>
        <w:rPr>
          <w:rFonts w:asciiTheme="minorHAnsi" w:hAnsiTheme="minorHAnsi"/>
        </w:rPr>
      </w:pPr>
      <w:r w:rsidRPr="00C0601B">
        <w:rPr>
          <w:rFonts w:asciiTheme="minorHAnsi" w:hAnsiTheme="minorHAnsi"/>
        </w:rPr>
        <w:t>Appendix A: School Contact Script</w:t>
      </w:r>
    </w:p>
    <w:p w14:paraId="320A8546" w14:textId="0E19E9FA" w:rsidR="009112D3" w:rsidRPr="00C0601B" w:rsidRDefault="009112D3" w:rsidP="009112D3">
      <w:pPr>
        <w:spacing w:after="120"/>
        <w:rPr>
          <w:rFonts w:asciiTheme="minorHAnsi" w:hAnsiTheme="minorHAnsi"/>
        </w:rPr>
      </w:pPr>
      <w:r w:rsidRPr="00C0601B">
        <w:rPr>
          <w:rFonts w:asciiTheme="minorHAnsi" w:hAnsiTheme="minorHAnsi"/>
        </w:rPr>
        <w:t>Appendix B: Parent/Guardian Notification Letter</w:t>
      </w:r>
    </w:p>
    <w:p w14:paraId="58A79623" w14:textId="1331E6E7" w:rsidR="009112D3" w:rsidRPr="00C0601B" w:rsidRDefault="009112D3" w:rsidP="009112D3">
      <w:pPr>
        <w:spacing w:after="120"/>
        <w:rPr>
          <w:rFonts w:asciiTheme="minorHAnsi" w:hAnsiTheme="minorHAnsi"/>
        </w:rPr>
        <w:sectPr w:rsidR="009112D3" w:rsidRPr="00C0601B" w:rsidSect="00CB5BC0">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C0601B">
        <w:rPr>
          <w:rFonts w:asciiTheme="minorHAnsi" w:hAnsiTheme="minorHAnsi"/>
        </w:rPr>
        <w:t>Appendix C: School Debriefing Script</w:t>
      </w:r>
    </w:p>
    <w:p w14:paraId="5E9D8282" w14:textId="77777777" w:rsidR="002155CF" w:rsidRPr="00C0601B" w:rsidRDefault="002155CF" w:rsidP="00E3728C">
      <w:pPr>
        <w:pStyle w:val="aHeading1"/>
        <w:spacing w:before="0"/>
        <w:rPr>
          <w:rFonts w:asciiTheme="minorHAnsi" w:hAnsiTheme="minorHAnsi"/>
        </w:rPr>
      </w:pPr>
      <w:bookmarkStart w:id="1" w:name="_Toc365710612"/>
      <w:bookmarkStart w:id="2" w:name="_Toc366138679"/>
      <w:r w:rsidRPr="00C0601B">
        <w:rPr>
          <w:rFonts w:asciiTheme="minorHAnsi" w:hAnsiTheme="minorHAnsi"/>
        </w:rPr>
        <w:lastRenderedPageBreak/>
        <w:t>Submittal-Related Information</w:t>
      </w:r>
      <w:bookmarkEnd w:id="1"/>
      <w:bookmarkEnd w:id="2"/>
    </w:p>
    <w:p w14:paraId="5BA49BE1" w14:textId="77777777" w:rsidR="002155CF" w:rsidRPr="00C0601B" w:rsidRDefault="002155CF" w:rsidP="002B25F9">
      <w:pPr>
        <w:rPr>
          <w:rFonts w:asciiTheme="minorHAnsi" w:hAnsiTheme="minorHAnsi"/>
        </w:rPr>
      </w:pPr>
      <w:r w:rsidRPr="00C0601B">
        <w:rPr>
          <w:rFonts w:asciiTheme="minorHAnsi" w:hAnsiTheme="minorHAnsi"/>
        </w:rPr>
        <w:t xml:space="preserve">This material is being submitted under the generic National Center for Education Statistics (NCES) clearance agreement </w:t>
      </w:r>
      <w:r w:rsidRPr="006A3EB4">
        <w:rPr>
          <w:rFonts w:asciiTheme="minorHAnsi" w:hAnsiTheme="minorHAnsi"/>
        </w:rPr>
        <w:t>(OMB #1850-0803</w:t>
      </w:r>
      <w:r w:rsidRPr="00C0601B">
        <w:rPr>
          <w:rFonts w:asciiTheme="minorHAnsi" w:hAnsiTheme="minorHAnsi"/>
        </w:rPr>
        <w:t>) that provides for NCES to conduct various procedures (such as field tests, cognitive interviews, usability studies) to test new methodologies, question types, or delivery methods to improve survey and assessment instruments.</w:t>
      </w:r>
    </w:p>
    <w:p w14:paraId="54FCDABB" w14:textId="77777777" w:rsidR="002155CF" w:rsidRPr="00C0601B" w:rsidRDefault="002155CF" w:rsidP="005E4E21">
      <w:pPr>
        <w:pStyle w:val="aHeading1"/>
        <w:rPr>
          <w:rFonts w:asciiTheme="minorHAnsi" w:hAnsiTheme="minorHAnsi"/>
        </w:rPr>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36613868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C0601B">
        <w:rPr>
          <w:rFonts w:asciiTheme="minorHAnsi" w:hAnsiTheme="minorHAnsi"/>
        </w:rPr>
        <w:t xml:space="preserve">Background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Study Rationale</w:t>
      </w:r>
      <w:bookmarkEnd w:id="18"/>
      <w:bookmarkEnd w:id="19"/>
    </w:p>
    <w:p w14:paraId="25728A58" w14:textId="77777777" w:rsidR="00DB464D" w:rsidRDefault="002155CF" w:rsidP="008A796E">
      <w:pPr>
        <w:rPr>
          <w:rFonts w:asciiTheme="minorHAnsi" w:hAnsiTheme="minorHAnsi"/>
        </w:rPr>
      </w:pPr>
      <w:r w:rsidRPr="00C0601B">
        <w:rPr>
          <w:rStyle w:val="StyleTimesNewRoman"/>
          <w:rFonts w:asciiTheme="minorHAnsi" w:hAnsiTheme="minorHAnsi"/>
          <w:sz w:val="22"/>
        </w:rPr>
        <w:t xml:space="preserve">The National Assessment of Educational Progress (NAEP) is a federally authorized survey of student achievement at grades 4, 8, and 12 in various subject areas, such as mathematics, reading, writing, science, </w:t>
      </w:r>
      <w:smartTag w:uri="urn:schemas-microsoft-com:office:smarttags" w:element="country-region">
        <w:smartTag w:uri="urn:schemas-microsoft-com:office:smarttags" w:element="place">
          <w:r w:rsidRPr="00C0601B">
            <w:rPr>
              <w:rStyle w:val="StyleTimesNewRoman"/>
              <w:rFonts w:asciiTheme="minorHAnsi" w:hAnsiTheme="minorHAnsi"/>
              <w:sz w:val="22"/>
            </w:rPr>
            <w:t>U.S.</w:t>
          </w:r>
        </w:smartTag>
      </w:smartTag>
      <w:r w:rsidRPr="00C0601B">
        <w:rPr>
          <w:rStyle w:val="StyleTimesNewRoman"/>
          <w:rFonts w:asciiTheme="minorHAnsi" w:hAnsiTheme="minorHAnsi"/>
          <w:sz w:val="22"/>
        </w:rPr>
        <w:t xml:space="preserve"> history, civics, geography, economics, and the arts. NAEP is administered by NCES, part of the Institute </w:t>
      </w:r>
      <w:r w:rsidR="00F2034A">
        <w:rPr>
          <w:rStyle w:val="StyleTimesNewRoman"/>
          <w:rFonts w:asciiTheme="minorHAnsi" w:hAnsiTheme="minorHAnsi"/>
          <w:sz w:val="22"/>
        </w:rPr>
        <w:t>of</w:t>
      </w:r>
      <w:r w:rsidR="00F2034A" w:rsidRPr="00C0601B">
        <w:rPr>
          <w:rStyle w:val="StyleTimesNewRoman"/>
          <w:rFonts w:asciiTheme="minorHAnsi" w:hAnsiTheme="minorHAnsi"/>
          <w:sz w:val="22"/>
        </w:rPr>
        <w:t xml:space="preserve"> </w:t>
      </w:r>
      <w:r w:rsidRPr="00C0601B">
        <w:rPr>
          <w:rStyle w:val="StyleTimesNewRoman"/>
          <w:rFonts w:asciiTheme="minorHAnsi" w:hAnsiTheme="minorHAnsi"/>
          <w:sz w:val="22"/>
        </w:rPr>
        <w:t xml:space="preserve">Education Sciences, in the U.S. Department of Education. NAEP’s primary purpose is to assess student achievement in the various subject areas and to collect </w:t>
      </w:r>
      <w:r w:rsidR="001E5CDA" w:rsidRPr="00C0601B">
        <w:rPr>
          <w:rStyle w:val="StyleTimesNewRoman"/>
          <w:rFonts w:asciiTheme="minorHAnsi" w:hAnsiTheme="minorHAnsi"/>
          <w:sz w:val="22"/>
        </w:rPr>
        <w:t xml:space="preserve">survey </w:t>
      </w:r>
      <w:r w:rsidRPr="00C0601B">
        <w:rPr>
          <w:rStyle w:val="StyleTimesNewRoman"/>
          <w:rFonts w:asciiTheme="minorHAnsi" w:hAnsiTheme="minorHAnsi"/>
          <w:sz w:val="22"/>
        </w:rPr>
        <w:t xml:space="preserve">questionnaire (i.e., non-cognitive) data to provide context for the </w:t>
      </w:r>
      <w:r w:rsidRPr="00C0601B">
        <w:rPr>
          <w:rFonts w:asciiTheme="minorHAnsi" w:hAnsiTheme="minorHAnsi"/>
        </w:rPr>
        <w:t>reporting and interpretation of assessment results.</w:t>
      </w:r>
    </w:p>
    <w:p w14:paraId="38C56F8D" w14:textId="77777777" w:rsidR="00DB464D" w:rsidRDefault="001337EC" w:rsidP="001337EC">
      <w:pPr>
        <w:rPr>
          <w:rFonts w:asciiTheme="minorHAnsi" w:hAnsiTheme="minorHAnsi"/>
        </w:rPr>
      </w:pPr>
      <w:r w:rsidRPr="00C0601B">
        <w:rPr>
          <w:rFonts w:asciiTheme="minorHAnsi" w:hAnsiTheme="minorHAnsi"/>
          <w:bCs/>
        </w:rPr>
        <w:t>Oral Reading Fluency (</w:t>
      </w:r>
      <w:r w:rsidRPr="00C0601B">
        <w:rPr>
          <w:rFonts w:asciiTheme="minorHAnsi" w:hAnsiTheme="minorHAnsi"/>
        </w:rPr>
        <w:t xml:space="preserve">ORF) was first administered by </w:t>
      </w:r>
      <w:r w:rsidR="00F2034A">
        <w:rPr>
          <w:rFonts w:asciiTheme="minorHAnsi" w:hAnsiTheme="minorHAnsi"/>
        </w:rPr>
        <w:t>NCES</w:t>
      </w:r>
      <w:r w:rsidR="00F2034A" w:rsidRPr="00C0601B">
        <w:rPr>
          <w:rFonts w:asciiTheme="minorHAnsi" w:hAnsiTheme="minorHAnsi"/>
        </w:rPr>
        <w:t xml:space="preserve"> </w:t>
      </w:r>
      <w:r w:rsidRPr="00C0601B">
        <w:rPr>
          <w:rFonts w:asciiTheme="minorHAnsi" w:hAnsiTheme="minorHAnsi"/>
        </w:rPr>
        <w:t>in 1992</w:t>
      </w:r>
      <w:r w:rsidR="005E5122">
        <w:rPr>
          <w:rStyle w:val="FootnoteReference"/>
          <w:rFonts w:asciiTheme="minorHAnsi" w:hAnsiTheme="minorHAnsi"/>
        </w:rPr>
        <w:footnoteReference w:id="1"/>
      </w:r>
      <w:r w:rsidR="00BF2EE6">
        <w:rPr>
          <w:rFonts w:asciiTheme="minorHAnsi" w:hAnsiTheme="minorHAnsi"/>
        </w:rPr>
        <w:t xml:space="preserve"> </w:t>
      </w:r>
      <w:r w:rsidRPr="00C0601B">
        <w:rPr>
          <w:rFonts w:asciiTheme="minorHAnsi" w:hAnsiTheme="minorHAnsi"/>
        </w:rPr>
        <w:t>and later in 2002</w:t>
      </w:r>
      <w:r w:rsidR="005E5122">
        <w:rPr>
          <w:rStyle w:val="FootnoteReference"/>
          <w:rFonts w:asciiTheme="minorHAnsi" w:hAnsiTheme="minorHAnsi"/>
        </w:rPr>
        <w:footnoteReference w:id="2"/>
      </w:r>
      <w:r w:rsidR="00B15635">
        <w:rPr>
          <w:rFonts w:asciiTheme="minorHAnsi" w:hAnsiTheme="minorHAnsi"/>
        </w:rPr>
        <w:t xml:space="preserve"> </w:t>
      </w:r>
      <w:r w:rsidRPr="00C0601B">
        <w:rPr>
          <w:rFonts w:asciiTheme="minorHAnsi" w:hAnsiTheme="minorHAnsi"/>
        </w:rPr>
        <w:t>as a measure of basic reading skills</w:t>
      </w:r>
      <w:r w:rsidR="00BA6EEC">
        <w:rPr>
          <w:rFonts w:asciiTheme="minorHAnsi" w:hAnsiTheme="minorHAnsi"/>
        </w:rPr>
        <w:t xml:space="preserve"> (</w:t>
      </w:r>
      <w:r w:rsidRPr="00C0601B">
        <w:rPr>
          <w:rFonts w:asciiTheme="minorHAnsi" w:hAnsiTheme="minorHAnsi"/>
        </w:rPr>
        <w:t>i.e., decoding, word recognition, and fluency</w:t>
      </w:r>
      <w:r w:rsidR="00BA6EEC">
        <w:rPr>
          <w:rFonts w:asciiTheme="minorHAnsi" w:hAnsiTheme="minorHAnsi"/>
        </w:rPr>
        <w:t>)</w:t>
      </w:r>
      <w:r w:rsidRPr="00C0601B">
        <w:rPr>
          <w:rFonts w:asciiTheme="minorHAnsi" w:hAnsiTheme="minorHAnsi"/>
        </w:rPr>
        <w:t>.</w:t>
      </w:r>
      <w:r w:rsidR="00DB464D">
        <w:rPr>
          <w:rFonts w:asciiTheme="minorHAnsi" w:hAnsiTheme="minorHAnsi"/>
        </w:rPr>
        <w:t xml:space="preserve"> </w:t>
      </w:r>
      <w:r w:rsidRPr="00C0601B">
        <w:rPr>
          <w:rFonts w:asciiTheme="minorHAnsi" w:hAnsiTheme="minorHAnsi"/>
        </w:rPr>
        <w:t xml:space="preserve">A key finding was that over a quarter (26%) of the NAEP </w:t>
      </w:r>
      <w:r w:rsidR="00BA6EEC">
        <w:rPr>
          <w:rFonts w:asciiTheme="minorHAnsi" w:hAnsiTheme="minorHAnsi"/>
        </w:rPr>
        <w:t>fourth-</w:t>
      </w:r>
      <w:r w:rsidRPr="00C0601B">
        <w:rPr>
          <w:rFonts w:asciiTheme="minorHAnsi" w:hAnsiTheme="minorHAnsi"/>
        </w:rPr>
        <w:t>graders had some degree of difficulty with basic reading skills, and 7% had considerable difficulty—none related to disability.</w:t>
      </w:r>
      <w:r w:rsidR="00DB464D">
        <w:rPr>
          <w:rFonts w:asciiTheme="minorHAnsi" w:hAnsiTheme="minorHAnsi"/>
        </w:rPr>
        <w:t xml:space="preserve"> </w:t>
      </w:r>
      <w:r w:rsidRPr="00C0601B">
        <w:rPr>
          <w:rFonts w:asciiTheme="minorHAnsi" w:hAnsiTheme="minorHAnsi"/>
        </w:rPr>
        <w:t xml:space="preserve">Currently, NAEP yields no data that are sensitive to and descriptive of the lowest levels of reading skill, despite the fact that the portion of NAEP students scoring </w:t>
      </w:r>
      <w:r w:rsidRPr="00C0601B">
        <w:rPr>
          <w:rFonts w:asciiTheme="minorHAnsi" w:hAnsiTheme="minorHAnsi"/>
          <w:i/>
        </w:rPr>
        <w:t>below Basic</w:t>
      </w:r>
      <w:r w:rsidRPr="00C0601B">
        <w:rPr>
          <w:rFonts w:asciiTheme="minorHAnsi" w:hAnsiTheme="minorHAnsi"/>
        </w:rPr>
        <w:t xml:space="preserve"> level in reading is large (31% in 2015). NAEP cannot say what </w:t>
      </w:r>
      <w:proofErr w:type="gramStart"/>
      <w:r w:rsidRPr="00C0601B">
        <w:rPr>
          <w:rFonts w:asciiTheme="minorHAnsi" w:hAnsiTheme="minorHAnsi"/>
        </w:rPr>
        <w:t>percentage of the current NAEP students have</w:t>
      </w:r>
      <w:proofErr w:type="gramEnd"/>
      <w:r w:rsidRPr="00C0601B">
        <w:rPr>
          <w:rFonts w:asciiTheme="minorHAnsi" w:hAnsiTheme="minorHAnsi"/>
        </w:rPr>
        <w:t xml:space="preserve"> difficulty reading</w:t>
      </w:r>
      <w:r w:rsidR="00BA6EEC">
        <w:rPr>
          <w:rFonts w:asciiTheme="minorHAnsi" w:hAnsiTheme="minorHAnsi"/>
        </w:rPr>
        <w:t xml:space="preserve"> (</w:t>
      </w:r>
      <w:r w:rsidRPr="00C0601B">
        <w:rPr>
          <w:rFonts w:asciiTheme="minorHAnsi" w:hAnsiTheme="minorHAnsi"/>
        </w:rPr>
        <w:t>i.e., how many still struggle with decoding, word recognition, and fluency</w:t>
      </w:r>
      <w:r w:rsidR="00BA6EEC">
        <w:rPr>
          <w:rFonts w:asciiTheme="minorHAnsi" w:hAnsiTheme="minorHAnsi"/>
        </w:rPr>
        <w:t>)</w:t>
      </w:r>
      <w:r w:rsidRPr="00C0601B">
        <w:rPr>
          <w:rFonts w:asciiTheme="minorHAnsi" w:hAnsiTheme="minorHAnsi"/>
        </w:rPr>
        <w:t>.</w:t>
      </w:r>
    </w:p>
    <w:p w14:paraId="57AD7495" w14:textId="36320A64" w:rsidR="00403627" w:rsidRPr="00C0601B" w:rsidRDefault="00403627" w:rsidP="001337EC">
      <w:pPr>
        <w:rPr>
          <w:rFonts w:asciiTheme="minorHAnsi" w:hAnsiTheme="minorHAnsi"/>
        </w:rPr>
      </w:pPr>
      <w:r w:rsidRPr="00B52384">
        <w:rPr>
          <w:rFonts w:asciiTheme="minorHAnsi" w:hAnsiTheme="minorHAnsi"/>
        </w:rPr>
        <w:t>A special study is planned for 2017 using methodology similar to the ORF study in 2002 NAEP.</w:t>
      </w:r>
      <w:r w:rsidR="00DB464D">
        <w:rPr>
          <w:rFonts w:asciiTheme="minorHAnsi" w:hAnsiTheme="minorHAnsi"/>
        </w:rPr>
        <w:t xml:space="preserve"> </w:t>
      </w:r>
      <w:r w:rsidR="00E22F1E">
        <w:rPr>
          <w:rFonts w:asciiTheme="minorHAnsi" w:hAnsiTheme="minorHAnsi"/>
        </w:rPr>
        <w:t>This study</w:t>
      </w:r>
      <w:r w:rsidR="00E22F1E" w:rsidRPr="00B52384">
        <w:rPr>
          <w:rFonts w:asciiTheme="minorHAnsi" w:hAnsiTheme="minorHAnsi"/>
        </w:rPr>
        <w:t xml:space="preserve"> </w:t>
      </w:r>
      <w:r w:rsidRPr="00B52384">
        <w:rPr>
          <w:rFonts w:asciiTheme="minorHAnsi" w:hAnsiTheme="minorHAnsi"/>
        </w:rPr>
        <w:t>will assess the capacities of ORF for providing new information in a potential larger ORF administration in 2018 with a sub-sample of the nationally representative NAEP</w:t>
      </w:r>
      <w:r w:rsidR="00E47A1C">
        <w:rPr>
          <w:rFonts w:asciiTheme="minorHAnsi" w:hAnsiTheme="minorHAnsi"/>
        </w:rPr>
        <w:t>. Doing so would</w:t>
      </w:r>
      <w:r w:rsidR="00E47A1C" w:rsidRPr="00B52384">
        <w:rPr>
          <w:rFonts w:asciiTheme="minorHAnsi" w:hAnsiTheme="minorHAnsi"/>
        </w:rPr>
        <w:t xml:space="preserve"> </w:t>
      </w:r>
      <w:r w:rsidR="00E47A1C">
        <w:rPr>
          <w:rFonts w:asciiTheme="minorHAnsi" w:hAnsiTheme="minorHAnsi"/>
        </w:rPr>
        <w:t>increase</w:t>
      </w:r>
      <w:r w:rsidRPr="00B52384">
        <w:rPr>
          <w:rFonts w:asciiTheme="minorHAnsi" w:hAnsiTheme="minorHAnsi"/>
        </w:rPr>
        <w:t xml:space="preserve"> the generalizability of the findings to a larger population.</w:t>
      </w:r>
    </w:p>
    <w:p w14:paraId="3DAA58D1" w14:textId="379215FC" w:rsidR="00BC42F0" w:rsidRPr="00C0601B" w:rsidRDefault="00E6030E" w:rsidP="001337EC">
      <w:pPr>
        <w:rPr>
          <w:rFonts w:asciiTheme="minorHAnsi" w:hAnsiTheme="minorHAnsi"/>
        </w:rPr>
      </w:pPr>
      <w:r w:rsidRPr="00C0601B">
        <w:rPr>
          <w:rFonts w:asciiTheme="minorHAnsi" w:hAnsiTheme="minorHAnsi"/>
        </w:rPr>
        <w:t xml:space="preserve">In </w:t>
      </w:r>
      <w:r w:rsidR="008B6737">
        <w:rPr>
          <w:rFonts w:asciiTheme="minorHAnsi" w:hAnsiTheme="minorHAnsi"/>
        </w:rPr>
        <w:t>this</w:t>
      </w:r>
      <w:r w:rsidR="008B6737" w:rsidRPr="00C0601B">
        <w:rPr>
          <w:rFonts w:asciiTheme="minorHAnsi" w:hAnsiTheme="minorHAnsi"/>
        </w:rPr>
        <w:t xml:space="preserve"> </w:t>
      </w:r>
      <w:r w:rsidRPr="00C0601B">
        <w:rPr>
          <w:rFonts w:asciiTheme="minorHAnsi" w:hAnsiTheme="minorHAnsi"/>
        </w:rPr>
        <w:t xml:space="preserve">study, a sample of </w:t>
      </w:r>
      <w:r w:rsidR="008B6737">
        <w:rPr>
          <w:rFonts w:asciiTheme="minorHAnsi" w:hAnsiTheme="minorHAnsi"/>
        </w:rPr>
        <w:t>fourth-</w:t>
      </w:r>
      <w:r w:rsidR="00BC42F0" w:rsidRPr="00C0601B">
        <w:rPr>
          <w:rFonts w:asciiTheme="minorHAnsi" w:hAnsiTheme="minorHAnsi"/>
        </w:rPr>
        <w:t>grade students</w:t>
      </w:r>
      <w:r w:rsidRPr="00C0601B">
        <w:rPr>
          <w:rFonts w:asciiTheme="minorHAnsi" w:hAnsiTheme="minorHAnsi"/>
        </w:rPr>
        <w:t xml:space="preserve"> will take</w:t>
      </w:r>
      <w:r w:rsidR="00F476E7">
        <w:rPr>
          <w:rFonts w:asciiTheme="minorHAnsi" w:hAnsiTheme="minorHAnsi"/>
        </w:rPr>
        <w:t xml:space="preserve"> </w:t>
      </w:r>
      <w:r w:rsidR="006E74A8">
        <w:rPr>
          <w:rFonts w:asciiTheme="minorHAnsi" w:hAnsiTheme="minorHAnsi"/>
        </w:rPr>
        <w:t xml:space="preserve">the </w:t>
      </w:r>
      <w:r w:rsidR="00F476E7">
        <w:rPr>
          <w:rFonts w:asciiTheme="minorHAnsi" w:hAnsiTheme="minorHAnsi"/>
        </w:rPr>
        <w:t>NAEP reading assessment followed by</w:t>
      </w:r>
      <w:r w:rsidRPr="00C0601B">
        <w:rPr>
          <w:rFonts w:asciiTheme="minorHAnsi" w:hAnsiTheme="minorHAnsi"/>
        </w:rPr>
        <w:t xml:space="preserve"> a</w:t>
      </w:r>
      <w:r w:rsidR="00F74EEE">
        <w:rPr>
          <w:rFonts w:asciiTheme="minorHAnsi" w:hAnsiTheme="minorHAnsi"/>
        </w:rPr>
        <w:t>n</w:t>
      </w:r>
      <w:r w:rsidRPr="00C0601B">
        <w:rPr>
          <w:rFonts w:asciiTheme="minorHAnsi" w:hAnsiTheme="minorHAnsi"/>
        </w:rPr>
        <w:t xml:space="preserve"> ORF module</w:t>
      </w:r>
      <w:r w:rsidR="00F74EEE">
        <w:rPr>
          <w:rFonts w:asciiTheme="minorHAnsi" w:hAnsiTheme="minorHAnsi"/>
        </w:rPr>
        <w:t xml:space="preserve"> and survey questions</w:t>
      </w:r>
      <w:r w:rsidRPr="00C0601B">
        <w:rPr>
          <w:rFonts w:asciiTheme="minorHAnsi" w:hAnsiTheme="minorHAnsi"/>
        </w:rPr>
        <w:t xml:space="preserve">. The </w:t>
      </w:r>
      <w:r w:rsidR="00F476E7">
        <w:rPr>
          <w:rFonts w:asciiTheme="minorHAnsi" w:hAnsiTheme="minorHAnsi"/>
        </w:rPr>
        <w:t xml:space="preserve">ORF </w:t>
      </w:r>
      <w:r w:rsidRPr="00C0601B">
        <w:rPr>
          <w:rFonts w:asciiTheme="minorHAnsi" w:hAnsiTheme="minorHAnsi"/>
        </w:rPr>
        <w:t>module will consist of</w:t>
      </w:r>
      <w:r w:rsidR="00BC42F0" w:rsidRPr="00C0601B">
        <w:rPr>
          <w:rFonts w:asciiTheme="minorHAnsi" w:hAnsiTheme="minorHAnsi"/>
        </w:rPr>
        <w:t xml:space="preserve"> a set of materials </w:t>
      </w:r>
      <w:r w:rsidRPr="00C0601B">
        <w:rPr>
          <w:rFonts w:asciiTheme="minorHAnsi" w:hAnsiTheme="minorHAnsi"/>
        </w:rPr>
        <w:t>that students will</w:t>
      </w:r>
      <w:r w:rsidR="00BC42F0" w:rsidRPr="00C0601B">
        <w:rPr>
          <w:rFonts w:asciiTheme="minorHAnsi" w:hAnsiTheme="minorHAnsi"/>
        </w:rPr>
        <w:t xml:space="preserve"> read aloud in English after completing the NAEP Reading Assessment. Each student will receive the same set of </w:t>
      </w:r>
      <w:r w:rsidR="00BC42F0" w:rsidRPr="00C0601B">
        <w:rPr>
          <w:rFonts w:asciiTheme="minorHAnsi" w:hAnsiTheme="minorHAnsi"/>
          <w:color w:val="0F243E" w:themeColor="text2" w:themeShade="80"/>
        </w:rPr>
        <w:t>materials.</w:t>
      </w:r>
      <w:r w:rsidR="00DB464D">
        <w:rPr>
          <w:rFonts w:asciiTheme="minorHAnsi" w:hAnsiTheme="minorHAnsi"/>
        </w:rPr>
        <w:t xml:space="preserve"> </w:t>
      </w:r>
      <w:r w:rsidR="00BC42F0" w:rsidRPr="00C0601B">
        <w:rPr>
          <w:rFonts w:asciiTheme="minorHAnsi" w:hAnsiTheme="minorHAnsi"/>
        </w:rPr>
        <w:t xml:space="preserve">Automated scoring </w:t>
      </w:r>
      <w:r w:rsidRPr="00C0601B">
        <w:rPr>
          <w:rFonts w:asciiTheme="minorHAnsi" w:hAnsiTheme="minorHAnsi"/>
        </w:rPr>
        <w:t>will count</w:t>
      </w:r>
      <w:r w:rsidR="00BC42F0" w:rsidRPr="00C0601B">
        <w:rPr>
          <w:rFonts w:asciiTheme="minorHAnsi" w:hAnsiTheme="minorHAnsi"/>
        </w:rPr>
        <w:t xml:space="preserve"> the number of words read correctly per minute using speech recognition software.</w:t>
      </w:r>
      <w:r w:rsidR="00DB464D">
        <w:rPr>
          <w:rFonts w:asciiTheme="minorHAnsi" w:hAnsiTheme="minorHAnsi"/>
        </w:rPr>
        <w:t xml:space="preserve"> </w:t>
      </w:r>
      <w:r w:rsidR="00BC42F0" w:rsidRPr="00C0601B">
        <w:rPr>
          <w:rFonts w:asciiTheme="minorHAnsi" w:hAnsiTheme="minorHAnsi"/>
        </w:rPr>
        <w:t>Extensive research and development</w:t>
      </w:r>
      <w:r w:rsidR="00F9335F">
        <w:rPr>
          <w:rStyle w:val="FootnoteReference"/>
          <w:rFonts w:asciiTheme="minorHAnsi" w:hAnsiTheme="minorHAnsi"/>
        </w:rPr>
        <w:footnoteReference w:id="3"/>
      </w:r>
      <w:r w:rsidR="00BC42F0" w:rsidRPr="00C0601B">
        <w:rPr>
          <w:rFonts w:asciiTheme="minorHAnsi" w:hAnsiTheme="minorHAnsi"/>
        </w:rPr>
        <w:t xml:space="preserve"> has ensured that words read correctly per minute can be measured reliably and that speakers of non-standard varieties of English are scored fairly.</w:t>
      </w:r>
    </w:p>
    <w:p w14:paraId="6292557A" w14:textId="1E34801F" w:rsidR="00E06827" w:rsidRPr="00C0601B" w:rsidRDefault="00C1719C" w:rsidP="00E3728C">
      <w:pPr>
        <w:widowControl w:val="0"/>
        <w:rPr>
          <w:rFonts w:asciiTheme="minorHAnsi" w:hAnsiTheme="minorHAnsi"/>
        </w:rPr>
      </w:pPr>
      <w:r>
        <w:rPr>
          <w:rFonts w:asciiTheme="minorHAnsi" w:hAnsiTheme="minorHAnsi"/>
        </w:rPr>
        <w:t>At</w:t>
      </w:r>
      <w:r w:rsidR="00E06827" w:rsidRPr="00C0601B">
        <w:rPr>
          <w:rFonts w:asciiTheme="minorHAnsi" w:hAnsiTheme="minorHAnsi"/>
        </w:rPr>
        <w:t xml:space="preserve"> the </w:t>
      </w:r>
      <w:r>
        <w:rPr>
          <w:rFonts w:asciiTheme="minorHAnsi" w:hAnsiTheme="minorHAnsi"/>
        </w:rPr>
        <w:t xml:space="preserve">end of the </w:t>
      </w:r>
      <w:r w:rsidR="00E06827" w:rsidRPr="00C0601B">
        <w:rPr>
          <w:rFonts w:asciiTheme="minorHAnsi" w:hAnsiTheme="minorHAnsi"/>
        </w:rPr>
        <w:t>module, students will respond</w:t>
      </w:r>
      <w:r w:rsidR="003F75DD">
        <w:rPr>
          <w:rFonts w:asciiTheme="minorHAnsi" w:hAnsiTheme="minorHAnsi"/>
        </w:rPr>
        <w:t xml:space="preserve"> orally</w:t>
      </w:r>
      <w:r w:rsidR="00E06827" w:rsidRPr="00C0601B">
        <w:rPr>
          <w:rFonts w:asciiTheme="minorHAnsi" w:hAnsiTheme="minorHAnsi"/>
        </w:rPr>
        <w:t xml:space="preserve"> to open-ended </w:t>
      </w:r>
      <w:r w:rsidR="009D50AB">
        <w:rPr>
          <w:rFonts w:asciiTheme="minorHAnsi" w:hAnsiTheme="minorHAnsi"/>
        </w:rPr>
        <w:t xml:space="preserve">survey </w:t>
      </w:r>
      <w:r w:rsidR="00E06827" w:rsidRPr="00C0601B">
        <w:rPr>
          <w:rFonts w:asciiTheme="minorHAnsi" w:hAnsiTheme="minorHAnsi"/>
        </w:rPr>
        <w:t>questions about their experience with</w:t>
      </w:r>
      <w:r w:rsidR="006A3EB4">
        <w:rPr>
          <w:rFonts w:asciiTheme="minorHAnsi" w:hAnsiTheme="minorHAnsi"/>
        </w:rPr>
        <w:t xml:space="preserve"> reading aloud</w:t>
      </w:r>
      <w:r w:rsidR="00F9335F">
        <w:rPr>
          <w:rFonts w:asciiTheme="minorHAnsi" w:hAnsiTheme="minorHAnsi"/>
        </w:rPr>
        <w:t xml:space="preserve"> </w:t>
      </w:r>
      <w:r w:rsidR="006A3EB4">
        <w:rPr>
          <w:rFonts w:asciiTheme="minorHAnsi" w:hAnsiTheme="minorHAnsi"/>
        </w:rPr>
        <w:t>and</w:t>
      </w:r>
      <w:r w:rsidR="00E06827" w:rsidRPr="00C0601B">
        <w:rPr>
          <w:rFonts w:asciiTheme="minorHAnsi" w:hAnsiTheme="minorHAnsi"/>
        </w:rPr>
        <w:t xml:space="preserve"> </w:t>
      </w:r>
      <w:r w:rsidR="001950DB">
        <w:rPr>
          <w:rFonts w:asciiTheme="minorHAnsi" w:hAnsiTheme="minorHAnsi"/>
        </w:rPr>
        <w:t xml:space="preserve">with taking </w:t>
      </w:r>
      <w:r w:rsidR="00E06827" w:rsidRPr="00C0601B">
        <w:rPr>
          <w:rFonts w:asciiTheme="minorHAnsi" w:hAnsiTheme="minorHAnsi"/>
        </w:rPr>
        <w:t>the assessment.</w:t>
      </w:r>
      <w:r w:rsidR="00DB464D">
        <w:rPr>
          <w:rFonts w:asciiTheme="minorHAnsi" w:hAnsiTheme="minorHAnsi"/>
        </w:rPr>
        <w:t xml:space="preserve"> </w:t>
      </w:r>
      <w:r w:rsidR="00E06827" w:rsidRPr="00C0601B">
        <w:rPr>
          <w:rFonts w:asciiTheme="minorHAnsi" w:hAnsiTheme="minorHAnsi"/>
        </w:rPr>
        <w:t xml:space="preserve">The questions are open-ended to increase the likelihood of low-performing readers providing responses since they will be able to respond extemporaneously </w:t>
      </w:r>
      <w:r w:rsidR="00F476E7">
        <w:rPr>
          <w:rFonts w:asciiTheme="minorHAnsi" w:hAnsiTheme="minorHAnsi"/>
        </w:rPr>
        <w:t>without</w:t>
      </w:r>
      <w:r w:rsidR="00E06827" w:rsidRPr="00C0601B">
        <w:rPr>
          <w:rFonts w:asciiTheme="minorHAnsi" w:hAnsiTheme="minorHAnsi"/>
        </w:rPr>
        <w:t xml:space="preserve"> needing to read </w:t>
      </w:r>
      <w:r w:rsidR="005D7F38" w:rsidRPr="00C0601B">
        <w:rPr>
          <w:rFonts w:asciiTheme="minorHAnsi" w:hAnsiTheme="minorHAnsi"/>
        </w:rPr>
        <w:t xml:space="preserve">additional </w:t>
      </w:r>
      <w:r w:rsidR="00E06827" w:rsidRPr="00C0601B">
        <w:rPr>
          <w:rFonts w:asciiTheme="minorHAnsi" w:hAnsiTheme="minorHAnsi"/>
        </w:rPr>
        <w:t xml:space="preserve">text </w:t>
      </w:r>
      <w:r w:rsidR="005D7F38" w:rsidRPr="00C0601B">
        <w:rPr>
          <w:rFonts w:asciiTheme="minorHAnsi" w:hAnsiTheme="minorHAnsi"/>
        </w:rPr>
        <w:t>to</w:t>
      </w:r>
      <w:r w:rsidR="00E06827" w:rsidRPr="00C0601B">
        <w:rPr>
          <w:rFonts w:asciiTheme="minorHAnsi" w:hAnsiTheme="minorHAnsi"/>
        </w:rPr>
        <w:t xml:space="preserve"> select a response.</w:t>
      </w:r>
      <w:r w:rsidR="00DB464D">
        <w:rPr>
          <w:rFonts w:asciiTheme="minorHAnsi" w:hAnsiTheme="minorHAnsi"/>
        </w:rPr>
        <w:t xml:space="preserve"> </w:t>
      </w:r>
      <w:r w:rsidR="00F476E7">
        <w:rPr>
          <w:rFonts w:asciiTheme="minorHAnsi" w:hAnsiTheme="minorHAnsi"/>
        </w:rPr>
        <w:t>Students will respond orally</w:t>
      </w:r>
      <w:r w:rsidR="006E74A8">
        <w:rPr>
          <w:rFonts w:asciiTheme="minorHAnsi" w:hAnsiTheme="minorHAnsi"/>
        </w:rPr>
        <w:t>,</w:t>
      </w:r>
      <w:r w:rsidR="00F476E7">
        <w:rPr>
          <w:rFonts w:asciiTheme="minorHAnsi" w:hAnsiTheme="minorHAnsi"/>
        </w:rPr>
        <w:t xml:space="preserve"> and their responses will be recorded</w:t>
      </w:r>
      <w:r w:rsidR="003F75DD">
        <w:rPr>
          <w:rFonts w:asciiTheme="minorHAnsi" w:hAnsiTheme="minorHAnsi"/>
        </w:rPr>
        <w:t xml:space="preserve"> by the </w:t>
      </w:r>
      <w:r w:rsidR="003F75DD">
        <w:rPr>
          <w:rFonts w:asciiTheme="minorHAnsi" w:hAnsiTheme="minorHAnsi"/>
        </w:rPr>
        <w:lastRenderedPageBreak/>
        <w:t xml:space="preserve">ORF tool, </w:t>
      </w:r>
      <w:r w:rsidR="00FB5823" w:rsidRPr="00C0601B">
        <w:rPr>
          <w:rFonts w:asciiTheme="minorHAnsi" w:hAnsiTheme="minorHAnsi"/>
        </w:rPr>
        <w:t>hand-</w:t>
      </w:r>
      <w:r w:rsidR="005D7F38" w:rsidRPr="00C0601B">
        <w:rPr>
          <w:rFonts w:asciiTheme="minorHAnsi" w:hAnsiTheme="minorHAnsi"/>
        </w:rPr>
        <w:t>coded according to a predetermined scheme</w:t>
      </w:r>
      <w:r w:rsidR="003F75DD">
        <w:rPr>
          <w:rFonts w:asciiTheme="minorHAnsi" w:hAnsiTheme="minorHAnsi"/>
        </w:rPr>
        <w:t>, and analyzed</w:t>
      </w:r>
      <w:r w:rsidR="005D7F38" w:rsidRPr="00C0601B">
        <w:rPr>
          <w:rFonts w:asciiTheme="minorHAnsi" w:hAnsiTheme="minorHAnsi"/>
        </w:rPr>
        <w:t>.</w:t>
      </w:r>
    </w:p>
    <w:p w14:paraId="0CA4560F" w14:textId="77777777" w:rsidR="00DB464D" w:rsidRDefault="001337EC" w:rsidP="001337EC">
      <w:pPr>
        <w:rPr>
          <w:rFonts w:asciiTheme="minorHAnsi" w:hAnsiTheme="minorHAnsi"/>
        </w:rPr>
      </w:pPr>
      <w:r w:rsidRPr="00C0601B">
        <w:rPr>
          <w:rFonts w:asciiTheme="minorHAnsi" w:hAnsiTheme="minorHAnsi"/>
        </w:rPr>
        <w:t xml:space="preserve">The goals of the study are to gather data on student </w:t>
      </w:r>
      <w:r w:rsidR="00BC42F0" w:rsidRPr="00C0601B">
        <w:rPr>
          <w:rFonts w:asciiTheme="minorHAnsi" w:hAnsiTheme="minorHAnsi"/>
        </w:rPr>
        <w:t xml:space="preserve">performance and to inform decision-making for a </w:t>
      </w:r>
      <w:r w:rsidR="00293EC3">
        <w:rPr>
          <w:rFonts w:asciiTheme="minorHAnsi" w:hAnsiTheme="minorHAnsi"/>
        </w:rPr>
        <w:t xml:space="preserve">potential </w:t>
      </w:r>
      <w:r w:rsidR="00BC42F0" w:rsidRPr="00C0601B">
        <w:rPr>
          <w:rFonts w:asciiTheme="minorHAnsi" w:hAnsiTheme="minorHAnsi"/>
        </w:rPr>
        <w:t>larger ORF study in 2018.</w:t>
      </w:r>
      <w:r w:rsidR="00DB464D">
        <w:rPr>
          <w:rFonts w:asciiTheme="minorHAnsi" w:hAnsiTheme="minorHAnsi"/>
        </w:rPr>
        <w:t xml:space="preserve"> </w:t>
      </w:r>
      <w:r w:rsidR="00BC42F0" w:rsidRPr="00C0601B">
        <w:rPr>
          <w:rFonts w:asciiTheme="minorHAnsi" w:hAnsiTheme="minorHAnsi"/>
        </w:rPr>
        <w:t xml:space="preserve">The ultimate goals of measuring ORF in NAEP are </w:t>
      </w:r>
      <w:r w:rsidR="001950DB">
        <w:rPr>
          <w:rFonts w:asciiTheme="minorHAnsi" w:hAnsiTheme="minorHAnsi"/>
        </w:rPr>
        <w:t>as follows:</w:t>
      </w:r>
    </w:p>
    <w:p w14:paraId="13EFD02D" w14:textId="77777777" w:rsidR="00DB464D" w:rsidRDefault="00BC42F0" w:rsidP="001649CB">
      <w:pPr>
        <w:pStyle w:val="ListParagraph"/>
        <w:numPr>
          <w:ilvl w:val="0"/>
          <w:numId w:val="46"/>
        </w:numPr>
        <w:rPr>
          <w:rFonts w:asciiTheme="minorHAnsi" w:hAnsiTheme="minorHAnsi"/>
        </w:rPr>
      </w:pPr>
      <w:r w:rsidRPr="001649CB">
        <w:rPr>
          <w:rFonts w:asciiTheme="minorHAnsi" w:hAnsiTheme="minorHAnsi"/>
        </w:rPr>
        <w:t>to improve interpretation of NAEP data and enrich findings</w:t>
      </w:r>
    </w:p>
    <w:p w14:paraId="289FB1C2" w14:textId="117333D9" w:rsidR="004873CB" w:rsidRPr="001649CB" w:rsidRDefault="004873CB" w:rsidP="004873CB">
      <w:pPr>
        <w:pStyle w:val="ListParagraph"/>
        <w:numPr>
          <w:ilvl w:val="0"/>
          <w:numId w:val="46"/>
        </w:numPr>
        <w:rPr>
          <w:rFonts w:asciiTheme="minorHAnsi" w:hAnsiTheme="minorHAnsi"/>
        </w:rPr>
      </w:pPr>
      <w:r>
        <w:rPr>
          <w:rFonts w:asciiTheme="minorHAnsi" w:hAnsiTheme="minorHAnsi"/>
        </w:rPr>
        <w:t xml:space="preserve">to </w:t>
      </w:r>
      <w:r w:rsidRPr="001649CB">
        <w:rPr>
          <w:rFonts w:asciiTheme="minorHAnsi" w:hAnsiTheme="minorHAnsi"/>
        </w:rPr>
        <w:t>provide useful information regarding common profiles of struggling, low fluency readers and encourage development of instructional practices to support struggling readers</w:t>
      </w:r>
    </w:p>
    <w:p w14:paraId="3824AA18" w14:textId="77777777" w:rsidR="00DB464D" w:rsidRDefault="001950DB" w:rsidP="001649CB">
      <w:pPr>
        <w:pStyle w:val="ListParagraph"/>
        <w:numPr>
          <w:ilvl w:val="0"/>
          <w:numId w:val="46"/>
        </w:numPr>
        <w:rPr>
          <w:rFonts w:asciiTheme="minorHAnsi" w:hAnsiTheme="minorHAnsi"/>
        </w:rPr>
      </w:pPr>
      <w:r>
        <w:rPr>
          <w:rFonts w:asciiTheme="minorHAnsi" w:hAnsiTheme="minorHAnsi"/>
        </w:rPr>
        <w:t xml:space="preserve">to </w:t>
      </w:r>
      <w:r w:rsidR="00BC42F0" w:rsidRPr="001649CB">
        <w:rPr>
          <w:rFonts w:asciiTheme="minorHAnsi" w:hAnsiTheme="minorHAnsi"/>
        </w:rPr>
        <w:t xml:space="preserve">improve NCES assessment instruments </w:t>
      </w:r>
      <w:r w:rsidR="00B93134" w:rsidRPr="001649CB">
        <w:rPr>
          <w:rFonts w:asciiTheme="minorHAnsi" w:hAnsiTheme="minorHAnsi"/>
        </w:rPr>
        <w:t xml:space="preserve">by </w:t>
      </w:r>
      <w:r w:rsidR="00BC42F0" w:rsidRPr="001649CB">
        <w:rPr>
          <w:rFonts w:asciiTheme="minorHAnsi" w:hAnsiTheme="minorHAnsi"/>
        </w:rPr>
        <w:t xml:space="preserve">using </w:t>
      </w:r>
      <w:r w:rsidR="0016205A" w:rsidRPr="001649CB">
        <w:rPr>
          <w:rFonts w:asciiTheme="minorHAnsi" w:hAnsiTheme="minorHAnsi"/>
        </w:rPr>
        <w:t>technology-</w:t>
      </w:r>
      <w:r w:rsidR="00BC42F0" w:rsidRPr="001649CB">
        <w:rPr>
          <w:rFonts w:asciiTheme="minorHAnsi" w:hAnsiTheme="minorHAnsi"/>
        </w:rPr>
        <w:t>based instruments with capabilities for automated administration and scoring</w:t>
      </w:r>
    </w:p>
    <w:p w14:paraId="5953D1A9" w14:textId="77777777" w:rsidR="00DB464D" w:rsidRDefault="00616F00" w:rsidP="008C3CB9">
      <w:pPr>
        <w:rPr>
          <w:rFonts w:asciiTheme="minorHAnsi" w:hAnsiTheme="minorHAnsi"/>
        </w:rPr>
      </w:pPr>
      <w:r w:rsidRPr="00C0601B">
        <w:rPr>
          <w:rFonts w:asciiTheme="minorHAnsi" w:hAnsiTheme="minorHAnsi"/>
        </w:rPr>
        <w:t xml:space="preserve">Results from this </w:t>
      </w:r>
      <w:r w:rsidR="008768B4" w:rsidRPr="00C0601B">
        <w:rPr>
          <w:rFonts w:asciiTheme="minorHAnsi" w:hAnsiTheme="minorHAnsi"/>
        </w:rPr>
        <w:t>study</w:t>
      </w:r>
      <w:r w:rsidRPr="00C0601B">
        <w:rPr>
          <w:rFonts w:asciiTheme="minorHAnsi" w:hAnsiTheme="minorHAnsi"/>
        </w:rPr>
        <w:t xml:space="preserve"> will not be </w:t>
      </w:r>
      <w:r w:rsidR="00F2034A">
        <w:rPr>
          <w:rFonts w:asciiTheme="minorHAnsi" w:hAnsiTheme="minorHAnsi"/>
        </w:rPr>
        <w:t xml:space="preserve">publicly </w:t>
      </w:r>
      <w:r w:rsidRPr="00C0601B">
        <w:rPr>
          <w:rFonts w:asciiTheme="minorHAnsi" w:hAnsiTheme="minorHAnsi"/>
        </w:rPr>
        <w:t xml:space="preserve">released, but </w:t>
      </w:r>
      <w:r w:rsidR="00AF404C" w:rsidRPr="00C0601B">
        <w:rPr>
          <w:rFonts w:asciiTheme="minorHAnsi" w:hAnsiTheme="minorHAnsi"/>
        </w:rPr>
        <w:t xml:space="preserve">they </w:t>
      </w:r>
      <w:r w:rsidRPr="00C0601B">
        <w:rPr>
          <w:rFonts w:asciiTheme="minorHAnsi" w:hAnsiTheme="minorHAnsi"/>
        </w:rPr>
        <w:t xml:space="preserve">will be </w:t>
      </w:r>
      <w:r w:rsidR="00F2034A">
        <w:rPr>
          <w:rFonts w:asciiTheme="minorHAnsi" w:hAnsiTheme="minorHAnsi"/>
        </w:rPr>
        <w:t xml:space="preserve">made available to NCES and </w:t>
      </w:r>
      <w:r w:rsidRPr="00C0601B">
        <w:rPr>
          <w:rFonts w:asciiTheme="minorHAnsi" w:hAnsiTheme="minorHAnsi"/>
        </w:rPr>
        <w:t>used to</w:t>
      </w:r>
      <w:r w:rsidR="008768B4" w:rsidRPr="00C0601B">
        <w:rPr>
          <w:rFonts w:asciiTheme="minorHAnsi" w:hAnsiTheme="minorHAnsi"/>
        </w:rPr>
        <w:t xml:space="preserve"> inform future </w:t>
      </w:r>
      <w:r w:rsidR="00F2034A">
        <w:rPr>
          <w:rFonts w:asciiTheme="minorHAnsi" w:hAnsiTheme="minorHAnsi"/>
        </w:rPr>
        <w:t xml:space="preserve">development of </w:t>
      </w:r>
      <w:r w:rsidR="008768B4" w:rsidRPr="00C0601B">
        <w:rPr>
          <w:rFonts w:asciiTheme="minorHAnsi" w:hAnsiTheme="minorHAnsi"/>
        </w:rPr>
        <w:t xml:space="preserve">NAEP assessments, including </w:t>
      </w:r>
      <w:r w:rsidR="00FB5823" w:rsidRPr="00C0601B">
        <w:rPr>
          <w:rFonts w:asciiTheme="minorHAnsi" w:hAnsiTheme="minorHAnsi"/>
        </w:rPr>
        <w:t xml:space="preserve">a </w:t>
      </w:r>
      <w:r w:rsidR="00293EC3">
        <w:rPr>
          <w:rFonts w:asciiTheme="minorHAnsi" w:hAnsiTheme="minorHAnsi"/>
        </w:rPr>
        <w:t xml:space="preserve">possible </w:t>
      </w:r>
      <w:r w:rsidR="00FB5823" w:rsidRPr="00C0601B">
        <w:rPr>
          <w:rFonts w:asciiTheme="minorHAnsi" w:hAnsiTheme="minorHAnsi"/>
        </w:rPr>
        <w:t xml:space="preserve">larger ORF study </w:t>
      </w:r>
      <w:r w:rsidR="00293EC3">
        <w:rPr>
          <w:rFonts w:asciiTheme="minorHAnsi" w:hAnsiTheme="minorHAnsi"/>
        </w:rPr>
        <w:t>in</w:t>
      </w:r>
      <w:r w:rsidR="00FB5823" w:rsidRPr="00C0601B">
        <w:rPr>
          <w:rFonts w:asciiTheme="minorHAnsi" w:hAnsiTheme="minorHAnsi"/>
        </w:rPr>
        <w:t xml:space="preserve"> 2018</w:t>
      </w:r>
      <w:r w:rsidR="008768B4" w:rsidRPr="00C0601B">
        <w:rPr>
          <w:rFonts w:asciiTheme="minorHAnsi" w:hAnsiTheme="minorHAnsi"/>
        </w:rPr>
        <w:t>.</w:t>
      </w:r>
    </w:p>
    <w:p w14:paraId="5DE7F8D1" w14:textId="719E19E1" w:rsidR="002155CF" w:rsidRPr="00C0601B" w:rsidRDefault="002155CF" w:rsidP="008C3CB9">
      <w:pPr>
        <w:rPr>
          <w:rFonts w:asciiTheme="minorHAnsi" w:hAnsiTheme="minorHAnsi"/>
        </w:rPr>
      </w:pPr>
      <w:r w:rsidRPr="00C0601B">
        <w:rPr>
          <w:rFonts w:asciiTheme="minorHAnsi" w:hAnsiTheme="minorHAnsi"/>
        </w:rPr>
        <w:t xml:space="preserve">Volume I of this submittal contains descriptions as well as design, sampling, burden, cost, and schedule information for the study. Volume II contains the </w:t>
      </w:r>
      <w:r w:rsidR="00CF2478" w:rsidRPr="00C0601B">
        <w:rPr>
          <w:rFonts w:asciiTheme="minorHAnsi" w:hAnsiTheme="minorHAnsi"/>
        </w:rPr>
        <w:t xml:space="preserve">student </w:t>
      </w:r>
      <w:r w:rsidR="008768B4" w:rsidRPr="00C0601B">
        <w:rPr>
          <w:rFonts w:asciiTheme="minorHAnsi" w:hAnsiTheme="minorHAnsi"/>
        </w:rPr>
        <w:t>debriefing</w:t>
      </w:r>
      <w:r w:rsidRPr="00C0601B">
        <w:rPr>
          <w:rFonts w:asciiTheme="minorHAnsi" w:hAnsiTheme="minorHAnsi"/>
        </w:rPr>
        <w:t xml:space="preserve"> questions</w:t>
      </w:r>
      <w:r w:rsidR="000E5EA7" w:rsidRPr="00C0601B">
        <w:rPr>
          <w:rFonts w:asciiTheme="minorHAnsi" w:hAnsiTheme="minorHAnsi"/>
        </w:rPr>
        <w:t>,</w:t>
      </w:r>
      <w:r w:rsidRPr="00C0601B">
        <w:rPr>
          <w:rFonts w:asciiTheme="minorHAnsi" w:hAnsiTheme="minorHAnsi"/>
        </w:rPr>
        <w:t xml:space="preserve"> while the appendices contain sample scripts and notification documents.</w:t>
      </w:r>
    </w:p>
    <w:p w14:paraId="27416376" w14:textId="77777777" w:rsidR="002155CF" w:rsidRPr="00C0601B" w:rsidRDefault="002155CF" w:rsidP="00BF4106">
      <w:pPr>
        <w:pStyle w:val="aHeading1"/>
        <w:rPr>
          <w:rFonts w:asciiTheme="minorHAnsi" w:hAnsiTheme="minorHAnsi"/>
        </w:rPr>
      </w:pPr>
      <w:bookmarkStart w:id="20" w:name="_Toc365710614"/>
      <w:bookmarkStart w:id="21" w:name="_Toc366138681"/>
      <w:r w:rsidRPr="00C0601B">
        <w:rPr>
          <w:rFonts w:asciiTheme="minorHAnsi" w:hAnsiTheme="minorHAnsi"/>
        </w:rPr>
        <w:t xml:space="preserve">Recruitment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Sample Characteristics</w:t>
      </w:r>
      <w:bookmarkEnd w:id="20"/>
      <w:bookmarkEnd w:id="21"/>
    </w:p>
    <w:p w14:paraId="12917F8F" w14:textId="5BB04392" w:rsidR="00515592" w:rsidRPr="00D357CE" w:rsidRDefault="002155CF" w:rsidP="00515592">
      <w:pPr>
        <w:widowControl w:val="0"/>
        <w:rPr>
          <w:rFonts w:asciiTheme="minorHAnsi" w:hAnsiTheme="minorHAnsi"/>
        </w:rPr>
      </w:pPr>
      <w:r w:rsidRPr="00C0601B">
        <w:rPr>
          <w:rFonts w:asciiTheme="minorHAnsi" w:hAnsiTheme="minorHAnsi"/>
        </w:rPr>
        <w:t>T</w:t>
      </w:r>
      <w:r w:rsidR="008768B4" w:rsidRPr="00C0601B">
        <w:rPr>
          <w:rFonts w:asciiTheme="minorHAnsi" w:hAnsiTheme="minorHAnsi"/>
        </w:rPr>
        <w:t xml:space="preserve">he study </w:t>
      </w:r>
      <w:r w:rsidR="00384807" w:rsidRPr="00C0601B">
        <w:rPr>
          <w:rFonts w:asciiTheme="minorHAnsi" w:hAnsiTheme="minorHAnsi"/>
        </w:rPr>
        <w:t xml:space="preserve">will consist of </w:t>
      </w:r>
      <w:r w:rsidR="00293EC3">
        <w:rPr>
          <w:rFonts w:asciiTheme="minorHAnsi" w:hAnsiTheme="minorHAnsi"/>
        </w:rPr>
        <w:t xml:space="preserve">approximately </w:t>
      </w:r>
      <w:r w:rsidR="009D15B2">
        <w:rPr>
          <w:rFonts w:asciiTheme="minorHAnsi" w:hAnsiTheme="minorHAnsi"/>
        </w:rPr>
        <w:t xml:space="preserve">20 schools with </w:t>
      </w:r>
      <w:r w:rsidR="00384807" w:rsidRPr="00C0601B">
        <w:rPr>
          <w:rFonts w:asciiTheme="minorHAnsi" w:hAnsiTheme="minorHAnsi"/>
        </w:rPr>
        <w:t xml:space="preserve">10 </w:t>
      </w:r>
      <w:r w:rsidR="00C10FFC">
        <w:rPr>
          <w:rFonts w:asciiTheme="minorHAnsi" w:hAnsiTheme="minorHAnsi"/>
        </w:rPr>
        <w:t>fourth-</w:t>
      </w:r>
      <w:r w:rsidR="00384807" w:rsidRPr="00C0601B">
        <w:rPr>
          <w:rFonts w:asciiTheme="minorHAnsi" w:hAnsiTheme="minorHAnsi"/>
        </w:rPr>
        <w:t xml:space="preserve">grade students </w:t>
      </w:r>
      <w:r w:rsidR="009D15B2">
        <w:rPr>
          <w:rFonts w:asciiTheme="minorHAnsi" w:hAnsiTheme="minorHAnsi"/>
        </w:rPr>
        <w:t>from each school</w:t>
      </w:r>
      <w:r w:rsidR="00E96EFD">
        <w:rPr>
          <w:rFonts w:asciiTheme="minorHAnsi" w:hAnsiTheme="minorHAnsi"/>
        </w:rPr>
        <w:t xml:space="preserve"> </w:t>
      </w:r>
      <w:r w:rsidR="00384807" w:rsidRPr="00C0601B">
        <w:rPr>
          <w:rFonts w:asciiTheme="minorHAnsi" w:hAnsiTheme="minorHAnsi"/>
        </w:rPr>
        <w:t>for a total of</w:t>
      </w:r>
      <w:r w:rsidR="006E65A4" w:rsidRPr="00C0601B">
        <w:rPr>
          <w:rFonts w:asciiTheme="minorHAnsi" w:hAnsiTheme="minorHAnsi"/>
        </w:rPr>
        <w:t xml:space="preserve"> 200 </w:t>
      </w:r>
      <w:r w:rsidR="00C10FFC">
        <w:rPr>
          <w:rFonts w:asciiTheme="minorHAnsi" w:hAnsiTheme="minorHAnsi"/>
        </w:rPr>
        <w:t>fourth-</w:t>
      </w:r>
      <w:r w:rsidR="00384807" w:rsidRPr="00C0601B">
        <w:rPr>
          <w:rFonts w:asciiTheme="minorHAnsi" w:hAnsiTheme="minorHAnsi"/>
        </w:rPr>
        <w:t>grade students</w:t>
      </w:r>
      <w:r w:rsidR="006E65A4" w:rsidRPr="00D357CE">
        <w:rPr>
          <w:rFonts w:asciiTheme="minorHAnsi" w:hAnsiTheme="minorHAnsi"/>
        </w:rPr>
        <w:t>.</w:t>
      </w:r>
      <w:r w:rsidR="00DB464D">
        <w:rPr>
          <w:rFonts w:asciiTheme="minorHAnsi" w:hAnsiTheme="minorHAnsi"/>
        </w:rPr>
        <w:t xml:space="preserve"> </w:t>
      </w:r>
      <w:r w:rsidR="00F2034A">
        <w:rPr>
          <w:rFonts w:asciiTheme="minorHAnsi" w:hAnsiTheme="minorHAnsi"/>
        </w:rPr>
        <w:t xml:space="preserve">States will be asked to volunteer to participate in the study </w:t>
      </w:r>
      <w:r w:rsidR="00090A31" w:rsidRPr="00A3705E">
        <w:t>after</w:t>
      </w:r>
      <w:r w:rsidR="00DB464D">
        <w:t xml:space="preserve"> </w:t>
      </w:r>
      <w:r w:rsidR="00F2034A">
        <w:t>they have been</w:t>
      </w:r>
      <w:r w:rsidR="00090A31" w:rsidRPr="00A3705E">
        <w:t xml:space="preserve"> notified of their selection for international studies such as TIMSS/PIRLS</w:t>
      </w:r>
      <w:r w:rsidR="00F74EEE" w:rsidRPr="00A3705E">
        <w:t xml:space="preserve"> so that states can avoid schools that are included in these international studies</w:t>
      </w:r>
      <w:r w:rsidR="00090A31" w:rsidRPr="00A3705E">
        <w:t>.</w:t>
      </w:r>
    </w:p>
    <w:p w14:paraId="17117236" w14:textId="77777777" w:rsidR="00DB464D" w:rsidRDefault="002155CF" w:rsidP="009207FD">
      <w:pPr>
        <w:rPr>
          <w:rStyle w:val="StyleTimesNewRoman"/>
          <w:rFonts w:asciiTheme="minorHAnsi" w:hAnsiTheme="minorHAnsi"/>
          <w:sz w:val="22"/>
        </w:rPr>
      </w:pPr>
      <w:r w:rsidRPr="00C0601B">
        <w:rPr>
          <w:rStyle w:val="StyleTimesNewRoman"/>
          <w:rFonts w:asciiTheme="minorHAnsi" w:hAnsiTheme="minorHAnsi"/>
          <w:sz w:val="22"/>
        </w:rPr>
        <w:t>NAEP State Coordinators (see section 5) will leverage their relationships within</w:t>
      </w:r>
      <w:r w:rsidR="00DB464D">
        <w:rPr>
          <w:rStyle w:val="StyleTimesNewRoman"/>
          <w:rFonts w:asciiTheme="minorHAnsi" w:hAnsiTheme="minorHAnsi"/>
          <w:sz w:val="22"/>
        </w:rPr>
        <w:t xml:space="preserve"> </w:t>
      </w:r>
      <w:r w:rsidR="00F2034A">
        <w:rPr>
          <w:rStyle w:val="StyleTimesNewRoman"/>
          <w:rFonts w:asciiTheme="minorHAnsi" w:hAnsiTheme="minorHAnsi"/>
          <w:sz w:val="22"/>
        </w:rPr>
        <w:t xml:space="preserve">selected </w:t>
      </w:r>
      <w:r w:rsidRPr="00C0601B">
        <w:rPr>
          <w:rStyle w:val="StyleTimesNewRoman"/>
          <w:rFonts w:asciiTheme="minorHAnsi" w:hAnsiTheme="minorHAnsi"/>
          <w:sz w:val="22"/>
        </w:rPr>
        <w:t xml:space="preserve">states to contact </w:t>
      </w:r>
      <w:r w:rsidR="00712760" w:rsidRPr="00C0601B">
        <w:rPr>
          <w:rStyle w:val="StyleTimesNewRoman"/>
          <w:rFonts w:asciiTheme="minorHAnsi" w:hAnsiTheme="minorHAnsi"/>
          <w:sz w:val="22"/>
        </w:rPr>
        <w:t>schools</w:t>
      </w:r>
      <w:r w:rsidR="00C10FFC">
        <w:rPr>
          <w:rStyle w:val="StyleTimesNewRoman"/>
          <w:rFonts w:asciiTheme="minorHAnsi" w:hAnsiTheme="minorHAnsi"/>
          <w:sz w:val="22"/>
        </w:rPr>
        <w:t>,</w:t>
      </w:r>
      <w:r w:rsidR="00712760" w:rsidRPr="00C0601B">
        <w:rPr>
          <w:rStyle w:val="StyleTimesNewRoman"/>
          <w:rFonts w:asciiTheme="minorHAnsi" w:hAnsiTheme="minorHAnsi"/>
          <w:sz w:val="22"/>
        </w:rPr>
        <w:t xml:space="preserve"> </w:t>
      </w:r>
      <w:r w:rsidRPr="00C0601B">
        <w:rPr>
          <w:rStyle w:val="StyleTimesNewRoman"/>
          <w:rFonts w:asciiTheme="minorHAnsi" w:hAnsiTheme="minorHAnsi"/>
          <w:sz w:val="22"/>
        </w:rPr>
        <w:t xml:space="preserve">and identify </w:t>
      </w:r>
      <w:r w:rsidR="003D58D8" w:rsidRPr="00C0601B">
        <w:rPr>
          <w:rStyle w:val="StyleTimesNewRoman"/>
          <w:rFonts w:asciiTheme="minorHAnsi" w:hAnsiTheme="minorHAnsi"/>
          <w:sz w:val="22"/>
        </w:rPr>
        <w:t xml:space="preserve">those </w:t>
      </w:r>
      <w:r w:rsidRPr="00C0601B">
        <w:rPr>
          <w:rStyle w:val="StyleTimesNewRoman"/>
          <w:rFonts w:asciiTheme="minorHAnsi" w:hAnsiTheme="minorHAnsi"/>
          <w:sz w:val="22"/>
        </w:rPr>
        <w:t xml:space="preserve">schools willing to participate in the study. </w:t>
      </w:r>
      <w:r w:rsidR="004A34A9" w:rsidRPr="00C0601B">
        <w:rPr>
          <w:rStyle w:val="StyleTimesNewRoman"/>
          <w:rFonts w:asciiTheme="minorHAnsi" w:hAnsiTheme="minorHAnsi"/>
          <w:sz w:val="22"/>
        </w:rPr>
        <w:t>T</w:t>
      </w:r>
      <w:r w:rsidRPr="00C0601B">
        <w:rPr>
          <w:rStyle w:val="StyleTimesNewRoman"/>
          <w:rFonts w:asciiTheme="minorHAnsi" w:hAnsiTheme="minorHAnsi"/>
          <w:sz w:val="22"/>
        </w:rPr>
        <w:t>he NAEP State Coordinators will forward the contact information</w:t>
      </w:r>
      <w:r w:rsidR="004A34A9" w:rsidRPr="00C0601B">
        <w:rPr>
          <w:rStyle w:val="StyleTimesNewRoman"/>
          <w:rFonts w:asciiTheme="minorHAnsi" w:hAnsiTheme="minorHAnsi"/>
          <w:sz w:val="22"/>
        </w:rPr>
        <w:t xml:space="preserve"> for participating schools</w:t>
      </w:r>
      <w:r w:rsidRPr="00C0601B">
        <w:rPr>
          <w:rStyle w:val="StyleTimesNewRoman"/>
          <w:rFonts w:asciiTheme="minorHAnsi" w:hAnsiTheme="minorHAnsi"/>
          <w:sz w:val="22"/>
        </w:rPr>
        <w:t xml:space="preserve"> to </w:t>
      </w:r>
      <w:r w:rsidR="008768B4" w:rsidRPr="00C0601B">
        <w:rPr>
          <w:rStyle w:val="StyleTimesNewRoman"/>
          <w:rFonts w:asciiTheme="minorHAnsi" w:hAnsiTheme="minorHAnsi"/>
          <w:sz w:val="22"/>
        </w:rPr>
        <w:t>Westat</w:t>
      </w:r>
      <w:r w:rsidRPr="00C0601B">
        <w:rPr>
          <w:rStyle w:val="StyleTimesNewRoman"/>
          <w:rFonts w:asciiTheme="minorHAnsi" w:hAnsiTheme="minorHAnsi"/>
          <w:sz w:val="22"/>
        </w:rPr>
        <w:t xml:space="preserve">, </w:t>
      </w:r>
      <w:r w:rsidR="009E1CF5" w:rsidRPr="00C0601B">
        <w:rPr>
          <w:rStyle w:val="StyleTimesNewRoman"/>
          <w:rFonts w:asciiTheme="minorHAnsi" w:hAnsiTheme="minorHAnsi"/>
          <w:sz w:val="22"/>
        </w:rPr>
        <w:t xml:space="preserve">the NAEP </w:t>
      </w:r>
      <w:r w:rsidR="008768B4" w:rsidRPr="00C0601B">
        <w:rPr>
          <w:rStyle w:val="StyleTimesNewRoman"/>
          <w:rFonts w:asciiTheme="minorHAnsi" w:hAnsiTheme="minorHAnsi"/>
          <w:sz w:val="22"/>
        </w:rPr>
        <w:t>data collection</w:t>
      </w:r>
      <w:r w:rsidR="009E1CF5" w:rsidRPr="00C0601B">
        <w:rPr>
          <w:rStyle w:val="StyleTimesNewRoman"/>
          <w:rFonts w:asciiTheme="minorHAnsi" w:hAnsiTheme="minorHAnsi"/>
          <w:sz w:val="22"/>
        </w:rPr>
        <w:t xml:space="preserve"> contractor (see section 5)</w:t>
      </w:r>
      <w:r w:rsidR="004A34A9" w:rsidRPr="00C0601B">
        <w:rPr>
          <w:rStyle w:val="StyleTimesNewRoman"/>
          <w:rFonts w:asciiTheme="minorHAnsi" w:hAnsiTheme="minorHAnsi"/>
          <w:sz w:val="22"/>
        </w:rPr>
        <w:t xml:space="preserve">. </w:t>
      </w:r>
      <w:r w:rsidR="008768B4" w:rsidRPr="00C0601B">
        <w:rPr>
          <w:rStyle w:val="StyleTimesNewRoman"/>
          <w:rFonts w:asciiTheme="minorHAnsi" w:hAnsiTheme="minorHAnsi"/>
          <w:sz w:val="22"/>
        </w:rPr>
        <w:t>Westat field administration staff</w:t>
      </w:r>
      <w:r w:rsidRPr="00C0601B">
        <w:rPr>
          <w:rStyle w:val="StyleTimesNewRoman"/>
          <w:rFonts w:asciiTheme="minorHAnsi" w:hAnsiTheme="minorHAnsi"/>
          <w:sz w:val="22"/>
        </w:rPr>
        <w:t xml:space="preserve"> will contact </w:t>
      </w:r>
      <w:r w:rsidR="004A34A9" w:rsidRPr="00C0601B">
        <w:rPr>
          <w:rStyle w:val="StyleTimesNewRoman"/>
          <w:rFonts w:asciiTheme="minorHAnsi" w:hAnsiTheme="minorHAnsi"/>
          <w:sz w:val="22"/>
        </w:rPr>
        <w:t>each school</w:t>
      </w:r>
      <w:r w:rsidRPr="00C0601B">
        <w:rPr>
          <w:rStyle w:val="StyleTimesNewRoman"/>
          <w:rFonts w:asciiTheme="minorHAnsi" w:hAnsiTheme="minorHAnsi"/>
          <w:sz w:val="22"/>
        </w:rPr>
        <w:t xml:space="preserve"> to make arrangements for students from </w:t>
      </w:r>
      <w:r w:rsidR="00C10FFC">
        <w:rPr>
          <w:rStyle w:val="StyleTimesNewRoman"/>
          <w:rFonts w:asciiTheme="minorHAnsi" w:hAnsiTheme="minorHAnsi"/>
          <w:sz w:val="22"/>
        </w:rPr>
        <w:t>the</w:t>
      </w:r>
      <w:r w:rsidR="00C10FFC" w:rsidRPr="00C0601B">
        <w:rPr>
          <w:rStyle w:val="StyleTimesNewRoman"/>
          <w:rFonts w:asciiTheme="minorHAnsi" w:hAnsiTheme="minorHAnsi"/>
          <w:sz w:val="22"/>
        </w:rPr>
        <w:t xml:space="preserve"> </w:t>
      </w:r>
      <w:r w:rsidRPr="00C0601B">
        <w:rPr>
          <w:rStyle w:val="StyleTimesNewRoman"/>
          <w:rFonts w:asciiTheme="minorHAnsi" w:hAnsiTheme="minorHAnsi"/>
          <w:sz w:val="22"/>
        </w:rPr>
        <w:t>school to participate</w:t>
      </w:r>
      <w:r w:rsidR="009207FD" w:rsidRPr="00C0601B">
        <w:rPr>
          <w:rStyle w:val="StyleTimesNewRoman"/>
          <w:rFonts w:asciiTheme="minorHAnsi" w:hAnsiTheme="minorHAnsi"/>
          <w:sz w:val="22"/>
        </w:rPr>
        <w:t xml:space="preserve"> (see </w:t>
      </w:r>
      <w:r w:rsidR="00254F8A" w:rsidRPr="00C0601B">
        <w:rPr>
          <w:rStyle w:val="StyleTimesNewRoman"/>
          <w:rFonts w:asciiTheme="minorHAnsi" w:hAnsiTheme="minorHAnsi"/>
          <w:sz w:val="22"/>
        </w:rPr>
        <w:t xml:space="preserve">appendix </w:t>
      </w:r>
      <w:r w:rsidR="009207FD" w:rsidRPr="00C0601B">
        <w:rPr>
          <w:rStyle w:val="StyleTimesNewRoman"/>
          <w:rFonts w:asciiTheme="minorHAnsi" w:hAnsiTheme="minorHAnsi"/>
          <w:sz w:val="22"/>
        </w:rPr>
        <w:t xml:space="preserve">A for sample </w:t>
      </w:r>
      <w:r w:rsidR="0007112C" w:rsidRPr="00C0601B">
        <w:rPr>
          <w:rStyle w:val="StyleTimesNewRoman"/>
          <w:rFonts w:asciiTheme="minorHAnsi" w:hAnsiTheme="minorHAnsi"/>
          <w:sz w:val="22"/>
        </w:rPr>
        <w:t xml:space="preserve">school </w:t>
      </w:r>
      <w:r w:rsidR="009207FD" w:rsidRPr="00C0601B">
        <w:rPr>
          <w:rStyle w:val="StyleTimesNewRoman"/>
          <w:rFonts w:asciiTheme="minorHAnsi" w:hAnsiTheme="minorHAnsi"/>
          <w:sz w:val="22"/>
        </w:rPr>
        <w:t>contact script)</w:t>
      </w:r>
      <w:r w:rsidRPr="00C0601B">
        <w:rPr>
          <w:rStyle w:val="StyleTimesNewRoman"/>
          <w:rFonts w:asciiTheme="minorHAnsi" w:hAnsiTheme="minorHAnsi"/>
          <w:sz w:val="22"/>
        </w:rPr>
        <w:t>.</w:t>
      </w:r>
    </w:p>
    <w:p w14:paraId="49D89F35" w14:textId="7F9F2312" w:rsidR="009207FD" w:rsidRPr="00C0601B" w:rsidRDefault="003A4818" w:rsidP="009207FD">
      <w:pPr>
        <w:rPr>
          <w:rStyle w:val="StyleTimesNewRoman"/>
          <w:rFonts w:asciiTheme="minorHAnsi" w:hAnsiTheme="minorHAnsi"/>
          <w:color w:val="auto"/>
          <w:sz w:val="22"/>
        </w:rPr>
      </w:pPr>
      <w:r w:rsidRPr="00C0601B">
        <w:rPr>
          <w:rStyle w:val="StyleTimesNewRoman"/>
          <w:rFonts w:asciiTheme="minorHAnsi" w:hAnsiTheme="minorHAnsi"/>
          <w:color w:val="auto"/>
          <w:sz w:val="22"/>
        </w:rPr>
        <w:t>The sample will target participation from</w:t>
      </w:r>
      <w:r w:rsidR="009D50AB">
        <w:rPr>
          <w:rFonts w:asciiTheme="minorHAnsi" w:hAnsiTheme="minorHAnsi"/>
        </w:rPr>
        <w:t xml:space="preserve"> high poverty s</w:t>
      </w:r>
      <w:r w:rsidR="00090A31">
        <w:rPr>
          <w:rFonts w:asciiTheme="minorHAnsi" w:hAnsiTheme="minorHAnsi"/>
        </w:rPr>
        <w:t xml:space="preserve">chools </w:t>
      </w:r>
      <w:r w:rsidR="009D50AB">
        <w:rPr>
          <w:rFonts w:asciiTheme="minorHAnsi" w:hAnsiTheme="minorHAnsi"/>
        </w:rPr>
        <w:t xml:space="preserve">with a minimum of </w:t>
      </w:r>
      <w:r w:rsidR="00090A31">
        <w:rPr>
          <w:rFonts w:asciiTheme="minorHAnsi" w:hAnsiTheme="minorHAnsi"/>
        </w:rPr>
        <w:t>75% of students eligible for the National School Lunch Program (NSLP)</w:t>
      </w:r>
      <w:r w:rsidRPr="00C0601B">
        <w:rPr>
          <w:rFonts w:asciiTheme="minorHAnsi" w:hAnsiTheme="minorHAnsi"/>
        </w:rPr>
        <w:t>.</w:t>
      </w:r>
      <w:r w:rsidR="00DB464D">
        <w:rPr>
          <w:rStyle w:val="StyleTimesNewRoman"/>
          <w:rFonts w:asciiTheme="minorHAnsi" w:hAnsiTheme="minorHAnsi"/>
          <w:color w:val="auto"/>
          <w:sz w:val="22"/>
        </w:rPr>
        <w:t xml:space="preserve"> </w:t>
      </w:r>
      <w:r w:rsidR="008A49EF">
        <w:rPr>
          <w:rStyle w:val="StyleTimesNewRoman"/>
          <w:rFonts w:asciiTheme="minorHAnsi" w:hAnsiTheme="minorHAnsi"/>
          <w:color w:val="auto"/>
          <w:sz w:val="22"/>
        </w:rPr>
        <w:t xml:space="preserve">Approximately </w:t>
      </w:r>
      <w:r w:rsidR="00A935E3" w:rsidRPr="00C0601B">
        <w:rPr>
          <w:rStyle w:val="StyleTimesNewRoman"/>
          <w:rFonts w:asciiTheme="minorHAnsi" w:hAnsiTheme="minorHAnsi"/>
          <w:color w:val="auto"/>
          <w:sz w:val="22"/>
        </w:rPr>
        <w:t xml:space="preserve">10 students from each school will </w:t>
      </w:r>
      <w:r w:rsidR="00C10FFC">
        <w:rPr>
          <w:rStyle w:val="StyleTimesNewRoman"/>
          <w:rFonts w:asciiTheme="minorHAnsi" w:hAnsiTheme="minorHAnsi"/>
          <w:color w:val="auto"/>
          <w:sz w:val="22"/>
        </w:rPr>
        <w:t xml:space="preserve">be randomly selected to </w:t>
      </w:r>
      <w:r w:rsidR="00A935E3" w:rsidRPr="00C0601B">
        <w:rPr>
          <w:rStyle w:val="StyleTimesNewRoman"/>
          <w:rFonts w:asciiTheme="minorHAnsi" w:hAnsiTheme="minorHAnsi"/>
          <w:color w:val="auto"/>
          <w:sz w:val="22"/>
        </w:rPr>
        <w:t>participate</w:t>
      </w:r>
      <w:r w:rsidRPr="00C0601B">
        <w:rPr>
          <w:rStyle w:val="StyleTimesNewRoman"/>
          <w:rFonts w:asciiTheme="minorHAnsi" w:hAnsiTheme="minorHAnsi"/>
          <w:color w:val="auto"/>
          <w:sz w:val="22"/>
        </w:rPr>
        <w:t>.</w:t>
      </w:r>
      <w:r w:rsidR="00DB464D">
        <w:rPr>
          <w:rStyle w:val="StyleTimesNewRoman"/>
          <w:rFonts w:asciiTheme="minorHAnsi" w:hAnsiTheme="minorHAnsi"/>
          <w:color w:val="auto"/>
          <w:sz w:val="22"/>
        </w:rPr>
        <w:t xml:space="preserve"> </w:t>
      </w:r>
      <w:r w:rsidRPr="00C0601B">
        <w:rPr>
          <w:rStyle w:val="StyleTimesNewRoman"/>
          <w:rFonts w:asciiTheme="minorHAnsi" w:hAnsiTheme="minorHAnsi"/>
          <w:color w:val="auto"/>
          <w:sz w:val="22"/>
        </w:rPr>
        <w:t xml:space="preserve">School administrators will be asked to provide information on participating students’ demographic information such as gender, race/ethnicity, </w:t>
      </w:r>
      <w:r w:rsidR="00FC4588">
        <w:rPr>
          <w:rStyle w:val="StyleTimesNewRoman"/>
          <w:rFonts w:asciiTheme="minorHAnsi" w:hAnsiTheme="minorHAnsi"/>
          <w:color w:val="auto"/>
          <w:sz w:val="22"/>
        </w:rPr>
        <w:t xml:space="preserve">English Language Learner status, </w:t>
      </w:r>
      <w:r w:rsidRPr="00C0601B">
        <w:rPr>
          <w:rStyle w:val="StyleTimesNewRoman"/>
          <w:rFonts w:asciiTheme="minorHAnsi" w:hAnsiTheme="minorHAnsi"/>
          <w:color w:val="auto"/>
          <w:sz w:val="22"/>
        </w:rPr>
        <w:t>and free and reduced school lunch eligibility</w:t>
      </w:r>
      <w:r w:rsidR="00A935E3" w:rsidRPr="00C0601B">
        <w:rPr>
          <w:rStyle w:val="StyleTimesNewRoman"/>
          <w:rFonts w:asciiTheme="minorHAnsi" w:hAnsiTheme="minorHAnsi"/>
          <w:color w:val="auto"/>
          <w:sz w:val="22"/>
        </w:rPr>
        <w:t>.</w:t>
      </w:r>
      <w:r w:rsidR="00DB464D">
        <w:rPr>
          <w:rStyle w:val="StyleTimesNewRoman"/>
          <w:rFonts w:asciiTheme="minorHAnsi" w:hAnsiTheme="minorHAnsi"/>
          <w:color w:val="auto"/>
          <w:sz w:val="22"/>
        </w:rPr>
        <w:t xml:space="preserve"> </w:t>
      </w:r>
      <w:r w:rsidR="008A49EF" w:rsidRPr="00C0601B">
        <w:rPr>
          <w:rStyle w:val="StyleTimesNewRoman"/>
          <w:rFonts w:asciiTheme="minorHAnsi" w:hAnsiTheme="minorHAnsi"/>
          <w:sz w:val="22"/>
        </w:rPr>
        <w:t>A sample parental notification letter (see appendix B) will be provided to the schools for their use to notify parents or guardians of students in the study.</w:t>
      </w:r>
      <w:r w:rsidR="008A49EF" w:rsidRPr="00C0601B">
        <w:rPr>
          <w:rFonts w:asciiTheme="minorHAnsi" w:hAnsiTheme="minorHAnsi"/>
        </w:rPr>
        <w:t xml:space="preserve"> The school principal may edit it; however, the information regarding confidentiality and the appropriate law reference will remain unchanged.</w:t>
      </w:r>
    </w:p>
    <w:p w14:paraId="166081CF" w14:textId="77777777" w:rsidR="002155CF" w:rsidRPr="00C0601B" w:rsidRDefault="002155CF" w:rsidP="0005462E">
      <w:pPr>
        <w:pStyle w:val="aHeading1"/>
        <w:rPr>
          <w:rFonts w:asciiTheme="minorHAnsi" w:hAnsiTheme="minorHAnsi"/>
        </w:rPr>
      </w:pPr>
      <w:bookmarkStart w:id="22" w:name="_Toc365710615"/>
      <w:bookmarkStart w:id="23" w:name="_Toc366138682"/>
      <w:r w:rsidRPr="00C0601B">
        <w:rPr>
          <w:rFonts w:asciiTheme="minorHAnsi" w:hAnsiTheme="minorHAnsi"/>
        </w:rPr>
        <w:t xml:space="preserve">Study design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w:t>
      </w:r>
      <w:smartTag w:uri="urn:schemas-microsoft-com:office:smarttags" w:element="stockticker">
        <w:r w:rsidRPr="00C0601B">
          <w:rPr>
            <w:rFonts w:asciiTheme="minorHAnsi" w:hAnsiTheme="minorHAnsi"/>
          </w:rPr>
          <w:t>data</w:t>
        </w:r>
      </w:smartTag>
      <w:r w:rsidRPr="00C0601B">
        <w:rPr>
          <w:rFonts w:asciiTheme="minorHAnsi" w:hAnsiTheme="minorHAnsi"/>
        </w:rPr>
        <w:t xml:space="preserve"> collection</w:t>
      </w:r>
      <w:bookmarkEnd w:id="22"/>
      <w:bookmarkEnd w:id="23"/>
    </w:p>
    <w:p w14:paraId="156896B4" w14:textId="77777777" w:rsidR="00DB464D" w:rsidRDefault="00BD451A" w:rsidP="00BD451A">
      <w:pPr>
        <w:rPr>
          <w:rFonts w:asciiTheme="minorHAnsi" w:hAnsiTheme="minorHAnsi"/>
        </w:rPr>
      </w:pPr>
      <w:r w:rsidRPr="00C0601B">
        <w:rPr>
          <w:rFonts w:asciiTheme="minorHAnsi" w:hAnsiTheme="minorHAnsi"/>
        </w:rPr>
        <w:t xml:space="preserve">Prior to the study, Westat field </w:t>
      </w:r>
      <w:r w:rsidR="000E5EA7" w:rsidRPr="00C0601B">
        <w:rPr>
          <w:rFonts w:asciiTheme="minorHAnsi" w:hAnsiTheme="minorHAnsi"/>
        </w:rPr>
        <w:t xml:space="preserve">administration </w:t>
      </w:r>
      <w:r w:rsidRPr="00C0601B">
        <w:rPr>
          <w:rFonts w:asciiTheme="minorHAnsi" w:hAnsiTheme="minorHAnsi"/>
        </w:rPr>
        <w:t>staff will contact cooperating schools to confirm student sampling and make logistical arrangements</w:t>
      </w:r>
      <w:r w:rsidR="00F74EEE">
        <w:rPr>
          <w:rFonts w:asciiTheme="minorHAnsi" w:hAnsiTheme="minorHAnsi"/>
        </w:rPr>
        <w:t xml:space="preserve"> (see Appendix A for the contact script)</w:t>
      </w:r>
      <w:r w:rsidRPr="00C0601B">
        <w:rPr>
          <w:rFonts w:asciiTheme="minorHAnsi" w:hAnsiTheme="minorHAnsi"/>
        </w:rPr>
        <w:t xml:space="preserve">. Westat field </w:t>
      </w:r>
      <w:r w:rsidR="000E5EA7" w:rsidRPr="00C0601B">
        <w:rPr>
          <w:rFonts w:asciiTheme="minorHAnsi" w:hAnsiTheme="minorHAnsi"/>
        </w:rPr>
        <w:t xml:space="preserve">administration </w:t>
      </w:r>
      <w:r w:rsidRPr="00C0601B">
        <w:rPr>
          <w:rFonts w:asciiTheme="minorHAnsi" w:hAnsiTheme="minorHAnsi"/>
        </w:rPr>
        <w:t xml:space="preserve">staff who are familiar with </w:t>
      </w:r>
      <w:r w:rsidR="000B3CE0" w:rsidRPr="00C0601B">
        <w:rPr>
          <w:rFonts w:asciiTheme="minorHAnsi" w:hAnsiTheme="minorHAnsi"/>
        </w:rPr>
        <w:t>technology</w:t>
      </w:r>
      <w:r w:rsidRPr="00C0601B">
        <w:rPr>
          <w:rFonts w:asciiTheme="minorHAnsi" w:hAnsiTheme="minorHAnsi"/>
        </w:rPr>
        <w:t xml:space="preserve">-based administration will conduct the </w:t>
      </w:r>
      <w:r w:rsidR="004B4028" w:rsidRPr="00C0601B">
        <w:rPr>
          <w:rFonts w:asciiTheme="minorHAnsi" w:hAnsiTheme="minorHAnsi"/>
        </w:rPr>
        <w:t>study</w:t>
      </w:r>
      <w:r w:rsidRPr="00C0601B">
        <w:rPr>
          <w:rFonts w:asciiTheme="minorHAnsi" w:hAnsiTheme="minorHAnsi"/>
        </w:rPr>
        <w:t xml:space="preserve">. They will bring all necessary materials, including </w:t>
      </w:r>
      <w:r w:rsidR="000E5EA7" w:rsidRPr="00C0601B">
        <w:rPr>
          <w:rFonts w:asciiTheme="minorHAnsi" w:hAnsiTheme="minorHAnsi"/>
        </w:rPr>
        <w:t xml:space="preserve">the </w:t>
      </w:r>
      <w:r w:rsidRPr="00C0601B">
        <w:rPr>
          <w:rFonts w:asciiTheme="minorHAnsi" w:hAnsiTheme="minorHAnsi"/>
        </w:rPr>
        <w:t xml:space="preserve">touch-enabled devices, </w:t>
      </w:r>
      <w:r w:rsidR="00F74EEE">
        <w:rPr>
          <w:rFonts w:asciiTheme="minorHAnsi" w:hAnsiTheme="minorHAnsi"/>
        </w:rPr>
        <w:t xml:space="preserve">headphones, </w:t>
      </w:r>
      <w:r w:rsidR="00FC4588">
        <w:rPr>
          <w:rFonts w:asciiTheme="minorHAnsi" w:hAnsiTheme="minorHAnsi"/>
        </w:rPr>
        <w:t xml:space="preserve">and microphones </w:t>
      </w:r>
      <w:r w:rsidRPr="00C0601B">
        <w:rPr>
          <w:rFonts w:asciiTheme="minorHAnsi" w:hAnsiTheme="minorHAnsi"/>
        </w:rPr>
        <w:t>to the schools on the assessment days.</w:t>
      </w:r>
    </w:p>
    <w:p w14:paraId="4AD62583" w14:textId="00F82875" w:rsidR="00DB464D" w:rsidRDefault="00993BD9" w:rsidP="000065EA">
      <w:pPr>
        <w:widowControl w:val="0"/>
        <w:rPr>
          <w:rFonts w:asciiTheme="minorHAnsi" w:hAnsiTheme="minorHAnsi"/>
        </w:rPr>
      </w:pPr>
      <w:r w:rsidRPr="009D15B2">
        <w:rPr>
          <w:rFonts w:asciiTheme="minorHAnsi" w:hAnsiTheme="minorHAnsi"/>
        </w:rPr>
        <w:t xml:space="preserve">Students will be </w:t>
      </w:r>
      <w:r w:rsidR="00347891" w:rsidRPr="009D15B2">
        <w:rPr>
          <w:rFonts w:asciiTheme="minorHAnsi" w:hAnsiTheme="minorHAnsi"/>
        </w:rPr>
        <w:t xml:space="preserve">provided a tutorial on the eNAEP test delivery system and then </w:t>
      </w:r>
      <w:r w:rsidRPr="009D15B2">
        <w:rPr>
          <w:rFonts w:asciiTheme="minorHAnsi" w:hAnsiTheme="minorHAnsi"/>
        </w:rPr>
        <w:t>asked to complete two 30-minute cognitive blocks of NAEP reading</w:t>
      </w:r>
      <w:r w:rsidR="00C1719C" w:rsidRPr="001649CB">
        <w:rPr>
          <w:rFonts w:asciiTheme="minorHAnsi" w:hAnsiTheme="minorHAnsi"/>
        </w:rPr>
        <w:t xml:space="preserve"> and </w:t>
      </w:r>
      <w:r w:rsidRPr="001649CB">
        <w:rPr>
          <w:rFonts w:asciiTheme="minorHAnsi" w:hAnsiTheme="minorHAnsi"/>
        </w:rPr>
        <w:t>one 15 minute ORF module</w:t>
      </w:r>
      <w:r w:rsidR="00E91BA6" w:rsidRPr="001649CB">
        <w:rPr>
          <w:rFonts w:asciiTheme="minorHAnsi" w:hAnsiTheme="minorHAnsi"/>
        </w:rPr>
        <w:t xml:space="preserve"> (including </w:t>
      </w:r>
      <w:r w:rsidR="00FC4588" w:rsidRPr="001649CB">
        <w:rPr>
          <w:rFonts w:asciiTheme="minorHAnsi" w:hAnsiTheme="minorHAnsi"/>
        </w:rPr>
        <w:t xml:space="preserve">2-3 minutes to answer </w:t>
      </w:r>
      <w:r w:rsidR="00E91BA6" w:rsidRPr="001649CB">
        <w:rPr>
          <w:rFonts w:asciiTheme="minorHAnsi" w:hAnsiTheme="minorHAnsi"/>
        </w:rPr>
        <w:t>open-ended</w:t>
      </w:r>
      <w:r w:rsidR="00FC4588" w:rsidRPr="001649CB">
        <w:rPr>
          <w:rFonts w:asciiTheme="minorHAnsi" w:hAnsiTheme="minorHAnsi"/>
        </w:rPr>
        <w:t xml:space="preserve"> </w:t>
      </w:r>
      <w:r w:rsidR="00FC4588" w:rsidRPr="001649CB">
        <w:rPr>
          <w:rFonts w:asciiTheme="minorHAnsi" w:hAnsiTheme="minorHAnsi"/>
        </w:rPr>
        <w:lastRenderedPageBreak/>
        <w:t>survey</w:t>
      </w:r>
      <w:r w:rsidR="00E91BA6" w:rsidRPr="001649CB">
        <w:rPr>
          <w:rFonts w:asciiTheme="minorHAnsi" w:hAnsiTheme="minorHAnsi"/>
        </w:rPr>
        <w:t xml:space="preserve"> questions about student experience</w:t>
      </w:r>
      <w:r w:rsidR="00581FED" w:rsidRPr="001649CB">
        <w:rPr>
          <w:rFonts w:asciiTheme="minorHAnsi" w:hAnsiTheme="minorHAnsi"/>
        </w:rPr>
        <w:t>s</w:t>
      </w:r>
      <w:r w:rsidR="00E91BA6" w:rsidRPr="001649CB">
        <w:rPr>
          <w:rFonts w:asciiTheme="minorHAnsi" w:hAnsiTheme="minorHAnsi"/>
        </w:rPr>
        <w:t>)</w:t>
      </w:r>
      <w:r w:rsidR="0016205A" w:rsidRPr="001649CB">
        <w:rPr>
          <w:rFonts w:asciiTheme="minorHAnsi" w:hAnsiTheme="minorHAnsi"/>
        </w:rPr>
        <w:t>.</w:t>
      </w:r>
      <w:r w:rsidR="00E91BA6" w:rsidRPr="001649CB">
        <w:rPr>
          <w:rFonts w:asciiTheme="minorHAnsi" w:hAnsiTheme="minorHAnsi"/>
        </w:rPr>
        <w:t xml:space="preserve"> </w:t>
      </w:r>
      <w:r w:rsidRPr="001649CB">
        <w:rPr>
          <w:rFonts w:asciiTheme="minorHAnsi" w:hAnsiTheme="minorHAnsi"/>
        </w:rPr>
        <w:t xml:space="preserve">The cognitive reading blocks will consist of </w:t>
      </w:r>
      <w:r w:rsidR="001C1E7B" w:rsidRPr="001649CB">
        <w:rPr>
          <w:rFonts w:asciiTheme="minorHAnsi" w:hAnsiTheme="minorHAnsi"/>
        </w:rPr>
        <w:t xml:space="preserve">operational </w:t>
      </w:r>
      <w:r w:rsidRPr="001649CB">
        <w:rPr>
          <w:rFonts w:asciiTheme="minorHAnsi" w:hAnsiTheme="minorHAnsi"/>
        </w:rPr>
        <w:t>grade</w:t>
      </w:r>
      <w:r w:rsidR="0016205A" w:rsidRPr="001649CB">
        <w:rPr>
          <w:rFonts w:asciiTheme="minorHAnsi" w:hAnsiTheme="minorHAnsi"/>
        </w:rPr>
        <w:t xml:space="preserve"> 4</w:t>
      </w:r>
      <w:r w:rsidRPr="001649CB">
        <w:rPr>
          <w:rFonts w:asciiTheme="minorHAnsi" w:hAnsiTheme="minorHAnsi"/>
        </w:rPr>
        <w:t xml:space="preserve"> NAEP reading content. </w:t>
      </w:r>
      <w:r w:rsidR="00C55E5E" w:rsidRPr="001649CB">
        <w:rPr>
          <w:rFonts w:asciiTheme="minorHAnsi" w:hAnsiTheme="minorHAnsi" w:cs="Times"/>
        </w:rPr>
        <w:t xml:space="preserve">The 15 minute ORF module presents two sentences to repeat aloud (in order to determine which students have weak speaking skills), a 65-word narration to re-tell aloud (in order to ensure that students focus on comprehension when they read aloud), </w:t>
      </w:r>
      <w:r w:rsidR="00C55E5E" w:rsidRPr="001649CB">
        <w:rPr>
          <w:rFonts w:asciiTheme="minorHAnsi" w:hAnsiTheme="minorHAnsi"/>
        </w:rPr>
        <w:t xml:space="preserve">a list of words (e.g., </w:t>
      </w:r>
      <w:r w:rsidR="00C55E5E" w:rsidRPr="001649CB">
        <w:rPr>
          <w:rFonts w:asciiTheme="minorHAnsi" w:hAnsiTheme="minorHAnsi"/>
          <w:i/>
          <w:iCs/>
        </w:rPr>
        <w:t>hook</w:t>
      </w:r>
      <w:r w:rsidR="00C55E5E" w:rsidRPr="001649CB">
        <w:rPr>
          <w:rFonts w:asciiTheme="minorHAnsi" w:hAnsiTheme="minorHAnsi"/>
        </w:rPr>
        <w:t xml:space="preserve">) and non-words (e.g., </w:t>
      </w:r>
      <w:r w:rsidR="00C55E5E" w:rsidRPr="001649CB">
        <w:rPr>
          <w:rFonts w:asciiTheme="minorHAnsi" w:hAnsiTheme="minorHAnsi"/>
          <w:i/>
          <w:iCs/>
        </w:rPr>
        <w:t>bo)</w:t>
      </w:r>
      <w:r w:rsidR="00C55E5E" w:rsidRPr="001649CB">
        <w:rPr>
          <w:rFonts w:asciiTheme="minorHAnsi" w:hAnsiTheme="minorHAnsi" w:cs="Times"/>
        </w:rPr>
        <w:t xml:space="preserve">, and four passages to read aloud (in order to </w:t>
      </w:r>
      <w:r w:rsidR="004873CB">
        <w:rPr>
          <w:rFonts w:asciiTheme="minorHAnsi" w:hAnsiTheme="minorHAnsi" w:cs="Times"/>
        </w:rPr>
        <w:t>determine oral reading fluency)</w:t>
      </w:r>
      <w:r w:rsidR="0043327A" w:rsidRPr="001649CB">
        <w:rPr>
          <w:rFonts w:asciiTheme="minorHAnsi" w:hAnsiTheme="minorHAnsi"/>
        </w:rPr>
        <w:t>. After each read-aloud ORF passage, the student participant retells the passage from memory. Last, the student will orally respond to five survey questions.</w:t>
      </w:r>
      <w:r w:rsidR="0043327A" w:rsidRPr="009D15B2">
        <w:rPr>
          <w:rFonts w:asciiTheme="minorHAnsi" w:hAnsiTheme="minorHAnsi"/>
        </w:rPr>
        <w:t xml:space="preserve"> </w:t>
      </w:r>
      <w:r w:rsidR="00C0601B" w:rsidRPr="009D15B2">
        <w:rPr>
          <w:rFonts w:asciiTheme="minorHAnsi" w:hAnsiTheme="minorHAnsi"/>
        </w:rPr>
        <w:t>Students’ oral responses will be recorded by the ORF tool.</w:t>
      </w:r>
    </w:p>
    <w:p w14:paraId="3E4F8D41" w14:textId="77777777" w:rsidR="00DB464D" w:rsidRDefault="006E65A4" w:rsidP="006E65A4">
      <w:pPr>
        <w:rPr>
          <w:rFonts w:asciiTheme="minorHAnsi" w:hAnsiTheme="minorHAnsi"/>
        </w:rPr>
      </w:pPr>
      <w:r w:rsidRPr="00C0601B">
        <w:rPr>
          <w:rFonts w:asciiTheme="minorHAnsi" w:hAnsiTheme="minorHAnsi"/>
        </w:rPr>
        <w:t xml:space="preserve">The study will require approximately </w:t>
      </w:r>
      <w:r w:rsidR="00E91BA6">
        <w:rPr>
          <w:rFonts w:asciiTheme="minorHAnsi" w:hAnsiTheme="minorHAnsi"/>
        </w:rPr>
        <w:t>90</w:t>
      </w:r>
      <w:r w:rsidR="00E91BA6" w:rsidRPr="00C0601B">
        <w:rPr>
          <w:rFonts w:asciiTheme="minorHAnsi" w:hAnsiTheme="minorHAnsi"/>
        </w:rPr>
        <w:t xml:space="preserve"> </w:t>
      </w:r>
      <w:r w:rsidRPr="00C0601B">
        <w:rPr>
          <w:rFonts w:asciiTheme="minorHAnsi" w:hAnsiTheme="minorHAnsi"/>
        </w:rPr>
        <w:t xml:space="preserve">minutes (15 minutes for getting students situated and logged on to the </w:t>
      </w:r>
      <w:r w:rsidR="00811CCA">
        <w:rPr>
          <w:rFonts w:asciiTheme="minorHAnsi" w:hAnsiTheme="minorHAnsi"/>
        </w:rPr>
        <w:t xml:space="preserve">NAEP </w:t>
      </w:r>
      <w:r w:rsidR="0008395A" w:rsidRPr="00C0601B">
        <w:rPr>
          <w:rFonts w:asciiTheme="minorHAnsi" w:hAnsiTheme="minorHAnsi"/>
        </w:rPr>
        <w:t>touch-enabled devices</w:t>
      </w:r>
      <w:r w:rsidR="00E91BA6">
        <w:rPr>
          <w:rFonts w:asciiTheme="minorHAnsi" w:hAnsiTheme="minorHAnsi"/>
        </w:rPr>
        <w:t xml:space="preserve"> and</w:t>
      </w:r>
      <w:r w:rsidRPr="00C0601B">
        <w:rPr>
          <w:rFonts w:asciiTheme="minorHAnsi" w:hAnsiTheme="minorHAnsi"/>
        </w:rPr>
        <w:t xml:space="preserve"> 75 minutes of assessment time</w:t>
      </w:r>
      <w:r w:rsidR="00811CCA">
        <w:rPr>
          <w:rFonts w:asciiTheme="minorHAnsi" w:hAnsiTheme="minorHAnsi"/>
        </w:rPr>
        <w:t xml:space="preserve"> (including 2-3 minutes to respond to open-ended survey questions about the ORF assessment</w:t>
      </w:r>
      <w:r w:rsidRPr="00C0601B">
        <w:rPr>
          <w:rFonts w:asciiTheme="minorHAnsi" w:hAnsiTheme="minorHAnsi"/>
        </w:rPr>
        <w:t>).</w:t>
      </w:r>
      <w:r w:rsidR="00CB5BC0" w:rsidRPr="00C0601B">
        <w:rPr>
          <w:rStyle w:val="FootnoteReference"/>
          <w:rFonts w:asciiTheme="minorHAnsi" w:hAnsiTheme="minorHAnsi"/>
        </w:rPr>
        <w:footnoteReference w:id="4"/>
      </w:r>
    </w:p>
    <w:p w14:paraId="47E64491" w14:textId="1469EA55" w:rsidR="006E65A4" w:rsidRPr="00F03B73" w:rsidRDefault="00CF2478" w:rsidP="00252038">
      <w:pPr>
        <w:rPr>
          <w:rFonts w:asciiTheme="minorHAnsi" w:hAnsiTheme="minorHAnsi"/>
        </w:rPr>
      </w:pPr>
      <w:r w:rsidRPr="00C0601B">
        <w:rPr>
          <w:rFonts w:asciiTheme="minorHAnsi" w:hAnsiTheme="minorHAnsi"/>
        </w:rPr>
        <w:t xml:space="preserve">In addition, after each assessment, the field </w:t>
      </w:r>
      <w:r w:rsidR="000E5EA7" w:rsidRPr="00C0601B">
        <w:rPr>
          <w:rFonts w:asciiTheme="minorHAnsi" w:hAnsiTheme="minorHAnsi"/>
        </w:rPr>
        <w:t xml:space="preserve">administration </w:t>
      </w:r>
      <w:r w:rsidRPr="00C0601B">
        <w:rPr>
          <w:rFonts w:asciiTheme="minorHAnsi" w:hAnsiTheme="minorHAnsi"/>
        </w:rPr>
        <w:t xml:space="preserve">staff </w:t>
      </w:r>
      <w:r w:rsidR="00F74EEE">
        <w:rPr>
          <w:rFonts w:asciiTheme="minorHAnsi" w:hAnsiTheme="minorHAnsi"/>
        </w:rPr>
        <w:t>may</w:t>
      </w:r>
      <w:r w:rsidR="00DB464D">
        <w:rPr>
          <w:rFonts w:asciiTheme="minorHAnsi" w:hAnsiTheme="minorHAnsi"/>
        </w:rPr>
        <w:t xml:space="preserve"> </w:t>
      </w:r>
      <w:r w:rsidR="001C1E7B">
        <w:rPr>
          <w:rFonts w:asciiTheme="minorHAnsi" w:hAnsiTheme="minorHAnsi"/>
        </w:rPr>
        <w:t>conduct a debriefing interview with the</w:t>
      </w:r>
      <w:r w:rsidRPr="00C0601B">
        <w:rPr>
          <w:rFonts w:asciiTheme="minorHAnsi" w:hAnsiTheme="minorHAnsi"/>
        </w:rPr>
        <w:t xml:space="preserve"> school coordinator. The purpose of this interview is to obtain feedback on how well the assessment went in that school and any issues that were noted. </w:t>
      </w:r>
      <w:r w:rsidRPr="00F03B73">
        <w:rPr>
          <w:rFonts w:asciiTheme="minorHAnsi" w:hAnsiTheme="minorHAnsi"/>
        </w:rPr>
        <w:t xml:space="preserve">(See appendix </w:t>
      </w:r>
      <w:r w:rsidR="000E5EA7" w:rsidRPr="00F03B73">
        <w:rPr>
          <w:rFonts w:asciiTheme="minorHAnsi" w:hAnsiTheme="minorHAnsi"/>
        </w:rPr>
        <w:t xml:space="preserve">C </w:t>
      </w:r>
      <w:r w:rsidRPr="00F03B73">
        <w:rPr>
          <w:rFonts w:asciiTheme="minorHAnsi" w:hAnsiTheme="minorHAnsi"/>
        </w:rPr>
        <w:t>for the</w:t>
      </w:r>
      <w:r w:rsidR="005F1B99">
        <w:rPr>
          <w:rFonts w:asciiTheme="minorHAnsi" w:hAnsiTheme="minorHAnsi"/>
        </w:rPr>
        <w:t xml:space="preserve"> school</w:t>
      </w:r>
      <w:r w:rsidRPr="00F03B73">
        <w:rPr>
          <w:rFonts w:asciiTheme="minorHAnsi" w:hAnsiTheme="minorHAnsi"/>
        </w:rPr>
        <w:t xml:space="preserve"> debriefing </w:t>
      </w:r>
      <w:r w:rsidR="006E65A4" w:rsidRPr="00F03B73">
        <w:rPr>
          <w:rFonts w:asciiTheme="minorHAnsi" w:hAnsiTheme="minorHAnsi"/>
        </w:rPr>
        <w:t>script</w:t>
      </w:r>
      <w:r w:rsidRPr="00F03B73">
        <w:rPr>
          <w:rFonts w:asciiTheme="minorHAnsi" w:hAnsiTheme="minorHAnsi"/>
        </w:rPr>
        <w:t>.)</w:t>
      </w:r>
    </w:p>
    <w:p w14:paraId="24852027" w14:textId="41DA32E1" w:rsidR="00D13187" w:rsidRPr="00B52384" w:rsidRDefault="00D13187" w:rsidP="00D13187">
      <w:pPr>
        <w:rPr>
          <w:rFonts w:asciiTheme="minorHAnsi" w:hAnsiTheme="minorHAnsi"/>
        </w:rPr>
      </w:pPr>
      <w:r>
        <w:rPr>
          <w:rFonts w:asciiTheme="minorHAnsi" w:hAnsiTheme="minorHAnsi"/>
        </w:rPr>
        <w:t>Data will be analyzed with th</w:t>
      </w:r>
      <w:r w:rsidRPr="00B52384">
        <w:rPr>
          <w:rFonts w:asciiTheme="minorHAnsi" w:hAnsiTheme="minorHAnsi"/>
        </w:rPr>
        <w:t xml:space="preserve">e primary goal </w:t>
      </w:r>
      <w:r w:rsidR="00D3085F">
        <w:rPr>
          <w:rFonts w:asciiTheme="minorHAnsi" w:hAnsiTheme="minorHAnsi"/>
        </w:rPr>
        <w:t>of evaluating</w:t>
      </w:r>
      <w:r w:rsidRPr="00B52384">
        <w:rPr>
          <w:rFonts w:asciiTheme="minorHAnsi" w:hAnsiTheme="minorHAnsi"/>
        </w:rPr>
        <w:t xml:space="preserve"> whether the stimuli, tasks, operation of module, and derived variables appear to be performing within the range of expecta</w:t>
      </w:r>
      <w:r>
        <w:rPr>
          <w:rFonts w:asciiTheme="minorHAnsi" w:hAnsiTheme="minorHAnsi"/>
        </w:rPr>
        <w:t xml:space="preserve">tions from previous research. </w:t>
      </w:r>
      <w:r w:rsidRPr="00B52384">
        <w:rPr>
          <w:rFonts w:asciiTheme="minorHAnsi" w:hAnsiTheme="minorHAnsi"/>
        </w:rPr>
        <w:t xml:space="preserve">A secondary goal is to explore the range of score metrics and derived variables that might be </w:t>
      </w:r>
      <w:r>
        <w:rPr>
          <w:rFonts w:asciiTheme="minorHAnsi" w:hAnsiTheme="minorHAnsi"/>
        </w:rPr>
        <w:t xml:space="preserve">of interest in future research. </w:t>
      </w:r>
      <w:r w:rsidRPr="00B52384">
        <w:rPr>
          <w:rFonts w:asciiTheme="minorHAnsi" w:hAnsiTheme="minorHAnsi"/>
        </w:rPr>
        <w:t xml:space="preserve">For each </w:t>
      </w:r>
      <w:r>
        <w:rPr>
          <w:rFonts w:asciiTheme="minorHAnsi" w:hAnsiTheme="minorHAnsi"/>
        </w:rPr>
        <w:t xml:space="preserve">ORF task, variables will be created </w:t>
      </w:r>
      <w:r w:rsidRPr="00B52384">
        <w:rPr>
          <w:rFonts w:asciiTheme="minorHAnsi" w:hAnsiTheme="minorHAnsi"/>
        </w:rPr>
        <w:t>for accuracy and rate</w:t>
      </w:r>
      <w:r w:rsidR="00064236">
        <w:rPr>
          <w:rFonts w:asciiTheme="minorHAnsi" w:hAnsiTheme="minorHAnsi"/>
        </w:rPr>
        <w:t>d</w:t>
      </w:r>
      <w:r w:rsidRPr="00B52384">
        <w:rPr>
          <w:rFonts w:asciiTheme="minorHAnsi" w:hAnsiTheme="minorHAnsi"/>
        </w:rPr>
        <w:t xml:space="preserve"> for each fluency task. These variables can be combined into a single, derived variable such as words correct per minute (wcpm). For the oral retell tasks, the variable may be the count of exact words or paraphrases of original. For survey usability questions, responses will be categorized to identify module features or content that students find interesting or difficult to use or do.</w:t>
      </w:r>
    </w:p>
    <w:p w14:paraId="7BDAF86D" w14:textId="77777777" w:rsidR="002155CF" w:rsidRPr="00C0601B" w:rsidRDefault="002155CF" w:rsidP="002625E2">
      <w:pPr>
        <w:pStyle w:val="aHeading1"/>
        <w:rPr>
          <w:rFonts w:asciiTheme="minorHAnsi" w:hAnsiTheme="minorHAnsi"/>
        </w:rPr>
      </w:pPr>
      <w:bookmarkStart w:id="24" w:name="_Toc365710616"/>
      <w:bookmarkStart w:id="25" w:name="_Toc365710617"/>
      <w:bookmarkStart w:id="26" w:name="_Toc366138683"/>
      <w:bookmarkStart w:id="27" w:name="_Toc92798618"/>
      <w:bookmarkEnd w:id="24"/>
      <w:r w:rsidRPr="00C0601B">
        <w:rPr>
          <w:rFonts w:asciiTheme="minorHAnsi" w:hAnsiTheme="minorHAnsi"/>
        </w:rPr>
        <w:t>Consultations outside the agency</w:t>
      </w:r>
      <w:bookmarkEnd w:id="25"/>
      <w:bookmarkEnd w:id="26"/>
    </w:p>
    <w:p w14:paraId="5E1E73F2" w14:textId="00746C09" w:rsidR="00233C45" w:rsidRPr="00C0601B" w:rsidRDefault="002155CF" w:rsidP="00E3728C">
      <w:pPr>
        <w:rPr>
          <w:rFonts w:asciiTheme="minorHAnsi" w:hAnsiTheme="minorHAnsi"/>
        </w:rPr>
      </w:pPr>
      <w:bookmarkStart w:id="28" w:name="_File_Delivery_Expectations"/>
      <w:bookmarkStart w:id="29" w:name="_Toc224109324"/>
      <w:bookmarkStart w:id="30" w:name="_Toc224109833"/>
      <w:bookmarkEnd w:id="27"/>
      <w:bookmarkEnd w:id="28"/>
      <w:bookmarkEnd w:id="29"/>
      <w:bookmarkEnd w:id="30"/>
      <w:r w:rsidRPr="00C0601B">
        <w:rPr>
          <w:rFonts w:asciiTheme="minorHAnsi" w:hAnsiTheme="minorHAnsi"/>
        </w:rPr>
        <w:t>NAEP State Coordinator</w:t>
      </w:r>
      <w:r w:rsidR="005F1B99">
        <w:rPr>
          <w:rFonts w:asciiTheme="minorHAnsi" w:hAnsiTheme="minorHAnsi"/>
        </w:rPr>
        <w:t>s</w:t>
      </w:r>
      <w:r w:rsidRPr="00C0601B">
        <w:rPr>
          <w:rFonts w:asciiTheme="minorHAnsi" w:hAnsiTheme="minorHAnsi"/>
        </w:rPr>
        <w:t xml:space="preserve"> serve as the liaison</w:t>
      </w:r>
      <w:r w:rsidR="005F1B99">
        <w:rPr>
          <w:rFonts w:asciiTheme="minorHAnsi" w:hAnsiTheme="minorHAnsi"/>
        </w:rPr>
        <w:t>s</w:t>
      </w:r>
      <w:r w:rsidRPr="00C0601B">
        <w:rPr>
          <w:rFonts w:asciiTheme="minorHAnsi" w:hAnsiTheme="minorHAnsi"/>
        </w:rPr>
        <w:t xml:space="preserve"> between the state education agency and NAEP, coordinating NAEP activities in his or her state. As previously noted, NAEP State </w:t>
      </w:r>
      <w:r w:rsidR="00CD1F0A" w:rsidRPr="00C0601B">
        <w:rPr>
          <w:rFonts w:asciiTheme="minorHAnsi" w:hAnsiTheme="minorHAnsi"/>
        </w:rPr>
        <w:t>C</w:t>
      </w:r>
      <w:r w:rsidRPr="00C0601B">
        <w:rPr>
          <w:rFonts w:asciiTheme="minorHAnsi" w:hAnsiTheme="minorHAnsi"/>
        </w:rPr>
        <w:t>oordinators will work with schools within their states to identify participating schools.</w:t>
      </w:r>
      <w:r w:rsidR="00E3728C">
        <w:rPr>
          <w:rFonts w:asciiTheme="minorHAnsi" w:hAnsiTheme="minorHAnsi"/>
        </w:rPr>
        <w:t xml:space="preserve"> </w:t>
      </w:r>
      <w:proofErr w:type="spellStart"/>
      <w:r w:rsidR="004B14B6" w:rsidRPr="00C0601B">
        <w:rPr>
          <w:rFonts w:asciiTheme="minorHAnsi" w:hAnsiTheme="minorHAnsi"/>
        </w:rPr>
        <w:t>Westat</w:t>
      </w:r>
      <w:proofErr w:type="spellEnd"/>
      <w:r w:rsidR="004B14B6" w:rsidRPr="00C0601B">
        <w:rPr>
          <w:rFonts w:asciiTheme="minorHAnsi" w:hAnsiTheme="minorHAnsi"/>
        </w:rPr>
        <w:t xml:space="preserve"> is the Sampling and Data Collection (SDC) contractor for NAEP. Westat will administer the </w:t>
      </w:r>
      <w:r w:rsidR="00012168" w:rsidRPr="00C0601B">
        <w:rPr>
          <w:rFonts w:asciiTheme="minorHAnsi" w:hAnsiTheme="minorHAnsi"/>
        </w:rPr>
        <w:t xml:space="preserve">2017 ORF special </w:t>
      </w:r>
      <w:r w:rsidR="00AA52F0" w:rsidRPr="00C0601B">
        <w:rPr>
          <w:rFonts w:asciiTheme="minorHAnsi" w:hAnsiTheme="minorHAnsi"/>
        </w:rPr>
        <w:t>study</w:t>
      </w:r>
      <w:r w:rsidR="004B14B6" w:rsidRPr="00C0601B">
        <w:rPr>
          <w:rFonts w:asciiTheme="minorHAnsi" w:hAnsiTheme="minorHAnsi"/>
        </w:rPr>
        <w:t>.</w:t>
      </w:r>
      <w:r w:rsidR="00E3728C">
        <w:rPr>
          <w:rFonts w:asciiTheme="minorHAnsi" w:hAnsiTheme="minorHAnsi"/>
        </w:rPr>
        <w:t xml:space="preserve"> </w:t>
      </w:r>
      <w:r w:rsidR="00012168" w:rsidRPr="00E3728C">
        <w:rPr>
          <w:rFonts w:asciiTheme="minorHAnsi" w:hAnsiTheme="minorHAnsi"/>
        </w:rPr>
        <w:t>American Institutes for Research (AIR)</w:t>
      </w:r>
      <w:r w:rsidR="00E3728C">
        <w:rPr>
          <w:rFonts w:asciiTheme="minorHAnsi" w:hAnsiTheme="minorHAnsi"/>
        </w:rPr>
        <w:t xml:space="preserve"> is</w:t>
      </w:r>
      <w:r w:rsidR="00012168" w:rsidRPr="00C0601B">
        <w:rPr>
          <w:rFonts w:asciiTheme="minorHAnsi" w:hAnsiTheme="minorHAnsi"/>
        </w:rPr>
        <w:t xml:space="preserve"> coordinating the </w:t>
      </w:r>
      <w:r w:rsidR="00233C45" w:rsidRPr="00C0601B">
        <w:rPr>
          <w:rFonts w:asciiTheme="minorHAnsi" w:hAnsiTheme="minorHAnsi"/>
        </w:rPr>
        <w:t xml:space="preserve">development of the ORF tool </w:t>
      </w:r>
      <w:r w:rsidR="00B02A93" w:rsidRPr="00C0601B">
        <w:rPr>
          <w:rFonts w:asciiTheme="minorHAnsi" w:hAnsiTheme="minorHAnsi"/>
        </w:rPr>
        <w:t xml:space="preserve">and </w:t>
      </w:r>
      <w:r w:rsidR="008C35CC" w:rsidRPr="00C0601B">
        <w:rPr>
          <w:rFonts w:asciiTheme="minorHAnsi" w:hAnsiTheme="minorHAnsi"/>
        </w:rPr>
        <w:t>its</w:t>
      </w:r>
      <w:r w:rsidR="00B02A93" w:rsidRPr="00C0601B">
        <w:rPr>
          <w:rFonts w:asciiTheme="minorHAnsi" w:hAnsiTheme="minorHAnsi"/>
        </w:rPr>
        <w:t xml:space="preserve"> integration into the eNAEP test delivery platform </w:t>
      </w:r>
      <w:r w:rsidR="00233C45" w:rsidRPr="00C0601B">
        <w:rPr>
          <w:rFonts w:asciiTheme="minorHAnsi" w:hAnsiTheme="minorHAnsi"/>
        </w:rPr>
        <w:t>for the</w:t>
      </w:r>
      <w:r w:rsidR="00012168" w:rsidRPr="00C0601B">
        <w:rPr>
          <w:rFonts w:asciiTheme="minorHAnsi" w:hAnsiTheme="minorHAnsi"/>
        </w:rPr>
        <w:t xml:space="preserve"> 2017 ORF special study</w:t>
      </w:r>
      <w:r w:rsidR="00233C45" w:rsidRPr="00C0601B">
        <w:rPr>
          <w:rFonts w:asciiTheme="minorHAnsi" w:hAnsiTheme="minorHAnsi"/>
        </w:rPr>
        <w:t>.</w:t>
      </w:r>
      <w:r w:rsidR="00E3728C">
        <w:rPr>
          <w:rFonts w:asciiTheme="minorHAnsi" w:hAnsiTheme="minorHAnsi"/>
        </w:rPr>
        <w:t xml:space="preserve"> </w:t>
      </w:r>
      <w:r w:rsidR="00B02A93" w:rsidRPr="00E3728C">
        <w:rPr>
          <w:rFonts w:asciiTheme="minorHAnsi" w:hAnsiTheme="minorHAnsi"/>
        </w:rPr>
        <w:t>Analytic Measures Inc. (AMI)</w:t>
      </w:r>
      <w:r w:rsidR="00B02A93" w:rsidRPr="00C0601B">
        <w:rPr>
          <w:rFonts w:asciiTheme="minorHAnsi" w:hAnsiTheme="minorHAnsi"/>
        </w:rPr>
        <w:t xml:space="preserve"> is a subcontractor to AIR.</w:t>
      </w:r>
      <w:r w:rsidR="00DB464D">
        <w:rPr>
          <w:rFonts w:asciiTheme="minorHAnsi" w:hAnsiTheme="minorHAnsi"/>
        </w:rPr>
        <w:t xml:space="preserve"> </w:t>
      </w:r>
      <w:r w:rsidR="00B02A93" w:rsidRPr="00C0601B">
        <w:rPr>
          <w:rFonts w:asciiTheme="minorHAnsi" w:hAnsiTheme="minorHAnsi"/>
        </w:rPr>
        <w:t xml:space="preserve">AMI </w:t>
      </w:r>
      <w:r w:rsidR="00E3728C">
        <w:rPr>
          <w:rFonts w:asciiTheme="minorHAnsi" w:hAnsiTheme="minorHAnsi"/>
        </w:rPr>
        <w:t>is</w:t>
      </w:r>
      <w:r w:rsidR="00B02A93" w:rsidRPr="00C0601B">
        <w:rPr>
          <w:rFonts w:asciiTheme="minorHAnsi" w:hAnsiTheme="minorHAnsi"/>
        </w:rPr>
        <w:t xml:space="preserve"> developing the ORF tool to be used in the 2017 ORF special study.</w:t>
      </w:r>
      <w:r w:rsidR="00E3728C">
        <w:rPr>
          <w:rFonts w:asciiTheme="minorHAnsi" w:hAnsiTheme="minorHAnsi"/>
        </w:rPr>
        <w:t xml:space="preserve"> </w:t>
      </w:r>
      <w:r w:rsidR="00012168" w:rsidRPr="00E3728C">
        <w:rPr>
          <w:rFonts w:asciiTheme="minorHAnsi" w:hAnsiTheme="minorHAnsi"/>
        </w:rPr>
        <w:t>KADA</w:t>
      </w:r>
      <w:r w:rsidR="00F375E1" w:rsidRPr="00E3728C">
        <w:rPr>
          <w:rFonts w:asciiTheme="minorHAnsi" w:hAnsiTheme="minorHAnsi"/>
        </w:rPr>
        <w:t xml:space="preserve"> Incorporated</w:t>
      </w:r>
      <w:r w:rsidR="00E3728C">
        <w:rPr>
          <w:rFonts w:asciiTheme="minorHAnsi" w:hAnsiTheme="minorHAnsi"/>
        </w:rPr>
        <w:t xml:space="preserve"> i</w:t>
      </w:r>
      <w:r w:rsidR="00233C45" w:rsidRPr="00C0601B">
        <w:rPr>
          <w:rFonts w:asciiTheme="minorHAnsi" w:hAnsiTheme="minorHAnsi"/>
        </w:rPr>
        <w:t>s a subcontractor to AIR.</w:t>
      </w:r>
      <w:r w:rsidR="00DB464D">
        <w:rPr>
          <w:rFonts w:asciiTheme="minorHAnsi" w:hAnsiTheme="minorHAnsi"/>
        </w:rPr>
        <w:t xml:space="preserve"> </w:t>
      </w:r>
      <w:r w:rsidR="00233C45" w:rsidRPr="00C0601B">
        <w:rPr>
          <w:rFonts w:asciiTheme="minorHAnsi" w:hAnsiTheme="minorHAnsi"/>
        </w:rPr>
        <w:t xml:space="preserve">KADA will be integrating the ORF tool into the </w:t>
      </w:r>
      <w:proofErr w:type="spellStart"/>
      <w:r w:rsidR="00233C45" w:rsidRPr="00C0601B">
        <w:rPr>
          <w:rFonts w:asciiTheme="minorHAnsi" w:hAnsiTheme="minorHAnsi"/>
        </w:rPr>
        <w:t>eNAEP</w:t>
      </w:r>
      <w:proofErr w:type="spellEnd"/>
      <w:r w:rsidR="00233C45" w:rsidRPr="00C0601B">
        <w:rPr>
          <w:rFonts w:asciiTheme="minorHAnsi" w:hAnsiTheme="minorHAnsi"/>
        </w:rPr>
        <w:t xml:space="preserve"> test delivery platform.</w:t>
      </w:r>
      <w:r w:rsidR="00DB464D">
        <w:rPr>
          <w:rFonts w:asciiTheme="minorHAnsi" w:hAnsiTheme="minorHAnsi"/>
        </w:rPr>
        <w:t xml:space="preserve"> </w:t>
      </w:r>
      <w:proofErr w:type="spellStart"/>
      <w:r w:rsidR="00064236">
        <w:rPr>
          <w:rFonts w:asciiTheme="minorHAnsi" w:hAnsiTheme="minorHAnsi"/>
        </w:rPr>
        <w:t>Kada</w:t>
      </w:r>
      <w:proofErr w:type="spellEnd"/>
      <w:r w:rsidR="00064236">
        <w:rPr>
          <w:rFonts w:asciiTheme="minorHAnsi" w:hAnsiTheme="minorHAnsi"/>
        </w:rPr>
        <w:t xml:space="preserve"> will also be responsible for the scoring and analysis of the ORF Special Study results.</w:t>
      </w:r>
    </w:p>
    <w:p w14:paraId="352A43BE" w14:textId="77777777" w:rsidR="002155CF" w:rsidRPr="00C0601B" w:rsidRDefault="002155CF" w:rsidP="002F31A6">
      <w:pPr>
        <w:pStyle w:val="aHeading1"/>
        <w:rPr>
          <w:rFonts w:asciiTheme="minorHAnsi" w:hAnsiTheme="minorHAnsi"/>
        </w:rPr>
      </w:pPr>
      <w:bookmarkStart w:id="31" w:name="_Toc365710618"/>
      <w:bookmarkStart w:id="32" w:name="_Toc366138684"/>
      <w:bookmarkStart w:id="33" w:name="_Ref354382645"/>
      <w:bookmarkStart w:id="34" w:name="_Toc354400455"/>
      <w:bookmarkStart w:id="35" w:name="_Toc354407077"/>
      <w:bookmarkStart w:id="36" w:name="_Toc296956896"/>
      <w:bookmarkStart w:id="37" w:name="_Toc297739270"/>
      <w:bookmarkStart w:id="38" w:name="_Toc311707098"/>
      <w:r w:rsidRPr="00C0601B">
        <w:rPr>
          <w:rFonts w:asciiTheme="minorHAnsi" w:hAnsiTheme="minorHAnsi"/>
        </w:rPr>
        <w:t>Justification for Sensitive Questions</w:t>
      </w:r>
      <w:bookmarkEnd w:id="31"/>
      <w:bookmarkEnd w:id="32"/>
    </w:p>
    <w:p w14:paraId="3175A166" w14:textId="77777777" w:rsidR="002155CF" w:rsidRPr="00C0601B" w:rsidRDefault="00AA52F0" w:rsidP="002F31A6">
      <w:pPr>
        <w:rPr>
          <w:rFonts w:asciiTheme="minorHAnsi" w:hAnsiTheme="minorHAnsi"/>
        </w:rPr>
      </w:pPr>
      <w:r w:rsidRPr="00C0601B">
        <w:rPr>
          <w:rFonts w:asciiTheme="minorHAnsi" w:hAnsiTheme="minorHAnsi"/>
        </w:rPr>
        <w:t>Throughout the item</w:t>
      </w:r>
      <w:r w:rsidR="002155CF" w:rsidRPr="00C0601B">
        <w:rPr>
          <w:rFonts w:asciiTheme="minorHAnsi" w:hAnsiTheme="minorHAnsi"/>
        </w:rPr>
        <w:t xml:space="preserve"> and </w:t>
      </w:r>
      <w:r w:rsidR="00FE7791" w:rsidRPr="00C0601B">
        <w:rPr>
          <w:rFonts w:asciiTheme="minorHAnsi" w:hAnsiTheme="minorHAnsi"/>
        </w:rPr>
        <w:t>debriefing question</w:t>
      </w:r>
      <w:r w:rsidR="002155CF" w:rsidRPr="00C0601B">
        <w:rPr>
          <w:rFonts w:asciiTheme="minorHAnsi" w:hAnsiTheme="minorHAnsi"/>
        </w:rPr>
        <w:t xml:space="preserve"> development processes, effort has been made to avoid asking for information that might be considered sensitive or offensive.</w:t>
      </w:r>
    </w:p>
    <w:p w14:paraId="55DF9A95" w14:textId="77777777" w:rsidR="00DB464D" w:rsidRDefault="002155CF" w:rsidP="002F31A6">
      <w:pPr>
        <w:pStyle w:val="aHeading1"/>
        <w:rPr>
          <w:rFonts w:asciiTheme="minorHAnsi" w:hAnsiTheme="minorHAnsi"/>
        </w:rPr>
      </w:pPr>
      <w:bookmarkStart w:id="39" w:name="_Toc365710619"/>
      <w:bookmarkStart w:id="40" w:name="_Toc366138685"/>
      <w:r w:rsidRPr="00C0601B">
        <w:rPr>
          <w:rFonts w:asciiTheme="minorHAnsi" w:hAnsiTheme="minorHAnsi"/>
        </w:rPr>
        <w:t>Paying Respondents</w:t>
      </w:r>
      <w:bookmarkEnd w:id="33"/>
      <w:bookmarkEnd w:id="34"/>
      <w:bookmarkEnd w:id="35"/>
      <w:bookmarkEnd w:id="39"/>
      <w:bookmarkEnd w:id="40"/>
    </w:p>
    <w:p w14:paraId="696D56BF" w14:textId="41257AAA" w:rsidR="001073DE" w:rsidRPr="00C0601B" w:rsidRDefault="00B552F9" w:rsidP="001073DE">
      <w:pPr>
        <w:rPr>
          <w:rFonts w:asciiTheme="minorHAnsi" w:hAnsiTheme="minorHAnsi"/>
        </w:rPr>
      </w:pPr>
      <w:bookmarkStart w:id="41" w:name="_Toc365710620"/>
      <w:bookmarkStart w:id="42" w:name="_Toc366138686"/>
      <w:bookmarkStart w:id="43" w:name="_Toc94498582"/>
      <w:bookmarkStart w:id="44" w:name="_Ref354382733"/>
      <w:bookmarkStart w:id="45" w:name="_Toc92798620"/>
      <w:r>
        <w:rPr>
          <w:rFonts w:asciiTheme="minorHAnsi" w:hAnsiTheme="minorHAnsi"/>
        </w:rPr>
        <w:t>Schools will receive a $50 gift card to encourage participation and to thank them for their time and effort.</w:t>
      </w:r>
      <w:r w:rsidR="00DB464D">
        <w:rPr>
          <w:rFonts w:asciiTheme="minorHAnsi" w:hAnsiTheme="minorHAnsi"/>
        </w:rPr>
        <w:t xml:space="preserve"> </w:t>
      </w:r>
      <w:r w:rsidR="001073DE" w:rsidRPr="00C0601B">
        <w:rPr>
          <w:rFonts w:asciiTheme="minorHAnsi" w:hAnsiTheme="minorHAnsi"/>
        </w:rPr>
        <w:t xml:space="preserve">The study will take place during regular school hours, and thus there will not be any </w:t>
      </w:r>
      <w:r w:rsidR="00CD1F0A" w:rsidRPr="00C0601B">
        <w:rPr>
          <w:rFonts w:asciiTheme="minorHAnsi" w:hAnsiTheme="minorHAnsi"/>
        </w:rPr>
        <w:t xml:space="preserve">monetary incentive </w:t>
      </w:r>
      <w:r w:rsidR="001073DE" w:rsidRPr="00C0601B">
        <w:rPr>
          <w:rFonts w:asciiTheme="minorHAnsi" w:hAnsiTheme="minorHAnsi"/>
        </w:rPr>
        <w:t>for the student participants. However, students will be permitted to keep the earbuds</w:t>
      </w:r>
      <w:r w:rsidR="00302340">
        <w:rPr>
          <w:rFonts w:asciiTheme="minorHAnsi" w:hAnsiTheme="minorHAnsi"/>
        </w:rPr>
        <w:t xml:space="preserve"> or </w:t>
      </w:r>
      <w:r w:rsidR="00910D0D">
        <w:rPr>
          <w:rFonts w:asciiTheme="minorHAnsi" w:hAnsiTheme="minorHAnsi"/>
        </w:rPr>
        <w:t>headphones</w:t>
      </w:r>
      <w:r w:rsidR="00910D0D" w:rsidRPr="00C0601B">
        <w:rPr>
          <w:rFonts w:asciiTheme="minorHAnsi" w:hAnsiTheme="minorHAnsi"/>
        </w:rPr>
        <w:t xml:space="preserve"> </w:t>
      </w:r>
      <w:r w:rsidR="001073DE" w:rsidRPr="00C0601B">
        <w:rPr>
          <w:rFonts w:asciiTheme="minorHAnsi" w:hAnsiTheme="minorHAnsi"/>
        </w:rPr>
        <w:t>used during the study.</w:t>
      </w:r>
    </w:p>
    <w:p w14:paraId="22A5CE02" w14:textId="77777777" w:rsidR="002155CF" w:rsidRPr="00C0601B" w:rsidRDefault="002155CF" w:rsidP="00B55B2F">
      <w:pPr>
        <w:pStyle w:val="aHeading1"/>
        <w:rPr>
          <w:rFonts w:asciiTheme="minorHAnsi" w:hAnsiTheme="minorHAnsi"/>
        </w:rPr>
      </w:pPr>
      <w:r w:rsidRPr="00C0601B">
        <w:rPr>
          <w:rFonts w:asciiTheme="minorHAnsi" w:hAnsiTheme="minorHAnsi"/>
        </w:rPr>
        <w:lastRenderedPageBreak/>
        <w:t>Assurance of Confidentiality</w:t>
      </w:r>
      <w:bookmarkEnd w:id="41"/>
      <w:bookmarkEnd w:id="42"/>
    </w:p>
    <w:p w14:paraId="1767B914" w14:textId="69A1F471" w:rsidR="00DB464D" w:rsidRDefault="002155CF" w:rsidP="00C325D6">
      <w:pPr>
        <w:rPr>
          <w:rStyle w:val="StyleTimesNewRoman"/>
          <w:rFonts w:asciiTheme="minorHAnsi" w:hAnsiTheme="minorHAnsi"/>
          <w:sz w:val="22"/>
        </w:rPr>
      </w:pPr>
      <w:r w:rsidRPr="00C0601B">
        <w:rPr>
          <w:rFonts w:asciiTheme="minorHAnsi" w:hAnsiTheme="minorHAnsi"/>
        </w:rPr>
        <w:t xml:space="preserve">The study will not collect any personally identifiable information. Prior to the start of the study, </w:t>
      </w:r>
      <w:r w:rsidRPr="00C0601B">
        <w:rPr>
          <w:rStyle w:val="StyleTimesNewRoman"/>
          <w:rFonts w:asciiTheme="minorHAnsi" w:hAnsiTheme="minorHAnsi"/>
          <w:sz w:val="22"/>
        </w:rPr>
        <w:t>participants will be notified that their participation is voluntary and that their answers may be used only for</w:t>
      </w:r>
      <w:r w:rsidR="00DB464D">
        <w:rPr>
          <w:rStyle w:val="StyleTimesNewRoman"/>
          <w:rFonts w:asciiTheme="minorHAnsi" w:hAnsiTheme="minorHAnsi"/>
          <w:sz w:val="22"/>
        </w:rPr>
        <w:t xml:space="preserve"> </w:t>
      </w:r>
      <w:r w:rsidR="00423A96">
        <w:rPr>
          <w:rStyle w:val="StyleTimesNewRoman"/>
          <w:rFonts w:asciiTheme="minorHAnsi" w:hAnsiTheme="minorHAnsi"/>
          <w:sz w:val="22"/>
        </w:rPr>
        <w:t>research</w:t>
      </w:r>
      <w:r w:rsidR="00423A96" w:rsidRPr="00C0601B">
        <w:rPr>
          <w:rStyle w:val="StyleTimesNewRoman"/>
          <w:rFonts w:asciiTheme="minorHAnsi" w:hAnsiTheme="minorHAnsi"/>
          <w:sz w:val="22"/>
        </w:rPr>
        <w:t xml:space="preserve"> </w:t>
      </w:r>
      <w:r w:rsidRPr="00C0601B">
        <w:rPr>
          <w:rStyle w:val="StyleTimesNewRoman"/>
          <w:rFonts w:asciiTheme="minorHAnsi" w:hAnsiTheme="minorHAnsi"/>
          <w:sz w:val="22"/>
        </w:rPr>
        <w:t>purposes and may not be disclosed, or used, in identifiable form for any other purpose except as required by law [Education Sciences Reform Act of 2002 (20 U.S.C. §9573)].</w:t>
      </w:r>
    </w:p>
    <w:p w14:paraId="2C1AFA2D" w14:textId="7E3A2343" w:rsidR="002155CF" w:rsidRPr="00C0601B" w:rsidRDefault="002155CF" w:rsidP="00C325D6">
      <w:pPr>
        <w:rPr>
          <w:rStyle w:val="StyleTimesNewRoman"/>
          <w:rFonts w:asciiTheme="minorHAnsi" w:hAnsiTheme="minorHAnsi"/>
          <w:sz w:val="22"/>
        </w:rPr>
      </w:pPr>
      <w:r w:rsidRPr="00C0601B">
        <w:rPr>
          <w:rStyle w:val="StyleTimesNewRoman"/>
          <w:rFonts w:asciiTheme="minorHAnsi" w:hAnsiTheme="minorHAnsi"/>
          <w:sz w:val="22"/>
        </w:rPr>
        <w:t xml:space="preserve">Written notification will be sent to </w:t>
      </w:r>
      <w:r w:rsidR="00A90A7B" w:rsidRPr="00C0601B">
        <w:rPr>
          <w:rStyle w:val="StyleTimesNewRoman"/>
          <w:rFonts w:asciiTheme="minorHAnsi" w:hAnsiTheme="minorHAnsi"/>
          <w:sz w:val="22"/>
        </w:rPr>
        <w:t>parents/</w:t>
      </w:r>
      <w:r w:rsidRPr="00C0601B">
        <w:rPr>
          <w:rStyle w:val="StyleTimesNewRoman"/>
          <w:rFonts w:asciiTheme="minorHAnsi" w:hAnsiTheme="minorHAnsi"/>
          <w:sz w:val="22"/>
        </w:rPr>
        <w:t xml:space="preserve">guardians of students before </w:t>
      </w:r>
      <w:r w:rsidR="001073DE" w:rsidRPr="00C0601B">
        <w:rPr>
          <w:rStyle w:val="StyleTimesNewRoman"/>
          <w:rFonts w:asciiTheme="minorHAnsi" w:hAnsiTheme="minorHAnsi"/>
          <w:sz w:val="22"/>
        </w:rPr>
        <w:t>the study</w:t>
      </w:r>
      <w:r w:rsidRPr="00C0601B">
        <w:rPr>
          <w:rStyle w:val="StyleTimesNewRoman"/>
          <w:rFonts w:asciiTheme="minorHAnsi" w:hAnsiTheme="minorHAnsi"/>
          <w:sz w:val="22"/>
        </w:rPr>
        <w:t xml:space="preserve"> is conducted</w:t>
      </w:r>
      <w:r w:rsidR="00AA52F0" w:rsidRPr="00C0601B">
        <w:rPr>
          <w:rStyle w:val="StyleTimesNewRoman"/>
          <w:rFonts w:asciiTheme="minorHAnsi" w:hAnsiTheme="minorHAnsi"/>
          <w:sz w:val="22"/>
        </w:rPr>
        <w:t xml:space="preserve"> (see appendix </w:t>
      </w:r>
      <w:r w:rsidR="00A90A7B" w:rsidRPr="00C0601B">
        <w:rPr>
          <w:rStyle w:val="StyleTimesNewRoman"/>
          <w:rFonts w:asciiTheme="minorHAnsi" w:hAnsiTheme="minorHAnsi"/>
          <w:sz w:val="22"/>
        </w:rPr>
        <w:t>B</w:t>
      </w:r>
      <w:r w:rsidR="00AA52F0" w:rsidRPr="00C0601B">
        <w:rPr>
          <w:rStyle w:val="StyleTimesNewRoman"/>
          <w:rFonts w:asciiTheme="minorHAnsi" w:hAnsiTheme="minorHAnsi"/>
          <w:sz w:val="22"/>
        </w:rPr>
        <w:t>)</w:t>
      </w:r>
      <w:r w:rsidRPr="00C0601B">
        <w:rPr>
          <w:rStyle w:val="StyleTimesNewRoman"/>
          <w:rFonts w:asciiTheme="minorHAnsi" w:hAnsiTheme="minorHAnsi"/>
          <w:sz w:val="22"/>
        </w:rPr>
        <w:t>. Participants will be assigned a unique identifier (ID), which will be created solely for data file management and used to keep all participant materials together. The participant ID will not be linked to the participant name in any way or form.</w:t>
      </w:r>
    </w:p>
    <w:p w14:paraId="40CF645E" w14:textId="77777777" w:rsidR="00DB464D" w:rsidRDefault="002155CF" w:rsidP="00B55B2F">
      <w:pPr>
        <w:pStyle w:val="aHeading1"/>
        <w:rPr>
          <w:rFonts w:asciiTheme="minorHAnsi" w:hAnsiTheme="minorHAnsi"/>
        </w:rPr>
      </w:pPr>
      <w:bookmarkStart w:id="46" w:name="_Toc365710621"/>
      <w:bookmarkStart w:id="47" w:name="_Toc366138687"/>
      <w:r w:rsidRPr="00C0601B">
        <w:rPr>
          <w:rFonts w:asciiTheme="minorHAnsi" w:hAnsiTheme="minorHAnsi"/>
        </w:rPr>
        <w:t xml:space="preserve">Estimate of Hourly </w:t>
      </w:r>
      <w:r w:rsidR="001073DE" w:rsidRPr="00C0601B">
        <w:rPr>
          <w:rFonts w:asciiTheme="minorHAnsi" w:hAnsiTheme="minorHAnsi"/>
        </w:rPr>
        <w:t>B</w:t>
      </w:r>
      <w:r w:rsidRPr="00C0601B">
        <w:rPr>
          <w:rFonts w:asciiTheme="minorHAnsi" w:hAnsiTheme="minorHAnsi"/>
        </w:rPr>
        <w:t>urden</w:t>
      </w:r>
      <w:bookmarkEnd w:id="46"/>
      <w:bookmarkEnd w:id="47"/>
    </w:p>
    <w:p w14:paraId="0CC938F3" w14:textId="77777777" w:rsidR="00DB464D" w:rsidRDefault="002155CF" w:rsidP="008807F7">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School administrators </w:t>
      </w:r>
      <w:r w:rsidR="009F5B03" w:rsidRPr="00C0601B">
        <w:rPr>
          <w:rStyle w:val="StyleTimesNewRoman"/>
          <w:rFonts w:asciiTheme="minorHAnsi" w:hAnsiTheme="minorHAnsi" w:cs="Calibri"/>
          <w:sz w:val="22"/>
        </w:rPr>
        <w:t xml:space="preserve">and personnel </w:t>
      </w:r>
      <w:r w:rsidRPr="00C0601B">
        <w:rPr>
          <w:rStyle w:val="StyleTimesNewRoman"/>
          <w:rFonts w:asciiTheme="minorHAnsi" w:hAnsiTheme="minorHAnsi" w:cs="Calibri"/>
          <w:sz w:val="22"/>
        </w:rPr>
        <w:t xml:space="preserve">provide pre-assessment information and help with the logistics of student and room coordination and other related duties. The school administrator burden is estimated at </w:t>
      </w:r>
      <w:r w:rsidR="00604392">
        <w:rPr>
          <w:rStyle w:val="StyleTimesNewRoman"/>
          <w:rFonts w:asciiTheme="minorHAnsi" w:hAnsiTheme="minorHAnsi" w:cs="Calibri"/>
          <w:sz w:val="22"/>
        </w:rPr>
        <w:t>20</w:t>
      </w:r>
      <w:r w:rsidR="00604392" w:rsidRPr="00C0601B">
        <w:rPr>
          <w:rStyle w:val="StyleTimesNewRoman"/>
          <w:rFonts w:asciiTheme="minorHAnsi" w:hAnsiTheme="minorHAnsi" w:cs="Calibri"/>
          <w:sz w:val="22"/>
        </w:rPr>
        <w:t xml:space="preserve"> </w:t>
      </w:r>
      <w:r w:rsidRPr="00C0601B">
        <w:rPr>
          <w:rStyle w:val="StyleTimesNewRoman"/>
          <w:rFonts w:asciiTheme="minorHAnsi" w:hAnsiTheme="minorHAnsi" w:cs="Calibri"/>
          <w:sz w:val="22"/>
        </w:rPr>
        <w:t>minutes for the pre-assessment contact</w:t>
      </w:r>
      <w:r w:rsidR="009F5B03" w:rsidRPr="00C0601B">
        <w:rPr>
          <w:rStyle w:val="StyleTimesNewRoman"/>
          <w:rFonts w:asciiTheme="minorHAnsi" w:hAnsiTheme="minorHAnsi" w:cs="Calibri"/>
          <w:sz w:val="22"/>
        </w:rPr>
        <w:t>. The school personnel burden is estimated at</w:t>
      </w:r>
      <w:r w:rsidR="00A21F30">
        <w:rPr>
          <w:rStyle w:val="StyleTimesNewRoman"/>
          <w:rFonts w:asciiTheme="minorHAnsi" w:hAnsiTheme="minorHAnsi" w:cs="Calibri"/>
          <w:sz w:val="22"/>
        </w:rPr>
        <w:t xml:space="preserve"> </w:t>
      </w:r>
      <w:r w:rsidR="00487B4E">
        <w:rPr>
          <w:rStyle w:val="StyleTimesNewRoman"/>
          <w:rFonts w:asciiTheme="minorHAnsi" w:hAnsiTheme="minorHAnsi" w:cs="Calibri"/>
          <w:sz w:val="22"/>
        </w:rPr>
        <w:t>4</w:t>
      </w:r>
      <w:r w:rsidR="00A21F30">
        <w:rPr>
          <w:rStyle w:val="StyleTimesNewRoman"/>
          <w:rFonts w:asciiTheme="minorHAnsi" w:hAnsiTheme="minorHAnsi" w:cs="Calibri"/>
          <w:sz w:val="22"/>
        </w:rPr>
        <w:t>0 minutes</w:t>
      </w:r>
      <w:r w:rsidRPr="00C0601B">
        <w:rPr>
          <w:rStyle w:val="StyleTimesNewRoman"/>
          <w:rFonts w:asciiTheme="minorHAnsi" w:hAnsiTheme="minorHAnsi" w:cs="Calibri"/>
          <w:sz w:val="22"/>
        </w:rPr>
        <w:t xml:space="preserve"> for administration support</w:t>
      </w:r>
      <w:r w:rsidR="006E65A4" w:rsidRPr="00C0601B">
        <w:rPr>
          <w:rStyle w:val="StyleTimesNewRoman"/>
          <w:rFonts w:asciiTheme="minorHAnsi" w:hAnsiTheme="minorHAnsi" w:cs="Calibri"/>
          <w:sz w:val="22"/>
        </w:rPr>
        <w:t xml:space="preserve"> </w:t>
      </w:r>
      <w:r w:rsidR="006E65A4" w:rsidRPr="00910D0D">
        <w:rPr>
          <w:rStyle w:val="StyleTimesNewRoman"/>
          <w:rFonts w:asciiTheme="minorHAnsi" w:hAnsiTheme="minorHAnsi" w:cs="Calibri"/>
          <w:sz w:val="22"/>
        </w:rPr>
        <w:t>and 10 minutes for the post-assessment debriefing interview</w:t>
      </w:r>
      <w:r w:rsidRPr="00910D0D">
        <w:rPr>
          <w:rStyle w:val="StyleTimesNewRoman"/>
          <w:rFonts w:asciiTheme="minorHAnsi" w:hAnsiTheme="minorHAnsi" w:cs="Calibri"/>
          <w:sz w:val="22"/>
        </w:rPr>
        <w:t>.</w:t>
      </w:r>
    </w:p>
    <w:p w14:paraId="275C3683" w14:textId="57F19D8F" w:rsidR="00DB464D" w:rsidRDefault="002155CF" w:rsidP="00C512D9">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Parents of participating students will receive a letter explaining the study, for which the parent’s burden is estimated at 3 minutes. An additional burden (15 minutes) is estimated for a small portion of parents (up to </w:t>
      </w:r>
      <w:r w:rsidR="00C37CC6" w:rsidRPr="00312C2F">
        <w:rPr>
          <w:rStyle w:val="StyleTimesNewRoman"/>
          <w:rFonts w:asciiTheme="minorHAnsi" w:hAnsiTheme="minorHAnsi" w:cs="Calibri"/>
          <w:sz w:val="22"/>
        </w:rPr>
        <w:t>20</w:t>
      </w:r>
      <w:r w:rsidRPr="00C0601B">
        <w:rPr>
          <w:rStyle w:val="StyleTimesNewRoman"/>
          <w:rFonts w:asciiTheme="minorHAnsi" w:hAnsiTheme="minorHAnsi" w:cs="Calibri"/>
          <w:sz w:val="22"/>
        </w:rPr>
        <w:t xml:space="preserve">) who may write </w:t>
      </w:r>
      <w:r w:rsidR="00E3728C">
        <w:rPr>
          <w:rStyle w:val="StyleTimesNewRoman"/>
          <w:rFonts w:asciiTheme="minorHAnsi" w:hAnsiTheme="minorHAnsi" w:cs="Calibri"/>
          <w:sz w:val="22"/>
        </w:rPr>
        <w:t xml:space="preserve">to </w:t>
      </w:r>
      <w:r w:rsidRPr="00C0601B">
        <w:rPr>
          <w:rStyle w:val="StyleTimesNewRoman"/>
          <w:rFonts w:asciiTheme="minorHAnsi" w:hAnsiTheme="minorHAnsi" w:cs="Calibri"/>
          <w:sz w:val="22"/>
        </w:rPr>
        <w:t>refus</w:t>
      </w:r>
      <w:r w:rsidR="00E3728C">
        <w:rPr>
          <w:rStyle w:val="StyleTimesNewRoman"/>
          <w:rFonts w:asciiTheme="minorHAnsi" w:hAnsiTheme="minorHAnsi" w:cs="Calibri"/>
          <w:sz w:val="22"/>
        </w:rPr>
        <w:t>e</w:t>
      </w:r>
      <w:r w:rsidRPr="00C0601B">
        <w:rPr>
          <w:rStyle w:val="StyleTimesNewRoman"/>
          <w:rFonts w:asciiTheme="minorHAnsi" w:hAnsiTheme="minorHAnsi" w:cs="Calibri"/>
          <w:sz w:val="22"/>
        </w:rPr>
        <w:t xml:space="preserve"> approval for their child or may research information related to the study.</w:t>
      </w:r>
    </w:p>
    <w:p w14:paraId="44A73BDD" w14:textId="1E9A7A8D" w:rsidR="00A90A7B" w:rsidRPr="00C0601B" w:rsidRDefault="00604392" w:rsidP="00C512D9">
      <w:pPr>
        <w:rPr>
          <w:rStyle w:val="StyleTimesNewRoman"/>
          <w:rFonts w:asciiTheme="minorHAnsi" w:hAnsiTheme="minorHAnsi" w:cs="Calibri"/>
          <w:sz w:val="22"/>
        </w:rPr>
      </w:pPr>
      <w:r>
        <w:rPr>
          <w:rStyle w:val="StyleTimesNewRoman"/>
          <w:rFonts w:asciiTheme="minorHAnsi" w:hAnsiTheme="minorHAnsi" w:cs="Calibri"/>
          <w:sz w:val="22"/>
        </w:rPr>
        <w:t>A</w:t>
      </w:r>
      <w:r w:rsidR="00485743" w:rsidRPr="00C0601B">
        <w:rPr>
          <w:rStyle w:val="StyleTimesNewRoman"/>
          <w:rFonts w:asciiTheme="minorHAnsi" w:hAnsiTheme="minorHAnsi" w:cs="Calibri"/>
          <w:sz w:val="22"/>
        </w:rPr>
        <w:t xml:space="preserve">pproximately </w:t>
      </w:r>
      <w:r w:rsidR="00A90A7B" w:rsidRPr="00C0601B">
        <w:rPr>
          <w:rStyle w:val="StyleTimesNewRoman"/>
          <w:rFonts w:asciiTheme="minorHAnsi" w:hAnsiTheme="minorHAnsi" w:cs="Calibri"/>
          <w:sz w:val="22"/>
        </w:rPr>
        <w:t xml:space="preserve">200 students from </w:t>
      </w:r>
      <w:r w:rsidR="00AE23CA" w:rsidRPr="00C0601B">
        <w:rPr>
          <w:rStyle w:val="StyleTimesNewRoman"/>
          <w:rFonts w:asciiTheme="minorHAnsi" w:hAnsiTheme="minorHAnsi" w:cs="Calibri"/>
          <w:sz w:val="22"/>
        </w:rPr>
        <w:t>2</w:t>
      </w:r>
      <w:r w:rsidR="00EE58A3">
        <w:rPr>
          <w:rStyle w:val="StyleTimesNewRoman"/>
          <w:rFonts w:asciiTheme="minorHAnsi" w:hAnsiTheme="minorHAnsi" w:cs="Calibri"/>
          <w:sz w:val="22"/>
        </w:rPr>
        <w:t>0</w:t>
      </w:r>
      <w:r w:rsidR="00AE23CA"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schools will participate in the study. Student burden is calculated based on 15 minutes for setup</w:t>
      </w:r>
      <w:r w:rsidR="00347891">
        <w:rPr>
          <w:rStyle w:val="StyleTimesNewRoman"/>
          <w:rFonts w:asciiTheme="minorHAnsi" w:hAnsiTheme="minorHAnsi" w:cs="Calibri"/>
          <w:sz w:val="22"/>
        </w:rPr>
        <w:t xml:space="preserve"> and tutorial</w:t>
      </w:r>
      <w:r w:rsidR="00E95844">
        <w:rPr>
          <w:rStyle w:val="StyleTimesNewRoman"/>
          <w:rFonts w:asciiTheme="minorHAnsi" w:hAnsiTheme="minorHAnsi" w:cs="Calibri"/>
          <w:sz w:val="22"/>
        </w:rPr>
        <w:t xml:space="preserve"> and</w:t>
      </w:r>
      <w:r w:rsidR="00347891">
        <w:rPr>
          <w:rStyle w:val="StyleTimesNewRoman"/>
          <w:rFonts w:asciiTheme="minorHAnsi" w:hAnsiTheme="minorHAnsi" w:cs="Calibri"/>
          <w:sz w:val="22"/>
        </w:rPr>
        <w:t xml:space="preserve"> 15 minutes for the ORF module</w:t>
      </w:r>
      <w:r w:rsidR="00E95844">
        <w:rPr>
          <w:rStyle w:val="StyleTimesNewRoman"/>
          <w:rFonts w:asciiTheme="minorHAnsi" w:hAnsiTheme="minorHAnsi" w:cs="Calibri"/>
          <w:sz w:val="22"/>
        </w:rPr>
        <w:t xml:space="preserve"> (including </w:t>
      </w:r>
      <w:r w:rsidR="00487B4E">
        <w:rPr>
          <w:rStyle w:val="StyleTimesNewRoman"/>
          <w:rFonts w:asciiTheme="minorHAnsi" w:hAnsiTheme="minorHAnsi" w:cs="Calibri"/>
          <w:sz w:val="22"/>
        </w:rPr>
        <w:t xml:space="preserve">2-3 minutes to respond to </w:t>
      </w:r>
      <w:r w:rsidR="00E95844">
        <w:rPr>
          <w:rStyle w:val="StyleTimesNewRoman"/>
          <w:rFonts w:asciiTheme="minorHAnsi" w:hAnsiTheme="minorHAnsi" w:cs="Calibri"/>
          <w:sz w:val="22"/>
        </w:rPr>
        <w:t xml:space="preserve">the open-ended </w:t>
      </w:r>
      <w:r w:rsidR="00487B4E">
        <w:rPr>
          <w:rStyle w:val="StyleTimesNewRoman"/>
          <w:rFonts w:asciiTheme="minorHAnsi" w:hAnsiTheme="minorHAnsi" w:cs="Calibri"/>
          <w:sz w:val="22"/>
        </w:rPr>
        <w:t xml:space="preserve">survey </w:t>
      </w:r>
      <w:r w:rsidR="00E95844">
        <w:rPr>
          <w:rStyle w:val="StyleTimesNewRoman"/>
          <w:rFonts w:asciiTheme="minorHAnsi" w:hAnsiTheme="minorHAnsi" w:cs="Calibri"/>
          <w:sz w:val="22"/>
        </w:rPr>
        <w:t>questions about student experience</w:t>
      </w:r>
      <w:r w:rsidR="00EC10C5">
        <w:rPr>
          <w:rStyle w:val="StyleTimesNewRoman"/>
          <w:rFonts w:asciiTheme="minorHAnsi" w:hAnsiTheme="minorHAnsi" w:cs="Calibri"/>
          <w:sz w:val="22"/>
        </w:rPr>
        <w:t>)</w:t>
      </w:r>
      <w:r w:rsidR="00347891">
        <w:rPr>
          <w:rStyle w:val="StyleTimesNewRoman"/>
          <w:rFonts w:asciiTheme="minorHAnsi" w:hAnsiTheme="minorHAnsi" w:cs="Calibri"/>
          <w:sz w:val="22"/>
        </w:rPr>
        <w:t xml:space="preserve"> </w:t>
      </w:r>
      <w:r w:rsidR="008903C1">
        <w:rPr>
          <w:rStyle w:val="StyleTimesNewRoman"/>
          <w:rFonts w:asciiTheme="minorHAnsi" w:hAnsiTheme="minorHAnsi" w:cs="Calibri"/>
          <w:sz w:val="22"/>
        </w:rPr>
        <w:t xml:space="preserve">from </w:t>
      </w:r>
      <w:r w:rsidR="00347891">
        <w:rPr>
          <w:rStyle w:val="StyleTimesNewRoman"/>
          <w:rFonts w:asciiTheme="minorHAnsi" w:hAnsiTheme="minorHAnsi" w:cs="Calibri"/>
          <w:sz w:val="22"/>
        </w:rPr>
        <w:t>a</w:t>
      </w:r>
      <w:r w:rsidR="00A90A7B" w:rsidRPr="00C0601B">
        <w:rPr>
          <w:rStyle w:val="StyleTimesNewRoman"/>
          <w:rFonts w:asciiTheme="minorHAnsi" w:hAnsiTheme="minorHAnsi" w:cs="Calibri"/>
          <w:sz w:val="22"/>
        </w:rPr>
        <w:t xml:space="preserve"> total </w:t>
      </w:r>
      <w:r w:rsidR="004B4028" w:rsidRPr="00C0601B">
        <w:rPr>
          <w:rStyle w:val="StyleTimesNewRoman"/>
          <w:rFonts w:asciiTheme="minorHAnsi" w:hAnsiTheme="minorHAnsi" w:cs="Calibri"/>
          <w:sz w:val="22"/>
        </w:rPr>
        <w:t>study</w:t>
      </w:r>
      <w:r w:rsidR="00A90A7B" w:rsidRPr="00C0601B">
        <w:rPr>
          <w:rStyle w:val="StyleTimesNewRoman"/>
          <w:rFonts w:asciiTheme="minorHAnsi" w:hAnsiTheme="minorHAnsi" w:cs="Calibri"/>
          <w:sz w:val="22"/>
        </w:rPr>
        <w:t xml:space="preserve"> time of </w:t>
      </w:r>
      <w:r w:rsidR="001F726D">
        <w:rPr>
          <w:rStyle w:val="StyleTimesNewRoman"/>
          <w:rFonts w:asciiTheme="minorHAnsi" w:hAnsiTheme="minorHAnsi" w:cs="Calibri"/>
          <w:sz w:val="22"/>
        </w:rPr>
        <w:t>90</w:t>
      </w:r>
      <w:r w:rsidR="00E95844"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minutes.</w:t>
      </w:r>
      <w:r w:rsidR="00A90A7B" w:rsidRPr="00C0601B">
        <w:rPr>
          <w:rStyle w:val="StyleTimesNewRoman"/>
          <w:rFonts w:asciiTheme="minorHAnsi" w:hAnsiTheme="minorHAnsi" w:cs="Calibri"/>
          <w:sz w:val="22"/>
          <w:vertAlign w:val="superscript"/>
        </w:rPr>
        <w:footnoteReference w:id="5"/>
      </w:r>
    </w:p>
    <w:p w14:paraId="08575D5A" w14:textId="77777777" w:rsidR="00DB464D" w:rsidRDefault="002155CF" w:rsidP="00C325D6">
      <w:pPr>
        <w:rPr>
          <w:rFonts w:asciiTheme="minorHAnsi" w:hAnsiTheme="minorHAnsi"/>
        </w:rPr>
      </w:pPr>
      <w:r w:rsidRPr="00C0601B">
        <w:rPr>
          <w:rFonts w:asciiTheme="minorHAnsi" w:hAnsiTheme="minorHAnsi"/>
        </w:rPr>
        <w:t>Estimated hourly burden for the participants is described in Table 1, below.</w:t>
      </w:r>
    </w:p>
    <w:p w14:paraId="3256D271" w14:textId="17A3F76A" w:rsidR="002155CF" w:rsidRPr="00C0601B" w:rsidRDefault="002155CF" w:rsidP="00E3728C">
      <w:pPr>
        <w:pStyle w:val="Caption"/>
        <w:keepNext/>
        <w:spacing w:after="120"/>
        <w:rPr>
          <w:rFonts w:asciiTheme="minorHAnsi" w:hAnsiTheme="minorHAnsi"/>
          <w:sz w:val="24"/>
          <w:szCs w:val="24"/>
        </w:rPr>
      </w:pPr>
      <w:bookmarkStart w:id="48" w:name="_Toc359503613"/>
      <w:proofErr w:type="gramStart"/>
      <w:r w:rsidRPr="00C0601B">
        <w:rPr>
          <w:rFonts w:asciiTheme="minorHAnsi" w:hAnsiTheme="minorHAnsi"/>
          <w:sz w:val="24"/>
          <w:szCs w:val="24"/>
        </w:rPr>
        <w:t>Table 1.</w:t>
      </w:r>
      <w:proofErr w:type="gramEnd"/>
      <w:r w:rsidRPr="00C0601B">
        <w:rPr>
          <w:rFonts w:asciiTheme="minorHAnsi" w:hAnsiTheme="minorHAnsi"/>
          <w:sz w:val="24"/>
          <w:szCs w:val="24"/>
        </w:rPr>
        <w:t xml:space="preserve"> Estimate of Hourly Burden</w:t>
      </w:r>
      <w:bookmarkEnd w:id="48"/>
    </w:p>
    <w:tbl>
      <w:tblPr>
        <w:tblW w:w="5000" w:type="pct"/>
        <w:jc w:val="center"/>
        <w:tblBorders>
          <w:top w:val="single" w:sz="18" w:space="0" w:color="auto"/>
          <w:bottom w:val="single" w:sz="18" w:space="0" w:color="auto"/>
        </w:tblBorders>
        <w:tblLayout w:type="fixed"/>
        <w:tblLook w:val="04A0" w:firstRow="1" w:lastRow="0" w:firstColumn="1" w:lastColumn="0" w:noHBand="0" w:noVBand="1"/>
      </w:tblPr>
      <w:tblGrid>
        <w:gridCol w:w="1997"/>
        <w:gridCol w:w="3330"/>
        <w:gridCol w:w="1352"/>
        <w:gridCol w:w="1259"/>
        <w:gridCol w:w="1350"/>
        <w:gridCol w:w="1440"/>
      </w:tblGrid>
      <w:tr w:rsidR="001E02E7" w:rsidRPr="00C0601B" w14:paraId="4B94AB09" w14:textId="77777777" w:rsidTr="001E02E7">
        <w:trPr>
          <w:trHeight w:val="144"/>
          <w:jc w:val="center"/>
        </w:trPr>
        <w:tc>
          <w:tcPr>
            <w:tcW w:w="931" w:type="pct"/>
            <w:tcBorders>
              <w:top w:val="single" w:sz="18" w:space="0" w:color="auto"/>
              <w:left w:val="single" w:sz="18" w:space="0" w:color="auto"/>
              <w:bottom w:val="single" w:sz="8" w:space="0" w:color="auto"/>
              <w:right w:val="single" w:sz="8" w:space="0" w:color="auto"/>
            </w:tcBorders>
            <w:shd w:val="clear" w:color="auto" w:fill="EEECE1"/>
            <w:vAlign w:val="center"/>
          </w:tcPr>
          <w:p w14:paraId="47D40C85" w14:textId="77777777" w:rsidR="00F10084" w:rsidRPr="001135C5" w:rsidRDefault="00F10084" w:rsidP="008570A9">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Person</w:t>
            </w:r>
          </w:p>
        </w:tc>
        <w:tc>
          <w:tcPr>
            <w:tcW w:w="1552" w:type="pct"/>
            <w:tcBorders>
              <w:top w:val="single" w:sz="18" w:space="0" w:color="auto"/>
              <w:left w:val="single" w:sz="8" w:space="0" w:color="auto"/>
              <w:bottom w:val="single" w:sz="8" w:space="0" w:color="auto"/>
              <w:right w:val="single" w:sz="8" w:space="0" w:color="auto"/>
            </w:tcBorders>
            <w:shd w:val="clear" w:color="auto" w:fill="EEECE1"/>
            <w:vAlign w:val="center"/>
          </w:tcPr>
          <w:p w14:paraId="2CF1317F" w14:textId="77777777" w:rsidR="00F10084" w:rsidRPr="001135C5" w:rsidRDefault="00F10084" w:rsidP="008570A9">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Task</w:t>
            </w:r>
          </w:p>
        </w:tc>
        <w:tc>
          <w:tcPr>
            <w:tcW w:w="630" w:type="pct"/>
            <w:tcBorders>
              <w:top w:val="single" w:sz="18" w:space="0" w:color="auto"/>
              <w:left w:val="single" w:sz="8" w:space="0" w:color="auto"/>
              <w:bottom w:val="single" w:sz="8" w:space="0" w:color="auto"/>
              <w:right w:val="single" w:sz="8" w:space="0" w:color="auto"/>
            </w:tcBorders>
            <w:shd w:val="clear" w:color="auto" w:fill="EEECE1"/>
            <w:vAlign w:val="center"/>
          </w:tcPr>
          <w:p w14:paraId="3C048D2F" w14:textId="5A64B919" w:rsidR="00F10084" w:rsidRPr="001135C5" w:rsidRDefault="00F10084" w:rsidP="00F10084">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Number of Respondents</w:t>
            </w:r>
          </w:p>
        </w:tc>
        <w:tc>
          <w:tcPr>
            <w:tcW w:w="587" w:type="pct"/>
            <w:tcBorders>
              <w:top w:val="single" w:sz="18" w:space="0" w:color="auto"/>
              <w:left w:val="single" w:sz="8" w:space="0" w:color="auto"/>
              <w:bottom w:val="single" w:sz="8" w:space="0" w:color="auto"/>
              <w:right w:val="single" w:sz="8" w:space="0" w:color="auto"/>
            </w:tcBorders>
            <w:shd w:val="clear" w:color="auto" w:fill="EEECE1"/>
            <w:vAlign w:val="center"/>
          </w:tcPr>
          <w:p w14:paraId="39CE4CDB" w14:textId="1D7F17B7" w:rsidR="00F10084" w:rsidRPr="001135C5" w:rsidRDefault="00F10084" w:rsidP="00F10084">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Number of Responses</w:t>
            </w:r>
          </w:p>
        </w:tc>
        <w:tc>
          <w:tcPr>
            <w:tcW w:w="629" w:type="pct"/>
            <w:tcBorders>
              <w:top w:val="single" w:sz="18" w:space="0" w:color="auto"/>
              <w:left w:val="single" w:sz="8" w:space="0" w:color="auto"/>
              <w:bottom w:val="single" w:sz="8" w:space="0" w:color="auto"/>
              <w:right w:val="single" w:sz="8" w:space="0" w:color="auto"/>
            </w:tcBorders>
            <w:shd w:val="clear" w:color="auto" w:fill="EEECE1"/>
            <w:vAlign w:val="center"/>
          </w:tcPr>
          <w:p w14:paraId="15A918D2" w14:textId="651DC839" w:rsidR="00F10084" w:rsidRPr="001135C5" w:rsidRDefault="00D357CE" w:rsidP="008570A9">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Hours per Respondent</w:t>
            </w:r>
          </w:p>
        </w:tc>
        <w:tc>
          <w:tcPr>
            <w:tcW w:w="671" w:type="pct"/>
            <w:tcBorders>
              <w:top w:val="single" w:sz="18" w:space="0" w:color="auto"/>
              <w:left w:val="single" w:sz="8" w:space="0" w:color="auto"/>
              <w:bottom w:val="single" w:sz="8" w:space="0" w:color="auto"/>
              <w:right w:val="single" w:sz="18" w:space="0" w:color="auto"/>
            </w:tcBorders>
            <w:shd w:val="clear" w:color="auto" w:fill="EEECE1"/>
            <w:vAlign w:val="center"/>
          </w:tcPr>
          <w:p w14:paraId="1329F47A" w14:textId="015DFBD3" w:rsidR="00F10084" w:rsidRPr="001135C5" w:rsidRDefault="00F10084" w:rsidP="008570A9">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Total Burden (in hours)</w:t>
            </w:r>
          </w:p>
        </w:tc>
      </w:tr>
      <w:tr w:rsidR="001E02E7" w:rsidRPr="00C0601B" w14:paraId="0250FA58" w14:textId="77777777" w:rsidTr="001E02E7">
        <w:trPr>
          <w:trHeight w:val="144"/>
          <w:jc w:val="center"/>
        </w:trPr>
        <w:tc>
          <w:tcPr>
            <w:tcW w:w="931" w:type="pct"/>
            <w:tcBorders>
              <w:top w:val="single" w:sz="8" w:space="0" w:color="auto"/>
              <w:left w:val="single" w:sz="18" w:space="0" w:color="auto"/>
              <w:bottom w:val="single" w:sz="8" w:space="0" w:color="auto"/>
              <w:right w:val="single" w:sz="8" w:space="0" w:color="auto"/>
            </w:tcBorders>
            <w:vAlign w:val="center"/>
          </w:tcPr>
          <w:p w14:paraId="21725362" w14:textId="1016DE2C" w:rsidR="00F10084" w:rsidRPr="001E02E7" w:rsidRDefault="00F10084" w:rsidP="001E02E7">
            <w:pPr>
              <w:keepNext/>
              <w:spacing w:after="0" w:line="240" w:lineRule="auto"/>
              <w:jc w:val="center"/>
              <w:rPr>
                <w:rFonts w:asciiTheme="minorHAnsi" w:hAnsiTheme="minorHAnsi"/>
                <w:bCs/>
                <w:sz w:val="20"/>
                <w:szCs w:val="20"/>
              </w:rPr>
            </w:pPr>
            <w:r w:rsidRPr="001E02E7">
              <w:rPr>
                <w:rFonts w:asciiTheme="minorHAnsi" w:hAnsiTheme="minorHAnsi"/>
                <w:bCs/>
                <w:sz w:val="20"/>
                <w:szCs w:val="20"/>
              </w:rPr>
              <w:t xml:space="preserve">School </w:t>
            </w:r>
            <w:r w:rsidR="001E02E7">
              <w:rPr>
                <w:rFonts w:asciiTheme="minorHAnsi" w:hAnsiTheme="minorHAnsi"/>
                <w:bCs/>
                <w:sz w:val="20"/>
                <w:szCs w:val="20"/>
              </w:rPr>
              <w:t>a</w:t>
            </w:r>
            <w:r w:rsidRPr="001E02E7">
              <w:rPr>
                <w:rFonts w:asciiTheme="minorHAnsi" w:hAnsiTheme="minorHAnsi"/>
                <w:bCs/>
                <w:sz w:val="20"/>
                <w:szCs w:val="20"/>
              </w:rPr>
              <w:t>dministrator</w:t>
            </w:r>
          </w:p>
        </w:tc>
        <w:tc>
          <w:tcPr>
            <w:tcW w:w="1552" w:type="pct"/>
            <w:tcBorders>
              <w:top w:val="single" w:sz="8" w:space="0" w:color="auto"/>
              <w:left w:val="single" w:sz="8" w:space="0" w:color="auto"/>
              <w:bottom w:val="single" w:sz="8" w:space="0" w:color="auto"/>
              <w:right w:val="single" w:sz="8" w:space="0" w:color="auto"/>
            </w:tcBorders>
            <w:vAlign w:val="center"/>
          </w:tcPr>
          <w:p w14:paraId="39F5ABA5" w14:textId="73DCECCA" w:rsidR="00F10084" w:rsidRPr="001135C5" w:rsidRDefault="00F10084" w:rsidP="00377180">
            <w:pPr>
              <w:keepNext/>
              <w:spacing w:after="0" w:line="240" w:lineRule="auto"/>
              <w:jc w:val="center"/>
              <w:rPr>
                <w:rFonts w:asciiTheme="minorHAnsi" w:hAnsiTheme="minorHAnsi"/>
                <w:sz w:val="20"/>
                <w:szCs w:val="20"/>
              </w:rPr>
            </w:pPr>
            <w:r w:rsidRPr="001135C5">
              <w:rPr>
                <w:rFonts w:asciiTheme="minorHAnsi" w:hAnsiTheme="minorHAnsi"/>
                <w:sz w:val="20"/>
                <w:szCs w:val="20"/>
              </w:rPr>
              <w:t>Initial Contact by Westat</w:t>
            </w:r>
          </w:p>
        </w:tc>
        <w:tc>
          <w:tcPr>
            <w:tcW w:w="630" w:type="pct"/>
            <w:tcBorders>
              <w:top w:val="single" w:sz="8" w:space="0" w:color="auto"/>
              <w:left w:val="single" w:sz="8" w:space="0" w:color="auto"/>
              <w:bottom w:val="single" w:sz="8" w:space="0" w:color="auto"/>
              <w:right w:val="single" w:sz="8" w:space="0" w:color="auto"/>
            </w:tcBorders>
            <w:vAlign w:val="center"/>
          </w:tcPr>
          <w:p w14:paraId="20C6B900" w14:textId="45F2CF69"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587" w:type="pct"/>
            <w:tcBorders>
              <w:top w:val="single" w:sz="8" w:space="0" w:color="auto"/>
              <w:left w:val="single" w:sz="8" w:space="0" w:color="auto"/>
              <w:bottom w:val="single" w:sz="8" w:space="0" w:color="auto"/>
              <w:right w:val="single" w:sz="8" w:space="0" w:color="auto"/>
            </w:tcBorders>
            <w:vAlign w:val="center"/>
          </w:tcPr>
          <w:p w14:paraId="2827DA59" w14:textId="2FBD96E8" w:rsidR="00F10084" w:rsidRPr="001135C5" w:rsidDel="00604392" w:rsidRDefault="00F10084" w:rsidP="00F10084">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629" w:type="pct"/>
            <w:tcBorders>
              <w:top w:val="single" w:sz="8" w:space="0" w:color="auto"/>
              <w:left w:val="single" w:sz="8" w:space="0" w:color="auto"/>
              <w:bottom w:val="single" w:sz="8" w:space="0" w:color="auto"/>
              <w:right w:val="single" w:sz="8" w:space="0" w:color="auto"/>
            </w:tcBorders>
            <w:vAlign w:val="center"/>
          </w:tcPr>
          <w:p w14:paraId="02B40999" w14:textId="07437054" w:rsidR="00F10084" w:rsidRPr="001135C5" w:rsidRDefault="00D357CE"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0.33</w:t>
            </w:r>
          </w:p>
        </w:tc>
        <w:tc>
          <w:tcPr>
            <w:tcW w:w="671" w:type="pct"/>
            <w:tcBorders>
              <w:top w:val="single" w:sz="8" w:space="0" w:color="auto"/>
              <w:left w:val="single" w:sz="8" w:space="0" w:color="auto"/>
              <w:bottom w:val="single" w:sz="8" w:space="0" w:color="auto"/>
              <w:right w:val="single" w:sz="18" w:space="0" w:color="auto"/>
            </w:tcBorders>
            <w:vAlign w:val="center"/>
          </w:tcPr>
          <w:p w14:paraId="4FE0E8D4" w14:textId="0D927152"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6.67</w:t>
            </w:r>
          </w:p>
        </w:tc>
      </w:tr>
      <w:tr w:rsidR="001E02E7" w:rsidRPr="00C0601B" w14:paraId="60986685" w14:textId="77777777" w:rsidTr="001E02E7">
        <w:trPr>
          <w:trHeight w:val="144"/>
          <w:jc w:val="center"/>
        </w:trPr>
        <w:tc>
          <w:tcPr>
            <w:tcW w:w="931" w:type="pct"/>
            <w:tcBorders>
              <w:top w:val="single" w:sz="8" w:space="0" w:color="auto"/>
              <w:left w:val="single" w:sz="18" w:space="0" w:color="auto"/>
              <w:bottom w:val="single" w:sz="8" w:space="0" w:color="auto"/>
              <w:right w:val="single" w:sz="8" w:space="0" w:color="auto"/>
            </w:tcBorders>
            <w:vAlign w:val="center"/>
          </w:tcPr>
          <w:p w14:paraId="77A0A69B" w14:textId="77777777" w:rsidR="00F10084" w:rsidRPr="001E02E7" w:rsidRDefault="00F10084" w:rsidP="008570A9">
            <w:pPr>
              <w:keepNext/>
              <w:spacing w:after="0" w:line="240" w:lineRule="auto"/>
              <w:jc w:val="center"/>
              <w:rPr>
                <w:rFonts w:asciiTheme="minorHAnsi" w:hAnsiTheme="minorHAnsi"/>
                <w:bCs/>
                <w:sz w:val="20"/>
                <w:szCs w:val="20"/>
              </w:rPr>
            </w:pPr>
            <w:r w:rsidRPr="001E02E7">
              <w:rPr>
                <w:rFonts w:asciiTheme="minorHAnsi" w:hAnsiTheme="minorHAnsi"/>
                <w:bCs/>
                <w:sz w:val="20"/>
                <w:szCs w:val="20"/>
              </w:rPr>
              <w:t>School personnel</w:t>
            </w:r>
          </w:p>
        </w:tc>
        <w:tc>
          <w:tcPr>
            <w:tcW w:w="1552" w:type="pct"/>
            <w:tcBorders>
              <w:top w:val="single" w:sz="8" w:space="0" w:color="auto"/>
              <w:left w:val="single" w:sz="8" w:space="0" w:color="auto"/>
              <w:bottom w:val="single" w:sz="8" w:space="0" w:color="auto"/>
              <w:right w:val="single" w:sz="8" w:space="0" w:color="auto"/>
            </w:tcBorders>
            <w:vAlign w:val="center"/>
          </w:tcPr>
          <w:p w14:paraId="692481B1" w14:textId="0CAD316C" w:rsidR="00F10084" w:rsidRPr="001135C5" w:rsidRDefault="00F10084" w:rsidP="00423A96">
            <w:pPr>
              <w:keepNext/>
              <w:spacing w:after="0" w:line="240" w:lineRule="auto"/>
              <w:jc w:val="center"/>
              <w:rPr>
                <w:rFonts w:asciiTheme="minorHAnsi" w:hAnsiTheme="minorHAnsi"/>
                <w:sz w:val="20"/>
                <w:szCs w:val="20"/>
              </w:rPr>
            </w:pPr>
            <w:r w:rsidRPr="001135C5">
              <w:rPr>
                <w:rFonts w:asciiTheme="minorHAnsi" w:hAnsiTheme="minorHAnsi"/>
                <w:sz w:val="20"/>
                <w:szCs w:val="20"/>
              </w:rPr>
              <w:t>Scheduling</w:t>
            </w:r>
            <w:r w:rsidR="00423A96" w:rsidRPr="001135C5">
              <w:rPr>
                <w:rFonts w:asciiTheme="minorHAnsi" w:hAnsiTheme="minorHAnsi"/>
                <w:sz w:val="20"/>
                <w:szCs w:val="20"/>
              </w:rPr>
              <w:t>,</w:t>
            </w:r>
            <w:r w:rsidR="00DB464D" w:rsidRPr="001135C5">
              <w:rPr>
                <w:rFonts w:asciiTheme="minorHAnsi" w:hAnsiTheme="minorHAnsi"/>
                <w:sz w:val="20"/>
                <w:szCs w:val="20"/>
              </w:rPr>
              <w:t xml:space="preserve"> </w:t>
            </w:r>
            <w:r w:rsidRPr="001135C5">
              <w:rPr>
                <w:rFonts w:asciiTheme="minorHAnsi" w:hAnsiTheme="minorHAnsi"/>
                <w:sz w:val="20"/>
                <w:szCs w:val="20"/>
              </w:rPr>
              <w:t>Logistics</w:t>
            </w:r>
            <w:r w:rsidR="00423A96" w:rsidRPr="001135C5">
              <w:rPr>
                <w:rFonts w:asciiTheme="minorHAnsi" w:hAnsiTheme="minorHAnsi"/>
                <w:sz w:val="20"/>
                <w:szCs w:val="20"/>
              </w:rPr>
              <w:t>, and Debriefing Interview</w:t>
            </w:r>
          </w:p>
        </w:tc>
        <w:tc>
          <w:tcPr>
            <w:tcW w:w="630" w:type="pct"/>
            <w:tcBorders>
              <w:top w:val="single" w:sz="8" w:space="0" w:color="auto"/>
              <w:left w:val="single" w:sz="8" w:space="0" w:color="auto"/>
              <w:bottom w:val="single" w:sz="8" w:space="0" w:color="auto"/>
              <w:right w:val="single" w:sz="8" w:space="0" w:color="auto"/>
            </w:tcBorders>
            <w:vAlign w:val="center"/>
          </w:tcPr>
          <w:p w14:paraId="38905E1C" w14:textId="1E3F5C4F"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587" w:type="pct"/>
            <w:tcBorders>
              <w:top w:val="single" w:sz="8" w:space="0" w:color="auto"/>
              <w:left w:val="single" w:sz="8" w:space="0" w:color="auto"/>
              <w:bottom w:val="single" w:sz="8" w:space="0" w:color="auto"/>
              <w:right w:val="single" w:sz="8" w:space="0" w:color="auto"/>
            </w:tcBorders>
            <w:vAlign w:val="center"/>
          </w:tcPr>
          <w:p w14:paraId="6D46E26F" w14:textId="17530A71" w:rsidR="00F10084" w:rsidRPr="001135C5" w:rsidDel="00604392" w:rsidRDefault="00F10084" w:rsidP="00F10084">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629" w:type="pct"/>
            <w:tcBorders>
              <w:top w:val="single" w:sz="8" w:space="0" w:color="auto"/>
              <w:left w:val="single" w:sz="8" w:space="0" w:color="auto"/>
              <w:bottom w:val="single" w:sz="8" w:space="0" w:color="auto"/>
              <w:right w:val="single" w:sz="8" w:space="0" w:color="auto"/>
            </w:tcBorders>
            <w:vAlign w:val="center"/>
          </w:tcPr>
          <w:p w14:paraId="157726D9" w14:textId="7535582A" w:rsidR="00F10084" w:rsidRPr="001135C5" w:rsidRDefault="00D357CE" w:rsidP="00A21F30">
            <w:pPr>
              <w:keepNext/>
              <w:spacing w:after="0" w:line="240" w:lineRule="auto"/>
              <w:jc w:val="center"/>
              <w:rPr>
                <w:rFonts w:asciiTheme="minorHAnsi" w:hAnsiTheme="minorHAnsi"/>
                <w:sz w:val="20"/>
                <w:szCs w:val="20"/>
              </w:rPr>
            </w:pPr>
            <w:r w:rsidRPr="001135C5">
              <w:rPr>
                <w:rFonts w:asciiTheme="minorHAnsi" w:hAnsiTheme="minorHAnsi"/>
                <w:sz w:val="20"/>
                <w:szCs w:val="20"/>
              </w:rPr>
              <w:t>0.67</w:t>
            </w:r>
          </w:p>
        </w:tc>
        <w:tc>
          <w:tcPr>
            <w:tcW w:w="671" w:type="pct"/>
            <w:tcBorders>
              <w:top w:val="single" w:sz="8" w:space="0" w:color="auto"/>
              <w:left w:val="single" w:sz="8" w:space="0" w:color="auto"/>
              <w:bottom w:val="single" w:sz="8" w:space="0" w:color="auto"/>
              <w:right w:val="single" w:sz="18" w:space="0" w:color="auto"/>
            </w:tcBorders>
            <w:vAlign w:val="center"/>
          </w:tcPr>
          <w:p w14:paraId="171A2209" w14:textId="46121BF3" w:rsidR="00F10084" w:rsidRPr="001135C5" w:rsidRDefault="00F10084" w:rsidP="00626B15">
            <w:pPr>
              <w:keepNext/>
              <w:spacing w:after="0" w:line="240" w:lineRule="auto"/>
              <w:jc w:val="center"/>
              <w:rPr>
                <w:rFonts w:asciiTheme="minorHAnsi" w:hAnsiTheme="minorHAnsi"/>
                <w:sz w:val="20"/>
                <w:szCs w:val="20"/>
              </w:rPr>
            </w:pPr>
            <w:r w:rsidRPr="001135C5">
              <w:rPr>
                <w:rFonts w:asciiTheme="minorHAnsi" w:hAnsiTheme="minorHAnsi"/>
                <w:sz w:val="20"/>
                <w:szCs w:val="20"/>
              </w:rPr>
              <w:t>13.3</w:t>
            </w:r>
          </w:p>
        </w:tc>
      </w:tr>
      <w:tr w:rsidR="001E02E7" w:rsidRPr="00C0601B" w14:paraId="122D0070" w14:textId="77777777" w:rsidTr="001E02E7">
        <w:trPr>
          <w:trHeight w:val="144"/>
          <w:jc w:val="center"/>
        </w:trPr>
        <w:tc>
          <w:tcPr>
            <w:tcW w:w="931" w:type="pct"/>
            <w:tcBorders>
              <w:top w:val="single" w:sz="8" w:space="0" w:color="auto"/>
              <w:left w:val="single" w:sz="18" w:space="0" w:color="auto"/>
              <w:bottom w:val="single" w:sz="8" w:space="0" w:color="auto"/>
              <w:right w:val="single" w:sz="8" w:space="0" w:color="auto"/>
            </w:tcBorders>
            <w:vAlign w:val="center"/>
          </w:tcPr>
          <w:p w14:paraId="51A1DF72" w14:textId="77777777" w:rsidR="00F10084" w:rsidRPr="001E02E7" w:rsidRDefault="00F10084" w:rsidP="008570A9">
            <w:pPr>
              <w:keepNext/>
              <w:spacing w:after="0" w:line="240" w:lineRule="auto"/>
              <w:jc w:val="center"/>
              <w:rPr>
                <w:rFonts w:asciiTheme="minorHAnsi" w:hAnsiTheme="minorHAnsi"/>
                <w:bCs/>
                <w:sz w:val="20"/>
                <w:szCs w:val="20"/>
              </w:rPr>
            </w:pPr>
            <w:r w:rsidRPr="001E02E7">
              <w:rPr>
                <w:rFonts w:asciiTheme="minorHAnsi" w:hAnsiTheme="minorHAnsi"/>
                <w:bCs/>
                <w:sz w:val="20"/>
                <w:szCs w:val="20"/>
              </w:rPr>
              <w:t>Parents</w:t>
            </w:r>
          </w:p>
        </w:tc>
        <w:tc>
          <w:tcPr>
            <w:tcW w:w="1552" w:type="pct"/>
            <w:tcBorders>
              <w:top w:val="single" w:sz="8" w:space="0" w:color="auto"/>
              <w:left w:val="single" w:sz="8" w:space="0" w:color="auto"/>
              <w:bottom w:val="single" w:sz="8" w:space="0" w:color="auto"/>
              <w:right w:val="single" w:sz="8" w:space="0" w:color="auto"/>
            </w:tcBorders>
            <w:vAlign w:val="center"/>
          </w:tcPr>
          <w:p w14:paraId="4A05FE2B" w14:textId="77777777"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 xml:space="preserve">Initial Notification </w:t>
            </w:r>
          </w:p>
        </w:tc>
        <w:tc>
          <w:tcPr>
            <w:tcW w:w="630" w:type="pct"/>
            <w:tcBorders>
              <w:top w:val="single" w:sz="8" w:space="0" w:color="auto"/>
              <w:left w:val="single" w:sz="8" w:space="0" w:color="auto"/>
              <w:bottom w:val="single" w:sz="8" w:space="0" w:color="auto"/>
              <w:right w:val="single" w:sz="8" w:space="0" w:color="auto"/>
            </w:tcBorders>
            <w:vAlign w:val="center"/>
          </w:tcPr>
          <w:p w14:paraId="62F484B8" w14:textId="6F591E9F"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220</w:t>
            </w:r>
          </w:p>
        </w:tc>
        <w:tc>
          <w:tcPr>
            <w:tcW w:w="587" w:type="pct"/>
            <w:tcBorders>
              <w:top w:val="single" w:sz="8" w:space="0" w:color="auto"/>
              <w:left w:val="single" w:sz="8" w:space="0" w:color="auto"/>
              <w:bottom w:val="single" w:sz="8" w:space="0" w:color="auto"/>
              <w:right w:val="single" w:sz="8" w:space="0" w:color="auto"/>
            </w:tcBorders>
            <w:vAlign w:val="center"/>
          </w:tcPr>
          <w:p w14:paraId="17E2F647" w14:textId="67C44174" w:rsidR="00F10084" w:rsidRPr="001135C5" w:rsidRDefault="00F10084" w:rsidP="00F10084">
            <w:pPr>
              <w:keepNext/>
              <w:spacing w:after="0" w:line="240" w:lineRule="auto"/>
              <w:jc w:val="center"/>
              <w:rPr>
                <w:rFonts w:asciiTheme="minorHAnsi" w:hAnsiTheme="minorHAnsi"/>
                <w:sz w:val="20"/>
                <w:szCs w:val="20"/>
              </w:rPr>
            </w:pPr>
            <w:r w:rsidRPr="001135C5">
              <w:rPr>
                <w:rFonts w:asciiTheme="minorHAnsi" w:hAnsiTheme="minorHAnsi"/>
                <w:sz w:val="20"/>
                <w:szCs w:val="20"/>
              </w:rPr>
              <w:t>220</w:t>
            </w:r>
          </w:p>
        </w:tc>
        <w:tc>
          <w:tcPr>
            <w:tcW w:w="629" w:type="pct"/>
            <w:tcBorders>
              <w:top w:val="single" w:sz="8" w:space="0" w:color="auto"/>
              <w:left w:val="single" w:sz="8" w:space="0" w:color="auto"/>
              <w:bottom w:val="single" w:sz="8" w:space="0" w:color="auto"/>
              <w:right w:val="single" w:sz="8" w:space="0" w:color="auto"/>
            </w:tcBorders>
            <w:vAlign w:val="center"/>
          </w:tcPr>
          <w:p w14:paraId="59948386" w14:textId="1A84366D" w:rsidR="00F10084" w:rsidRPr="001135C5" w:rsidRDefault="00D357CE"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0.05</w:t>
            </w:r>
          </w:p>
        </w:tc>
        <w:tc>
          <w:tcPr>
            <w:tcW w:w="671" w:type="pct"/>
            <w:tcBorders>
              <w:top w:val="single" w:sz="8" w:space="0" w:color="auto"/>
              <w:left w:val="single" w:sz="8" w:space="0" w:color="auto"/>
              <w:bottom w:val="single" w:sz="8" w:space="0" w:color="auto"/>
              <w:right w:val="single" w:sz="18" w:space="0" w:color="auto"/>
            </w:tcBorders>
            <w:vAlign w:val="center"/>
          </w:tcPr>
          <w:p w14:paraId="31868F1C" w14:textId="3FC7115B"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11</w:t>
            </w:r>
          </w:p>
        </w:tc>
      </w:tr>
      <w:tr w:rsidR="001E02E7" w:rsidRPr="00C0601B" w14:paraId="0483A27A" w14:textId="77777777" w:rsidTr="001E02E7">
        <w:trPr>
          <w:trHeight w:val="144"/>
          <w:jc w:val="center"/>
        </w:trPr>
        <w:tc>
          <w:tcPr>
            <w:tcW w:w="931" w:type="pct"/>
            <w:tcBorders>
              <w:top w:val="single" w:sz="8" w:space="0" w:color="auto"/>
              <w:left w:val="single" w:sz="18" w:space="0" w:color="auto"/>
              <w:bottom w:val="single" w:sz="8" w:space="0" w:color="auto"/>
              <w:right w:val="single" w:sz="8" w:space="0" w:color="auto"/>
            </w:tcBorders>
            <w:vAlign w:val="center"/>
          </w:tcPr>
          <w:p w14:paraId="6376854D" w14:textId="77777777" w:rsidR="00F10084" w:rsidRPr="001E02E7" w:rsidRDefault="00F10084" w:rsidP="008570A9">
            <w:pPr>
              <w:keepNext/>
              <w:spacing w:after="0" w:line="240" w:lineRule="auto"/>
              <w:jc w:val="center"/>
              <w:rPr>
                <w:rFonts w:asciiTheme="minorHAnsi" w:hAnsiTheme="minorHAnsi"/>
                <w:bCs/>
                <w:sz w:val="20"/>
                <w:szCs w:val="20"/>
              </w:rPr>
            </w:pPr>
            <w:r w:rsidRPr="001E02E7">
              <w:rPr>
                <w:rFonts w:asciiTheme="minorHAnsi" w:hAnsiTheme="minorHAnsi"/>
                <w:bCs/>
                <w:sz w:val="20"/>
                <w:szCs w:val="20"/>
              </w:rPr>
              <w:t>Parents*</w:t>
            </w:r>
          </w:p>
        </w:tc>
        <w:tc>
          <w:tcPr>
            <w:tcW w:w="1552" w:type="pct"/>
            <w:tcBorders>
              <w:top w:val="single" w:sz="8" w:space="0" w:color="auto"/>
              <w:left w:val="single" w:sz="8" w:space="0" w:color="auto"/>
              <w:bottom w:val="single" w:sz="8" w:space="0" w:color="auto"/>
              <w:right w:val="single" w:sz="8" w:space="0" w:color="auto"/>
            </w:tcBorders>
            <w:vAlign w:val="center"/>
          </w:tcPr>
          <w:p w14:paraId="54E4D927" w14:textId="77777777"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Refusals or Additional Research</w:t>
            </w:r>
          </w:p>
        </w:tc>
        <w:tc>
          <w:tcPr>
            <w:tcW w:w="630" w:type="pct"/>
            <w:tcBorders>
              <w:top w:val="single" w:sz="8" w:space="0" w:color="auto"/>
              <w:left w:val="single" w:sz="8" w:space="0" w:color="auto"/>
              <w:bottom w:val="single" w:sz="8" w:space="0" w:color="auto"/>
              <w:right w:val="single" w:sz="8" w:space="0" w:color="auto"/>
            </w:tcBorders>
            <w:vAlign w:val="center"/>
          </w:tcPr>
          <w:p w14:paraId="6A6B8282" w14:textId="7126C3EA"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587" w:type="pct"/>
            <w:tcBorders>
              <w:top w:val="single" w:sz="8" w:space="0" w:color="auto"/>
              <w:left w:val="single" w:sz="8" w:space="0" w:color="auto"/>
              <w:bottom w:val="single" w:sz="8" w:space="0" w:color="auto"/>
              <w:right w:val="single" w:sz="8" w:space="0" w:color="auto"/>
            </w:tcBorders>
            <w:vAlign w:val="center"/>
          </w:tcPr>
          <w:p w14:paraId="481B5DE6" w14:textId="6F0FE604" w:rsidR="00F10084" w:rsidRPr="001135C5" w:rsidRDefault="00F10084" w:rsidP="00F10084">
            <w:pPr>
              <w:keepNext/>
              <w:spacing w:after="0" w:line="240" w:lineRule="auto"/>
              <w:jc w:val="center"/>
              <w:rPr>
                <w:rFonts w:asciiTheme="minorHAnsi" w:hAnsiTheme="minorHAnsi"/>
                <w:sz w:val="20"/>
                <w:szCs w:val="20"/>
              </w:rPr>
            </w:pPr>
            <w:r w:rsidRPr="001135C5">
              <w:rPr>
                <w:rFonts w:asciiTheme="minorHAnsi" w:hAnsiTheme="minorHAnsi"/>
                <w:sz w:val="20"/>
                <w:szCs w:val="20"/>
              </w:rPr>
              <w:t>20</w:t>
            </w:r>
          </w:p>
        </w:tc>
        <w:tc>
          <w:tcPr>
            <w:tcW w:w="629" w:type="pct"/>
            <w:tcBorders>
              <w:top w:val="single" w:sz="8" w:space="0" w:color="auto"/>
              <w:left w:val="single" w:sz="8" w:space="0" w:color="auto"/>
              <w:bottom w:val="single" w:sz="8" w:space="0" w:color="auto"/>
              <w:right w:val="single" w:sz="8" w:space="0" w:color="auto"/>
            </w:tcBorders>
            <w:vAlign w:val="center"/>
          </w:tcPr>
          <w:p w14:paraId="397AB129" w14:textId="7CAC896A" w:rsidR="00F10084" w:rsidRPr="001135C5" w:rsidRDefault="00D357CE"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0.25</w:t>
            </w:r>
          </w:p>
        </w:tc>
        <w:tc>
          <w:tcPr>
            <w:tcW w:w="671" w:type="pct"/>
            <w:tcBorders>
              <w:top w:val="single" w:sz="8" w:space="0" w:color="auto"/>
              <w:left w:val="single" w:sz="8" w:space="0" w:color="auto"/>
              <w:bottom w:val="single" w:sz="8" w:space="0" w:color="auto"/>
              <w:right w:val="single" w:sz="18" w:space="0" w:color="auto"/>
            </w:tcBorders>
            <w:vAlign w:val="center"/>
          </w:tcPr>
          <w:p w14:paraId="32EB3601" w14:textId="52F1AA92"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5</w:t>
            </w:r>
          </w:p>
        </w:tc>
      </w:tr>
      <w:tr w:rsidR="001E02E7" w:rsidRPr="00C0601B" w14:paraId="15DA8435" w14:textId="77777777" w:rsidTr="001E02E7">
        <w:trPr>
          <w:trHeight w:val="144"/>
          <w:jc w:val="center"/>
        </w:trPr>
        <w:tc>
          <w:tcPr>
            <w:tcW w:w="931" w:type="pct"/>
            <w:tcBorders>
              <w:top w:val="single" w:sz="8" w:space="0" w:color="auto"/>
              <w:left w:val="single" w:sz="18" w:space="0" w:color="auto"/>
              <w:bottom w:val="single" w:sz="18" w:space="0" w:color="auto"/>
              <w:right w:val="single" w:sz="8" w:space="0" w:color="auto"/>
            </w:tcBorders>
            <w:vAlign w:val="center"/>
          </w:tcPr>
          <w:p w14:paraId="48FCDB31" w14:textId="77777777" w:rsidR="00F10084" w:rsidRPr="001E02E7" w:rsidRDefault="00F10084" w:rsidP="008570A9">
            <w:pPr>
              <w:keepNext/>
              <w:spacing w:after="0" w:line="240" w:lineRule="auto"/>
              <w:jc w:val="center"/>
              <w:rPr>
                <w:rFonts w:asciiTheme="minorHAnsi" w:hAnsiTheme="minorHAnsi"/>
                <w:bCs/>
                <w:sz w:val="20"/>
                <w:szCs w:val="20"/>
              </w:rPr>
            </w:pPr>
            <w:r w:rsidRPr="001E02E7">
              <w:rPr>
                <w:rFonts w:asciiTheme="minorHAnsi" w:hAnsiTheme="minorHAnsi"/>
                <w:bCs/>
                <w:sz w:val="20"/>
                <w:szCs w:val="20"/>
              </w:rPr>
              <w:t>Students</w:t>
            </w:r>
          </w:p>
        </w:tc>
        <w:tc>
          <w:tcPr>
            <w:tcW w:w="1552" w:type="pct"/>
            <w:tcBorders>
              <w:top w:val="single" w:sz="8" w:space="0" w:color="auto"/>
              <w:left w:val="single" w:sz="8" w:space="0" w:color="auto"/>
              <w:bottom w:val="single" w:sz="18" w:space="0" w:color="auto"/>
              <w:right w:val="single" w:sz="8" w:space="0" w:color="auto"/>
            </w:tcBorders>
            <w:vAlign w:val="center"/>
          </w:tcPr>
          <w:p w14:paraId="2771BB79" w14:textId="0220A385"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 xml:space="preserve"> ORF Special Study</w:t>
            </w:r>
          </w:p>
        </w:tc>
        <w:tc>
          <w:tcPr>
            <w:tcW w:w="630" w:type="pct"/>
            <w:tcBorders>
              <w:top w:val="single" w:sz="8" w:space="0" w:color="auto"/>
              <w:left w:val="single" w:sz="8" w:space="0" w:color="auto"/>
              <w:bottom w:val="single" w:sz="18" w:space="0" w:color="auto"/>
              <w:right w:val="single" w:sz="8" w:space="0" w:color="auto"/>
            </w:tcBorders>
            <w:vAlign w:val="center"/>
          </w:tcPr>
          <w:p w14:paraId="5131CE2C" w14:textId="191DF4D3"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200</w:t>
            </w:r>
          </w:p>
        </w:tc>
        <w:tc>
          <w:tcPr>
            <w:tcW w:w="587" w:type="pct"/>
            <w:tcBorders>
              <w:top w:val="single" w:sz="8" w:space="0" w:color="auto"/>
              <w:left w:val="single" w:sz="8" w:space="0" w:color="auto"/>
              <w:bottom w:val="single" w:sz="18" w:space="0" w:color="auto"/>
              <w:right w:val="single" w:sz="8" w:space="0" w:color="auto"/>
            </w:tcBorders>
            <w:vAlign w:val="center"/>
          </w:tcPr>
          <w:p w14:paraId="3304C28F" w14:textId="4FF8105A" w:rsidR="00F10084" w:rsidRPr="001135C5" w:rsidDel="00642982" w:rsidRDefault="00F10084" w:rsidP="00F10084">
            <w:pPr>
              <w:keepNext/>
              <w:spacing w:after="0" w:line="240" w:lineRule="auto"/>
              <w:jc w:val="center"/>
              <w:rPr>
                <w:rFonts w:asciiTheme="minorHAnsi" w:hAnsiTheme="minorHAnsi"/>
                <w:sz w:val="20"/>
                <w:szCs w:val="20"/>
              </w:rPr>
            </w:pPr>
            <w:r w:rsidRPr="001135C5">
              <w:rPr>
                <w:rFonts w:asciiTheme="minorHAnsi" w:hAnsiTheme="minorHAnsi"/>
                <w:sz w:val="20"/>
                <w:szCs w:val="20"/>
              </w:rPr>
              <w:t>200</w:t>
            </w:r>
          </w:p>
        </w:tc>
        <w:tc>
          <w:tcPr>
            <w:tcW w:w="629" w:type="pct"/>
            <w:tcBorders>
              <w:top w:val="single" w:sz="8" w:space="0" w:color="auto"/>
              <w:left w:val="single" w:sz="8" w:space="0" w:color="auto"/>
              <w:bottom w:val="single" w:sz="18" w:space="0" w:color="auto"/>
              <w:right w:val="single" w:sz="8" w:space="0" w:color="auto"/>
            </w:tcBorders>
            <w:vAlign w:val="center"/>
          </w:tcPr>
          <w:p w14:paraId="7EBF572E" w14:textId="73281189" w:rsidR="00F10084" w:rsidRPr="001135C5" w:rsidRDefault="00D357CE"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0.5</w:t>
            </w:r>
          </w:p>
        </w:tc>
        <w:tc>
          <w:tcPr>
            <w:tcW w:w="671" w:type="pct"/>
            <w:tcBorders>
              <w:top w:val="single" w:sz="8" w:space="0" w:color="auto"/>
              <w:left w:val="single" w:sz="8" w:space="0" w:color="auto"/>
              <w:bottom w:val="single" w:sz="18" w:space="0" w:color="auto"/>
              <w:right w:val="single" w:sz="18" w:space="0" w:color="auto"/>
            </w:tcBorders>
            <w:vAlign w:val="center"/>
          </w:tcPr>
          <w:p w14:paraId="0D8080D1" w14:textId="1C298D11"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100</w:t>
            </w:r>
          </w:p>
        </w:tc>
      </w:tr>
      <w:tr w:rsidR="00F10084" w:rsidRPr="00C0601B" w14:paraId="4D88349E" w14:textId="77777777" w:rsidTr="001135C5">
        <w:trPr>
          <w:trHeight w:val="144"/>
          <w:jc w:val="center"/>
        </w:trPr>
        <w:tc>
          <w:tcPr>
            <w:tcW w:w="2483" w:type="pct"/>
            <w:gridSpan w:val="2"/>
            <w:tcBorders>
              <w:top w:val="single" w:sz="18" w:space="0" w:color="auto"/>
              <w:left w:val="single" w:sz="18" w:space="0" w:color="auto"/>
              <w:bottom w:val="single" w:sz="18" w:space="0" w:color="auto"/>
              <w:right w:val="single" w:sz="8" w:space="0" w:color="auto"/>
            </w:tcBorders>
            <w:vAlign w:val="center"/>
          </w:tcPr>
          <w:p w14:paraId="7B0E9428" w14:textId="605695D8" w:rsidR="00F10084" w:rsidRPr="001135C5" w:rsidRDefault="00F10084" w:rsidP="00F10084">
            <w:pPr>
              <w:keepNext/>
              <w:spacing w:after="0" w:line="240" w:lineRule="auto"/>
              <w:jc w:val="center"/>
              <w:rPr>
                <w:rFonts w:asciiTheme="minorHAnsi" w:hAnsiTheme="minorHAnsi"/>
                <w:b/>
                <w:bCs/>
                <w:sz w:val="20"/>
                <w:szCs w:val="20"/>
              </w:rPr>
            </w:pPr>
            <w:r w:rsidRPr="001135C5">
              <w:rPr>
                <w:rFonts w:asciiTheme="minorHAnsi" w:hAnsiTheme="minorHAnsi"/>
                <w:b/>
                <w:bCs/>
                <w:sz w:val="20"/>
                <w:szCs w:val="20"/>
              </w:rPr>
              <w:t>Total</w:t>
            </w:r>
            <w:r w:rsidR="00DB464D" w:rsidRPr="001135C5">
              <w:rPr>
                <w:rFonts w:asciiTheme="minorHAnsi" w:hAnsiTheme="minorHAnsi"/>
                <w:b/>
                <w:bCs/>
                <w:sz w:val="20"/>
                <w:szCs w:val="20"/>
              </w:rPr>
              <w:t xml:space="preserve"> </w:t>
            </w:r>
          </w:p>
        </w:tc>
        <w:tc>
          <w:tcPr>
            <w:tcW w:w="630" w:type="pct"/>
            <w:tcBorders>
              <w:top w:val="single" w:sz="18" w:space="0" w:color="auto"/>
              <w:left w:val="single" w:sz="8" w:space="0" w:color="auto"/>
              <w:bottom w:val="single" w:sz="18" w:space="0" w:color="auto"/>
              <w:right w:val="single" w:sz="8" w:space="0" w:color="auto"/>
            </w:tcBorders>
            <w:vAlign w:val="center"/>
          </w:tcPr>
          <w:p w14:paraId="7956B77E" w14:textId="0707D882"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460</w:t>
            </w:r>
          </w:p>
        </w:tc>
        <w:tc>
          <w:tcPr>
            <w:tcW w:w="587" w:type="pct"/>
            <w:tcBorders>
              <w:top w:val="single" w:sz="18" w:space="0" w:color="auto"/>
              <w:left w:val="single" w:sz="8" w:space="0" w:color="auto"/>
              <w:bottom w:val="single" w:sz="18" w:space="0" w:color="auto"/>
              <w:right w:val="single" w:sz="8" w:space="0" w:color="auto"/>
            </w:tcBorders>
            <w:vAlign w:val="center"/>
          </w:tcPr>
          <w:p w14:paraId="59B55B5E" w14:textId="31E034FF" w:rsidR="00F10084" w:rsidRPr="001135C5" w:rsidRDefault="00F10084">
            <w:pPr>
              <w:keepNext/>
              <w:spacing w:after="0" w:line="240" w:lineRule="auto"/>
              <w:jc w:val="center"/>
              <w:rPr>
                <w:rFonts w:asciiTheme="minorHAnsi" w:hAnsiTheme="minorHAnsi"/>
                <w:sz w:val="20"/>
                <w:szCs w:val="20"/>
              </w:rPr>
            </w:pPr>
            <w:r w:rsidRPr="001135C5">
              <w:rPr>
                <w:rFonts w:asciiTheme="minorHAnsi" w:hAnsiTheme="minorHAnsi"/>
                <w:sz w:val="20"/>
                <w:szCs w:val="20"/>
              </w:rPr>
              <w:t>480</w:t>
            </w:r>
          </w:p>
        </w:tc>
        <w:tc>
          <w:tcPr>
            <w:tcW w:w="629" w:type="pct"/>
            <w:tcBorders>
              <w:top w:val="single" w:sz="18" w:space="0" w:color="auto"/>
              <w:left w:val="single" w:sz="8" w:space="0" w:color="auto"/>
              <w:bottom w:val="single" w:sz="18" w:space="0" w:color="auto"/>
              <w:right w:val="single" w:sz="8" w:space="0" w:color="auto"/>
            </w:tcBorders>
            <w:vAlign w:val="center"/>
          </w:tcPr>
          <w:p w14:paraId="0ECA4B72" w14:textId="58A8AB02" w:rsidR="00F10084" w:rsidRPr="001135C5" w:rsidRDefault="00F10084" w:rsidP="008570A9">
            <w:pPr>
              <w:keepNext/>
              <w:spacing w:after="0" w:line="240" w:lineRule="auto"/>
              <w:jc w:val="center"/>
              <w:rPr>
                <w:rFonts w:asciiTheme="minorHAnsi" w:hAnsiTheme="minorHAnsi"/>
                <w:sz w:val="20"/>
                <w:szCs w:val="20"/>
              </w:rPr>
            </w:pPr>
            <w:r w:rsidRPr="001135C5">
              <w:rPr>
                <w:rFonts w:asciiTheme="minorHAnsi" w:hAnsiTheme="minorHAnsi"/>
                <w:sz w:val="20"/>
                <w:szCs w:val="20"/>
              </w:rPr>
              <w:t>NA</w:t>
            </w:r>
          </w:p>
        </w:tc>
        <w:tc>
          <w:tcPr>
            <w:tcW w:w="671" w:type="pct"/>
            <w:tcBorders>
              <w:top w:val="single" w:sz="18" w:space="0" w:color="auto"/>
              <w:left w:val="single" w:sz="8" w:space="0" w:color="auto"/>
              <w:bottom w:val="single" w:sz="18" w:space="0" w:color="auto"/>
              <w:right w:val="single" w:sz="18" w:space="0" w:color="auto"/>
            </w:tcBorders>
            <w:vAlign w:val="center"/>
          </w:tcPr>
          <w:p w14:paraId="01BD12D5" w14:textId="0115797B" w:rsidR="00F10084" w:rsidRPr="001135C5" w:rsidRDefault="00F10084" w:rsidP="00626B15">
            <w:pPr>
              <w:keepNext/>
              <w:spacing w:after="0" w:line="240" w:lineRule="auto"/>
              <w:jc w:val="center"/>
              <w:rPr>
                <w:rFonts w:asciiTheme="minorHAnsi" w:hAnsiTheme="minorHAnsi"/>
                <w:sz w:val="20"/>
                <w:szCs w:val="20"/>
              </w:rPr>
            </w:pPr>
            <w:r w:rsidRPr="001135C5">
              <w:rPr>
                <w:rFonts w:asciiTheme="minorHAnsi" w:hAnsiTheme="minorHAnsi"/>
                <w:sz w:val="20"/>
                <w:szCs w:val="20"/>
              </w:rPr>
              <w:t>136</w:t>
            </w:r>
          </w:p>
        </w:tc>
      </w:tr>
    </w:tbl>
    <w:bookmarkEnd w:id="36"/>
    <w:bookmarkEnd w:id="37"/>
    <w:bookmarkEnd w:id="38"/>
    <w:bookmarkEnd w:id="43"/>
    <w:bookmarkEnd w:id="44"/>
    <w:bookmarkEnd w:id="45"/>
    <w:p w14:paraId="21C2D8CD" w14:textId="35EEFDC1" w:rsidR="000065EA" w:rsidRDefault="002155CF">
      <w:pPr>
        <w:spacing w:after="0" w:line="240" w:lineRule="auto"/>
        <w:rPr>
          <w:rFonts w:asciiTheme="minorHAnsi" w:hAnsiTheme="minorHAnsi"/>
        </w:rPr>
      </w:pPr>
      <w:r w:rsidRPr="00C0601B">
        <w:rPr>
          <w:rFonts w:asciiTheme="minorHAnsi" w:hAnsiTheme="minorHAnsi"/>
        </w:rPr>
        <w:t>* These parents are a subset of those who were initially notified.</w:t>
      </w:r>
      <w:bookmarkStart w:id="49" w:name="_Toc365710622"/>
      <w:bookmarkStart w:id="50" w:name="_Toc366138688"/>
    </w:p>
    <w:p w14:paraId="44936EB1" w14:textId="77777777" w:rsidR="00DB464D" w:rsidRDefault="002155CF" w:rsidP="00BB3666">
      <w:pPr>
        <w:pStyle w:val="aHeading1"/>
        <w:rPr>
          <w:rFonts w:asciiTheme="minorHAnsi" w:hAnsiTheme="minorHAnsi"/>
        </w:rPr>
      </w:pPr>
      <w:r w:rsidRPr="00C0601B">
        <w:rPr>
          <w:rFonts w:asciiTheme="minorHAnsi" w:hAnsiTheme="minorHAnsi"/>
        </w:rPr>
        <w:t>Cost to federal government</w:t>
      </w:r>
      <w:bookmarkEnd w:id="49"/>
      <w:bookmarkEnd w:id="50"/>
    </w:p>
    <w:p w14:paraId="14E5B7BB" w14:textId="1AA4EFE2" w:rsidR="002155CF" w:rsidRPr="00C0601B" w:rsidRDefault="002155CF" w:rsidP="00BB3666">
      <w:pPr>
        <w:rPr>
          <w:rFonts w:asciiTheme="minorHAnsi" w:hAnsiTheme="minorHAnsi"/>
        </w:rPr>
      </w:pPr>
      <w:r w:rsidRPr="00C0601B">
        <w:rPr>
          <w:rFonts w:asciiTheme="minorHAnsi" w:hAnsiTheme="minorHAnsi"/>
        </w:rPr>
        <w:t xml:space="preserve">Table 2 </w:t>
      </w:r>
      <w:r w:rsidR="008903C1">
        <w:rPr>
          <w:rFonts w:asciiTheme="minorHAnsi" w:hAnsiTheme="minorHAnsi"/>
        </w:rPr>
        <w:t>(</w:t>
      </w:r>
      <w:r w:rsidRPr="00C0601B">
        <w:rPr>
          <w:rFonts w:asciiTheme="minorHAnsi" w:hAnsiTheme="minorHAnsi"/>
        </w:rPr>
        <w:t>below</w:t>
      </w:r>
      <w:r w:rsidR="008903C1">
        <w:rPr>
          <w:rFonts w:asciiTheme="minorHAnsi" w:hAnsiTheme="minorHAnsi"/>
        </w:rPr>
        <w:t>)</w:t>
      </w:r>
      <w:r w:rsidRPr="00C0601B">
        <w:rPr>
          <w:rFonts w:asciiTheme="minorHAnsi" w:hAnsiTheme="minorHAnsi"/>
        </w:rPr>
        <w:t xml:space="preserve"> provides the overall project cost estimates.</w:t>
      </w:r>
    </w:p>
    <w:p w14:paraId="4BC63C34" w14:textId="77777777" w:rsidR="002155CF" w:rsidRPr="00C0601B" w:rsidRDefault="002155CF" w:rsidP="00E3728C">
      <w:pPr>
        <w:pStyle w:val="Caption"/>
        <w:keepNext/>
        <w:spacing w:after="120"/>
        <w:rPr>
          <w:rFonts w:asciiTheme="minorHAnsi" w:hAnsiTheme="minorHAnsi"/>
          <w:sz w:val="24"/>
          <w:szCs w:val="24"/>
        </w:rPr>
      </w:pPr>
      <w:bookmarkStart w:id="51" w:name="_Toc359503615"/>
      <w:r w:rsidRPr="00C0601B">
        <w:rPr>
          <w:rFonts w:asciiTheme="minorHAnsi" w:hAnsiTheme="minorHAnsi"/>
          <w:sz w:val="24"/>
          <w:szCs w:val="24"/>
        </w:rPr>
        <w:lastRenderedPageBreak/>
        <w:t>Table 2: 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776"/>
        <w:gridCol w:w="1888"/>
        <w:gridCol w:w="2078"/>
      </w:tblGrid>
      <w:tr w:rsidR="002155CF" w:rsidRPr="00C0601B" w14:paraId="0732D5CD" w14:textId="77777777" w:rsidTr="001135C5">
        <w:trPr>
          <w:trHeight w:val="144"/>
        </w:trPr>
        <w:tc>
          <w:tcPr>
            <w:tcW w:w="3154" w:type="pct"/>
            <w:tcBorders>
              <w:top w:val="single" w:sz="18" w:space="0" w:color="auto"/>
              <w:bottom w:val="single" w:sz="8" w:space="0" w:color="auto"/>
            </w:tcBorders>
            <w:shd w:val="clear" w:color="auto" w:fill="EEECE1"/>
            <w:vAlign w:val="center"/>
          </w:tcPr>
          <w:p w14:paraId="0F00645F"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Activity</w:t>
            </w:r>
          </w:p>
        </w:tc>
        <w:tc>
          <w:tcPr>
            <w:tcW w:w="879" w:type="pct"/>
            <w:tcBorders>
              <w:top w:val="single" w:sz="18" w:space="0" w:color="auto"/>
              <w:bottom w:val="single" w:sz="8" w:space="0" w:color="auto"/>
            </w:tcBorders>
            <w:shd w:val="clear" w:color="auto" w:fill="EEECE1"/>
            <w:vAlign w:val="center"/>
          </w:tcPr>
          <w:p w14:paraId="1D173CF2"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Provider</w:t>
            </w:r>
          </w:p>
        </w:tc>
        <w:tc>
          <w:tcPr>
            <w:tcW w:w="967" w:type="pct"/>
            <w:tcBorders>
              <w:top w:val="single" w:sz="18" w:space="0" w:color="auto"/>
              <w:bottom w:val="single" w:sz="8" w:space="0" w:color="auto"/>
            </w:tcBorders>
            <w:shd w:val="clear" w:color="auto" w:fill="EEECE1"/>
            <w:vAlign w:val="center"/>
          </w:tcPr>
          <w:p w14:paraId="1F89DEBE"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Estimated Cost</w:t>
            </w:r>
          </w:p>
        </w:tc>
      </w:tr>
      <w:tr w:rsidR="000B3CE0" w:rsidRPr="00C0601B" w14:paraId="2728AD6F" w14:textId="77777777" w:rsidTr="001135C5">
        <w:trPr>
          <w:trHeight w:val="144"/>
        </w:trPr>
        <w:tc>
          <w:tcPr>
            <w:tcW w:w="3154" w:type="pct"/>
            <w:tcBorders>
              <w:top w:val="single" w:sz="8" w:space="0" w:color="auto"/>
            </w:tcBorders>
            <w:vAlign w:val="center"/>
          </w:tcPr>
          <w:p w14:paraId="4440C47B" w14:textId="77777777" w:rsidR="000B3CE0" w:rsidRPr="00A3705E" w:rsidRDefault="000B3CE0" w:rsidP="00FB5BC0">
            <w:pPr>
              <w:keepNext/>
              <w:spacing w:after="0" w:line="240" w:lineRule="auto"/>
              <w:rPr>
                <w:rFonts w:asciiTheme="minorHAnsi" w:hAnsiTheme="minorHAnsi"/>
                <w:bCs/>
                <w:color w:val="000000"/>
              </w:rPr>
            </w:pPr>
            <w:r w:rsidRPr="00A3705E">
              <w:rPr>
                <w:rFonts w:asciiTheme="minorHAnsi" w:hAnsiTheme="minorHAnsi"/>
                <w:bCs/>
                <w:color w:val="000000"/>
              </w:rPr>
              <w:t xml:space="preserve">Design, preparation of tasks, </w:t>
            </w:r>
            <w:r w:rsidR="00515592" w:rsidRPr="00A3705E">
              <w:rPr>
                <w:rFonts w:asciiTheme="minorHAnsi" w:hAnsiTheme="minorHAnsi"/>
                <w:bCs/>
                <w:color w:val="000000"/>
              </w:rPr>
              <w:t xml:space="preserve">scoring and </w:t>
            </w:r>
            <w:r w:rsidRPr="00A3705E">
              <w:rPr>
                <w:rFonts w:asciiTheme="minorHAnsi" w:hAnsiTheme="minorHAnsi"/>
                <w:bCs/>
                <w:color w:val="000000"/>
              </w:rPr>
              <w:t>analysis of data</w:t>
            </w:r>
          </w:p>
        </w:tc>
        <w:tc>
          <w:tcPr>
            <w:tcW w:w="879" w:type="pct"/>
            <w:tcBorders>
              <w:top w:val="single" w:sz="8" w:space="0" w:color="auto"/>
            </w:tcBorders>
            <w:vAlign w:val="center"/>
          </w:tcPr>
          <w:p w14:paraId="03BE8691" w14:textId="3767C04D" w:rsidR="000B3CE0" w:rsidRPr="00C0601B" w:rsidRDefault="00182DD2" w:rsidP="00182DD2">
            <w:pPr>
              <w:keepNext/>
              <w:spacing w:after="0" w:line="240" w:lineRule="auto"/>
              <w:jc w:val="center"/>
              <w:rPr>
                <w:rFonts w:asciiTheme="minorHAnsi" w:hAnsiTheme="minorHAnsi"/>
                <w:color w:val="000000"/>
              </w:rPr>
            </w:pPr>
            <w:r>
              <w:rPr>
                <w:rFonts w:asciiTheme="minorHAnsi" w:hAnsiTheme="minorHAnsi"/>
                <w:color w:val="000000"/>
              </w:rPr>
              <w:t>KADA</w:t>
            </w:r>
          </w:p>
        </w:tc>
        <w:tc>
          <w:tcPr>
            <w:tcW w:w="967" w:type="pct"/>
            <w:tcBorders>
              <w:top w:val="single" w:sz="8" w:space="0" w:color="auto"/>
            </w:tcBorders>
            <w:vAlign w:val="center"/>
          </w:tcPr>
          <w:p w14:paraId="3F3D2106" w14:textId="0F9631B7" w:rsidR="000B3CE0" w:rsidRPr="00C0601B" w:rsidRDefault="00EE1C56" w:rsidP="00515592">
            <w:pPr>
              <w:keepNext/>
              <w:spacing w:after="0" w:line="240" w:lineRule="auto"/>
              <w:jc w:val="center"/>
              <w:rPr>
                <w:rFonts w:asciiTheme="minorHAnsi" w:hAnsiTheme="minorHAnsi"/>
                <w:color w:val="000000"/>
              </w:rPr>
            </w:pPr>
            <w:r>
              <w:rPr>
                <w:rFonts w:asciiTheme="minorHAnsi" w:hAnsiTheme="minorHAnsi"/>
                <w:color w:val="000000"/>
              </w:rPr>
              <w:t>$80,000</w:t>
            </w:r>
          </w:p>
        </w:tc>
      </w:tr>
      <w:tr w:rsidR="002155CF" w:rsidRPr="00C0601B" w14:paraId="3514A608" w14:textId="77777777" w:rsidTr="001135C5">
        <w:trPr>
          <w:trHeight w:val="144"/>
        </w:trPr>
        <w:tc>
          <w:tcPr>
            <w:tcW w:w="3154" w:type="pct"/>
            <w:tcBorders>
              <w:top w:val="single" w:sz="8" w:space="0" w:color="auto"/>
            </w:tcBorders>
            <w:vAlign w:val="center"/>
          </w:tcPr>
          <w:p w14:paraId="5E925563" w14:textId="77777777" w:rsidR="002155CF" w:rsidRPr="00A3705E" w:rsidRDefault="002155CF" w:rsidP="00FB5BC0">
            <w:pPr>
              <w:keepNext/>
              <w:spacing w:after="0" w:line="240" w:lineRule="auto"/>
              <w:rPr>
                <w:rFonts w:asciiTheme="minorHAnsi" w:hAnsiTheme="minorHAnsi"/>
                <w:bCs/>
              </w:rPr>
            </w:pPr>
            <w:r w:rsidRPr="00A3705E">
              <w:rPr>
                <w:rFonts w:asciiTheme="minorHAnsi" w:hAnsiTheme="minorHAnsi"/>
                <w:bCs/>
                <w:color w:val="000000"/>
              </w:rPr>
              <w:t>Recruitment</w:t>
            </w:r>
            <w:r w:rsidR="000B3CE0" w:rsidRPr="00A3705E">
              <w:rPr>
                <w:rFonts w:asciiTheme="minorHAnsi" w:hAnsiTheme="minorHAnsi"/>
                <w:bCs/>
                <w:color w:val="000000"/>
              </w:rPr>
              <w:t xml:space="preserve"> and data collection activities</w:t>
            </w:r>
          </w:p>
        </w:tc>
        <w:tc>
          <w:tcPr>
            <w:tcW w:w="879" w:type="pct"/>
            <w:tcBorders>
              <w:top w:val="single" w:sz="8" w:space="0" w:color="auto"/>
            </w:tcBorders>
            <w:vAlign w:val="center"/>
          </w:tcPr>
          <w:p w14:paraId="2EE29D8B" w14:textId="4DE399C3" w:rsidR="002155CF" w:rsidRPr="00C0601B" w:rsidRDefault="000B3CE0" w:rsidP="00FD1BE8">
            <w:pPr>
              <w:keepNext/>
              <w:spacing w:after="0" w:line="240" w:lineRule="auto"/>
              <w:jc w:val="center"/>
              <w:rPr>
                <w:rFonts w:asciiTheme="minorHAnsi" w:hAnsiTheme="minorHAnsi"/>
                <w:color w:val="000000"/>
              </w:rPr>
            </w:pPr>
            <w:r w:rsidRPr="00C0601B">
              <w:rPr>
                <w:rFonts w:asciiTheme="minorHAnsi" w:hAnsiTheme="minorHAnsi"/>
                <w:color w:val="000000"/>
              </w:rPr>
              <w:t>Westat</w:t>
            </w:r>
          </w:p>
        </w:tc>
        <w:tc>
          <w:tcPr>
            <w:tcW w:w="967" w:type="pct"/>
            <w:tcBorders>
              <w:top w:val="single" w:sz="8" w:space="0" w:color="auto"/>
            </w:tcBorders>
            <w:vAlign w:val="center"/>
          </w:tcPr>
          <w:p w14:paraId="46C2AA86" w14:textId="0FFDEF6F" w:rsidR="002155CF" w:rsidRPr="00C0601B" w:rsidRDefault="00604392" w:rsidP="000B3CE0">
            <w:pPr>
              <w:keepNext/>
              <w:spacing w:after="0" w:line="240" w:lineRule="auto"/>
              <w:jc w:val="center"/>
              <w:rPr>
                <w:rFonts w:asciiTheme="minorHAnsi" w:hAnsiTheme="minorHAnsi"/>
                <w:color w:val="000000"/>
              </w:rPr>
            </w:pPr>
            <w:r w:rsidRPr="00A3705E">
              <w:t>$70,000</w:t>
            </w:r>
          </w:p>
        </w:tc>
      </w:tr>
      <w:tr w:rsidR="002155CF" w:rsidRPr="00C0601B" w14:paraId="746B067D" w14:textId="77777777" w:rsidTr="001135C5">
        <w:trPr>
          <w:trHeight w:val="144"/>
        </w:trPr>
        <w:tc>
          <w:tcPr>
            <w:tcW w:w="3154" w:type="pct"/>
            <w:vAlign w:val="center"/>
          </w:tcPr>
          <w:p w14:paraId="74324217" w14:textId="56DB8692" w:rsidR="002155CF" w:rsidRPr="00A3705E" w:rsidRDefault="000B3CE0" w:rsidP="001649CB">
            <w:pPr>
              <w:keepNext/>
              <w:spacing w:after="0" w:line="240" w:lineRule="auto"/>
              <w:rPr>
                <w:rFonts w:asciiTheme="minorHAnsi" w:hAnsiTheme="minorHAnsi"/>
                <w:bCs/>
              </w:rPr>
            </w:pPr>
            <w:r w:rsidRPr="00A3705E">
              <w:rPr>
                <w:rFonts w:asciiTheme="minorHAnsi" w:hAnsiTheme="minorHAnsi"/>
                <w:bCs/>
                <w:color w:val="000000"/>
              </w:rPr>
              <w:t>Development and support of technology-based system delivery</w:t>
            </w:r>
            <w:r w:rsidR="00B04A33">
              <w:rPr>
                <w:rFonts w:asciiTheme="minorHAnsi" w:hAnsiTheme="minorHAnsi"/>
                <w:bCs/>
                <w:color w:val="000000"/>
              </w:rPr>
              <w:t xml:space="preserve"> </w:t>
            </w:r>
            <w:r w:rsidRPr="00A3705E">
              <w:rPr>
                <w:rFonts w:asciiTheme="minorHAnsi" w:hAnsiTheme="minorHAnsi"/>
                <w:bCs/>
                <w:color w:val="000000"/>
              </w:rPr>
              <w:t>activities</w:t>
            </w:r>
          </w:p>
        </w:tc>
        <w:tc>
          <w:tcPr>
            <w:tcW w:w="879" w:type="pct"/>
            <w:vAlign w:val="center"/>
          </w:tcPr>
          <w:p w14:paraId="471E6D9B" w14:textId="6878C095" w:rsidR="002155CF" w:rsidRPr="00C0601B" w:rsidRDefault="005A0B77" w:rsidP="00DC5175">
            <w:pPr>
              <w:keepNext/>
              <w:spacing w:after="0" w:line="240" w:lineRule="auto"/>
              <w:jc w:val="center"/>
              <w:rPr>
                <w:rFonts w:asciiTheme="minorHAnsi" w:hAnsiTheme="minorHAnsi"/>
              </w:rPr>
            </w:pPr>
            <w:r>
              <w:rPr>
                <w:rFonts w:asciiTheme="minorHAnsi" w:hAnsiTheme="minorHAnsi"/>
                <w:color w:val="000000"/>
              </w:rPr>
              <w:t>AMI</w:t>
            </w:r>
          </w:p>
        </w:tc>
        <w:tc>
          <w:tcPr>
            <w:tcW w:w="967" w:type="pct"/>
            <w:vAlign w:val="center"/>
          </w:tcPr>
          <w:p w14:paraId="755FB9E2" w14:textId="1BD72069" w:rsidR="002155CF" w:rsidRPr="00C0601B" w:rsidRDefault="00EE1C56" w:rsidP="000B3CE0">
            <w:pPr>
              <w:keepNext/>
              <w:spacing w:after="0" w:line="240" w:lineRule="auto"/>
              <w:jc w:val="center"/>
              <w:rPr>
                <w:rFonts w:asciiTheme="minorHAnsi" w:hAnsiTheme="minorHAnsi"/>
              </w:rPr>
            </w:pPr>
            <w:r>
              <w:rPr>
                <w:rFonts w:asciiTheme="minorHAnsi" w:hAnsiTheme="minorHAnsi"/>
              </w:rPr>
              <w:t>$90,000</w:t>
            </w:r>
          </w:p>
        </w:tc>
      </w:tr>
      <w:tr w:rsidR="00182DD2" w:rsidRPr="00C0601B" w14:paraId="78316DD1" w14:textId="77777777" w:rsidTr="001135C5">
        <w:trPr>
          <w:trHeight w:val="144"/>
        </w:trPr>
        <w:tc>
          <w:tcPr>
            <w:tcW w:w="3154" w:type="pct"/>
            <w:vAlign w:val="center"/>
          </w:tcPr>
          <w:p w14:paraId="61C5D2A9" w14:textId="57263CB3" w:rsidR="00182DD2" w:rsidRPr="00A3705E" w:rsidRDefault="00182DD2">
            <w:pPr>
              <w:keepNext/>
              <w:spacing w:after="0" w:line="240" w:lineRule="auto"/>
              <w:ind w:left="720" w:hanging="720"/>
              <w:rPr>
                <w:rFonts w:asciiTheme="minorHAnsi" w:hAnsiTheme="minorHAnsi"/>
                <w:bCs/>
                <w:color w:val="000000"/>
              </w:rPr>
            </w:pPr>
            <w:r w:rsidRPr="00A3705E">
              <w:rPr>
                <w:rFonts w:asciiTheme="minorHAnsi" w:hAnsiTheme="minorHAnsi"/>
                <w:bCs/>
                <w:color w:val="000000"/>
              </w:rPr>
              <w:t xml:space="preserve">Project </w:t>
            </w:r>
            <w:r w:rsidR="00A605E0">
              <w:rPr>
                <w:rFonts w:asciiTheme="minorHAnsi" w:hAnsiTheme="minorHAnsi"/>
                <w:bCs/>
                <w:color w:val="000000"/>
              </w:rPr>
              <w:t>c</w:t>
            </w:r>
            <w:r w:rsidR="00A605E0" w:rsidRPr="00A3705E">
              <w:rPr>
                <w:rFonts w:asciiTheme="minorHAnsi" w:hAnsiTheme="minorHAnsi"/>
                <w:bCs/>
                <w:color w:val="000000"/>
              </w:rPr>
              <w:t xml:space="preserve">oordination </w:t>
            </w:r>
          </w:p>
        </w:tc>
        <w:tc>
          <w:tcPr>
            <w:tcW w:w="879" w:type="pct"/>
            <w:vAlign w:val="center"/>
          </w:tcPr>
          <w:p w14:paraId="7D2F7821" w14:textId="3EA4B70B" w:rsidR="00182DD2" w:rsidRDefault="00182DD2" w:rsidP="00DC5175">
            <w:pPr>
              <w:keepNext/>
              <w:spacing w:after="0" w:line="240" w:lineRule="auto"/>
              <w:jc w:val="center"/>
              <w:rPr>
                <w:rFonts w:asciiTheme="minorHAnsi" w:hAnsiTheme="minorHAnsi"/>
                <w:color w:val="000000"/>
              </w:rPr>
            </w:pPr>
            <w:r>
              <w:rPr>
                <w:rFonts w:asciiTheme="minorHAnsi" w:hAnsiTheme="minorHAnsi"/>
                <w:color w:val="000000"/>
              </w:rPr>
              <w:t>AIR</w:t>
            </w:r>
          </w:p>
        </w:tc>
        <w:tc>
          <w:tcPr>
            <w:tcW w:w="967" w:type="pct"/>
            <w:vAlign w:val="center"/>
          </w:tcPr>
          <w:p w14:paraId="212088EB" w14:textId="270320A1" w:rsidR="00182DD2" w:rsidRPr="00C0601B" w:rsidDel="005A0B77" w:rsidRDefault="00EE1C56" w:rsidP="000B3CE0">
            <w:pPr>
              <w:keepNext/>
              <w:spacing w:after="0" w:line="240" w:lineRule="auto"/>
              <w:jc w:val="center"/>
              <w:rPr>
                <w:rFonts w:asciiTheme="minorHAnsi" w:hAnsiTheme="minorHAnsi"/>
              </w:rPr>
            </w:pPr>
            <w:r>
              <w:rPr>
                <w:rFonts w:asciiTheme="minorHAnsi" w:hAnsiTheme="minorHAnsi"/>
              </w:rPr>
              <w:t>$30,000</w:t>
            </w:r>
          </w:p>
        </w:tc>
      </w:tr>
      <w:tr w:rsidR="00165FC7" w:rsidRPr="00C0601B" w14:paraId="221A012C" w14:textId="77777777" w:rsidTr="001135C5">
        <w:trPr>
          <w:trHeight w:val="144"/>
        </w:trPr>
        <w:tc>
          <w:tcPr>
            <w:tcW w:w="3154" w:type="pct"/>
            <w:tcBorders>
              <w:bottom w:val="single" w:sz="18" w:space="0" w:color="auto"/>
            </w:tcBorders>
            <w:vAlign w:val="center"/>
          </w:tcPr>
          <w:p w14:paraId="48E4DF1F" w14:textId="77777777" w:rsidR="00165FC7" w:rsidRPr="00C0601B" w:rsidRDefault="00165FC7"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Total</w:t>
            </w:r>
          </w:p>
        </w:tc>
        <w:tc>
          <w:tcPr>
            <w:tcW w:w="879" w:type="pct"/>
            <w:tcBorders>
              <w:bottom w:val="single" w:sz="18" w:space="0" w:color="auto"/>
            </w:tcBorders>
            <w:vAlign w:val="center"/>
          </w:tcPr>
          <w:p w14:paraId="0F508FE4" w14:textId="77777777" w:rsidR="00165FC7" w:rsidRPr="00C0601B" w:rsidRDefault="00165FC7" w:rsidP="00DC5175">
            <w:pPr>
              <w:keepNext/>
              <w:spacing w:after="0" w:line="240" w:lineRule="auto"/>
              <w:jc w:val="center"/>
              <w:rPr>
                <w:rFonts w:asciiTheme="minorHAnsi" w:hAnsiTheme="minorHAnsi"/>
                <w:color w:val="000000"/>
              </w:rPr>
            </w:pPr>
          </w:p>
        </w:tc>
        <w:tc>
          <w:tcPr>
            <w:tcW w:w="967" w:type="pct"/>
            <w:tcBorders>
              <w:bottom w:val="single" w:sz="18" w:space="0" w:color="auto"/>
            </w:tcBorders>
            <w:vAlign w:val="center"/>
          </w:tcPr>
          <w:p w14:paraId="20ACD953" w14:textId="3E079B14" w:rsidR="00165FC7" w:rsidRPr="00A3705E" w:rsidRDefault="00844E67" w:rsidP="00515592">
            <w:pPr>
              <w:keepNext/>
              <w:spacing w:after="0" w:line="240" w:lineRule="auto"/>
              <w:jc w:val="center"/>
              <w:rPr>
                <w:rFonts w:asciiTheme="minorHAnsi" w:hAnsiTheme="minorHAnsi"/>
              </w:rPr>
            </w:pPr>
            <w:r>
              <w:rPr>
                <w:rFonts w:asciiTheme="minorHAnsi" w:hAnsiTheme="minorHAnsi"/>
              </w:rPr>
              <w:t>$</w:t>
            </w:r>
            <w:r w:rsidR="00EE1C56" w:rsidRPr="00A3705E">
              <w:rPr>
                <w:rFonts w:asciiTheme="minorHAnsi" w:hAnsiTheme="minorHAnsi"/>
              </w:rPr>
              <w:t>270,000</w:t>
            </w:r>
          </w:p>
        </w:tc>
      </w:tr>
    </w:tbl>
    <w:p w14:paraId="5AABBB6A" w14:textId="77777777" w:rsidR="002155CF" w:rsidRPr="00C0601B" w:rsidRDefault="002155CF" w:rsidP="00E16E67">
      <w:pPr>
        <w:pStyle w:val="aHeading1"/>
        <w:rPr>
          <w:rFonts w:asciiTheme="minorHAnsi" w:hAnsiTheme="minorHAnsi"/>
        </w:rPr>
      </w:pPr>
      <w:bookmarkStart w:id="52" w:name="_Toc365710623"/>
      <w:bookmarkStart w:id="53" w:name="_Toc366138689"/>
      <w:r w:rsidRPr="00C0601B">
        <w:rPr>
          <w:rFonts w:asciiTheme="minorHAnsi" w:hAnsiTheme="minorHAnsi"/>
        </w:rPr>
        <w:t>Project Schedule</w:t>
      </w:r>
      <w:bookmarkEnd w:id="52"/>
      <w:bookmarkEnd w:id="53"/>
    </w:p>
    <w:p w14:paraId="0941C7D3" w14:textId="4D94496A" w:rsidR="002155CF" w:rsidRPr="00C0601B" w:rsidRDefault="002155CF" w:rsidP="00B91A1A">
      <w:pPr>
        <w:rPr>
          <w:rFonts w:asciiTheme="minorHAnsi" w:hAnsiTheme="minorHAnsi"/>
        </w:rPr>
      </w:pPr>
      <w:bookmarkStart w:id="54" w:name="_Toc359503616"/>
      <w:r w:rsidRPr="00C0601B">
        <w:rPr>
          <w:rFonts w:asciiTheme="minorHAnsi" w:hAnsiTheme="minorHAnsi"/>
        </w:rPr>
        <w:t>Table 3</w:t>
      </w:r>
      <w:r w:rsidR="008903C1">
        <w:rPr>
          <w:rFonts w:asciiTheme="minorHAnsi" w:hAnsiTheme="minorHAnsi"/>
        </w:rPr>
        <w:t xml:space="preserve"> (</w:t>
      </w:r>
      <w:r w:rsidRPr="00C0601B">
        <w:rPr>
          <w:rFonts w:asciiTheme="minorHAnsi" w:hAnsiTheme="minorHAnsi"/>
        </w:rPr>
        <w:t>below</w:t>
      </w:r>
      <w:r w:rsidR="008903C1">
        <w:rPr>
          <w:rFonts w:asciiTheme="minorHAnsi" w:hAnsiTheme="minorHAnsi"/>
        </w:rPr>
        <w:t>)</w:t>
      </w:r>
      <w:r w:rsidR="008903C1" w:rsidRPr="00C0601B">
        <w:rPr>
          <w:rFonts w:asciiTheme="minorHAnsi" w:hAnsiTheme="minorHAnsi"/>
        </w:rPr>
        <w:t xml:space="preserve"> </w:t>
      </w:r>
      <w:r w:rsidRPr="00C0601B">
        <w:rPr>
          <w:rFonts w:asciiTheme="minorHAnsi" w:hAnsiTheme="minorHAnsi"/>
        </w:rPr>
        <w:t xml:space="preserve">provides the overall </w:t>
      </w:r>
      <w:r w:rsidR="00F63642" w:rsidRPr="00C0601B">
        <w:rPr>
          <w:rFonts w:asciiTheme="minorHAnsi" w:hAnsiTheme="minorHAnsi"/>
        </w:rPr>
        <w:t>schedule</w:t>
      </w:r>
      <w:r w:rsidRPr="00C0601B">
        <w:rPr>
          <w:rFonts w:asciiTheme="minorHAnsi" w:hAnsiTheme="minorHAnsi"/>
        </w:rPr>
        <w:t>.</w:t>
      </w:r>
    </w:p>
    <w:p w14:paraId="3B9B95DC" w14:textId="77777777" w:rsidR="002155CF" w:rsidRPr="00C0601B" w:rsidRDefault="002155CF" w:rsidP="00E3728C">
      <w:pPr>
        <w:pStyle w:val="Caption"/>
        <w:keepNext/>
        <w:spacing w:after="120"/>
        <w:rPr>
          <w:rFonts w:asciiTheme="minorHAnsi" w:hAnsiTheme="minorHAnsi"/>
          <w:sz w:val="24"/>
          <w:szCs w:val="24"/>
        </w:rPr>
      </w:pPr>
      <w:r w:rsidRPr="00C0601B">
        <w:rPr>
          <w:rFonts w:asciiTheme="minorHAnsi" w:hAnsiTheme="minorHAnsi"/>
          <w:sz w:val="24"/>
          <w:szCs w:val="24"/>
        </w:rPr>
        <w:t>Table 3: Schedule</w:t>
      </w:r>
      <w:bookmarkEnd w:id="54"/>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167"/>
        <w:gridCol w:w="6561"/>
      </w:tblGrid>
      <w:tr w:rsidR="002155CF" w:rsidRPr="00C0601B" w14:paraId="6141B193" w14:textId="77777777" w:rsidTr="001135C5">
        <w:trPr>
          <w:trHeight w:val="144"/>
        </w:trPr>
        <w:tc>
          <w:tcPr>
            <w:tcW w:w="1942" w:type="pct"/>
            <w:tcBorders>
              <w:top w:val="single" w:sz="18" w:space="0" w:color="000000"/>
              <w:bottom w:val="single" w:sz="18" w:space="0" w:color="000000"/>
              <w:right w:val="single" w:sz="8" w:space="0" w:color="000000"/>
            </w:tcBorders>
            <w:shd w:val="clear" w:color="auto" w:fill="EEECE1"/>
            <w:vAlign w:val="center"/>
          </w:tcPr>
          <w:p w14:paraId="5AD0F93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14:paraId="1DF5296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Event</w:t>
            </w:r>
          </w:p>
        </w:tc>
      </w:tr>
      <w:tr w:rsidR="002155CF" w:rsidRPr="00C0601B" w14:paraId="38F8617D" w14:textId="77777777" w:rsidTr="001135C5">
        <w:trPr>
          <w:trHeight w:val="144"/>
        </w:trPr>
        <w:tc>
          <w:tcPr>
            <w:tcW w:w="1942" w:type="pct"/>
            <w:tcBorders>
              <w:top w:val="single" w:sz="18" w:space="0" w:color="000000"/>
              <w:bottom w:val="single" w:sz="8" w:space="0" w:color="000000"/>
              <w:right w:val="single" w:sz="8" w:space="0" w:color="000000"/>
            </w:tcBorders>
            <w:vAlign w:val="center"/>
          </w:tcPr>
          <w:p w14:paraId="304642D9" w14:textId="120FAD28" w:rsidR="002155CF" w:rsidRPr="00A3705E" w:rsidRDefault="003D54CC" w:rsidP="000B3CE0">
            <w:pPr>
              <w:keepNext/>
              <w:spacing w:after="0" w:line="240" w:lineRule="auto"/>
              <w:jc w:val="center"/>
              <w:rPr>
                <w:rFonts w:asciiTheme="minorHAnsi" w:hAnsiTheme="minorHAnsi"/>
                <w:bCs/>
              </w:rPr>
            </w:pPr>
            <w:r w:rsidRPr="00A3705E">
              <w:rPr>
                <w:rFonts w:asciiTheme="minorHAnsi" w:hAnsiTheme="minorHAnsi"/>
                <w:bCs/>
                <w:color w:val="000000"/>
              </w:rPr>
              <w:t>November 2016</w:t>
            </w:r>
            <w:r w:rsidR="00A605E0">
              <w:rPr>
                <w:color w:val="000000"/>
              </w:rPr>
              <w:t xml:space="preserve"> – </w:t>
            </w:r>
            <w:r w:rsidRPr="00A3705E">
              <w:rPr>
                <w:rFonts w:asciiTheme="minorHAnsi" w:hAnsiTheme="minorHAnsi"/>
                <w:bCs/>
                <w:color w:val="000000"/>
              </w:rPr>
              <w:t>March 2017</w:t>
            </w:r>
          </w:p>
        </w:tc>
        <w:tc>
          <w:tcPr>
            <w:tcW w:w="3058" w:type="pct"/>
            <w:tcBorders>
              <w:top w:val="single" w:sz="18" w:space="0" w:color="000000"/>
              <w:left w:val="single" w:sz="8" w:space="0" w:color="000000"/>
              <w:bottom w:val="single" w:sz="8" w:space="0" w:color="000000"/>
            </w:tcBorders>
            <w:vAlign w:val="center"/>
          </w:tcPr>
          <w:p w14:paraId="127F4EA2" w14:textId="77777777" w:rsidR="002155CF" w:rsidRPr="00C0601B" w:rsidRDefault="002155CF" w:rsidP="000B3CE0">
            <w:pPr>
              <w:keepNext/>
              <w:keepLines/>
              <w:spacing w:after="0"/>
              <w:jc w:val="center"/>
              <w:rPr>
                <w:rFonts w:asciiTheme="minorHAnsi" w:hAnsiTheme="minorHAnsi"/>
              </w:rPr>
            </w:pPr>
            <w:r w:rsidRPr="00C0601B">
              <w:rPr>
                <w:rFonts w:asciiTheme="minorHAnsi" w:hAnsiTheme="minorHAnsi"/>
                <w:color w:val="000000"/>
              </w:rPr>
              <w:t>Task</w:t>
            </w:r>
            <w:r w:rsidR="000B3CE0" w:rsidRPr="00C0601B">
              <w:rPr>
                <w:rFonts w:asciiTheme="minorHAnsi" w:hAnsiTheme="minorHAnsi"/>
                <w:color w:val="000000"/>
              </w:rPr>
              <w:t xml:space="preserve"> and System</w:t>
            </w:r>
            <w:r w:rsidRPr="00C0601B">
              <w:rPr>
                <w:rFonts w:asciiTheme="minorHAnsi" w:hAnsiTheme="minorHAnsi"/>
                <w:color w:val="000000"/>
              </w:rPr>
              <w:t xml:space="preserve"> </w:t>
            </w:r>
            <w:r w:rsidR="000B3CE0" w:rsidRPr="00C0601B">
              <w:rPr>
                <w:rFonts w:asciiTheme="minorHAnsi" w:hAnsiTheme="minorHAnsi"/>
                <w:color w:val="000000"/>
              </w:rPr>
              <w:t>Development</w:t>
            </w:r>
            <w:r w:rsidRPr="00C0601B">
              <w:rPr>
                <w:rFonts w:asciiTheme="minorHAnsi" w:hAnsiTheme="minorHAnsi"/>
                <w:color w:val="000000"/>
              </w:rPr>
              <w:t xml:space="preserve"> and Tablet Preparation</w:t>
            </w:r>
          </w:p>
        </w:tc>
      </w:tr>
      <w:tr w:rsidR="002155CF" w:rsidRPr="00C0601B" w14:paraId="0A482BAE"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2BC0BA93" w14:textId="497A74B6" w:rsidR="002155CF" w:rsidRPr="00A3705E" w:rsidRDefault="00E3728C" w:rsidP="00E3728C">
            <w:pPr>
              <w:keepNext/>
              <w:spacing w:after="0" w:line="240" w:lineRule="auto"/>
              <w:jc w:val="center"/>
              <w:rPr>
                <w:rFonts w:asciiTheme="minorHAnsi" w:hAnsiTheme="minorHAnsi"/>
                <w:bCs/>
              </w:rPr>
            </w:pPr>
            <w:r>
              <w:rPr>
                <w:rFonts w:asciiTheme="minorHAnsi" w:hAnsiTheme="minorHAnsi"/>
                <w:bCs/>
                <w:color w:val="000000"/>
              </w:rPr>
              <w:t>Octo</w:t>
            </w:r>
            <w:r w:rsidR="00604392" w:rsidRPr="00A3705E">
              <w:rPr>
                <w:rFonts w:asciiTheme="minorHAnsi" w:hAnsiTheme="minorHAnsi"/>
                <w:bCs/>
                <w:color w:val="000000"/>
              </w:rPr>
              <w:t>ber</w:t>
            </w:r>
            <w:r>
              <w:rPr>
                <w:rFonts w:asciiTheme="minorHAnsi" w:hAnsiTheme="minorHAnsi"/>
                <w:bCs/>
                <w:color w:val="000000"/>
              </w:rPr>
              <w:t xml:space="preserve"> 2016</w:t>
            </w:r>
            <w:r w:rsidR="00A605E0">
              <w:rPr>
                <w:color w:val="000000"/>
              </w:rPr>
              <w:t xml:space="preserve"> – </w:t>
            </w:r>
            <w:r w:rsidR="003D54CC" w:rsidRPr="00A3705E">
              <w:rPr>
                <w:rFonts w:asciiTheme="minorHAnsi" w:hAnsiTheme="minorHAnsi"/>
                <w:bCs/>
                <w:color w:val="000000"/>
              </w:rPr>
              <w:t>November 2016</w:t>
            </w:r>
          </w:p>
        </w:tc>
        <w:tc>
          <w:tcPr>
            <w:tcW w:w="3058" w:type="pct"/>
            <w:tcBorders>
              <w:top w:val="single" w:sz="8" w:space="0" w:color="000000"/>
              <w:left w:val="single" w:sz="8" w:space="0" w:color="000000"/>
              <w:bottom w:val="single" w:sz="8" w:space="0" w:color="000000"/>
            </w:tcBorders>
            <w:vAlign w:val="center"/>
          </w:tcPr>
          <w:p w14:paraId="1BC25BCB" w14:textId="4CD13CA0" w:rsidR="002155CF" w:rsidRPr="00C0601B" w:rsidRDefault="002362D5" w:rsidP="00DC5175">
            <w:pPr>
              <w:keepNext/>
              <w:keepLines/>
              <w:spacing w:after="0" w:line="240" w:lineRule="auto"/>
              <w:jc w:val="center"/>
              <w:rPr>
                <w:rFonts w:asciiTheme="minorHAnsi" w:hAnsiTheme="minorHAnsi"/>
              </w:rPr>
            </w:pPr>
            <w:r>
              <w:rPr>
                <w:rFonts w:asciiTheme="minorHAnsi" w:hAnsiTheme="minorHAnsi"/>
                <w:color w:val="000000"/>
              </w:rPr>
              <w:t>Recruitment</w:t>
            </w:r>
          </w:p>
        </w:tc>
      </w:tr>
      <w:tr w:rsidR="002155CF" w:rsidRPr="00C0601B" w14:paraId="428B03D2"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0DC056C8" w14:textId="09E44D91" w:rsidR="002155CF" w:rsidRPr="00A3705E" w:rsidRDefault="003D54CC" w:rsidP="000B3CE0">
            <w:pPr>
              <w:keepNext/>
              <w:keepLines/>
              <w:spacing w:after="0"/>
              <w:jc w:val="center"/>
              <w:rPr>
                <w:rFonts w:asciiTheme="minorHAnsi" w:hAnsiTheme="minorHAnsi"/>
                <w:bCs/>
              </w:rPr>
            </w:pPr>
            <w:r w:rsidRPr="00A3705E">
              <w:rPr>
                <w:rFonts w:asciiTheme="minorHAnsi" w:hAnsiTheme="minorHAnsi"/>
                <w:bCs/>
                <w:color w:val="000000"/>
              </w:rPr>
              <w:t>April</w:t>
            </w:r>
            <w:r w:rsidR="00A605E0">
              <w:rPr>
                <w:color w:val="000000"/>
              </w:rPr>
              <w:t xml:space="preserve"> – </w:t>
            </w:r>
            <w:r w:rsidR="00604392" w:rsidRPr="00A3705E">
              <w:rPr>
                <w:rFonts w:asciiTheme="minorHAnsi" w:hAnsiTheme="minorHAnsi"/>
                <w:bCs/>
                <w:color w:val="000000"/>
              </w:rPr>
              <w:t>May</w:t>
            </w:r>
            <w:r w:rsidRPr="00A3705E">
              <w:rPr>
                <w:rFonts w:asciiTheme="minorHAnsi" w:hAnsiTheme="minorHAnsi"/>
                <w:bCs/>
                <w:color w:val="000000"/>
              </w:rPr>
              <w:t xml:space="preserve"> 2017</w:t>
            </w:r>
          </w:p>
        </w:tc>
        <w:tc>
          <w:tcPr>
            <w:tcW w:w="3058" w:type="pct"/>
            <w:tcBorders>
              <w:top w:val="single" w:sz="8" w:space="0" w:color="000000"/>
              <w:left w:val="single" w:sz="8" w:space="0" w:color="000000"/>
              <w:bottom w:val="single" w:sz="8" w:space="0" w:color="000000"/>
            </w:tcBorders>
            <w:vAlign w:val="center"/>
          </w:tcPr>
          <w:p w14:paraId="26CDDC59" w14:textId="77777777" w:rsidR="002155CF" w:rsidRPr="00C0601B" w:rsidRDefault="000B3CE0" w:rsidP="00DC5175">
            <w:pPr>
              <w:keepNext/>
              <w:keepLines/>
              <w:spacing w:after="0"/>
              <w:jc w:val="center"/>
              <w:rPr>
                <w:rFonts w:asciiTheme="minorHAnsi" w:hAnsiTheme="minorHAnsi"/>
              </w:rPr>
            </w:pPr>
            <w:r w:rsidRPr="00C0601B">
              <w:rPr>
                <w:rFonts w:asciiTheme="minorHAnsi" w:hAnsiTheme="minorHAnsi"/>
                <w:color w:val="000000"/>
              </w:rPr>
              <w:t>Data Collection</w:t>
            </w:r>
          </w:p>
        </w:tc>
      </w:tr>
      <w:tr w:rsidR="002155CF" w:rsidRPr="00C0601B" w14:paraId="6949568F" w14:textId="77777777" w:rsidTr="001135C5">
        <w:trPr>
          <w:trHeight w:val="144"/>
        </w:trPr>
        <w:tc>
          <w:tcPr>
            <w:tcW w:w="1942" w:type="pct"/>
            <w:tcBorders>
              <w:top w:val="single" w:sz="8" w:space="0" w:color="000000"/>
              <w:bottom w:val="single" w:sz="18" w:space="0" w:color="000000"/>
              <w:right w:val="single" w:sz="8" w:space="0" w:color="000000"/>
            </w:tcBorders>
            <w:vAlign w:val="center"/>
          </w:tcPr>
          <w:p w14:paraId="6A1E5FAF" w14:textId="16807730" w:rsidR="002155CF" w:rsidRPr="00A3705E" w:rsidRDefault="00844E67" w:rsidP="00F10084">
            <w:pPr>
              <w:keepLines/>
              <w:spacing w:after="0"/>
              <w:jc w:val="center"/>
              <w:rPr>
                <w:rFonts w:asciiTheme="minorHAnsi" w:hAnsiTheme="minorHAnsi"/>
                <w:bCs/>
              </w:rPr>
            </w:pPr>
            <w:r w:rsidRPr="00A3705E">
              <w:rPr>
                <w:rFonts w:asciiTheme="minorHAnsi" w:hAnsiTheme="minorHAnsi"/>
                <w:bCs/>
                <w:color w:val="000000"/>
              </w:rPr>
              <w:t xml:space="preserve"> May</w:t>
            </w:r>
            <w:r w:rsidR="00A605E0">
              <w:rPr>
                <w:color w:val="000000"/>
              </w:rPr>
              <w:t xml:space="preserve"> – </w:t>
            </w:r>
            <w:r w:rsidR="00F10084" w:rsidRPr="00A3705E">
              <w:rPr>
                <w:rFonts w:asciiTheme="minorHAnsi" w:hAnsiTheme="minorHAnsi"/>
                <w:bCs/>
                <w:color w:val="000000"/>
              </w:rPr>
              <w:t>August</w:t>
            </w:r>
            <w:r w:rsidR="003D54CC" w:rsidRPr="00A3705E">
              <w:rPr>
                <w:rFonts w:asciiTheme="minorHAnsi" w:hAnsiTheme="minorHAnsi"/>
                <w:bCs/>
                <w:color w:val="000000"/>
              </w:rPr>
              <w:t xml:space="preserve"> 2017</w:t>
            </w:r>
          </w:p>
        </w:tc>
        <w:tc>
          <w:tcPr>
            <w:tcW w:w="3058" w:type="pct"/>
            <w:tcBorders>
              <w:top w:val="single" w:sz="8" w:space="0" w:color="000000"/>
              <w:left w:val="single" w:sz="8" w:space="0" w:color="000000"/>
              <w:bottom w:val="single" w:sz="18" w:space="0" w:color="000000"/>
            </w:tcBorders>
            <w:vAlign w:val="center"/>
          </w:tcPr>
          <w:p w14:paraId="2A49B8F5" w14:textId="77777777" w:rsidR="002155CF" w:rsidRPr="00C0601B" w:rsidRDefault="000B3CE0" w:rsidP="00DC5175">
            <w:pPr>
              <w:keepLines/>
              <w:spacing w:after="0"/>
              <w:jc w:val="center"/>
              <w:rPr>
                <w:rFonts w:asciiTheme="minorHAnsi" w:hAnsiTheme="minorHAnsi"/>
              </w:rPr>
            </w:pPr>
            <w:r w:rsidRPr="00C0601B">
              <w:rPr>
                <w:rFonts w:asciiTheme="minorHAnsi" w:hAnsiTheme="minorHAnsi"/>
                <w:color w:val="000000"/>
              </w:rPr>
              <w:t>Scoring and Data Analysis</w:t>
            </w:r>
          </w:p>
        </w:tc>
      </w:tr>
    </w:tbl>
    <w:p w14:paraId="3D8A97B2" w14:textId="77777777" w:rsidR="002155CF" w:rsidRPr="00C0601B" w:rsidRDefault="002155CF" w:rsidP="009C18E8">
      <w:pPr>
        <w:pStyle w:val="aAppendix"/>
        <w:numPr>
          <w:ilvl w:val="0"/>
          <w:numId w:val="0"/>
        </w:numPr>
        <w:rPr>
          <w:rStyle w:val="Strong"/>
          <w:rFonts w:asciiTheme="minorHAnsi" w:hAnsiTheme="minorHAnsi"/>
        </w:rPr>
      </w:pPr>
    </w:p>
    <w:sectPr w:rsidR="002155CF" w:rsidRPr="00C0601B" w:rsidSect="000065EA">
      <w:footerReference w:type="default" r:id="rId17"/>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915A7" w14:textId="77777777" w:rsidR="00435F94" w:rsidRDefault="00435F94" w:rsidP="00A35ED6">
      <w:pPr>
        <w:spacing w:after="0" w:line="240" w:lineRule="auto"/>
      </w:pPr>
      <w:r>
        <w:separator/>
      </w:r>
    </w:p>
  </w:endnote>
  <w:endnote w:type="continuationSeparator" w:id="0">
    <w:p w14:paraId="1512EDAB" w14:textId="77777777" w:rsidR="00435F94" w:rsidRDefault="00435F94"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5184"/>
      <w:docPartObj>
        <w:docPartGallery w:val="Page Numbers (Bottom of Page)"/>
        <w:docPartUnique/>
      </w:docPartObj>
    </w:sdtPr>
    <w:sdtEndPr/>
    <w:sdtContent>
      <w:p w14:paraId="5104C071" w14:textId="77777777" w:rsidR="000E5EA7" w:rsidRDefault="00CB5BC0" w:rsidP="00206DD5">
        <w:pPr>
          <w:pStyle w:val="Footer"/>
          <w:jc w:val="center"/>
        </w:pPr>
        <w:r>
          <w:t>i</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3CB8" w14:textId="77777777" w:rsidR="000E5EA7" w:rsidRPr="00B55B2F" w:rsidRDefault="000E5EA7"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22EE" w14:textId="1F9FB1C7" w:rsidR="000E5EA7" w:rsidRDefault="000364D6" w:rsidP="000065EA">
    <w:pPr>
      <w:spacing w:after="0" w:line="240" w:lineRule="auto"/>
      <w:jc w:val="center"/>
    </w:pPr>
    <w:r>
      <w:fldChar w:fldCharType="begin"/>
    </w:r>
    <w:r>
      <w:instrText xml:space="preserve"> PAGE   \* MERGEFORMAT </w:instrText>
    </w:r>
    <w:r>
      <w:fldChar w:fldCharType="separate"/>
    </w:r>
    <w:r w:rsidR="007B473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D9673" w14:textId="77777777" w:rsidR="00435F94" w:rsidRDefault="00435F94" w:rsidP="00A35ED6">
      <w:pPr>
        <w:spacing w:after="0" w:line="240" w:lineRule="auto"/>
      </w:pPr>
      <w:r>
        <w:separator/>
      </w:r>
    </w:p>
  </w:footnote>
  <w:footnote w:type="continuationSeparator" w:id="0">
    <w:p w14:paraId="14D332A2" w14:textId="77777777" w:rsidR="00435F94" w:rsidRDefault="00435F94" w:rsidP="00A35ED6">
      <w:pPr>
        <w:spacing w:after="0" w:line="240" w:lineRule="auto"/>
      </w:pPr>
      <w:r>
        <w:continuationSeparator/>
      </w:r>
    </w:p>
  </w:footnote>
  <w:footnote w:id="1">
    <w:p w14:paraId="2048DF19" w14:textId="1B5CA4F9" w:rsidR="005E5122" w:rsidRPr="001649CB" w:rsidRDefault="005E5122">
      <w:pPr>
        <w:pStyle w:val="FootnoteText"/>
        <w:rPr>
          <w:rFonts w:asciiTheme="minorHAnsi" w:hAnsiTheme="minorHAnsi"/>
        </w:rPr>
      </w:pPr>
      <w:r w:rsidRPr="001649CB">
        <w:rPr>
          <w:rStyle w:val="FootnoteReference"/>
          <w:rFonts w:asciiTheme="minorHAnsi" w:hAnsiTheme="minorHAnsi"/>
        </w:rPr>
        <w:footnoteRef/>
      </w:r>
      <w:r w:rsidRPr="001649CB">
        <w:rPr>
          <w:rFonts w:asciiTheme="minorHAnsi" w:hAnsiTheme="minorHAnsi"/>
        </w:rPr>
        <w:t xml:space="preserve"> Pinnell, G.S., Pikulski, J.J., Wixson, K.K., Campbell, J.R., Gough, P.B., &amp; Beatty, A.S. (1995). </w:t>
      </w:r>
      <w:r w:rsidRPr="001649CB">
        <w:rPr>
          <w:rFonts w:asciiTheme="minorHAnsi" w:hAnsiTheme="minorHAnsi"/>
          <w:i/>
        </w:rPr>
        <w:t>Listening to Children Read Aloud: Data from NAEP’s Integrated Reading Performance Record (IRPR) at Grade 4</w:t>
      </w:r>
      <w:r w:rsidRPr="001649CB">
        <w:rPr>
          <w:rFonts w:asciiTheme="minorHAnsi" w:hAnsiTheme="minorHAnsi"/>
        </w:rPr>
        <w:t xml:space="preserve"> (NAEP-23-FR-04; NCES-95-726).</w:t>
      </w:r>
    </w:p>
  </w:footnote>
  <w:footnote w:id="2">
    <w:p w14:paraId="7097CA11" w14:textId="6432D9DC" w:rsidR="005E5122" w:rsidRDefault="005E5122">
      <w:pPr>
        <w:pStyle w:val="FootnoteText"/>
      </w:pPr>
      <w:r w:rsidRPr="001649CB">
        <w:rPr>
          <w:rStyle w:val="FootnoteReference"/>
          <w:rFonts w:asciiTheme="minorHAnsi" w:hAnsiTheme="minorHAnsi"/>
        </w:rPr>
        <w:footnoteRef/>
      </w:r>
      <w:r w:rsidRPr="001649CB">
        <w:rPr>
          <w:rFonts w:asciiTheme="minorHAnsi" w:hAnsiTheme="minorHAnsi"/>
        </w:rPr>
        <w:t xml:space="preserve"> Daane, M.C., Campbell, J.R., Grigg, W.S., Goodman, M.J., &amp; Oranje, A. (2005). Fourth-grade students reading aloud: NAEP 2002 special study of oral reading (NCES 2006-469). Washington, DC: National Center for Education Statistics, Institute of Education Sciences, US Department of Education.</w:t>
      </w:r>
    </w:p>
  </w:footnote>
  <w:footnote w:id="3">
    <w:p w14:paraId="67E25B9A" w14:textId="2BF4E388" w:rsidR="00F9335F" w:rsidRPr="000065EA" w:rsidRDefault="00F9335F" w:rsidP="001649CB">
      <w:pPr>
        <w:shd w:val="clear" w:color="auto" w:fill="FFFFFF"/>
        <w:spacing w:after="0" w:line="240" w:lineRule="auto"/>
        <w:rPr>
          <w:rFonts w:asciiTheme="minorHAnsi" w:hAnsiTheme="minorHAnsi" w:cs="Helvetica"/>
          <w:color w:val="000000"/>
          <w:sz w:val="20"/>
          <w:szCs w:val="20"/>
        </w:rPr>
      </w:pPr>
      <w:r w:rsidRPr="001649CB">
        <w:rPr>
          <w:rStyle w:val="FootnoteReference"/>
          <w:rFonts w:asciiTheme="minorHAnsi" w:hAnsiTheme="minorHAnsi"/>
          <w:sz w:val="20"/>
          <w:szCs w:val="20"/>
        </w:rPr>
        <w:footnoteRef/>
      </w:r>
      <w:r w:rsidRPr="001649CB">
        <w:rPr>
          <w:rFonts w:asciiTheme="minorHAnsi" w:hAnsiTheme="minorHAnsi"/>
          <w:sz w:val="20"/>
          <w:szCs w:val="20"/>
        </w:rPr>
        <w:t xml:space="preserve"> </w:t>
      </w:r>
      <w:r w:rsidRPr="001649CB">
        <w:rPr>
          <w:rFonts w:asciiTheme="minorHAnsi" w:hAnsiTheme="minorHAnsi" w:cs="Times"/>
          <w:color w:val="000000"/>
          <w:sz w:val="20"/>
          <w:szCs w:val="20"/>
        </w:rPr>
        <w:t>Baer, J., Kutner, M., Sabatini, J., White, S. (2009). Basic Reading Skills and the Literacy of the America’s Least Literate Adults: Results from the 2003 National Assessment of Adult Literacy (NAAL) Supplemental Studies. NCES number 2009481.</w:t>
      </w:r>
    </w:p>
  </w:footnote>
  <w:footnote w:id="4">
    <w:p w14:paraId="672C5699" w14:textId="025B7CC0" w:rsidR="00CB5BC0" w:rsidRDefault="00CB5BC0">
      <w:pPr>
        <w:pStyle w:val="FootnoteText"/>
      </w:pPr>
      <w:r>
        <w:rPr>
          <w:rStyle w:val="FootnoteReference"/>
        </w:rPr>
        <w:footnoteRef/>
      </w:r>
      <w:r>
        <w:t xml:space="preserve"> Communications to schools and parents indicate </w:t>
      </w:r>
      <w:r w:rsidR="00B0661A" w:rsidRPr="00A3705E">
        <w:t xml:space="preserve">100 </w:t>
      </w:r>
      <w:r w:rsidRPr="00A3705E">
        <w:t>minutes</w:t>
      </w:r>
      <w:r>
        <w:t xml:space="preserve"> to allow for transition time to and from the study classroom.</w:t>
      </w:r>
    </w:p>
  </w:footnote>
  <w:footnote w:id="5">
    <w:p w14:paraId="2B032604" w14:textId="2C899926" w:rsidR="000E5EA7" w:rsidRPr="00E3728C" w:rsidRDefault="000E5EA7" w:rsidP="00A90A7B">
      <w:pPr>
        <w:pStyle w:val="FootnoteText"/>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w:t>
      </w:r>
      <w:r w:rsidRPr="00A90A7B">
        <w:rPr>
          <w:rStyle w:val="StyleTimesNewRoman"/>
          <w:rFonts w:cs="Calibri"/>
          <w:sz w:val="20"/>
          <w:szCs w:val="24"/>
        </w:rPr>
        <w:t xml:space="preserve"> are not included in the burden calculation.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8187" w14:textId="77777777" w:rsidR="000E5EA7" w:rsidRDefault="000E5EA7" w:rsidP="000065EA">
    <w:pPr>
      <w:pStyle w:val="Header"/>
      <w:pBdr>
        <w:between w:val="single" w:sz="4" w:space="1" w:color="4F81BD"/>
      </w:pBdr>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474E36"/>
    <w:multiLevelType w:val="hybridMultilevel"/>
    <w:tmpl w:val="BE626232"/>
    <w:lvl w:ilvl="0" w:tplc="DCB4A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1">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EB77846"/>
    <w:multiLevelType w:val="hybridMultilevel"/>
    <w:tmpl w:val="BF5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0"/>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8"/>
  </w:num>
  <w:num w:numId="23">
    <w:abstractNumId w:val="11"/>
  </w:num>
  <w:num w:numId="24">
    <w:abstractNumId w:val="24"/>
  </w:num>
  <w:num w:numId="25">
    <w:abstractNumId w:val="22"/>
  </w:num>
  <w:num w:numId="26">
    <w:abstractNumId w:val="27"/>
  </w:num>
  <w:num w:numId="27">
    <w:abstractNumId w:val="28"/>
  </w:num>
  <w:num w:numId="28">
    <w:abstractNumId w:val="12"/>
  </w:num>
  <w:num w:numId="29">
    <w:abstractNumId w:val="29"/>
  </w:num>
  <w:num w:numId="30">
    <w:abstractNumId w:val="13"/>
  </w:num>
  <w:num w:numId="31">
    <w:abstractNumId w:val="10"/>
  </w:num>
  <w:num w:numId="32">
    <w:abstractNumId w:val="21"/>
  </w:num>
  <w:num w:numId="33">
    <w:abstractNumId w:val="20"/>
  </w:num>
  <w:num w:numId="34">
    <w:abstractNumId w:val="34"/>
  </w:num>
  <w:num w:numId="35">
    <w:abstractNumId w:val="19"/>
  </w:num>
  <w:num w:numId="36">
    <w:abstractNumId w:val="35"/>
  </w:num>
  <w:num w:numId="37">
    <w:abstractNumId w:val="25"/>
  </w:num>
  <w:num w:numId="38">
    <w:abstractNumId w:val="33"/>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6"/>
  </w:num>
  <w:num w:numId="43">
    <w:abstractNumId w:val="30"/>
  </w:num>
  <w:num w:numId="44">
    <w:abstractNumId w:val="23"/>
  </w:num>
  <w:num w:numId="45">
    <w:abstractNumId w:val="3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CB4"/>
    <w:rsid w:val="000065EA"/>
    <w:rsid w:val="00012168"/>
    <w:rsid w:val="0001258F"/>
    <w:rsid w:val="0001266E"/>
    <w:rsid w:val="00014599"/>
    <w:rsid w:val="00020BF5"/>
    <w:rsid w:val="0002496D"/>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606F8"/>
    <w:rsid w:val="000609DF"/>
    <w:rsid w:val="00064236"/>
    <w:rsid w:val="00064916"/>
    <w:rsid w:val="000662FF"/>
    <w:rsid w:val="000703DB"/>
    <w:rsid w:val="0007112C"/>
    <w:rsid w:val="00073C97"/>
    <w:rsid w:val="00073F6D"/>
    <w:rsid w:val="00074AAE"/>
    <w:rsid w:val="00075397"/>
    <w:rsid w:val="00077657"/>
    <w:rsid w:val="00077CB5"/>
    <w:rsid w:val="0008331F"/>
    <w:rsid w:val="0008395A"/>
    <w:rsid w:val="00083C33"/>
    <w:rsid w:val="00083F59"/>
    <w:rsid w:val="00084B57"/>
    <w:rsid w:val="00085DEC"/>
    <w:rsid w:val="00090A31"/>
    <w:rsid w:val="00094754"/>
    <w:rsid w:val="00096AB5"/>
    <w:rsid w:val="00097D6E"/>
    <w:rsid w:val="000A0E1D"/>
    <w:rsid w:val="000A15F7"/>
    <w:rsid w:val="000A239B"/>
    <w:rsid w:val="000A258B"/>
    <w:rsid w:val="000A679F"/>
    <w:rsid w:val="000B04B9"/>
    <w:rsid w:val="000B3564"/>
    <w:rsid w:val="000B3597"/>
    <w:rsid w:val="000B39E9"/>
    <w:rsid w:val="000B3CE0"/>
    <w:rsid w:val="000B3FFC"/>
    <w:rsid w:val="000B4E6A"/>
    <w:rsid w:val="000B6AED"/>
    <w:rsid w:val="000C0169"/>
    <w:rsid w:val="000C461D"/>
    <w:rsid w:val="000C6A27"/>
    <w:rsid w:val="000D2FE3"/>
    <w:rsid w:val="000D4330"/>
    <w:rsid w:val="000D434A"/>
    <w:rsid w:val="000D4D61"/>
    <w:rsid w:val="000E1AE5"/>
    <w:rsid w:val="000E2012"/>
    <w:rsid w:val="000E3133"/>
    <w:rsid w:val="000E5EA7"/>
    <w:rsid w:val="000E7F20"/>
    <w:rsid w:val="000F0298"/>
    <w:rsid w:val="000F146F"/>
    <w:rsid w:val="000F3654"/>
    <w:rsid w:val="000F550D"/>
    <w:rsid w:val="000F6FA3"/>
    <w:rsid w:val="00101214"/>
    <w:rsid w:val="001019DA"/>
    <w:rsid w:val="00102B2A"/>
    <w:rsid w:val="001073DE"/>
    <w:rsid w:val="001135C5"/>
    <w:rsid w:val="001136A6"/>
    <w:rsid w:val="00113ED6"/>
    <w:rsid w:val="001144AE"/>
    <w:rsid w:val="001160C6"/>
    <w:rsid w:val="0011643B"/>
    <w:rsid w:val="00117ADB"/>
    <w:rsid w:val="00124108"/>
    <w:rsid w:val="001305C8"/>
    <w:rsid w:val="001337EC"/>
    <w:rsid w:val="0013546E"/>
    <w:rsid w:val="0013721A"/>
    <w:rsid w:val="00137F30"/>
    <w:rsid w:val="001418CC"/>
    <w:rsid w:val="00143E50"/>
    <w:rsid w:val="001521D3"/>
    <w:rsid w:val="001527C3"/>
    <w:rsid w:val="0015440F"/>
    <w:rsid w:val="00155159"/>
    <w:rsid w:val="001555F8"/>
    <w:rsid w:val="00155D3F"/>
    <w:rsid w:val="0016205A"/>
    <w:rsid w:val="0016206F"/>
    <w:rsid w:val="001649CB"/>
    <w:rsid w:val="00165FC7"/>
    <w:rsid w:val="00174AC6"/>
    <w:rsid w:val="00176E8D"/>
    <w:rsid w:val="00177FC7"/>
    <w:rsid w:val="00182DD2"/>
    <w:rsid w:val="001848D5"/>
    <w:rsid w:val="00190111"/>
    <w:rsid w:val="001950DB"/>
    <w:rsid w:val="0019590B"/>
    <w:rsid w:val="001A1B8C"/>
    <w:rsid w:val="001A392F"/>
    <w:rsid w:val="001A57D2"/>
    <w:rsid w:val="001A5F98"/>
    <w:rsid w:val="001B0269"/>
    <w:rsid w:val="001B08E9"/>
    <w:rsid w:val="001B4C0B"/>
    <w:rsid w:val="001B7D49"/>
    <w:rsid w:val="001C1E7B"/>
    <w:rsid w:val="001C3643"/>
    <w:rsid w:val="001C708B"/>
    <w:rsid w:val="001D182E"/>
    <w:rsid w:val="001D4209"/>
    <w:rsid w:val="001D4C05"/>
    <w:rsid w:val="001D6A1F"/>
    <w:rsid w:val="001D75E8"/>
    <w:rsid w:val="001E02E7"/>
    <w:rsid w:val="001E11D7"/>
    <w:rsid w:val="001E1269"/>
    <w:rsid w:val="001E2027"/>
    <w:rsid w:val="001E40A3"/>
    <w:rsid w:val="001E510D"/>
    <w:rsid w:val="001E51BB"/>
    <w:rsid w:val="001E5CDA"/>
    <w:rsid w:val="001E7875"/>
    <w:rsid w:val="001F477A"/>
    <w:rsid w:val="001F5117"/>
    <w:rsid w:val="001F726D"/>
    <w:rsid w:val="001F7907"/>
    <w:rsid w:val="0020285E"/>
    <w:rsid w:val="002028FF"/>
    <w:rsid w:val="00203115"/>
    <w:rsid w:val="002033AE"/>
    <w:rsid w:val="00204A31"/>
    <w:rsid w:val="00205C3C"/>
    <w:rsid w:val="00206DD5"/>
    <w:rsid w:val="00207A48"/>
    <w:rsid w:val="00211A6C"/>
    <w:rsid w:val="002155CF"/>
    <w:rsid w:val="00216EB5"/>
    <w:rsid w:val="0022368E"/>
    <w:rsid w:val="00227E38"/>
    <w:rsid w:val="002306B0"/>
    <w:rsid w:val="00230D91"/>
    <w:rsid w:val="00233C45"/>
    <w:rsid w:val="002341CA"/>
    <w:rsid w:val="002362D5"/>
    <w:rsid w:val="00237BA0"/>
    <w:rsid w:val="0024224D"/>
    <w:rsid w:val="00244E5B"/>
    <w:rsid w:val="002469E6"/>
    <w:rsid w:val="00250FA2"/>
    <w:rsid w:val="00252038"/>
    <w:rsid w:val="002527FD"/>
    <w:rsid w:val="002538E1"/>
    <w:rsid w:val="00254F8A"/>
    <w:rsid w:val="0025624F"/>
    <w:rsid w:val="002625E2"/>
    <w:rsid w:val="00262F53"/>
    <w:rsid w:val="00263637"/>
    <w:rsid w:val="002656F9"/>
    <w:rsid w:val="00266E6A"/>
    <w:rsid w:val="0026714A"/>
    <w:rsid w:val="00267399"/>
    <w:rsid w:val="00272C42"/>
    <w:rsid w:val="00274856"/>
    <w:rsid w:val="0027577A"/>
    <w:rsid w:val="002766AC"/>
    <w:rsid w:val="002776DF"/>
    <w:rsid w:val="00280E81"/>
    <w:rsid w:val="00281399"/>
    <w:rsid w:val="00285E21"/>
    <w:rsid w:val="00286B58"/>
    <w:rsid w:val="00290C43"/>
    <w:rsid w:val="00290F4D"/>
    <w:rsid w:val="00293EC3"/>
    <w:rsid w:val="0029502E"/>
    <w:rsid w:val="00295857"/>
    <w:rsid w:val="0029683C"/>
    <w:rsid w:val="00296B94"/>
    <w:rsid w:val="00296DB4"/>
    <w:rsid w:val="002A10B2"/>
    <w:rsid w:val="002A211D"/>
    <w:rsid w:val="002A5750"/>
    <w:rsid w:val="002A74AC"/>
    <w:rsid w:val="002A7B3B"/>
    <w:rsid w:val="002B17E3"/>
    <w:rsid w:val="002B25F9"/>
    <w:rsid w:val="002B2722"/>
    <w:rsid w:val="002B3C6B"/>
    <w:rsid w:val="002B3E8E"/>
    <w:rsid w:val="002B49D5"/>
    <w:rsid w:val="002B520A"/>
    <w:rsid w:val="002B5225"/>
    <w:rsid w:val="002B6475"/>
    <w:rsid w:val="002B6EC4"/>
    <w:rsid w:val="002B7AAD"/>
    <w:rsid w:val="002C011F"/>
    <w:rsid w:val="002C16B3"/>
    <w:rsid w:val="002C32D2"/>
    <w:rsid w:val="002C33F7"/>
    <w:rsid w:val="002C4585"/>
    <w:rsid w:val="002C734E"/>
    <w:rsid w:val="002C78DE"/>
    <w:rsid w:val="002D1E67"/>
    <w:rsid w:val="002D2E84"/>
    <w:rsid w:val="002D37A7"/>
    <w:rsid w:val="002D4F19"/>
    <w:rsid w:val="002E0B3A"/>
    <w:rsid w:val="002E1DB2"/>
    <w:rsid w:val="002E3140"/>
    <w:rsid w:val="002E5FEF"/>
    <w:rsid w:val="002F1EF5"/>
    <w:rsid w:val="002F22D5"/>
    <w:rsid w:val="002F31A6"/>
    <w:rsid w:val="002F3CB6"/>
    <w:rsid w:val="002F42E2"/>
    <w:rsid w:val="002F4616"/>
    <w:rsid w:val="002F5C62"/>
    <w:rsid w:val="002F660B"/>
    <w:rsid w:val="00302340"/>
    <w:rsid w:val="003068BE"/>
    <w:rsid w:val="00306C80"/>
    <w:rsid w:val="00310177"/>
    <w:rsid w:val="00310F1D"/>
    <w:rsid w:val="00312303"/>
    <w:rsid w:val="00312C2F"/>
    <w:rsid w:val="0031318D"/>
    <w:rsid w:val="00321578"/>
    <w:rsid w:val="00324382"/>
    <w:rsid w:val="003312F3"/>
    <w:rsid w:val="00340153"/>
    <w:rsid w:val="00342747"/>
    <w:rsid w:val="00347891"/>
    <w:rsid w:val="003479DC"/>
    <w:rsid w:val="00350B47"/>
    <w:rsid w:val="00350DD3"/>
    <w:rsid w:val="00351FFB"/>
    <w:rsid w:val="003525C1"/>
    <w:rsid w:val="003529CD"/>
    <w:rsid w:val="003536DC"/>
    <w:rsid w:val="00354E83"/>
    <w:rsid w:val="003570BE"/>
    <w:rsid w:val="003609BC"/>
    <w:rsid w:val="00361AE9"/>
    <w:rsid w:val="00363498"/>
    <w:rsid w:val="00363CEE"/>
    <w:rsid w:val="00364C57"/>
    <w:rsid w:val="00370CF7"/>
    <w:rsid w:val="00377180"/>
    <w:rsid w:val="00377855"/>
    <w:rsid w:val="0038367B"/>
    <w:rsid w:val="00384807"/>
    <w:rsid w:val="00385037"/>
    <w:rsid w:val="003854DE"/>
    <w:rsid w:val="00385EA5"/>
    <w:rsid w:val="00387391"/>
    <w:rsid w:val="00387932"/>
    <w:rsid w:val="00391816"/>
    <w:rsid w:val="00397D50"/>
    <w:rsid w:val="003A0D62"/>
    <w:rsid w:val="003A2DEC"/>
    <w:rsid w:val="003A4714"/>
    <w:rsid w:val="003A4818"/>
    <w:rsid w:val="003A5B56"/>
    <w:rsid w:val="003A63F6"/>
    <w:rsid w:val="003A79A2"/>
    <w:rsid w:val="003B04CE"/>
    <w:rsid w:val="003B0C11"/>
    <w:rsid w:val="003B631E"/>
    <w:rsid w:val="003C3463"/>
    <w:rsid w:val="003C4B1E"/>
    <w:rsid w:val="003C5A08"/>
    <w:rsid w:val="003C5F9A"/>
    <w:rsid w:val="003C6EC8"/>
    <w:rsid w:val="003C7F45"/>
    <w:rsid w:val="003D45E3"/>
    <w:rsid w:val="003D54CC"/>
    <w:rsid w:val="003D58D8"/>
    <w:rsid w:val="003E0146"/>
    <w:rsid w:val="003E1575"/>
    <w:rsid w:val="003E16DC"/>
    <w:rsid w:val="003F0DF3"/>
    <w:rsid w:val="003F4206"/>
    <w:rsid w:val="003F49AF"/>
    <w:rsid w:val="003F75DD"/>
    <w:rsid w:val="003F7EBD"/>
    <w:rsid w:val="0040041F"/>
    <w:rsid w:val="0040189E"/>
    <w:rsid w:val="0040238C"/>
    <w:rsid w:val="0040288D"/>
    <w:rsid w:val="00403627"/>
    <w:rsid w:val="00405061"/>
    <w:rsid w:val="0040600A"/>
    <w:rsid w:val="00411E45"/>
    <w:rsid w:val="00416F35"/>
    <w:rsid w:val="004175DD"/>
    <w:rsid w:val="004204CE"/>
    <w:rsid w:val="0042057B"/>
    <w:rsid w:val="00422920"/>
    <w:rsid w:val="00423A96"/>
    <w:rsid w:val="00423E38"/>
    <w:rsid w:val="00431F49"/>
    <w:rsid w:val="0043327A"/>
    <w:rsid w:val="00433E56"/>
    <w:rsid w:val="0043486D"/>
    <w:rsid w:val="00435F94"/>
    <w:rsid w:val="0044081A"/>
    <w:rsid w:val="00443628"/>
    <w:rsid w:val="00446CD4"/>
    <w:rsid w:val="004501AF"/>
    <w:rsid w:val="00450612"/>
    <w:rsid w:val="0045072C"/>
    <w:rsid w:val="00452C45"/>
    <w:rsid w:val="00454131"/>
    <w:rsid w:val="00456F32"/>
    <w:rsid w:val="0046239B"/>
    <w:rsid w:val="00462B31"/>
    <w:rsid w:val="00462F1C"/>
    <w:rsid w:val="00463C33"/>
    <w:rsid w:val="004672B1"/>
    <w:rsid w:val="00467D0F"/>
    <w:rsid w:val="00473BB6"/>
    <w:rsid w:val="00475E7B"/>
    <w:rsid w:val="0047729B"/>
    <w:rsid w:val="00480BD0"/>
    <w:rsid w:val="00481B7E"/>
    <w:rsid w:val="00483EF0"/>
    <w:rsid w:val="00485743"/>
    <w:rsid w:val="004861C0"/>
    <w:rsid w:val="0048687F"/>
    <w:rsid w:val="004873CB"/>
    <w:rsid w:val="00487B4E"/>
    <w:rsid w:val="00487FDB"/>
    <w:rsid w:val="00497944"/>
    <w:rsid w:val="004A1428"/>
    <w:rsid w:val="004A298C"/>
    <w:rsid w:val="004A34A9"/>
    <w:rsid w:val="004A3BA4"/>
    <w:rsid w:val="004B14B6"/>
    <w:rsid w:val="004B1583"/>
    <w:rsid w:val="004B4028"/>
    <w:rsid w:val="004B4477"/>
    <w:rsid w:val="004B4A86"/>
    <w:rsid w:val="004B5AEC"/>
    <w:rsid w:val="004B62AB"/>
    <w:rsid w:val="004C0954"/>
    <w:rsid w:val="004C1E4C"/>
    <w:rsid w:val="004C3870"/>
    <w:rsid w:val="004C631C"/>
    <w:rsid w:val="004D0F8A"/>
    <w:rsid w:val="004D143B"/>
    <w:rsid w:val="004D6ADF"/>
    <w:rsid w:val="004E2911"/>
    <w:rsid w:val="004E5507"/>
    <w:rsid w:val="004E56B9"/>
    <w:rsid w:val="004E6024"/>
    <w:rsid w:val="004E68A3"/>
    <w:rsid w:val="004E6939"/>
    <w:rsid w:val="004F2282"/>
    <w:rsid w:val="004F5B37"/>
    <w:rsid w:val="004F7D20"/>
    <w:rsid w:val="00502478"/>
    <w:rsid w:val="005024A3"/>
    <w:rsid w:val="00504C38"/>
    <w:rsid w:val="005055ED"/>
    <w:rsid w:val="005062A5"/>
    <w:rsid w:val="00506769"/>
    <w:rsid w:val="005130D5"/>
    <w:rsid w:val="00514262"/>
    <w:rsid w:val="00514761"/>
    <w:rsid w:val="00515592"/>
    <w:rsid w:val="00515CE5"/>
    <w:rsid w:val="00520241"/>
    <w:rsid w:val="0052155F"/>
    <w:rsid w:val="005266A4"/>
    <w:rsid w:val="00527335"/>
    <w:rsid w:val="0052733F"/>
    <w:rsid w:val="005332A8"/>
    <w:rsid w:val="0053509C"/>
    <w:rsid w:val="005464C5"/>
    <w:rsid w:val="005558F6"/>
    <w:rsid w:val="00560538"/>
    <w:rsid w:val="00561C4B"/>
    <w:rsid w:val="005673BF"/>
    <w:rsid w:val="0057199B"/>
    <w:rsid w:val="00572F71"/>
    <w:rsid w:val="00575616"/>
    <w:rsid w:val="00575D5F"/>
    <w:rsid w:val="005814EE"/>
    <w:rsid w:val="00581B9F"/>
    <w:rsid w:val="00581FED"/>
    <w:rsid w:val="00582435"/>
    <w:rsid w:val="0058249B"/>
    <w:rsid w:val="00585912"/>
    <w:rsid w:val="005861CD"/>
    <w:rsid w:val="00587D07"/>
    <w:rsid w:val="00590E63"/>
    <w:rsid w:val="0059113F"/>
    <w:rsid w:val="0059262A"/>
    <w:rsid w:val="00597358"/>
    <w:rsid w:val="005A0B77"/>
    <w:rsid w:val="005A68DC"/>
    <w:rsid w:val="005B0FD0"/>
    <w:rsid w:val="005B3055"/>
    <w:rsid w:val="005B38FE"/>
    <w:rsid w:val="005C26E8"/>
    <w:rsid w:val="005C5429"/>
    <w:rsid w:val="005C6422"/>
    <w:rsid w:val="005C77B9"/>
    <w:rsid w:val="005D220D"/>
    <w:rsid w:val="005D75ED"/>
    <w:rsid w:val="005D7E96"/>
    <w:rsid w:val="005D7F38"/>
    <w:rsid w:val="005E08D1"/>
    <w:rsid w:val="005E2EE4"/>
    <w:rsid w:val="005E4E21"/>
    <w:rsid w:val="005E5122"/>
    <w:rsid w:val="005E68A5"/>
    <w:rsid w:val="005F1AFB"/>
    <w:rsid w:val="005F1B99"/>
    <w:rsid w:val="005F2E0A"/>
    <w:rsid w:val="005F3017"/>
    <w:rsid w:val="005F4FB0"/>
    <w:rsid w:val="005F54C8"/>
    <w:rsid w:val="00604392"/>
    <w:rsid w:val="006065C1"/>
    <w:rsid w:val="00610F40"/>
    <w:rsid w:val="00616F00"/>
    <w:rsid w:val="006236E7"/>
    <w:rsid w:val="00624739"/>
    <w:rsid w:val="00626B15"/>
    <w:rsid w:val="00630BD3"/>
    <w:rsid w:val="00631B8D"/>
    <w:rsid w:val="00632A9F"/>
    <w:rsid w:val="006330FE"/>
    <w:rsid w:val="00642982"/>
    <w:rsid w:val="00643657"/>
    <w:rsid w:val="00643E5A"/>
    <w:rsid w:val="00652342"/>
    <w:rsid w:val="00652D18"/>
    <w:rsid w:val="00653C16"/>
    <w:rsid w:val="00654E24"/>
    <w:rsid w:val="0065632B"/>
    <w:rsid w:val="00667906"/>
    <w:rsid w:val="00667C27"/>
    <w:rsid w:val="00670BD5"/>
    <w:rsid w:val="00670F48"/>
    <w:rsid w:val="0067574F"/>
    <w:rsid w:val="0067756F"/>
    <w:rsid w:val="00686FC1"/>
    <w:rsid w:val="00687BDA"/>
    <w:rsid w:val="00690F2C"/>
    <w:rsid w:val="00692DF3"/>
    <w:rsid w:val="00693745"/>
    <w:rsid w:val="006957A1"/>
    <w:rsid w:val="0069698D"/>
    <w:rsid w:val="006A3EB4"/>
    <w:rsid w:val="006B152D"/>
    <w:rsid w:val="006B4FF4"/>
    <w:rsid w:val="006B51B8"/>
    <w:rsid w:val="006B55CF"/>
    <w:rsid w:val="006B70CD"/>
    <w:rsid w:val="006C08D0"/>
    <w:rsid w:val="006C0CA0"/>
    <w:rsid w:val="006C4AB5"/>
    <w:rsid w:val="006D300B"/>
    <w:rsid w:val="006D42CF"/>
    <w:rsid w:val="006D5353"/>
    <w:rsid w:val="006E442C"/>
    <w:rsid w:val="006E4A4D"/>
    <w:rsid w:val="006E5B2D"/>
    <w:rsid w:val="006E65A4"/>
    <w:rsid w:val="006E711E"/>
    <w:rsid w:val="006E74A8"/>
    <w:rsid w:val="006F05BE"/>
    <w:rsid w:val="006F1BB0"/>
    <w:rsid w:val="006F6F19"/>
    <w:rsid w:val="006F7630"/>
    <w:rsid w:val="0070063C"/>
    <w:rsid w:val="00704D04"/>
    <w:rsid w:val="00712760"/>
    <w:rsid w:val="007133B3"/>
    <w:rsid w:val="00713637"/>
    <w:rsid w:val="00713E33"/>
    <w:rsid w:val="00714E0B"/>
    <w:rsid w:val="007156AF"/>
    <w:rsid w:val="00716183"/>
    <w:rsid w:val="007224D7"/>
    <w:rsid w:val="00723D15"/>
    <w:rsid w:val="00724490"/>
    <w:rsid w:val="00724E46"/>
    <w:rsid w:val="007256B1"/>
    <w:rsid w:val="0073086A"/>
    <w:rsid w:val="00743395"/>
    <w:rsid w:val="00743434"/>
    <w:rsid w:val="00743E53"/>
    <w:rsid w:val="00744104"/>
    <w:rsid w:val="0074577E"/>
    <w:rsid w:val="0074685A"/>
    <w:rsid w:val="0075051B"/>
    <w:rsid w:val="00757FBC"/>
    <w:rsid w:val="0076591D"/>
    <w:rsid w:val="00767466"/>
    <w:rsid w:val="0076769B"/>
    <w:rsid w:val="007709E2"/>
    <w:rsid w:val="00771C36"/>
    <w:rsid w:val="007729D7"/>
    <w:rsid w:val="007732C6"/>
    <w:rsid w:val="007753BA"/>
    <w:rsid w:val="00775B08"/>
    <w:rsid w:val="00781858"/>
    <w:rsid w:val="00783CAD"/>
    <w:rsid w:val="00783FA0"/>
    <w:rsid w:val="00786E7E"/>
    <w:rsid w:val="00786EDC"/>
    <w:rsid w:val="00787EDA"/>
    <w:rsid w:val="007929CB"/>
    <w:rsid w:val="00792B72"/>
    <w:rsid w:val="00796708"/>
    <w:rsid w:val="00797A8C"/>
    <w:rsid w:val="007A042A"/>
    <w:rsid w:val="007A4454"/>
    <w:rsid w:val="007B0DCB"/>
    <w:rsid w:val="007B1A84"/>
    <w:rsid w:val="007B24EA"/>
    <w:rsid w:val="007B2A7F"/>
    <w:rsid w:val="007B2BB9"/>
    <w:rsid w:val="007B3874"/>
    <w:rsid w:val="007B3C61"/>
    <w:rsid w:val="007B4731"/>
    <w:rsid w:val="007B5627"/>
    <w:rsid w:val="007B6F0F"/>
    <w:rsid w:val="007C042B"/>
    <w:rsid w:val="007C0BCD"/>
    <w:rsid w:val="007C25A1"/>
    <w:rsid w:val="007C2C36"/>
    <w:rsid w:val="007C3298"/>
    <w:rsid w:val="007D3536"/>
    <w:rsid w:val="007D6C4A"/>
    <w:rsid w:val="007D743D"/>
    <w:rsid w:val="007D7928"/>
    <w:rsid w:val="007D7FE7"/>
    <w:rsid w:val="007E07AA"/>
    <w:rsid w:val="007E169C"/>
    <w:rsid w:val="007E47AE"/>
    <w:rsid w:val="007E48F7"/>
    <w:rsid w:val="007E5496"/>
    <w:rsid w:val="007F079C"/>
    <w:rsid w:val="007F0CBD"/>
    <w:rsid w:val="007F2D4B"/>
    <w:rsid w:val="007F2EFC"/>
    <w:rsid w:val="007F4B7A"/>
    <w:rsid w:val="007F5F3E"/>
    <w:rsid w:val="007F6852"/>
    <w:rsid w:val="00801836"/>
    <w:rsid w:val="00803748"/>
    <w:rsid w:val="00805D63"/>
    <w:rsid w:val="008060E6"/>
    <w:rsid w:val="00806C9E"/>
    <w:rsid w:val="00806FE2"/>
    <w:rsid w:val="00807FF9"/>
    <w:rsid w:val="00811CCA"/>
    <w:rsid w:val="00813FED"/>
    <w:rsid w:val="00815AE8"/>
    <w:rsid w:val="008177BE"/>
    <w:rsid w:val="0082397F"/>
    <w:rsid w:val="00825D0A"/>
    <w:rsid w:val="008270DF"/>
    <w:rsid w:val="00830630"/>
    <w:rsid w:val="0083263A"/>
    <w:rsid w:val="00833198"/>
    <w:rsid w:val="00840231"/>
    <w:rsid w:val="008402CF"/>
    <w:rsid w:val="00841265"/>
    <w:rsid w:val="00841C76"/>
    <w:rsid w:val="00842ECD"/>
    <w:rsid w:val="008431C1"/>
    <w:rsid w:val="00844E67"/>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77AC6"/>
    <w:rsid w:val="008807F7"/>
    <w:rsid w:val="008903C1"/>
    <w:rsid w:val="00891C99"/>
    <w:rsid w:val="0089507F"/>
    <w:rsid w:val="0089796B"/>
    <w:rsid w:val="008A28F8"/>
    <w:rsid w:val="008A3EDA"/>
    <w:rsid w:val="008A4881"/>
    <w:rsid w:val="008A49EF"/>
    <w:rsid w:val="008A4EAD"/>
    <w:rsid w:val="008A796E"/>
    <w:rsid w:val="008B5D9D"/>
    <w:rsid w:val="008B6737"/>
    <w:rsid w:val="008C0A76"/>
    <w:rsid w:val="008C2CF4"/>
    <w:rsid w:val="008C35CC"/>
    <w:rsid w:val="008C3CB9"/>
    <w:rsid w:val="008D1018"/>
    <w:rsid w:val="008D7633"/>
    <w:rsid w:val="008E4BE2"/>
    <w:rsid w:val="008F0637"/>
    <w:rsid w:val="008F1979"/>
    <w:rsid w:val="008F2FFC"/>
    <w:rsid w:val="009007E0"/>
    <w:rsid w:val="009028FD"/>
    <w:rsid w:val="00905BB4"/>
    <w:rsid w:val="00906EFA"/>
    <w:rsid w:val="00907CAC"/>
    <w:rsid w:val="00910C18"/>
    <w:rsid w:val="00910D0D"/>
    <w:rsid w:val="009112D3"/>
    <w:rsid w:val="009156EB"/>
    <w:rsid w:val="009207FD"/>
    <w:rsid w:val="00920B78"/>
    <w:rsid w:val="0092494A"/>
    <w:rsid w:val="009333AF"/>
    <w:rsid w:val="00937476"/>
    <w:rsid w:val="00943A15"/>
    <w:rsid w:val="00944A5A"/>
    <w:rsid w:val="00950835"/>
    <w:rsid w:val="00951F0A"/>
    <w:rsid w:val="0095218E"/>
    <w:rsid w:val="009526CA"/>
    <w:rsid w:val="00952F44"/>
    <w:rsid w:val="009544D6"/>
    <w:rsid w:val="00956BC0"/>
    <w:rsid w:val="00960BC1"/>
    <w:rsid w:val="00960DC0"/>
    <w:rsid w:val="00962968"/>
    <w:rsid w:val="009661EA"/>
    <w:rsid w:val="00966ABA"/>
    <w:rsid w:val="0097084F"/>
    <w:rsid w:val="00971544"/>
    <w:rsid w:val="00971804"/>
    <w:rsid w:val="009725FC"/>
    <w:rsid w:val="00981F14"/>
    <w:rsid w:val="0098254E"/>
    <w:rsid w:val="009838E4"/>
    <w:rsid w:val="00984574"/>
    <w:rsid w:val="00984711"/>
    <w:rsid w:val="00987321"/>
    <w:rsid w:val="00987C80"/>
    <w:rsid w:val="00993BD9"/>
    <w:rsid w:val="009947EB"/>
    <w:rsid w:val="00994D9A"/>
    <w:rsid w:val="009A43AF"/>
    <w:rsid w:val="009A6D16"/>
    <w:rsid w:val="009A7D61"/>
    <w:rsid w:val="009B1B43"/>
    <w:rsid w:val="009B5957"/>
    <w:rsid w:val="009C18E8"/>
    <w:rsid w:val="009C1ADD"/>
    <w:rsid w:val="009C332C"/>
    <w:rsid w:val="009C68B7"/>
    <w:rsid w:val="009D15B2"/>
    <w:rsid w:val="009D4EC8"/>
    <w:rsid w:val="009D50AB"/>
    <w:rsid w:val="009E0B61"/>
    <w:rsid w:val="009E1CF5"/>
    <w:rsid w:val="009E28BB"/>
    <w:rsid w:val="009E3AF0"/>
    <w:rsid w:val="009E47D1"/>
    <w:rsid w:val="009E6CE4"/>
    <w:rsid w:val="009F091F"/>
    <w:rsid w:val="009F17A6"/>
    <w:rsid w:val="009F2219"/>
    <w:rsid w:val="009F44A5"/>
    <w:rsid w:val="009F5B03"/>
    <w:rsid w:val="009F648D"/>
    <w:rsid w:val="009F73AC"/>
    <w:rsid w:val="00A00061"/>
    <w:rsid w:val="00A00CF0"/>
    <w:rsid w:val="00A0396F"/>
    <w:rsid w:val="00A06707"/>
    <w:rsid w:val="00A07FCA"/>
    <w:rsid w:val="00A10380"/>
    <w:rsid w:val="00A113C9"/>
    <w:rsid w:val="00A12C27"/>
    <w:rsid w:val="00A13CE3"/>
    <w:rsid w:val="00A14539"/>
    <w:rsid w:val="00A14C4A"/>
    <w:rsid w:val="00A15719"/>
    <w:rsid w:val="00A15A47"/>
    <w:rsid w:val="00A21D14"/>
    <w:rsid w:val="00A21F30"/>
    <w:rsid w:val="00A22F51"/>
    <w:rsid w:val="00A230BF"/>
    <w:rsid w:val="00A239B3"/>
    <w:rsid w:val="00A248DC"/>
    <w:rsid w:val="00A25702"/>
    <w:rsid w:val="00A27D7F"/>
    <w:rsid w:val="00A30492"/>
    <w:rsid w:val="00A305D7"/>
    <w:rsid w:val="00A3115F"/>
    <w:rsid w:val="00A31B33"/>
    <w:rsid w:val="00A328EF"/>
    <w:rsid w:val="00A35C51"/>
    <w:rsid w:val="00A35ED6"/>
    <w:rsid w:val="00A36181"/>
    <w:rsid w:val="00A3625A"/>
    <w:rsid w:val="00A36604"/>
    <w:rsid w:val="00A3705E"/>
    <w:rsid w:val="00A37F68"/>
    <w:rsid w:val="00A426A5"/>
    <w:rsid w:val="00A46CF8"/>
    <w:rsid w:val="00A50F09"/>
    <w:rsid w:val="00A605E0"/>
    <w:rsid w:val="00A63792"/>
    <w:rsid w:val="00A65EAB"/>
    <w:rsid w:val="00A74B1F"/>
    <w:rsid w:val="00A7577C"/>
    <w:rsid w:val="00A770EC"/>
    <w:rsid w:val="00A80192"/>
    <w:rsid w:val="00A8338F"/>
    <w:rsid w:val="00A83EE4"/>
    <w:rsid w:val="00A84F8A"/>
    <w:rsid w:val="00A865D3"/>
    <w:rsid w:val="00A868EB"/>
    <w:rsid w:val="00A87F4D"/>
    <w:rsid w:val="00A90A7B"/>
    <w:rsid w:val="00A92C4E"/>
    <w:rsid w:val="00A93492"/>
    <w:rsid w:val="00A935E3"/>
    <w:rsid w:val="00A94E32"/>
    <w:rsid w:val="00A957A4"/>
    <w:rsid w:val="00A9610B"/>
    <w:rsid w:val="00A9660D"/>
    <w:rsid w:val="00AA0729"/>
    <w:rsid w:val="00AA52F0"/>
    <w:rsid w:val="00AA5E28"/>
    <w:rsid w:val="00AA6A36"/>
    <w:rsid w:val="00AB1695"/>
    <w:rsid w:val="00AB2759"/>
    <w:rsid w:val="00AB2DAE"/>
    <w:rsid w:val="00AB6642"/>
    <w:rsid w:val="00AB6D3C"/>
    <w:rsid w:val="00AC104A"/>
    <w:rsid w:val="00AC30CB"/>
    <w:rsid w:val="00AC4DDF"/>
    <w:rsid w:val="00AC745C"/>
    <w:rsid w:val="00AD14BA"/>
    <w:rsid w:val="00AD1A3B"/>
    <w:rsid w:val="00AD3018"/>
    <w:rsid w:val="00AD4E1C"/>
    <w:rsid w:val="00AD654E"/>
    <w:rsid w:val="00AD74BA"/>
    <w:rsid w:val="00AD7B96"/>
    <w:rsid w:val="00AE23CA"/>
    <w:rsid w:val="00AE2FD3"/>
    <w:rsid w:val="00AE4D37"/>
    <w:rsid w:val="00AE63D8"/>
    <w:rsid w:val="00AF2C2D"/>
    <w:rsid w:val="00AF404C"/>
    <w:rsid w:val="00AF5BAB"/>
    <w:rsid w:val="00AF6E2D"/>
    <w:rsid w:val="00B01E98"/>
    <w:rsid w:val="00B02A93"/>
    <w:rsid w:val="00B035D3"/>
    <w:rsid w:val="00B041DB"/>
    <w:rsid w:val="00B04A33"/>
    <w:rsid w:val="00B0661A"/>
    <w:rsid w:val="00B07FD5"/>
    <w:rsid w:val="00B12368"/>
    <w:rsid w:val="00B12EB8"/>
    <w:rsid w:val="00B15635"/>
    <w:rsid w:val="00B17C47"/>
    <w:rsid w:val="00B2075C"/>
    <w:rsid w:val="00B21975"/>
    <w:rsid w:val="00B224FB"/>
    <w:rsid w:val="00B22543"/>
    <w:rsid w:val="00B4238D"/>
    <w:rsid w:val="00B466E1"/>
    <w:rsid w:val="00B46B27"/>
    <w:rsid w:val="00B47AF7"/>
    <w:rsid w:val="00B52ABF"/>
    <w:rsid w:val="00B54897"/>
    <w:rsid w:val="00B552F9"/>
    <w:rsid w:val="00B55B2F"/>
    <w:rsid w:val="00B5609F"/>
    <w:rsid w:val="00B567EC"/>
    <w:rsid w:val="00B571F6"/>
    <w:rsid w:val="00B60A61"/>
    <w:rsid w:val="00B6562F"/>
    <w:rsid w:val="00B7407A"/>
    <w:rsid w:val="00B75A4C"/>
    <w:rsid w:val="00B8014A"/>
    <w:rsid w:val="00B802C1"/>
    <w:rsid w:val="00B80D09"/>
    <w:rsid w:val="00B81535"/>
    <w:rsid w:val="00B81E9D"/>
    <w:rsid w:val="00B81F0E"/>
    <w:rsid w:val="00B822CE"/>
    <w:rsid w:val="00B83633"/>
    <w:rsid w:val="00B91A1A"/>
    <w:rsid w:val="00B91C9E"/>
    <w:rsid w:val="00B93134"/>
    <w:rsid w:val="00B93158"/>
    <w:rsid w:val="00BA178F"/>
    <w:rsid w:val="00BA2D26"/>
    <w:rsid w:val="00BA6C6E"/>
    <w:rsid w:val="00BA6EEC"/>
    <w:rsid w:val="00BB038A"/>
    <w:rsid w:val="00BB114A"/>
    <w:rsid w:val="00BB1447"/>
    <w:rsid w:val="00BB17BE"/>
    <w:rsid w:val="00BB3666"/>
    <w:rsid w:val="00BC24E5"/>
    <w:rsid w:val="00BC3FC0"/>
    <w:rsid w:val="00BC42F0"/>
    <w:rsid w:val="00BC5748"/>
    <w:rsid w:val="00BC5B27"/>
    <w:rsid w:val="00BC5FA2"/>
    <w:rsid w:val="00BC7D3D"/>
    <w:rsid w:val="00BD0A9E"/>
    <w:rsid w:val="00BD451A"/>
    <w:rsid w:val="00BD7A0A"/>
    <w:rsid w:val="00BE4DA2"/>
    <w:rsid w:val="00BE5954"/>
    <w:rsid w:val="00BF2EE6"/>
    <w:rsid w:val="00BF4106"/>
    <w:rsid w:val="00BF50CB"/>
    <w:rsid w:val="00C00434"/>
    <w:rsid w:val="00C014FD"/>
    <w:rsid w:val="00C03376"/>
    <w:rsid w:val="00C0339E"/>
    <w:rsid w:val="00C042AE"/>
    <w:rsid w:val="00C05991"/>
    <w:rsid w:val="00C0601B"/>
    <w:rsid w:val="00C0682C"/>
    <w:rsid w:val="00C10DBA"/>
    <w:rsid w:val="00C10FFC"/>
    <w:rsid w:val="00C1318A"/>
    <w:rsid w:val="00C1354A"/>
    <w:rsid w:val="00C13654"/>
    <w:rsid w:val="00C1671A"/>
    <w:rsid w:val="00C1719C"/>
    <w:rsid w:val="00C244AD"/>
    <w:rsid w:val="00C251A7"/>
    <w:rsid w:val="00C262DE"/>
    <w:rsid w:val="00C26D73"/>
    <w:rsid w:val="00C27603"/>
    <w:rsid w:val="00C30403"/>
    <w:rsid w:val="00C325D6"/>
    <w:rsid w:val="00C33699"/>
    <w:rsid w:val="00C33DF6"/>
    <w:rsid w:val="00C35F9F"/>
    <w:rsid w:val="00C37CA7"/>
    <w:rsid w:val="00C37CC6"/>
    <w:rsid w:val="00C44F85"/>
    <w:rsid w:val="00C45C02"/>
    <w:rsid w:val="00C512D9"/>
    <w:rsid w:val="00C53264"/>
    <w:rsid w:val="00C552BD"/>
    <w:rsid w:val="00C55A44"/>
    <w:rsid w:val="00C55E5E"/>
    <w:rsid w:val="00C60282"/>
    <w:rsid w:val="00C62206"/>
    <w:rsid w:val="00C62A59"/>
    <w:rsid w:val="00C67225"/>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21B9"/>
    <w:rsid w:val="00CA21D4"/>
    <w:rsid w:val="00CA3A7F"/>
    <w:rsid w:val="00CB060F"/>
    <w:rsid w:val="00CB0FDB"/>
    <w:rsid w:val="00CB2E64"/>
    <w:rsid w:val="00CB33DE"/>
    <w:rsid w:val="00CB36B3"/>
    <w:rsid w:val="00CB5BC0"/>
    <w:rsid w:val="00CB69F4"/>
    <w:rsid w:val="00CB75A9"/>
    <w:rsid w:val="00CC592A"/>
    <w:rsid w:val="00CC782F"/>
    <w:rsid w:val="00CD0110"/>
    <w:rsid w:val="00CD1172"/>
    <w:rsid w:val="00CD1F0A"/>
    <w:rsid w:val="00CD7F5D"/>
    <w:rsid w:val="00CE1071"/>
    <w:rsid w:val="00CE5B9C"/>
    <w:rsid w:val="00CE77CA"/>
    <w:rsid w:val="00CF0323"/>
    <w:rsid w:val="00CF2478"/>
    <w:rsid w:val="00CF2C4F"/>
    <w:rsid w:val="00D009F2"/>
    <w:rsid w:val="00D03827"/>
    <w:rsid w:val="00D04444"/>
    <w:rsid w:val="00D04CD9"/>
    <w:rsid w:val="00D067C5"/>
    <w:rsid w:val="00D06E56"/>
    <w:rsid w:val="00D13187"/>
    <w:rsid w:val="00D17CC9"/>
    <w:rsid w:val="00D2052E"/>
    <w:rsid w:val="00D233C3"/>
    <w:rsid w:val="00D255A8"/>
    <w:rsid w:val="00D26E1A"/>
    <w:rsid w:val="00D27438"/>
    <w:rsid w:val="00D306DF"/>
    <w:rsid w:val="00D3085F"/>
    <w:rsid w:val="00D31048"/>
    <w:rsid w:val="00D3195A"/>
    <w:rsid w:val="00D321DB"/>
    <w:rsid w:val="00D33C1A"/>
    <w:rsid w:val="00D33F79"/>
    <w:rsid w:val="00D357CE"/>
    <w:rsid w:val="00D37A71"/>
    <w:rsid w:val="00D51B5C"/>
    <w:rsid w:val="00D5580E"/>
    <w:rsid w:val="00D565F5"/>
    <w:rsid w:val="00D61000"/>
    <w:rsid w:val="00D6349F"/>
    <w:rsid w:val="00D65464"/>
    <w:rsid w:val="00D66308"/>
    <w:rsid w:val="00D66324"/>
    <w:rsid w:val="00D742EB"/>
    <w:rsid w:val="00D76B0D"/>
    <w:rsid w:val="00D830BF"/>
    <w:rsid w:val="00D84293"/>
    <w:rsid w:val="00D85AFF"/>
    <w:rsid w:val="00D85D3A"/>
    <w:rsid w:val="00D8773D"/>
    <w:rsid w:val="00D90D0C"/>
    <w:rsid w:val="00D90F5C"/>
    <w:rsid w:val="00D94C24"/>
    <w:rsid w:val="00D963AF"/>
    <w:rsid w:val="00D97DF5"/>
    <w:rsid w:val="00DA1450"/>
    <w:rsid w:val="00DA1E09"/>
    <w:rsid w:val="00DA41B2"/>
    <w:rsid w:val="00DB464D"/>
    <w:rsid w:val="00DB4E06"/>
    <w:rsid w:val="00DB7B65"/>
    <w:rsid w:val="00DC0AB0"/>
    <w:rsid w:val="00DC1546"/>
    <w:rsid w:val="00DC1CB7"/>
    <w:rsid w:val="00DC2D0F"/>
    <w:rsid w:val="00DC3CD9"/>
    <w:rsid w:val="00DC5175"/>
    <w:rsid w:val="00DC5437"/>
    <w:rsid w:val="00DC7695"/>
    <w:rsid w:val="00DC7887"/>
    <w:rsid w:val="00DD197D"/>
    <w:rsid w:val="00DD2CE8"/>
    <w:rsid w:val="00DD35BC"/>
    <w:rsid w:val="00DD3C62"/>
    <w:rsid w:val="00DE043B"/>
    <w:rsid w:val="00DE4541"/>
    <w:rsid w:val="00DE4E58"/>
    <w:rsid w:val="00DE78DF"/>
    <w:rsid w:val="00DF07B8"/>
    <w:rsid w:val="00DF1FED"/>
    <w:rsid w:val="00DF2921"/>
    <w:rsid w:val="00DF5CD2"/>
    <w:rsid w:val="00DF7326"/>
    <w:rsid w:val="00E013F2"/>
    <w:rsid w:val="00E02DDF"/>
    <w:rsid w:val="00E05977"/>
    <w:rsid w:val="00E06827"/>
    <w:rsid w:val="00E06A01"/>
    <w:rsid w:val="00E1507C"/>
    <w:rsid w:val="00E16E67"/>
    <w:rsid w:val="00E16F08"/>
    <w:rsid w:val="00E17A5C"/>
    <w:rsid w:val="00E17E48"/>
    <w:rsid w:val="00E20F8B"/>
    <w:rsid w:val="00E21F8F"/>
    <w:rsid w:val="00E22F1E"/>
    <w:rsid w:val="00E243BA"/>
    <w:rsid w:val="00E250DB"/>
    <w:rsid w:val="00E2776D"/>
    <w:rsid w:val="00E30B9D"/>
    <w:rsid w:val="00E3179D"/>
    <w:rsid w:val="00E33145"/>
    <w:rsid w:val="00E332D7"/>
    <w:rsid w:val="00E335D6"/>
    <w:rsid w:val="00E34D78"/>
    <w:rsid w:val="00E36CA5"/>
    <w:rsid w:val="00E3728C"/>
    <w:rsid w:val="00E409B3"/>
    <w:rsid w:val="00E441C5"/>
    <w:rsid w:val="00E46E4A"/>
    <w:rsid w:val="00E47808"/>
    <w:rsid w:val="00E47A1C"/>
    <w:rsid w:val="00E518AB"/>
    <w:rsid w:val="00E5317F"/>
    <w:rsid w:val="00E554BF"/>
    <w:rsid w:val="00E6030E"/>
    <w:rsid w:val="00E721E9"/>
    <w:rsid w:val="00E81A08"/>
    <w:rsid w:val="00E836BB"/>
    <w:rsid w:val="00E90DC6"/>
    <w:rsid w:val="00E9156A"/>
    <w:rsid w:val="00E91BA6"/>
    <w:rsid w:val="00E922BA"/>
    <w:rsid w:val="00E9250A"/>
    <w:rsid w:val="00E93119"/>
    <w:rsid w:val="00E94DF0"/>
    <w:rsid w:val="00E95844"/>
    <w:rsid w:val="00E96612"/>
    <w:rsid w:val="00E96EFD"/>
    <w:rsid w:val="00E975A8"/>
    <w:rsid w:val="00EA434B"/>
    <w:rsid w:val="00EA4688"/>
    <w:rsid w:val="00EA656E"/>
    <w:rsid w:val="00EB3DEB"/>
    <w:rsid w:val="00EB417C"/>
    <w:rsid w:val="00EB4754"/>
    <w:rsid w:val="00EC10C5"/>
    <w:rsid w:val="00EC22E0"/>
    <w:rsid w:val="00EC663A"/>
    <w:rsid w:val="00ED17DA"/>
    <w:rsid w:val="00ED4089"/>
    <w:rsid w:val="00ED49D7"/>
    <w:rsid w:val="00EE1C56"/>
    <w:rsid w:val="00EE5875"/>
    <w:rsid w:val="00EE58A3"/>
    <w:rsid w:val="00EE729A"/>
    <w:rsid w:val="00EE7F10"/>
    <w:rsid w:val="00EF0550"/>
    <w:rsid w:val="00EF1064"/>
    <w:rsid w:val="00EF596A"/>
    <w:rsid w:val="00EF67CE"/>
    <w:rsid w:val="00EF7695"/>
    <w:rsid w:val="00F00C66"/>
    <w:rsid w:val="00F03960"/>
    <w:rsid w:val="00F03B73"/>
    <w:rsid w:val="00F0449F"/>
    <w:rsid w:val="00F05962"/>
    <w:rsid w:val="00F05F67"/>
    <w:rsid w:val="00F10084"/>
    <w:rsid w:val="00F12BB2"/>
    <w:rsid w:val="00F14DCF"/>
    <w:rsid w:val="00F17EE6"/>
    <w:rsid w:val="00F2034A"/>
    <w:rsid w:val="00F20A49"/>
    <w:rsid w:val="00F22EAE"/>
    <w:rsid w:val="00F24144"/>
    <w:rsid w:val="00F26D20"/>
    <w:rsid w:val="00F316EF"/>
    <w:rsid w:val="00F31BD7"/>
    <w:rsid w:val="00F32F35"/>
    <w:rsid w:val="00F33B94"/>
    <w:rsid w:val="00F341E2"/>
    <w:rsid w:val="00F35BD6"/>
    <w:rsid w:val="00F375E1"/>
    <w:rsid w:val="00F37A94"/>
    <w:rsid w:val="00F41301"/>
    <w:rsid w:val="00F42332"/>
    <w:rsid w:val="00F46204"/>
    <w:rsid w:val="00F4723A"/>
    <w:rsid w:val="00F476E7"/>
    <w:rsid w:val="00F4770A"/>
    <w:rsid w:val="00F506D6"/>
    <w:rsid w:val="00F51FFD"/>
    <w:rsid w:val="00F54BAE"/>
    <w:rsid w:val="00F614D9"/>
    <w:rsid w:val="00F6219F"/>
    <w:rsid w:val="00F625C6"/>
    <w:rsid w:val="00F63642"/>
    <w:rsid w:val="00F63DA4"/>
    <w:rsid w:val="00F66643"/>
    <w:rsid w:val="00F67F25"/>
    <w:rsid w:val="00F7013C"/>
    <w:rsid w:val="00F707A0"/>
    <w:rsid w:val="00F70AF1"/>
    <w:rsid w:val="00F7334C"/>
    <w:rsid w:val="00F73900"/>
    <w:rsid w:val="00F747FB"/>
    <w:rsid w:val="00F74EEE"/>
    <w:rsid w:val="00F82E0B"/>
    <w:rsid w:val="00F837BD"/>
    <w:rsid w:val="00F83A34"/>
    <w:rsid w:val="00F86387"/>
    <w:rsid w:val="00F9123B"/>
    <w:rsid w:val="00F91F56"/>
    <w:rsid w:val="00F9335F"/>
    <w:rsid w:val="00F946C1"/>
    <w:rsid w:val="00F97814"/>
    <w:rsid w:val="00FA0810"/>
    <w:rsid w:val="00FA61F8"/>
    <w:rsid w:val="00FB1916"/>
    <w:rsid w:val="00FB369C"/>
    <w:rsid w:val="00FB44EC"/>
    <w:rsid w:val="00FB5668"/>
    <w:rsid w:val="00FB5823"/>
    <w:rsid w:val="00FB5BC0"/>
    <w:rsid w:val="00FB5EFE"/>
    <w:rsid w:val="00FB6548"/>
    <w:rsid w:val="00FB7270"/>
    <w:rsid w:val="00FC355B"/>
    <w:rsid w:val="00FC4588"/>
    <w:rsid w:val="00FC558D"/>
    <w:rsid w:val="00FD1BE8"/>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0EAB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1504473114">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46A83A04-0BC6-4980-B426-ACB53862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2B2CE-ABB8-43B9-A657-3CB6C7049B6D}">
  <ds:schemaRefs>
    <ds:schemaRef ds:uri="http://schemas.openxmlformats.org/officeDocument/2006/bibliography"/>
  </ds:schemaRefs>
</ds:datastoreItem>
</file>

<file path=customXml/itemProps5.xml><?xml version="1.0" encoding="utf-8"?>
<ds:datastoreItem xmlns:ds="http://schemas.openxmlformats.org/officeDocument/2006/customXml" ds:itemID="{FF6957CB-A19F-4299-896E-089BC9B9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14908</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U.S. Department of Education</cp:lastModifiedBy>
  <cp:revision>9</cp:revision>
  <cp:lastPrinted>2016-09-26T18:58:00Z</cp:lastPrinted>
  <dcterms:created xsi:type="dcterms:W3CDTF">2016-10-04T01:03:00Z</dcterms:created>
  <dcterms:modified xsi:type="dcterms:W3CDTF">2016-10-05T17:29:00Z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