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7D96A" w14:textId="77777777" w:rsidR="00B84527" w:rsidRDefault="00B84527" w:rsidP="004060DF">
      <w:pPr>
        <w:jc w:val="center"/>
        <w:rPr>
          <w:rFonts w:ascii="Times New Roman" w:hAnsi="Times New Roman"/>
          <w:smallCaps/>
          <w:sz w:val="40"/>
          <w:szCs w:val="40"/>
        </w:rPr>
      </w:pPr>
      <w:bookmarkStart w:id="0" w:name="_GoBack"/>
      <w:bookmarkEnd w:id="0"/>
    </w:p>
    <w:p w14:paraId="6DF1DBFA" w14:textId="77777777" w:rsidR="004060DF" w:rsidRPr="00E70892" w:rsidRDefault="004060DF" w:rsidP="004060DF">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14:paraId="7290F6A9" w14:textId="77777777" w:rsidR="004060DF" w:rsidRDefault="004060DF" w:rsidP="004060DF">
      <w:pPr>
        <w:jc w:val="center"/>
        <w:rPr>
          <w:rFonts w:ascii="Times New Roman" w:hAnsi="Times New Roman"/>
          <w:sz w:val="40"/>
          <w:szCs w:val="40"/>
        </w:rPr>
      </w:pPr>
    </w:p>
    <w:p w14:paraId="3E53A083" w14:textId="77777777" w:rsidR="004060DF" w:rsidRDefault="004060DF" w:rsidP="004060DF">
      <w:pPr>
        <w:jc w:val="center"/>
        <w:rPr>
          <w:rFonts w:ascii="Times New Roman" w:hAnsi="Times New Roman"/>
          <w:sz w:val="40"/>
          <w:szCs w:val="40"/>
        </w:rPr>
      </w:pPr>
    </w:p>
    <w:p w14:paraId="2941A9D1" w14:textId="77777777" w:rsidR="004060DF" w:rsidRDefault="004060DF" w:rsidP="004060DF">
      <w:pPr>
        <w:jc w:val="center"/>
        <w:rPr>
          <w:rFonts w:ascii="Times New Roman" w:hAnsi="Times New Roman"/>
          <w:i/>
          <w:sz w:val="40"/>
          <w:szCs w:val="40"/>
        </w:rPr>
      </w:pPr>
      <w:r w:rsidRPr="00F51FFD">
        <w:rPr>
          <w:rFonts w:ascii="Times New Roman" w:hAnsi="Times New Roman"/>
          <w:i/>
          <w:sz w:val="40"/>
          <w:szCs w:val="40"/>
        </w:rPr>
        <w:t>Volume I</w:t>
      </w:r>
    </w:p>
    <w:p w14:paraId="571C83CD" w14:textId="77777777" w:rsidR="004060DF" w:rsidRDefault="004060DF" w:rsidP="004060DF">
      <w:pPr>
        <w:jc w:val="center"/>
        <w:rPr>
          <w:rFonts w:ascii="Times New Roman" w:hAnsi="Times New Roman"/>
          <w:i/>
          <w:sz w:val="40"/>
          <w:szCs w:val="40"/>
        </w:rPr>
      </w:pPr>
      <w:r w:rsidRPr="00F51FFD">
        <w:rPr>
          <w:rFonts w:ascii="Times New Roman" w:hAnsi="Times New Roman"/>
          <w:i/>
          <w:sz w:val="40"/>
          <w:szCs w:val="40"/>
        </w:rPr>
        <w:t>Supporting Statement</w:t>
      </w:r>
    </w:p>
    <w:p w14:paraId="7BF9373F" w14:textId="77777777" w:rsidR="004060DF" w:rsidRDefault="004060DF" w:rsidP="004060DF">
      <w:pPr>
        <w:rPr>
          <w:rFonts w:ascii="Times New Roman" w:hAnsi="Times New Roman"/>
          <w:i/>
          <w:sz w:val="40"/>
          <w:szCs w:val="40"/>
        </w:rPr>
      </w:pPr>
    </w:p>
    <w:p w14:paraId="22C95BAF" w14:textId="77777777" w:rsidR="004060DF" w:rsidRDefault="004060DF" w:rsidP="004060DF">
      <w:pPr>
        <w:rPr>
          <w:rFonts w:ascii="Times New Roman" w:hAnsi="Times New Roman"/>
          <w:i/>
          <w:sz w:val="40"/>
          <w:szCs w:val="40"/>
        </w:rPr>
      </w:pPr>
    </w:p>
    <w:p w14:paraId="16377EBC" w14:textId="24F4053B" w:rsidR="003F5AF4" w:rsidRDefault="004060DF" w:rsidP="004060DF">
      <w:pPr>
        <w:jc w:val="center"/>
        <w:rPr>
          <w:rFonts w:ascii="Times New Roman" w:hAnsi="Times New Roman"/>
          <w:i/>
          <w:sz w:val="36"/>
          <w:szCs w:val="36"/>
        </w:rPr>
      </w:pPr>
      <w:r w:rsidRPr="00AD14BF" w:rsidDel="00015A46">
        <w:rPr>
          <w:rFonts w:ascii="Times New Roman" w:hAnsi="Times New Roman"/>
          <w:i/>
          <w:sz w:val="36"/>
          <w:szCs w:val="36"/>
        </w:rPr>
        <w:t xml:space="preserve"> </w:t>
      </w:r>
      <w:r w:rsidR="003F5AF4" w:rsidRPr="003F5AF4">
        <w:rPr>
          <w:rFonts w:ascii="Times New Roman" w:hAnsi="Times New Roman"/>
          <w:i/>
          <w:sz w:val="36"/>
          <w:szCs w:val="36"/>
        </w:rPr>
        <w:t>201</w:t>
      </w:r>
      <w:r w:rsidR="00D2103D">
        <w:rPr>
          <w:rFonts w:ascii="Times New Roman" w:hAnsi="Times New Roman"/>
          <w:i/>
          <w:sz w:val="36"/>
          <w:szCs w:val="36"/>
        </w:rPr>
        <w:t>9</w:t>
      </w:r>
      <w:r w:rsidR="003F5AF4" w:rsidRPr="003F5AF4">
        <w:rPr>
          <w:rFonts w:ascii="Times New Roman" w:hAnsi="Times New Roman"/>
          <w:i/>
          <w:sz w:val="36"/>
          <w:szCs w:val="36"/>
        </w:rPr>
        <w:t xml:space="preserve"> School Crime Supplement </w:t>
      </w:r>
      <w:r w:rsidR="003F5AF4">
        <w:rPr>
          <w:rFonts w:ascii="Times New Roman" w:hAnsi="Times New Roman"/>
          <w:i/>
          <w:sz w:val="36"/>
          <w:szCs w:val="36"/>
        </w:rPr>
        <w:t>to</w:t>
      </w:r>
    </w:p>
    <w:p w14:paraId="7F09A3BF" w14:textId="708DDCE7" w:rsidR="003F5AF4" w:rsidRDefault="003F5AF4" w:rsidP="004060DF">
      <w:pPr>
        <w:jc w:val="center"/>
        <w:rPr>
          <w:rFonts w:ascii="Times New Roman" w:hAnsi="Times New Roman"/>
          <w:i/>
          <w:sz w:val="36"/>
          <w:szCs w:val="36"/>
        </w:rPr>
      </w:pPr>
      <w:r w:rsidRPr="003F5AF4">
        <w:rPr>
          <w:rFonts w:ascii="Times New Roman" w:hAnsi="Times New Roman"/>
          <w:i/>
          <w:sz w:val="36"/>
          <w:szCs w:val="36"/>
        </w:rPr>
        <w:t>the National Crime Vic</w:t>
      </w:r>
      <w:r>
        <w:rPr>
          <w:rFonts w:ascii="Times New Roman" w:hAnsi="Times New Roman"/>
          <w:i/>
          <w:sz w:val="36"/>
          <w:szCs w:val="36"/>
        </w:rPr>
        <w:t>timization Survey (SCS:1</w:t>
      </w:r>
      <w:r w:rsidR="00D2103D">
        <w:rPr>
          <w:rFonts w:ascii="Times New Roman" w:hAnsi="Times New Roman"/>
          <w:i/>
          <w:sz w:val="36"/>
          <w:szCs w:val="36"/>
        </w:rPr>
        <w:t>9</w:t>
      </w:r>
      <w:r w:rsidR="00B92FCD">
        <w:rPr>
          <w:rFonts w:ascii="Times New Roman" w:hAnsi="Times New Roman"/>
          <w:i/>
          <w:sz w:val="36"/>
          <w:szCs w:val="36"/>
        </w:rPr>
        <w:t>/</w:t>
      </w:r>
      <w:r w:rsidR="00B92FCD" w:rsidRPr="00B92FCD">
        <w:rPr>
          <w:rFonts w:ascii="Times New Roman" w:hAnsi="Times New Roman"/>
          <w:i/>
          <w:sz w:val="36"/>
          <w:szCs w:val="36"/>
        </w:rPr>
        <w:t xml:space="preserve"> </w:t>
      </w:r>
      <w:r w:rsidR="00B92FCD">
        <w:rPr>
          <w:rFonts w:ascii="Times New Roman" w:hAnsi="Times New Roman"/>
          <w:i/>
          <w:sz w:val="36"/>
          <w:szCs w:val="36"/>
        </w:rPr>
        <w:t>NCVS</w:t>
      </w:r>
      <w:r>
        <w:rPr>
          <w:rFonts w:ascii="Times New Roman" w:hAnsi="Times New Roman"/>
          <w:i/>
          <w:sz w:val="36"/>
          <w:szCs w:val="36"/>
        </w:rPr>
        <w:t>)</w:t>
      </w:r>
    </w:p>
    <w:p w14:paraId="4C0194CE" w14:textId="134B4161" w:rsidR="003F5AF4" w:rsidRDefault="00B84527" w:rsidP="004060DF">
      <w:pPr>
        <w:jc w:val="center"/>
        <w:rPr>
          <w:rFonts w:ascii="Times New Roman" w:hAnsi="Times New Roman"/>
          <w:i/>
          <w:sz w:val="36"/>
          <w:szCs w:val="36"/>
        </w:rPr>
      </w:pPr>
      <w:r>
        <w:rPr>
          <w:rFonts w:ascii="Times New Roman" w:hAnsi="Times New Roman"/>
          <w:i/>
          <w:sz w:val="36"/>
          <w:szCs w:val="36"/>
        </w:rPr>
        <w:t>Cognitive Interviews</w:t>
      </w:r>
    </w:p>
    <w:p w14:paraId="1C0A90AB" w14:textId="77777777" w:rsidR="004060DF" w:rsidRDefault="004060DF" w:rsidP="004060DF">
      <w:pPr>
        <w:jc w:val="center"/>
        <w:rPr>
          <w:rFonts w:ascii="Times New Roman" w:hAnsi="Times New Roman"/>
          <w:i/>
          <w:sz w:val="36"/>
          <w:szCs w:val="36"/>
        </w:rPr>
      </w:pPr>
    </w:p>
    <w:p w14:paraId="6A83E4AA" w14:textId="56C83B15" w:rsidR="004060DF" w:rsidRDefault="004060DF" w:rsidP="004060DF">
      <w:pPr>
        <w:jc w:val="center"/>
        <w:rPr>
          <w:rFonts w:ascii="Times New Roman" w:hAnsi="Times New Roman"/>
          <w:i/>
          <w:sz w:val="32"/>
          <w:szCs w:val="32"/>
        </w:rPr>
      </w:pPr>
      <w:r>
        <w:rPr>
          <w:rFonts w:ascii="Times New Roman" w:hAnsi="Times New Roman"/>
          <w:i/>
          <w:sz w:val="32"/>
          <w:szCs w:val="32"/>
        </w:rPr>
        <w:t>OMB#</w:t>
      </w:r>
      <w:r w:rsidR="004739AA">
        <w:rPr>
          <w:rFonts w:ascii="Times New Roman" w:hAnsi="Times New Roman"/>
          <w:i/>
          <w:sz w:val="32"/>
          <w:szCs w:val="32"/>
        </w:rPr>
        <w:t xml:space="preserve"> 1850-</w:t>
      </w:r>
      <w:r w:rsidR="004739AA" w:rsidRPr="000D76BA">
        <w:rPr>
          <w:rFonts w:ascii="Times New Roman" w:hAnsi="Times New Roman"/>
          <w:i/>
          <w:sz w:val="32"/>
          <w:szCs w:val="32"/>
        </w:rPr>
        <w:t>0803</w:t>
      </w:r>
      <w:r w:rsidR="003F5AF4" w:rsidRPr="000D76BA">
        <w:rPr>
          <w:rFonts w:ascii="Times New Roman" w:hAnsi="Times New Roman"/>
          <w:i/>
          <w:sz w:val="32"/>
          <w:szCs w:val="32"/>
        </w:rPr>
        <w:t xml:space="preserve"> v.</w:t>
      </w:r>
      <w:r w:rsidR="000D76BA" w:rsidRPr="000D76BA">
        <w:rPr>
          <w:rFonts w:ascii="Times New Roman" w:hAnsi="Times New Roman"/>
          <w:i/>
          <w:sz w:val="32"/>
          <w:szCs w:val="32"/>
        </w:rPr>
        <w:t>213</w:t>
      </w:r>
    </w:p>
    <w:p w14:paraId="60E83622" w14:textId="77777777" w:rsidR="004060DF" w:rsidRDefault="004060DF" w:rsidP="004060DF">
      <w:pPr>
        <w:jc w:val="center"/>
        <w:rPr>
          <w:rFonts w:ascii="Times New Roman" w:hAnsi="Times New Roman"/>
          <w:i/>
          <w:sz w:val="36"/>
          <w:szCs w:val="36"/>
        </w:rPr>
      </w:pPr>
    </w:p>
    <w:p w14:paraId="4771912A" w14:textId="77777777" w:rsidR="004060DF" w:rsidRDefault="003568AA" w:rsidP="003568AA">
      <w:pPr>
        <w:rPr>
          <w:rFonts w:ascii="Times New Roman" w:hAnsi="Times New Roman"/>
          <w:i/>
          <w:sz w:val="40"/>
          <w:szCs w:val="40"/>
        </w:rPr>
      </w:pPr>
      <w:r>
        <w:rPr>
          <w:rFonts w:ascii="Times New Roman" w:hAnsi="Times New Roman"/>
          <w:i/>
          <w:sz w:val="40"/>
          <w:szCs w:val="40"/>
        </w:rPr>
        <w:t>Attachments:</w:t>
      </w:r>
    </w:p>
    <w:p w14:paraId="6ADAD7CA" w14:textId="77777777" w:rsidR="0072657D" w:rsidRPr="0072657D" w:rsidRDefault="0072657D" w:rsidP="0072657D">
      <w:pPr>
        <w:tabs>
          <w:tab w:val="left" w:pos="1890"/>
        </w:tabs>
        <w:spacing w:after="0" w:line="240" w:lineRule="auto"/>
        <w:rPr>
          <w:rFonts w:ascii="Garamond" w:eastAsiaTheme="majorEastAsia" w:hAnsi="Garamond" w:cstheme="majorBidi"/>
          <w:b/>
          <w:bCs/>
          <w:sz w:val="28"/>
          <w:szCs w:val="28"/>
        </w:rPr>
      </w:pPr>
      <w:r w:rsidRPr="0072657D">
        <w:rPr>
          <w:rFonts w:ascii="Garamond" w:eastAsiaTheme="majorEastAsia" w:hAnsi="Garamond" w:cstheme="majorBidi"/>
          <w:b/>
          <w:bCs/>
          <w:sz w:val="28"/>
          <w:szCs w:val="28"/>
        </w:rPr>
        <w:t>Attachment I</w:t>
      </w:r>
      <w:r w:rsidRPr="0072657D">
        <w:rPr>
          <w:rFonts w:ascii="Garamond" w:eastAsiaTheme="majorEastAsia" w:hAnsi="Garamond" w:cstheme="majorBidi"/>
          <w:b/>
          <w:bCs/>
          <w:sz w:val="28"/>
          <w:szCs w:val="28"/>
        </w:rPr>
        <w:tab/>
        <w:t xml:space="preserve">– </w:t>
      </w:r>
      <w:r w:rsidR="00710476">
        <w:rPr>
          <w:rFonts w:ascii="Garamond" w:eastAsiaTheme="majorEastAsia" w:hAnsi="Garamond" w:cstheme="majorBidi"/>
          <w:b/>
          <w:bCs/>
          <w:sz w:val="28"/>
          <w:szCs w:val="28"/>
        </w:rPr>
        <w:t>Recruitment Advertisements</w:t>
      </w:r>
    </w:p>
    <w:p w14:paraId="689550EC" w14:textId="77777777" w:rsidR="003568AA" w:rsidRPr="0072657D" w:rsidRDefault="003568AA" w:rsidP="0072657D">
      <w:pPr>
        <w:tabs>
          <w:tab w:val="left" w:pos="1890"/>
        </w:tabs>
        <w:spacing w:after="0" w:line="240" w:lineRule="auto"/>
        <w:rPr>
          <w:rFonts w:ascii="Garamond" w:eastAsiaTheme="majorEastAsia" w:hAnsi="Garamond" w:cstheme="majorBidi"/>
          <w:b/>
          <w:bCs/>
          <w:sz w:val="28"/>
          <w:szCs w:val="28"/>
        </w:rPr>
      </w:pPr>
      <w:r w:rsidRPr="0072657D">
        <w:rPr>
          <w:rFonts w:ascii="Garamond" w:eastAsiaTheme="majorEastAsia" w:hAnsi="Garamond" w:cstheme="majorBidi"/>
          <w:b/>
          <w:bCs/>
          <w:sz w:val="28"/>
          <w:szCs w:val="28"/>
        </w:rPr>
        <w:t xml:space="preserve">Attachment </w:t>
      </w:r>
      <w:r w:rsidR="00A760CD">
        <w:rPr>
          <w:rFonts w:ascii="Garamond" w:eastAsiaTheme="majorEastAsia" w:hAnsi="Garamond" w:cstheme="majorBidi"/>
          <w:b/>
          <w:bCs/>
          <w:sz w:val="28"/>
          <w:szCs w:val="28"/>
        </w:rPr>
        <w:t>II</w:t>
      </w:r>
      <w:r w:rsidR="00E5012C" w:rsidRPr="0072657D">
        <w:rPr>
          <w:rFonts w:ascii="Garamond" w:eastAsiaTheme="majorEastAsia" w:hAnsi="Garamond" w:cstheme="majorBidi"/>
          <w:b/>
          <w:bCs/>
          <w:sz w:val="28"/>
          <w:szCs w:val="28"/>
        </w:rPr>
        <w:tab/>
        <w:t xml:space="preserve">– </w:t>
      </w:r>
      <w:r w:rsidRPr="0072657D">
        <w:rPr>
          <w:rFonts w:ascii="Garamond" w:eastAsiaTheme="majorEastAsia" w:hAnsi="Garamond" w:cstheme="majorBidi"/>
          <w:b/>
          <w:bCs/>
          <w:sz w:val="28"/>
          <w:szCs w:val="28"/>
        </w:rPr>
        <w:t>Recruitment Protocol and Eligibility Screener</w:t>
      </w:r>
    </w:p>
    <w:p w14:paraId="434E6758" w14:textId="77777777" w:rsidR="00E5012C" w:rsidRPr="00E5012C" w:rsidRDefault="00E5012C" w:rsidP="00E5012C">
      <w:pPr>
        <w:tabs>
          <w:tab w:val="left" w:pos="1890"/>
        </w:tabs>
        <w:spacing w:after="0" w:line="240" w:lineRule="auto"/>
        <w:rPr>
          <w:rFonts w:ascii="Garamond" w:eastAsiaTheme="majorEastAsia" w:hAnsi="Garamond" w:cstheme="majorBidi"/>
          <w:b/>
          <w:bCs/>
          <w:sz w:val="28"/>
          <w:szCs w:val="28"/>
        </w:rPr>
      </w:pPr>
      <w:r w:rsidRPr="00E5012C">
        <w:rPr>
          <w:rFonts w:ascii="Garamond" w:eastAsiaTheme="majorEastAsia" w:hAnsi="Garamond" w:cstheme="majorBidi"/>
          <w:b/>
          <w:bCs/>
          <w:sz w:val="28"/>
          <w:szCs w:val="28"/>
        </w:rPr>
        <w:t>Attachment I</w:t>
      </w:r>
      <w:r w:rsidR="00A760CD">
        <w:rPr>
          <w:rFonts w:ascii="Garamond" w:eastAsiaTheme="majorEastAsia" w:hAnsi="Garamond" w:cstheme="majorBidi"/>
          <w:b/>
          <w:bCs/>
          <w:sz w:val="28"/>
          <w:szCs w:val="28"/>
        </w:rPr>
        <w:t>I</w:t>
      </w:r>
      <w:r w:rsidRPr="00E5012C">
        <w:rPr>
          <w:rFonts w:ascii="Garamond" w:eastAsiaTheme="majorEastAsia" w:hAnsi="Garamond" w:cstheme="majorBidi"/>
          <w:b/>
          <w:bCs/>
          <w:sz w:val="28"/>
          <w:szCs w:val="28"/>
        </w:rPr>
        <w:t>I</w:t>
      </w:r>
      <w:r w:rsidRPr="00E5012C">
        <w:rPr>
          <w:rFonts w:ascii="Garamond" w:hAnsi="Garamond"/>
          <w:b/>
          <w:sz w:val="28"/>
          <w:szCs w:val="28"/>
        </w:rPr>
        <w:tab/>
        <w:t xml:space="preserve">– </w:t>
      </w:r>
      <w:r w:rsidRPr="00E5012C">
        <w:rPr>
          <w:rFonts w:ascii="Garamond" w:eastAsiaTheme="majorEastAsia" w:hAnsi="Garamond" w:cstheme="majorBidi"/>
          <w:b/>
          <w:bCs/>
          <w:sz w:val="28"/>
          <w:szCs w:val="28"/>
        </w:rPr>
        <w:t>Sample Consent Form</w:t>
      </w:r>
      <w:r w:rsidR="006C6AAE">
        <w:rPr>
          <w:rFonts w:ascii="Garamond" w:eastAsiaTheme="majorEastAsia" w:hAnsi="Garamond" w:cstheme="majorBidi"/>
          <w:b/>
          <w:bCs/>
          <w:sz w:val="28"/>
          <w:szCs w:val="28"/>
        </w:rPr>
        <w:t>s</w:t>
      </w:r>
    </w:p>
    <w:p w14:paraId="31DF6D3E" w14:textId="4D9DC13A" w:rsidR="003568AA" w:rsidRDefault="003568AA" w:rsidP="00E5012C">
      <w:pPr>
        <w:pStyle w:val="Heading1"/>
        <w:tabs>
          <w:tab w:val="left" w:pos="1890"/>
        </w:tabs>
        <w:spacing w:before="0" w:line="240" w:lineRule="auto"/>
        <w:rPr>
          <w:rFonts w:ascii="Garamond" w:hAnsi="Garamond"/>
          <w:color w:val="auto"/>
        </w:rPr>
      </w:pPr>
      <w:r w:rsidRPr="00E5012C">
        <w:rPr>
          <w:rFonts w:ascii="Garamond" w:hAnsi="Garamond"/>
          <w:color w:val="auto"/>
        </w:rPr>
        <w:t>Attachment I</w:t>
      </w:r>
      <w:r w:rsidR="00A760CD">
        <w:rPr>
          <w:rFonts w:ascii="Garamond" w:hAnsi="Garamond"/>
          <w:color w:val="auto"/>
        </w:rPr>
        <w:t>V</w:t>
      </w:r>
      <w:r w:rsidR="00E5012C" w:rsidRPr="00E5012C">
        <w:rPr>
          <w:rFonts w:ascii="Garamond" w:hAnsi="Garamond"/>
          <w:color w:val="auto"/>
        </w:rPr>
        <w:tab/>
        <w:t xml:space="preserve">– </w:t>
      </w:r>
      <w:r w:rsidRPr="00E5012C">
        <w:rPr>
          <w:rFonts w:ascii="Garamond" w:hAnsi="Garamond"/>
          <w:color w:val="auto"/>
        </w:rPr>
        <w:t>Cognitive Interview Protocol and Questionnaire Items</w:t>
      </w:r>
    </w:p>
    <w:p w14:paraId="53D1B32B" w14:textId="266E67C0" w:rsidR="004F4074" w:rsidRPr="004F4074" w:rsidRDefault="004F4074" w:rsidP="004F4074">
      <w:pPr>
        <w:pStyle w:val="Heading1"/>
        <w:tabs>
          <w:tab w:val="left" w:pos="1890"/>
        </w:tabs>
        <w:spacing w:before="0" w:line="240" w:lineRule="auto"/>
        <w:rPr>
          <w:rFonts w:ascii="Garamond" w:hAnsi="Garamond"/>
          <w:color w:val="auto"/>
        </w:rPr>
      </w:pPr>
      <w:r w:rsidRPr="004F4074">
        <w:rPr>
          <w:rFonts w:ascii="Garamond" w:hAnsi="Garamond"/>
          <w:color w:val="auto"/>
        </w:rPr>
        <w:t>Attachment V</w:t>
      </w:r>
      <w:r>
        <w:rPr>
          <w:rFonts w:ascii="Garamond" w:hAnsi="Garamond"/>
          <w:color w:val="auto"/>
        </w:rPr>
        <w:t xml:space="preserve"> </w:t>
      </w:r>
      <w:r w:rsidR="00120EF5">
        <w:rPr>
          <w:rFonts w:ascii="Garamond" w:hAnsi="Garamond"/>
          <w:color w:val="auto"/>
        </w:rPr>
        <w:tab/>
      </w:r>
      <w:r>
        <w:rPr>
          <w:rFonts w:ascii="Garamond" w:hAnsi="Garamond"/>
          <w:color w:val="auto"/>
        </w:rPr>
        <w:t>– School Crime Supplement, Parent Brochure</w:t>
      </w:r>
    </w:p>
    <w:p w14:paraId="380AAB6F" w14:textId="748F074A" w:rsidR="004F4074" w:rsidRPr="004F4074" w:rsidRDefault="004F4074" w:rsidP="004F4074">
      <w:pPr>
        <w:pStyle w:val="Heading1"/>
        <w:tabs>
          <w:tab w:val="left" w:pos="1890"/>
        </w:tabs>
        <w:spacing w:before="0" w:line="240" w:lineRule="auto"/>
        <w:rPr>
          <w:rFonts w:ascii="Garamond" w:hAnsi="Garamond"/>
          <w:color w:val="auto"/>
        </w:rPr>
      </w:pPr>
      <w:r w:rsidRPr="004F4074">
        <w:rPr>
          <w:rFonts w:ascii="Garamond" w:hAnsi="Garamond"/>
          <w:color w:val="auto"/>
        </w:rPr>
        <w:t xml:space="preserve">Attachment VI </w:t>
      </w:r>
      <w:r w:rsidR="00120EF5">
        <w:rPr>
          <w:rFonts w:ascii="Garamond" w:hAnsi="Garamond"/>
          <w:color w:val="auto"/>
        </w:rPr>
        <w:tab/>
      </w:r>
      <w:r>
        <w:rPr>
          <w:rFonts w:ascii="Garamond" w:hAnsi="Garamond"/>
          <w:color w:val="auto"/>
        </w:rPr>
        <w:t>– Parent Brochure Protocol</w:t>
      </w:r>
    </w:p>
    <w:p w14:paraId="272D4F72" w14:textId="2E179A38" w:rsidR="004060DF" w:rsidRDefault="004060DF" w:rsidP="00E2582C">
      <w:pPr>
        <w:pStyle w:val="TOC2"/>
      </w:pPr>
    </w:p>
    <w:p w14:paraId="104D972B" w14:textId="77777777" w:rsidR="004060DF" w:rsidRDefault="004060DF" w:rsidP="00E2582C">
      <w:pPr>
        <w:pStyle w:val="TOC2"/>
      </w:pPr>
    </w:p>
    <w:p w14:paraId="065CB718" w14:textId="5CD4DEF4" w:rsidR="004060DF" w:rsidRDefault="00D2103D" w:rsidP="00E2582C">
      <w:pPr>
        <w:pStyle w:val="TOC2"/>
      </w:pPr>
      <w:r>
        <w:t>October 2017</w:t>
      </w:r>
      <w:r w:rsidR="004060DF">
        <w:br w:type="page"/>
      </w:r>
    </w:p>
    <w:p w14:paraId="2DE8D0DD" w14:textId="77777777" w:rsidR="00D131E4" w:rsidRPr="004231EB" w:rsidRDefault="0081031A" w:rsidP="00E55731">
      <w:pPr>
        <w:pStyle w:val="Heading1"/>
        <w:spacing w:before="0"/>
        <w:rPr>
          <w:rFonts w:ascii="Garamond" w:hAnsi="Garamond"/>
          <w:color w:val="auto"/>
        </w:rPr>
      </w:pPr>
      <w:r w:rsidRPr="004231EB">
        <w:rPr>
          <w:rFonts w:ascii="Garamond" w:hAnsi="Garamond"/>
          <w:color w:val="auto"/>
        </w:rPr>
        <w:lastRenderedPageBreak/>
        <w:t>Submittal-Related Information</w:t>
      </w:r>
    </w:p>
    <w:p w14:paraId="57A16A27" w14:textId="4C6A511F" w:rsidR="00E55731" w:rsidRDefault="0081031A">
      <w:pPr>
        <w:rPr>
          <w:rFonts w:ascii="Garamond" w:hAnsi="Garamond"/>
        </w:rPr>
      </w:pPr>
      <w:r w:rsidRPr="004231EB">
        <w:rPr>
          <w:rFonts w:ascii="Garamond" w:hAnsi="Garamond"/>
        </w:rPr>
        <w:tab/>
        <w:t>The following material</w:t>
      </w:r>
      <w:r w:rsidR="009736DF">
        <w:rPr>
          <w:rFonts w:ascii="Garamond" w:hAnsi="Garamond"/>
        </w:rPr>
        <w:t>s</w:t>
      </w:r>
      <w:r w:rsidRPr="004231EB">
        <w:rPr>
          <w:rFonts w:ascii="Garamond" w:hAnsi="Garamond"/>
        </w:rPr>
        <w:t xml:space="preserve"> </w:t>
      </w:r>
      <w:r w:rsidR="009736DF">
        <w:rPr>
          <w:rFonts w:ascii="Garamond" w:hAnsi="Garamond"/>
        </w:rPr>
        <w:t>are</w:t>
      </w:r>
      <w:r w:rsidRPr="004231EB">
        <w:rPr>
          <w:rFonts w:ascii="Garamond" w:hAnsi="Garamond"/>
        </w:rPr>
        <w:t xml:space="preserve"> being submitted under the National Center for Education Statistics (NCES) generic clearance agreement (OMB</w:t>
      </w:r>
      <w:r w:rsidR="003378CE">
        <w:rPr>
          <w:rFonts w:ascii="Garamond" w:hAnsi="Garamond"/>
        </w:rPr>
        <w:t>#</w:t>
      </w:r>
      <w:r w:rsidRPr="004231EB">
        <w:rPr>
          <w:rFonts w:ascii="Garamond" w:hAnsi="Garamond"/>
        </w:rPr>
        <w:t xml:space="preserve"> 1850-0803) which provides for NCES to improve meth</w:t>
      </w:r>
      <w:r w:rsidR="003378CE">
        <w:rPr>
          <w:rFonts w:ascii="Garamond" w:hAnsi="Garamond"/>
        </w:rPr>
        <w:t>odologies, question types, and/</w:t>
      </w:r>
      <w:r w:rsidRPr="004231EB">
        <w:rPr>
          <w:rFonts w:ascii="Garamond" w:hAnsi="Garamond"/>
        </w:rPr>
        <w:t xml:space="preserve">or delivery methods of its survey and assessment instruments by conducting </w:t>
      </w:r>
      <w:r w:rsidR="00B92FCD">
        <w:rPr>
          <w:rFonts w:ascii="Garamond" w:hAnsi="Garamond"/>
        </w:rPr>
        <w:t>testing such as pilot</w:t>
      </w:r>
      <w:r w:rsidRPr="004231EB">
        <w:rPr>
          <w:rFonts w:ascii="Garamond" w:hAnsi="Garamond"/>
        </w:rPr>
        <w:t xml:space="preserve"> tests, focus groups, and cognitive interviews.</w:t>
      </w:r>
    </w:p>
    <w:p w14:paraId="66723906" w14:textId="3EBDFB51" w:rsidR="0081031A" w:rsidRPr="004231EB" w:rsidRDefault="0081031A">
      <w:pPr>
        <w:rPr>
          <w:rFonts w:ascii="Garamond" w:hAnsi="Garamond"/>
        </w:rPr>
      </w:pPr>
      <w:r w:rsidRPr="004231EB">
        <w:rPr>
          <w:rFonts w:ascii="Garamond" w:hAnsi="Garamond"/>
        </w:rPr>
        <w:tab/>
        <w:t>Th</w:t>
      </w:r>
      <w:r w:rsidR="00B92FCD">
        <w:rPr>
          <w:rFonts w:ascii="Garamond" w:hAnsi="Garamond"/>
        </w:rPr>
        <w:t>is</w:t>
      </w:r>
      <w:r w:rsidRPr="004231EB">
        <w:rPr>
          <w:rFonts w:ascii="Garamond" w:hAnsi="Garamond"/>
        </w:rPr>
        <w:t xml:space="preserve"> request </w:t>
      </w:r>
      <w:r w:rsidR="00B92FCD">
        <w:rPr>
          <w:rFonts w:ascii="Garamond" w:hAnsi="Garamond"/>
        </w:rPr>
        <w:t>is to conduct</w:t>
      </w:r>
      <w:r w:rsidRPr="004231EB">
        <w:rPr>
          <w:rFonts w:ascii="Garamond" w:hAnsi="Garamond"/>
        </w:rPr>
        <w:t xml:space="preserve"> recruit</w:t>
      </w:r>
      <w:r w:rsidR="00B92FCD">
        <w:rPr>
          <w:rFonts w:ascii="Garamond" w:hAnsi="Garamond"/>
        </w:rPr>
        <w:t>ment</w:t>
      </w:r>
      <w:r w:rsidRPr="004231EB">
        <w:rPr>
          <w:rFonts w:ascii="Garamond" w:hAnsi="Garamond"/>
        </w:rPr>
        <w:t xml:space="preserve"> and cognitive </w:t>
      </w:r>
      <w:r w:rsidR="00B92FCD">
        <w:rPr>
          <w:rFonts w:ascii="Garamond" w:hAnsi="Garamond"/>
        </w:rPr>
        <w:t>interviews designed to evaluate</w:t>
      </w:r>
      <w:r w:rsidRPr="004231EB">
        <w:rPr>
          <w:rFonts w:ascii="Garamond" w:hAnsi="Garamond"/>
        </w:rPr>
        <w:t xml:space="preserve"> </w:t>
      </w:r>
      <w:r w:rsidR="00B92FCD">
        <w:rPr>
          <w:rFonts w:ascii="Garamond" w:hAnsi="Garamond"/>
        </w:rPr>
        <w:t xml:space="preserve">new and revised </w:t>
      </w:r>
      <w:r w:rsidRPr="004231EB">
        <w:rPr>
          <w:rFonts w:ascii="Garamond" w:hAnsi="Garamond"/>
        </w:rPr>
        <w:t>questionnaire items</w:t>
      </w:r>
      <w:r w:rsidR="009736DF">
        <w:rPr>
          <w:rFonts w:ascii="Garamond" w:hAnsi="Garamond"/>
        </w:rPr>
        <w:t xml:space="preserve"> for </w:t>
      </w:r>
      <w:r w:rsidRPr="004231EB">
        <w:rPr>
          <w:rFonts w:ascii="Garamond" w:hAnsi="Garamond"/>
        </w:rPr>
        <w:t>the 201</w:t>
      </w:r>
      <w:r w:rsidR="00D2103D">
        <w:rPr>
          <w:rFonts w:ascii="Garamond" w:hAnsi="Garamond"/>
        </w:rPr>
        <w:t>9</w:t>
      </w:r>
      <w:r w:rsidR="00B869DF">
        <w:rPr>
          <w:rFonts w:ascii="Garamond" w:hAnsi="Garamond"/>
        </w:rPr>
        <w:t xml:space="preserve"> School Crime Supplement to the</w:t>
      </w:r>
      <w:r w:rsidRPr="004231EB">
        <w:rPr>
          <w:rFonts w:ascii="Garamond" w:hAnsi="Garamond"/>
        </w:rPr>
        <w:t xml:space="preserve"> National </w:t>
      </w:r>
      <w:r w:rsidR="007755B8">
        <w:rPr>
          <w:rFonts w:ascii="Garamond" w:hAnsi="Garamond"/>
        </w:rPr>
        <w:t>Crime Victimization Survey</w:t>
      </w:r>
      <w:r w:rsidR="00B869DF">
        <w:rPr>
          <w:rFonts w:ascii="Garamond" w:hAnsi="Garamond"/>
        </w:rPr>
        <w:t xml:space="preserve"> (</w:t>
      </w:r>
      <w:r w:rsidR="007755B8">
        <w:rPr>
          <w:rFonts w:ascii="Garamond" w:hAnsi="Garamond"/>
        </w:rPr>
        <w:t>SCS</w:t>
      </w:r>
      <w:r w:rsidR="00B92FCD">
        <w:rPr>
          <w:rFonts w:ascii="Garamond" w:hAnsi="Garamond"/>
        </w:rPr>
        <w:t>:1</w:t>
      </w:r>
      <w:r w:rsidR="00D2103D">
        <w:rPr>
          <w:rFonts w:ascii="Garamond" w:hAnsi="Garamond"/>
        </w:rPr>
        <w:t>9</w:t>
      </w:r>
      <w:r w:rsidR="00B869DF">
        <w:rPr>
          <w:rFonts w:ascii="Garamond" w:hAnsi="Garamond"/>
        </w:rPr>
        <w:t>/NCVS</w:t>
      </w:r>
      <w:r w:rsidR="009736DF">
        <w:rPr>
          <w:rFonts w:ascii="Garamond" w:hAnsi="Garamond"/>
        </w:rPr>
        <w:t>)</w:t>
      </w:r>
      <w:r w:rsidRPr="004231EB">
        <w:rPr>
          <w:rFonts w:ascii="Garamond" w:hAnsi="Garamond"/>
        </w:rPr>
        <w:t xml:space="preserve">. This package </w:t>
      </w:r>
      <w:r w:rsidR="00B92FCD" w:rsidRPr="004231EB">
        <w:rPr>
          <w:rFonts w:ascii="Garamond" w:hAnsi="Garamond"/>
        </w:rPr>
        <w:t xml:space="preserve">presents the question wording to be tested </w:t>
      </w:r>
      <w:r w:rsidR="00B92FCD">
        <w:rPr>
          <w:rFonts w:ascii="Garamond" w:hAnsi="Garamond"/>
        </w:rPr>
        <w:t>and describes</w:t>
      </w:r>
      <w:r w:rsidRPr="004231EB">
        <w:rPr>
          <w:rFonts w:ascii="Garamond" w:hAnsi="Garamond"/>
        </w:rPr>
        <w:t xml:space="preserve"> plans and procedures for conducting the cognitive </w:t>
      </w:r>
      <w:r w:rsidR="00B92FCD">
        <w:rPr>
          <w:rFonts w:ascii="Garamond" w:hAnsi="Garamond"/>
        </w:rPr>
        <w:t>interviews</w:t>
      </w:r>
      <w:r w:rsidRPr="004231EB">
        <w:rPr>
          <w:rFonts w:ascii="Garamond" w:hAnsi="Garamond"/>
        </w:rPr>
        <w:t>.</w:t>
      </w:r>
      <w:r w:rsidR="00B92FCD">
        <w:rPr>
          <w:rFonts w:ascii="Garamond" w:hAnsi="Garamond"/>
        </w:rPr>
        <w:t xml:space="preserve"> </w:t>
      </w:r>
      <w:r w:rsidR="00B92FCD" w:rsidRPr="000706E4">
        <w:rPr>
          <w:rFonts w:ascii="Garamond" w:hAnsi="Garamond" w:cs="Times New Roman"/>
        </w:rPr>
        <w:t>NCES is authorized to</w:t>
      </w:r>
      <w:r w:rsidR="00B92FCD">
        <w:rPr>
          <w:rFonts w:ascii="Garamond" w:hAnsi="Garamond" w:cs="Times New Roman"/>
        </w:rPr>
        <w:t xml:space="preserve"> conduct this study by the </w:t>
      </w:r>
      <w:r w:rsidR="00B92FCD" w:rsidRPr="000706E4">
        <w:rPr>
          <w:rFonts w:ascii="Garamond" w:hAnsi="Garamond" w:cs="Times New Roman"/>
        </w:rPr>
        <w:t>Educat</w:t>
      </w:r>
      <w:r w:rsidR="00B92FCD">
        <w:rPr>
          <w:rFonts w:ascii="Garamond" w:hAnsi="Garamond" w:cs="Times New Roman"/>
        </w:rPr>
        <w:t>ion Sciences Reform Act of 2002 (</w:t>
      </w:r>
      <w:r w:rsidR="004B6306">
        <w:rPr>
          <w:rFonts w:ascii="Garamond" w:hAnsi="Garamond" w:cs="Times New Roman"/>
        </w:rPr>
        <w:t xml:space="preserve">ESRA 2002, U.S.C. 20 </w:t>
      </w:r>
      <w:r w:rsidR="004B6306" w:rsidRPr="004B6306">
        <w:rPr>
          <w:rFonts w:ascii="Garamond" w:hAnsi="Garamond"/>
        </w:rPr>
        <w:t>§9543)</w:t>
      </w:r>
      <w:r w:rsidR="00B92FCD" w:rsidRPr="000706E4">
        <w:rPr>
          <w:rFonts w:ascii="Garamond" w:hAnsi="Garamond" w:cs="Times New Roman"/>
        </w:rPr>
        <w:t>.</w:t>
      </w:r>
    </w:p>
    <w:p w14:paraId="470299BC" w14:textId="77777777" w:rsidR="0081031A" w:rsidRPr="004231EB" w:rsidRDefault="0081031A" w:rsidP="003568AA">
      <w:pPr>
        <w:pStyle w:val="Heading1"/>
        <w:spacing w:before="240"/>
        <w:rPr>
          <w:rFonts w:ascii="Garamond" w:hAnsi="Garamond"/>
          <w:color w:val="auto"/>
        </w:rPr>
      </w:pPr>
      <w:r w:rsidRPr="004231EB">
        <w:rPr>
          <w:rFonts w:ascii="Garamond" w:hAnsi="Garamond"/>
          <w:color w:val="auto"/>
        </w:rPr>
        <w:t>Background</w:t>
      </w:r>
    </w:p>
    <w:p w14:paraId="49D0931E" w14:textId="2A0D2CDC" w:rsidR="00223BF6" w:rsidRPr="00536BF1" w:rsidRDefault="004231EB" w:rsidP="00462D8E">
      <w:pPr>
        <w:ind w:firstLine="720"/>
        <w:rPr>
          <w:rFonts w:ascii="Garamond" w:hAnsi="Garamond"/>
        </w:rPr>
      </w:pPr>
      <w:r w:rsidRPr="004231EB">
        <w:rPr>
          <w:rFonts w:ascii="Garamond" w:hAnsi="Garamond"/>
        </w:rPr>
        <w:t>The</w:t>
      </w:r>
      <w:r w:rsidR="000B7DBF">
        <w:rPr>
          <w:rFonts w:ascii="Garamond" w:hAnsi="Garamond"/>
        </w:rPr>
        <w:t xml:space="preserve"> School Crime Supplement</w:t>
      </w:r>
      <w:r w:rsidR="003A2067">
        <w:rPr>
          <w:rFonts w:ascii="Garamond" w:hAnsi="Garamond"/>
        </w:rPr>
        <w:t xml:space="preserve"> (SCS)</w:t>
      </w:r>
      <w:r w:rsidR="000B7DBF">
        <w:rPr>
          <w:rFonts w:ascii="Garamond" w:hAnsi="Garamond"/>
        </w:rPr>
        <w:t xml:space="preserve"> to the National Crime Victimization </w:t>
      </w:r>
      <w:r w:rsidR="00E977F7">
        <w:rPr>
          <w:rFonts w:ascii="Garamond" w:hAnsi="Garamond"/>
        </w:rPr>
        <w:t>S</w:t>
      </w:r>
      <w:r w:rsidR="000B7DBF">
        <w:rPr>
          <w:rFonts w:ascii="Garamond" w:hAnsi="Garamond"/>
        </w:rPr>
        <w:t>urvey</w:t>
      </w:r>
      <w:r w:rsidR="00E977F7">
        <w:rPr>
          <w:rFonts w:ascii="Garamond" w:hAnsi="Garamond"/>
        </w:rPr>
        <w:t xml:space="preserve"> (NCVS)</w:t>
      </w:r>
      <w:r w:rsidR="000B7DBF">
        <w:rPr>
          <w:rFonts w:ascii="Garamond" w:hAnsi="Garamond"/>
        </w:rPr>
        <w:t xml:space="preserve"> was co-designed by the </w:t>
      </w:r>
      <w:r w:rsidR="000B7DBF" w:rsidRPr="004231EB">
        <w:rPr>
          <w:rFonts w:ascii="Garamond" w:hAnsi="Garamond"/>
        </w:rPr>
        <w:t>National Center for Education Statistics (NCES)</w:t>
      </w:r>
      <w:r w:rsidR="000B7DBF">
        <w:rPr>
          <w:rFonts w:ascii="Garamond" w:hAnsi="Garamond"/>
        </w:rPr>
        <w:t xml:space="preserve"> and the Bureau of Justice Statistics (BJS).</w:t>
      </w:r>
      <w:r w:rsidR="003A2067">
        <w:rPr>
          <w:rFonts w:ascii="Garamond" w:hAnsi="Garamond"/>
        </w:rPr>
        <w:t xml:space="preserve"> The SCS collects data on school-related topics</w:t>
      </w:r>
      <w:r w:rsidR="00E977F7">
        <w:rPr>
          <w:rFonts w:ascii="Garamond" w:hAnsi="Garamond"/>
        </w:rPr>
        <w:t xml:space="preserve">, </w:t>
      </w:r>
      <w:r w:rsidR="00622E29">
        <w:rPr>
          <w:rFonts w:ascii="Garamond" w:hAnsi="Garamond"/>
        </w:rPr>
        <w:t>including</w:t>
      </w:r>
      <w:r w:rsidR="003A2067">
        <w:rPr>
          <w:rFonts w:ascii="Garamond" w:hAnsi="Garamond"/>
        </w:rPr>
        <w:t xml:space="preserve"> alcohol and drug availability, fighting, bullying and hate related behaviors, and fear and avoidance behaviors</w:t>
      </w:r>
      <w:r w:rsidR="00E977F7">
        <w:rPr>
          <w:rFonts w:ascii="Garamond" w:hAnsi="Garamond"/>
        </w:rPr>
        <w:t xml:space="preserve"> from</w:t>
      </w:r>
      <w:r w:rsidR="003A2067">
        <w:rPr>
          <w:rFonts w:ascii="Garamond" w:hAnsi="Garamond"/>
        </w:rPr>
        <w:t xml:space="preserve"> students age 12 to 18 in U.S. public and private elementary, middle, and high schools</w:t>
      </w:r>
      <w:r w:rsidR="007A652F">
        <w:rPr>
          <w:rFonts w:ascii="Garamond" w:hAnsi="Garamond"/>
        </w:rPr>
        <w:t>. T</w:t>
      </w:r>
      <w:r w:rsidR="00B93E82">
        <w:rPr>
          <w:rFonts w:ascii="Garamond" w:hAnsi="Garamond"/>
        </w:rPr>
        <w:t>o date, t</w:t>
      </w:r>
      <w:r w:rsidR="007A652F">
        <w:rPr>
          <w:rFonts w:ascii="Garamond" w:hAnsi="Garamond"/>
        </w:rPr>
        <w:t xml:space="preserve">he </w:t>
      </w:r>
      <w:r w:rsidR="007A652F" w:rsidRPr="00536BF1">
        <w:rPr>
          <w:rFonts w:ascii="Garamond" w:hAnsi="Garamond"/>
        </w:rPr>
        <w:t xml:space="preserve">SCS </w:t>
      </w:r>
      <w:r w:rsidR="00B93E82" w:rsidRPr="00536BF1">
        <w:rPr>
          <w:rFonts w:ascii="Garamond" w:hAnsi="Garamond"/>
        </w:rPr>
        <w:t>was</w:t>
      </w:r>
      <w:r w:rsidR="007A652F" w:rsidRPr="00536BF1">
        <w:rPr>
          <w:rFonts w:ascii="Garamond" w:hAnsi="Garamond"/>
        </w:rPr>
        <w:t xml:space="preserve"> conducted </w:t>
      </w:r>
      <w:r w:rsidR="00B93E82" w:rsidRPr="00536BF1">
        <w:rPr>
          <w:rFonts w:ascii="Garamond" w:hAnsi="Garamond"/>
        </w:rPr>
        <w:t xml:space="preserve">in 1989, 1995, 1999, 2001, 2003, 2005, 2007, 2009, 2011, </w:t>
      </w:r>
      <w:r w:rsidR="00670254" w:rsidRPr="00536BF1">
        <w:rPr>
          <w:rFonts w:ascii="Garamond" w:hAnsi="Garamond"/>
        </w:rPr>
        <w:t xml:space="preserve">2013, </w:t>
      </w:r>
      <w:r w:rsidR="009C1F31">
        <w:rPr>
          <w:rFonts w:ascii="Garamond" w:hAnsi="Garamond"/>
        </w:rPr>
        <w:t xml:space="preserve">2015, </w:t>
      </w:r>
      <w:r w:rsidR="00B93E82" w:rsidRPr="00536BF1">
        <w:rPr>
          <w:rFonts w:ascii="Garamond" w:hAnsi="Garamond"/>
        </w:rPr>
        <w:t>and 201</w:t>
      </w:r>
      <w:r w:rsidR="009C1F31">
        <w:rPr>
          <w:rFonts w:ascii="Garamond" w:hAnsi="Garamond"/>
        </w:rPr>
        <w:t>7</w:t>
      </w:r>
      <w:r w:rsidR="003A2067" w:rsidRPr="00536BF1">
        <w:rPr>
          <w:rFonts w:ascii="Garamond" w:hAnsi="Garamond"/>
        </w:rPr>
        <w:t>.</w:t>
      </w:r>
    </w:p>
    <w:p w14:paraId="774A51A9" w14:textId="4479640B" w:rsidR="007E5C05" w:rsidRPr="00536BF1" w:rsidRDefault="00223BF6" w:rsidP="00462D8E">
      <w:pPr>
        <w:widowControl w:val="0"/>
        <w:ind w:firstLine="720"/>
        <w:rPr>
          <w:rFonts w:ascii="Garamond" w:hAnsi="Garamond"/>
        </w:rPr>
      </w:pPr>
      <w:r w:rsidRPr="00536BF1">
        <w:rPr>
          <w:rFonts w:ascii="Garamond" w:hAnsi="Garamond"/>
        </w:rPr>
        <w:t xml:space="preserve">In 2013, NCES </w:t>
      </w:r>
      <w:r w:rsidR="00F315CC" w:rsidRPr="00536BF1">
        <w:rPr>
          <w:rFonts w:ascii="Garamond" w:hAnsi="Garamond"/>
        </w:rPr>
        <w:t xml:space="preserve">and BJS </w:t>
      </w:r>
      <w:r w:rsidRPr="00536BF1">
        <w:rPr>
          <w:rFonts w:ascii="Garamond" w:hAnsi="Garamond"/>
        </w:rPr>
        <w:t xml:space="preserve">initiated </w:t>
      </w:r>
      <w:r w:rsidR="00354D47" w:rsidRPr="00536BF1">
        <w:rPr>
          <w:rFonts w:ascii="Garamond" w:hAnsi="Garamond"/>
        </w:rPr>
        <w:t>revision</w:t>
      </w:r>
      <w:r w:rsidR="00CB5FED">
        <w:rPr>
          <w:rFonts w:ascii="Garamond" w:hAnsi="Garamond"/>
        </w:rPr>
        <w:t>s</w:t>
      </w:r>
      <w:r w:rsidRPr="00536BF1">
        <w:rPr>
          <w:rFonts w:ascii="Garamond" w:hAnsi="Garamond"/>
        </w:rPr>
        <w:t xml:space="preserve"> of </w:t>
      </w:r>
      <w:r w:rsidR="00354D47" w:rsidRPr="00536BF1">
        <w:rPr>
          <w:rFonts w:ascii="Garamond" w:hAnsi="Garamond"/>
        </w:rPr>
        <w:t>the SCS</w:t>
      </w:r>
      <w:r w:rsidR="00CB5FED">
        <w:rPr>
          <w:rFonts w:ascii="Garamond" w:hAnsi="Garamond"/>
        </w:rPr>
        <w:t>, specifically</w:t>
      </w:r>
      <w:r w:rsidRPr="00536BF1">
        <w:rPr>
          <w:rFonts w:ascii="Garamond" w:hAnsi="Garamond"/>
        </w:rPr>
        <w:t xml:space="preserve"> adjustments to question wording to be consistent with the Center</w:t>
      </w:r>
      <w:r w:rsidR="00C40687" w:rsidRPr="00536BF1">
        <w:rPr>
          <w:rFonts w:ascii="Garamond" w:hAnsi="Garamond"/>
        </w:rPr>
        <w:t>s</w:t>
      </w:r>
      <w:r w:rsidRPr="00536BF1">
        <w:rPr>
          <w:rFonts w:ascii="Garamond" w:hAnsi="Garamond"/>
        </w:rPr>
        <w:t xml:space="preserve"> for Disease Control</w:t>
      </w:r>
      <w:r w:rsidR="00C40687" w:rsidRPr="00536BF1">
        <w:rPr>
          <w:rFonts w:ascii="Garamond" w:hAnsi="Garamond"/>
        </w:rPr>
        <w:t xml:space="preserve"> and Prevention</w:t>
      </w:r>
      <w:r w:rsidRPr="00536BF1">
        <w:rPr>
          <w:rFonts w:ascii="Garamond" w:hAnsi="Garamond"/>
        </w:rPr>
        <w:t>’s (CDC) definition of “bullying,” including “cyber-bull</w:t>
      </w:r>
      <w:r w:rsidR="00F045E4" w:rsidRPr="00536BF1">
        <w:rPr>
          <w:rFonts w:ascii="Garamond" w:hAnsi="Garamond"/>
        </w:rPr>
        <w:t>y</w:t>
      </w:r>
      <w:r w:rsidRPr="00536BF1">
        <w:rPr>
          <w:rFonts w:ascii="Garamond" w:hAnsi="Garamond"/>
        </w:rPr>
        <w:t>ing,” as well as changes to wording based on other research. The CDC modified its definition of bullying to include two additional components: repetitio</w:t>
      </w:r>
      <w:r w:rsidR="00354D47" w:rsidRPr="00536BF1">
        <w:rPr>
          <w:rFonts w:ascii="Garamond" w:hAnsi="Garamond"/>
        </w:rPr>
        <w:t xml:space="preserve">n and a power differential. </w:t>
      </w:r>
      <w:r w:rsidR="00F315CC" w:rsidRPr="00536BF1">
        <w:rPr>
          <w:rFonts w:ascii="Garamond" w:hAnsi="Garamond"/>
        </w:rPr>
        <w:t xml:space="preserve">A technical review panel was convened to recommend changes </w:t>
      </w:r>
      <w:r w:rsidR="00CB5FED">
        <w:rPr>
          <w:rFonts w:ascii="Garamond" w:hAnsi="Garamond"/>
        </w:rPr>
        <w:t xml:space="preserve">to the SCS </w:t>
      </w:r>
      <w:r w:rsidR="00F315CC" w:rsidRPr="00536BF1">
        <w:rPr>
          <w:rFonts w:ascii="Garamond" w:hAnsi="Garamond"/>
        </w:rPr>
        <w:t>that could meet the CDC’s definitional requirements.</w:t>
      </w:r>
      <w:r w:rsidR="00D4550F" w:rsidRPr="00536BF1">
        <w:rPr>
          <w:rFonts w:ascii="Garamond" w:hAnsi="Garamond"/>
        </w:rPr>
        <w:t xml:space="preserve"> </w:t>
      </w:r>
      <w:r w:rsidR="00354D47" w:rsidRPr="00536BF1">
        <w:rPr>
          <w:rFonts w:ascii="Garamond" w:hAnsi="Garamond"/>
        </w:rPr>
        <w:t>T</w:t>
      </w:r>
      <w:r w:rsidRPr="00536BF1">
        <w:rPr>
          <w:rFonts w:ascii="Garamond" w:hAnsi="Garamond"/>
        </w:rPr>
        <w:t>he</w:t>
      </w:r>
      <w:r w:rsidR="00354D47" w:rsidRPr="00536BF1">
        <w:rPr>
          <w:rFonts w:ascii="Garamond" w:hAnsi="Garamond"/>
        </w:rPr>
        <w:t xml:space="preserve"> 2015 SCS</w:t>
      </w:r>
      <w:r w:rsidRPr="00536BF1">
        <w:rPr>
          <w:rFonts w:ascii="Garamond" w:hAnsi="Garamond"/>
        </w:rPr>
        <w:t xml:space="preserve"> questionnaire </w:t>
      </w:r>
      <w:r w:rsidR="00354D47" w:rsidRPr="00536BF1">
        <w:rPr>
          <w:rFonts w:ascii="Garamond" w:hAnsi="Garamond"/>
        </w:rPr>
        <w:t xml:space="preserve">included two versions of the question used to measure the </w:t>
      </w:r>
      <w:r w:rsidR="00CB5FED">
        <w:rPr>
          <w:rFonts w:ascii="Garamond" w:hAnsi="Garamond"/>
        </w:rPr>
        <w:t>prevalence</w:t>
      </w:r>
      <w:r w:rsidR="00354D47" w:rsidRPr="00536BF1">
        <w:rPr>
          <w:rFonts w:ascii="Garamond" w:hAnsi="Garamond"/>
        </w:rPr>
        <w:t xml:space="preserve"> of bullying. O</w:t>
      </w:r>
      <w:r w:rsidRPr="00536BF1">
        <w:rPr>
          <w:rFonts w:ascii="Garamond" w:hAnsi="Garamond"/>
        </w:rPr>
        <w:t xml:space="preserve">ne version </w:t>
      </w:r>
      <w:r w:rsidR="003933C9">
        <w:rPr>
          <w:rFonts w:ascii="Garamond" w:hAnsi="Garamond"/>
        </w:rPr>
        <w:t xml:space="preserve">(V1) </w:t>
      </w:r>
      <w:r w:rsidRPr="00536BF1">
        <w:rPr>
          <w:rFonts w:ascii="Garamond" w:hAnsi="Garamond"/>
        </w:rPr>
        <w:t>maintain</w:t>
      </w:r>
      <w:r w:rsidR="004542F9" w:rsidRPr="00536BF1">
        <w:rPr>
          <w:rFonts w:ascii="Garamond" w:hAnsi="Garamond"/>
        </w:rPr>
        <w:t>ed</w:t>
      </w:r>
      <w:r w:rsidRPr="00536BF1">
        <w:rPr>
          <w:rFonts w:ascii="Garamond" w:hAnsi="Garamond"/>
        </w:rPr>
        <w:t xml:space="preserve"> the original question on bullying </w:t>
      </w:r>
      <w:r w:rsidR="00622E29" w:rsidRPr="00536BF1">
        <w:rPr>
          <w:rFonts w:ascii="Garamond" w:hAnsi="Garamond"/>
        </w:rPr>
        <w:t>(consistent with 2013 SCS question</w:t>
      </w:r>
      <w:r w:rsidR="004542F9" w:rsidRPr="00536BF1">
        <w:rPr>
          <w:rFonts w:ascii="Garamond" w:hAnsi="Garamond"/>
        </w:rPr>
        <w:t xml:space="preserve"> to help preserve the time trend</w:t>
      </w:r>
      <w:r w:rsidR="00622E29" w:rsidRPr="00536BF1">
        <w:rPr>
          <w:rFonts w:ascii="Garamond" w:hAnsi="Garamond"/>
        </w:rPr>
        <w:t xml:space="preserve">) </w:t>
      </w:r>
      <w:r w:rsidRPr="00536BF1">
        <w:rPr>
          <w:rFonts w:ascii="Garamond" w:hAnsi="Garamond"/>
        </w:rPr>
        <w:t>and add</w:t>
      </w:r>
      <w:r w:rsidR="004542F9" w:rsidRPr="00536BF1">
        <w:rPr>
          <w:rFonts w:ascii="Garamond" w:hAnsi="Garamond"/>
        </w:rPr>
        <w:t>ed</w:t>
      </w:r>
      <w:r w:rsidRPr="00536BF1">
        <w:rPr>
          <w:rFonts w:ascii="Garamond" w:hAnsi="Garamond"/>
        </w:rPr>
        <w:t xml:space="preserve"> two new follow-up questions </w:t>
      </w:r>
      <w:r w:rsidR="004542F9" w:rsidRPr="00536BF1">
        <w:rPr>
          <w:rFonts w:ascii="Garamond" w:hAnsi="Garamond"/>
        </w:rPr>
        <w:t>to capture the two new components</w:t>
      </w:r>
      <w:r w:rsidRPr="00536BF1">
        <w:rPr>
          <w:rFonts w:ascii="Garamond" w:hAnsi="Garamond"/>
        </w:rPr>
        <w:t>. In the other version</w:t>
      </w:r>
      <w:r w:rsidR="003933C9">
        <w:rPr>
          <w:rFonts w:ascii="Garamond" w:hAnsi="Garamond"/>
        </w:rPr>
        <w:t xml:space="preserve"> (V2)</w:t>
      </w:r>
      <w:r w:rsidRPr="00536BF1">
        <w:rPr>
          <w:rFonts w:ascii="Garamond" w:hAnsi="Garamond"/>
        </w:rPr>
        <w:t xml:space="preserve">, </w:t>
      </w:r>
      <w:r w:rsidR="00354D47" w:rsidRPr="00536BF1">
        <w:rPr>
          <w:rFonts w:ascii="Garamond" w:hAnsi="Garamond"/>
        </w:rPr>
        <w:t xml:space="preserve">respondents </w:t>
      </w:r>
      <w:r w:rsidR="004542F9" w:rsidRPr="00536BF1">
        <w:rPr>
          <w:rFonts w:ascii="Garamond" w:hAnsi="Garamond"/>
        </w:rPr>
        <w:t>were</w:t>
      </w:r>
      <w:r w:rsidR="00354D47" w:rsidRPr="00536BF1">
        <w:rPr>
          <w:rFonts w:ascii="Garamond" w:hAnsi="Garamond"/>
        </w:rPr>
        <w:t xml:space="preserve"> asked </w:t>
      </w:r>
      <w:r w:rsidRPr="00536BF1">
        <w:rPr>
          <w:rFonts w:ascii="Garamond" w:hAnsi="Garamond"/>
        </w:rPr>
        <w:t>a single new question on bullying that include</w:t>
      </w:r>
      <w:r w:rsidR="004542F9" w:rsidRPr="00536BF1">
        <w:rPr>
          <w:rFonts w:ascii="Garamond" w:hAnsi="Garamond"/>
        </w:rPr>
        <w:t>d</w:t>
      </w:r>
      <w:r w:rsidRPr="00536BF1">
        <w:rPr>
          <w:rFonts w:ascii="Garamond" w:hAnsi="Garamond"/>
        </w:rPr>
        <w:t xml:space="preserve"> the two new component</w:t>
      </w:r>
      <w:r w:rsidR="00354D47" w:rsidRPr="00536BF1">
        <w:rPr>
          <w:rFonts w:ascii="Garamond" w:hAnsi="Garamond"/>
        </w:rPr>
        <w:t>s</w:t>
      </w:r>
      <w:r w:rsidRPr="00536BF1">
        <w:rPr>
          <w:rFonts w:ascii="Garamond" w:hAnsi="Garamond"/>
        </w:rPr>
        <w:t xml:space="preserve">. </w:t>
      </w:r>
      <w:r w:rsidR="00211A01">
        <w:rPr>
          <w:rFonts w:ascii="Garamond" w:hAnsi="Garamond"/>
        </w:rPr>
        <w:t>A</w:t>
      </w:r>
      <w:r w:rsidR="00F045E4" w:rsidRPr="00536BF1">
        <w:rPr>
          <w:rFonts w:ascii="Garamond" w:hAnsi="Garamond"/>
        </w:rPr>
        <w:t xml:space="preserve">nalyses of the two versions of bullying questions used in the 2015 SCS </w:t>
      </w:r>
      <w:r w:rsidR="00622E29" w:rsidRPr="00536BF1">
        <w:rPr>
          <w:rFonts w:ascii="Garamond" w:hAnsi="Garamond"/>
        </w:rPr>
        <w:t>produced</w:t>
      </w:r>
      <w:r w:rsidR="00F045E4" w:rsidRPr="00536BF1">
        <w:rPr>
          <w:rFonts w:ascii="Garamond" w:hAnsi="Garamond"/>
        </w:rPr>
        <w:t xml:space="preserve"> differing </w:t>
      </w:r>
      <w:r w:rsidR="00CB5FED">
        <w:rPr>
          <w:rFonts w:ascii="Garamond" w:hAnsi="Garamond"/>
        </w:rPr>
        <w:t>estimates</w:t>
      </w:r>
      <w:r w:rsidR="00CB5FED" w:rsidRPr="00536BF1">
        <w:rPr>
          <w:rFonts w:ascii="Garamond" w:hAnsi="Garamond"/>
        </w:rPr>
        <w:t xml:space="preserve"> </w:t>
      </w:r>
      <w:r w:rsidR="00F045E4" w:rsidRPr="00536BF1">
        <w:rPr>
          <w:rFonts w:ascii="Garamond" w:hAnsi="Garamond"/>
        </w:rPr>
        <w:t xml:space="preserve">of bullying. </w:t>
      </w:r>
      <w:r w:rsidR="00211A01">
        <w:rPr>
          <w:rFonts w:ascii="Garamond" w:hAnsi="Garamond"/>
        </w:rPr>
        <w:t>Additionally</w:t>
      </w:r>
      <w:r w:rsidR="003933C9">
        <w:rPr>
          <w:rFonts w:ascii="Garamond" w:hAnsi="Garamond"/>
        </w:rPr>
        <w:t xml:space="preserve">, the estimate produced by the new item (V2) </w:t>
      </w:r>
      <w:r w:rsidR="00211A01">
        <w:rPr>
          <w:rFonts w:ascii="Garamond" w:hAnsi="Garamond"/>
        </w:rPr>
        <w:t>was</w:t>
      </w:r>
      <w:r w:rsidR="003933C9">
        <w:rPr>
          <w:rFonts w:ascii="Garamond" w:hAnsi="Garamond"/>
        </w:rPr>
        <w:t xml:space="preserve"> significantly lower than the 2013 and the 2015 estimate</w:t>
      </w:r>
      <w:r w:rsidR="00211A01">
        <w:rPr>
          <w:rFonts w:ascii="Garamond" w:hAnsi="Garamond"/>
        </w:rPr>
        <w:t>s</w:t>
      </w:r>
      <w:r w:rsidR="003933C9">
        <w:rPr>
          <w:rFonts w:ascii="Garamond" w:hAnsi="Garamond"/>
        </w:rPr>
        <w:t xml:space="preserve"> using the </w:t>
      </w:r>
      <w:r w:rsidR="00211A01">
        <w:rPr>
          <w:rFonts w:ascii="Garamond" w:hAnsi="Garamond"/>
        </w:rPr>
        <w:t xml:space="preserve">follow-up items to the </w:t>
      </w:r>
      <w:r w:rsidR="003933C9">
        <w:rPr>
          <w:rFonts w:ascii="Garamond" w:hAnsi="Garamond"/>
        </w:rPr>
        <w:t>original wording (V1). This suggested that the</w:t>
      </w:r>
      <w:r w:rsidR="00B505E2">
        <w:rPr>
          <w:rFonts w:ascii="Garamond" w:hAnsi="Garamond"/>
        </w:rPr>
        <w:t xml:space="preserve"> </w:t>
      </w:r>
      <w:r w:rsidR="003933C9">
        <w:rPr>
          <w:rFonts w:ascii="Garamond" w:hAnsi="Garamond"/>
        </w:rPr>
        <w:t>items were not perfor</w:t>
      </w:r>
      <w:r w:rsidR="00B505E2">
        <w:rPr>
          <w:rFonts w:ascii="Garamond" w:hAnsi="Garamond"/>
        </w:rPr>
        <w:t>ming well, and should be revised to improve performance.</w:t>
      </w:r>
    </w:p>
    <w:p w14:paraId="61A8CD39" w14:textId="6D51D201" w:rsidR="000B7DBF" w:rsidRPr="00536BF1" w:rsidRDefault="00211A01" w:rsidP="00462D8E">
      <w:pPr>
        <w:widowControl w:val="0"/>
        <w:ind w:firstLine="720"/>
        <w:rPr>
          <w:rFonts w:ascii="Garamond" w:hAnsi="Garamond"/>
        </w:rPr>
      </w:pPr>
      <w:r>
        <w:rPr>
          <w:rFonts w:ascii="Garamond" w:hAnsi="Garamond"/>
        </w:rPr>
        <w:t xml:space="preserve">In 2016, the questions were revised and we conducted cognitive interviews (OMB# 1850-0803 v.154 and 161) to test the </w:t>
      </w:r>
      <w:r w:rsidR="007E5C05" w:rsidRPr="00536BF1">
        <w:rPr>
          <w:rFonts w:ascii="Garamond" w:hAnsi="Garamond"/>
        </w:rPr>
        <w:t xml:space="preserve">revised </w:t>
      </w:r>
      <w:r w:rsidRPr="00536BF1">
        <w:rPr>
          <w:rFonts w:ascii="Garamond" w:hAnsi="Garamond"/>
        </w:rPr>
        <w:t xml:space="preserve">bullying questions </w:t>
      </w:r>
      <w:r w:rsidR="007E5C05" w:rsidRPr="00536BF1">
        <w:rPr>
          <w:rFonts w:ascii="Garamond" w:hAnsi="Garamond"/>
        </w:rPr>
        <w:t xml:space="preserve">prior to </w:t>
      </w:r>
      <w:r w:rsidRPr="00536BF1">
        <w:rPr>
          <w:rFonts w:ascii="Garamond" w:hAnsi="Garamond"/>
        </w:rPr>
        <w:t xml:space="preserve">fielding </w:t>
      </w:r>
      <w:r w:rsidR="007E5C05" w:rsidRPr="00536BF1">
        <w:rPr>
          <w:rFonts w:ascii="Garamond" w:hAnsi="Garamond"/>
        </w:rPr>
        <w:t xml:space="preserve">the 2017 </w:t>
      </w:r>
      <w:r>
        <w:rPr>
          <w:rFonts w:ascii="Garamond" w:hAnsi="Garamond"/>
        </w:rPr>
        <w:t>SCS</w:t>
      </w:r>
      <w:r w:rsidR="007E5C05" w:rsidRPr="00536BF1">
        <w:rPr>
          <w:rFonts w:ascii="Garamond" w:hAnsi="Garamond"/>
        </w:rPr>
        <w:t>. Preliminary analysis of the results indicate that the 2017 version of the bullying questions perform</w:t>
      </w:r>
      <w:r>
        <w:rPr>
          <w:rFonts w:ascii="Garamond" w:hAnsi="Garamond"/>
        </w:rPr>
        <w:t>ed</w:t>
      </w:r>
      <w:r w:rsidR="007E5C05" w:rsidRPr="00536BF1">
        <w:rPr>
          <w:rFonts w:ascii="Garamond" w:hAnsi="Garamond"/>
        </w:rPr>
        <w:t xml:space="preserve"> well, producing </w:t>
      </w:r>
      <w:r w:rsidR="00CB5FED">
        <w:rPr>
          <w:rFonts w:ascii="Garamond" w:hAnsi="Garamond"/>
        </w:rPr>
        <w:t>estimates</w:t>
      </w:r>
      <w:r w:rsidR="00CB5FED" w:rsidRPr="00536BF1">
        <w:rPr>
          <w:rFonts w:ascii="Garamond" w:hAnsi="Garamond"/>
        </w:rPr>
        <w:t xml:space="preserve"> </w:t>
      </w:r>
      <w:r w:rsidR="007E5C05" w:rsidRPr="00536BF1">
        <w:rPr>
          <w:rFonts w:ascii="Garamond" w:hAnsi="Garamond"/>
        </w:rPr>
        <w:t>of bullying closer to th</w:t>
      </w:r>
      <w:r w:rsidR="00E64909">
        <w:rPr>
          <w:rFonts w:ascii="Garamond" w:hAnsi="Garamond"/>
        </w:rPr>
        <w:t xml:space="preserve">ose produced </w:t>
      </w:r>
      <w:r>
        <w:rPr>
          <w:rFonts w:ascii="Garamond" w:hAnsi="Garamond"/>
        </w:rPr>
        <w:t>in</w:t>
      </w:r>
      <w:r w:rsidR="00E64909">
        <w:rPr>
          <w:rFonts w:ascii="Garamond" w:hAnsi="Garamond"/>
        </w:rPr>
        <w:t xml:space="preserve"> prior ye</w:t>
      </w:r>
      <w:r>
        <w:rPr>
          <w:rFonts w:ascii="Garamond" w:hAnsi="Garamond"/>
        </w:rPr>
        <w:t>ars</w:t>
      </w:r>
      <w:r w:rsidR="00E64909">
        <w:rPr>
          <w:rFonts w:ascii="Garamond" w:hAnsi="Garamond"/>
        </w:rPr>
        <w:t>.</w:t>
      </w:r>
      <w:r w:rsidR="007E5C05" w:rsidRPr="00536BF1">
        <w:rPr>
          <w:rFonts w:ascii="Garamond" w:hAnsi="Garamond"/>
        </w:rPr>
        <w:t xml:space="preserve"> Research has shown that including a term like “bullying,” which has a variety of colloquial meanings, in the question wording has the potential to influence measurement</w:t>
      </w:r>
      <w:r w:rsidR="001E7616" w:rsidRPr="00536BF1">
        <w:rPr>
          <w:rFonts w:ascii="Garamond" w:hAnsi="Garamond"/>
        </w:rPr>
        <w:t xml:space="preserve"> error</w:t>
      </w:r>
      <w:r w:rsidR="007E5C05" w:rsidRPr="00536BF1">
        <w:rPr>
          <w:rFonts w:ascii="Garamond" w:hAnsi="Garamond"/>
        </w:rPr>
        <w:t xml:space="preserve">. The next step in improving the questions is to remove </w:t>
      </w:r>
      <w:r w:rsidR="001E7616" w:rsidRPr="00536BF1">
        <w:rPr>
          <w:rFonts w:ascii="Garamond" w:hAnsi="Garamond"/>
        </w:rPr>
        <w:t xml:space="preserve">the terms “bullying” and “bullied,” and use a set of behavior-specific questions </w:t>
      </w:r>
      <w:r>
        <w:rPr>
          <w:rFonts w:ascii="Garamond" w:hAnsi="Garamond"/>
        </w:rPr>
        <w:t>to</w:t>
      </w:r>
      <w:r w:rsidR="001E7616" w:rsidRPr="00536BF1">
        <w:rPr>
          <w:rFonts w:ascii="Garamond" w:hAnsi="Garamond"/>
        </w:rPr>
        <w:t xml:space="preserve"> measure the different components included in the bullying </w:t>
      </w:r>
      <w:r w:rsidR="00E64909">
        <w:rPr>
          <w:rFonts w:ascii="Garamond" w:hAnsi="Garamond"/>
        </w:rPr>
        <w:t>definition</w:t>
      </w:r>
      <w:r w:rsidR="00536BF1" w:rsidRPr="00536BF1">
        <w:rPr>
          <w:rFonts w:ascii="Garamond" w:hAnsi="Garamond"/>
        </w:rPr>
        <w:t>.</w:t>
      </w:r>
    </w:p>
    <w:p w14:paraId="23D5F00E" w14:textId="47E72764" w:rsidR="00E55731" w:rsidRPr="00536BF1" w:rsidRDefault="00211A01" w:rsidP="004231EB">
      <w:pPr>
        <w:ind w:firstLine="720"/>
        <w:rPr>
          <w:rFonts w:ascii="Garamond" w:hAnsi="Garamond"/>
        </w:rPr>
      </w:pPr>
      <w:r w:rsidRPr="00211A01">
        <w:rPr>
          <w:rFonts w:ascii="Garamond" w:hAnsi="Garamond"/>
        </w:rPr>
        <w:t xml:space="preserve">This request is to conduct </w:t>
      </w:r>
      <w:r w:rsidR="003B72F8">
        <w:rPr>
          <w:rFonts w:ascii="Garamond" w:hAnsi="Garamond"/>
        </w:rPr>
        <w:t xml:space="preserve">5 rounds of </w:t>
      </w:r>
      <w:r w:rsidRPr="00211A01">
        <w:rPr>
          <w:rFonts w:ascii="Garamond" w:hAnsi="Garamond"/>
        </w:rPr>
        <w:t xml:space="preserve">cognitive interviews </w:t>
      </w:r>
      <w:r w:rsidR="0005747F">
        <w:rPr>
          <w:rFonts w:ascii="Garamond" w:hAnsi="Garamond"/>
        </w:rPr>
        <w:t xml:space="preserve">with middle school and high school students </w:t>
      </w:r>
      <w:r w:rsidRPr="00211A01">
        <w:rPr>
          <w:rFonts w:ascii="Garamond" w:hAnsi="Garamond"/>
        </w:rPr>
        <w:t xml:space="preserve">to evaluate </w:t>
      </w:r>
      <w:r w:rsidR="004542F9" w:rsidRPr="00536BF1">
        <w:rPr>
          <w:rFonts w:ascii="Garamond" w:hAnsi="Garamond"/>
        </w:rPr>
        <w:t xml:space="preserve">the </w:t>
      </w:r>
      <w:r w:rsidR="004231EB" w:rsidRPr="00536BF1">
        <w:rPr>
          <w:rFonts w:ascii="Garamond" w:hAnsi="Garamond"/>
        </w:rPr>
        <w:t xml:space="preserve">new items </w:t>
      </w:r>
      <w:r w:rsidR="003378CE" w:rsidRPr="00536BF1">
        <w:rPr>
          <w:rFonts w:ascii="Garamond" w:hAnsi="Garamond"/>
        </w:rPr>
        <w:t>for</w:t>
      </w:r>
      <w:r w:rsidR="004231EB" w:rsidRPr="00536BF1">
        <w:rPr>
          <w:rFonts w:ascii="Garamond" w:hAnsi="Garamond"/>
        </w:rPr>
        <w:t xml:space="preserve"> </w:t>
      </w:r>
      <w:r w:rsidR="004C04A8" w:rsidRPr="00536BF1">
        <w:rPr>
          <w:rFonts w:ascii="Garamond" w:hAnsi="Garamond"/>
        </w:rPr>
        <w:t xml:space="preserve">the </w:t>
      </w:r>
      <w:r w:rsidR="00D11FF9" w:rsidRPr="00536BF1">
        <w:rPr>
          <w:rFonts w:ascii="Garamond" w:hAnsi="Garamond"/>
        </w:rPr>
        <w:t>SCS</w:t>
      </w:r>
      <w:r w:rsidR="000649AE" w:rsidRPr="00536BF1">
        <w:rPr>
          <w:rFonts w:ascii="Garamond" w:hAnsi="Garamond"/>
        </w:rPr>
        <w:t xml:space="preserve"> on the topic</w:t>
      </w:r>
      <w:r w:rsidR="004C04A8" w:rsidRPr="00536BF1">
        <w:rPr>
          <w:rFonts w:ascii="Garamond" w:hAnsi="Garamond"/>
        </w:rPr>
        <w:t xml:space="preserve"> of bullying in schools</w:t>
      </w:r>
      <w:r w:rsidR="004231EB" w:rsidRPr="00536BF1">
        <w:rPr>
          <w:rFonts w:ascii="Garamond" w:hAnsi="Garamond"/>
        </w:rPr>
        <w:t xml:space="preserve">. </w:t>
      </w:r>
      <w:r w:rsidR="001E7616" w:rsidRPr="00536BF1">
        <w:rPr>
          <w:rFonts w:ascii="Garamond" w:hAnsi="Garamond"/>
        </w:rPr>
        <w:t xml:space="preserve">While the testing focuses on </w:t>
      </w:r>
      <w:r w:rsidRPr="00536BF1">
        <w:rPr>
          <w:rFonts w:ascii="Garamond" w:hAnsi="Garamond"/>
        </w:rPr>
        <w:t xml:space="preserve">questions </w:t>
      </w:r>
      <w:r>
        <w:rPr>
          <w:rFonts w:ascii="Garamond" w:hAnsi="Garamond"/>
        </w:rPr>
        <w:t>about</w:t>
      </w:r>
      <w:r w:rsidR="001E7616" w:rsidRPr="00536BF1">
        <w:rPr>
          <w:rFonts w:ascii="Garamond" w:hAnsi="Garamond"/>
        </w:rPr>
        <w:t xml:space="preserve"> bullying, probing questions will also be asked </w:t>
      </w:r>
      <w:r>
        <w:rPr>
          <w:rFonts w:ascii="Garamond" w:hAnsi="Garamond"/>
        </w:rPr>
        <w:t>about</w:t>
      </w:r>
      <w:r w:rsidR="001E7616" w:rsidRPr="00536BF1">
        <w:rPr>
          <w:rFonts w:ascii="Garamond" w:hAnsi="Garamond"/>
        </w:rPr>
        <w:t xml:space="preserve"> other </w:t>
      </w:r>
      <w:r>
        <w:rPr>
          <w:rFonts w:ascii="Garamond" w:hAnsi="Garamond"/>
        </w:rPr>
        <w:t>2019 SCS items</w:t>
      </w:r>
      <w:r w:rsidR="001E7616" w:rsidRPr="00536BF1">
        <w:rPr>
          <w:rFonts w:ascii="Garamond" w:hAnsi="Garamond"/>
        </w:rPr>
        <w:t xml:space="preserve"> that may benefit from revision. </w:t>
      </w:r>
      <w:r w:rsidR="004231EB" w:rsidRPr="00536BF1">
        <w:rPr>
          <w:rFonts w:ascii="Garamond" w:hAnsi="Garamond"/>
        </w:rPr>
        <w:t>The cognitive interviews will enable the team to</w:t>
      </w:r>
      <w:r w:rsidR="00242FE5" w:rsidRPr="00536BF1">
        <w:rPr>
          <w:rFonts w:ascii="Garamond" w:hAnsi="Garamond"/>
        </w:rPr>
        <w:t xml:space="preserve"> identify problems with </w:t>
      </w:r>
      <w:r w:rsidR="004906ED" w:rsidRPr="00536BF1">
        <w:rPr>
          <w:rFonts w:ascii="Garamond" w:hAnsi="Garamond"/>
        </w:rPr>
        <w:t xml:space="preserve">question </w:t>
      </w:r>
      <w:r w:rsidR="004C04A8" w:rsidRPr="00536BF1">
        <w:rPr>
          <w:rFonts w:ascii="Garamond" w:hAnsi="Garamond"/>
        </w:rPr>
        <w:t>wording</w:t>
      </w:r>
      <w:r w:rsidR="0091169A" w:rsidRPr="00536BF1">
        <w:rPr>
          <w:rFonts w:ascii="Garamond" w:hAnsi="Garamond"/>
        </w:rPr>
        <w:t xml:space="preserve"> and suggest revisions to problematic questions</w:t>
      </w:r>
      <w:r w:rsidR="004C04A8" w:rsidRPr="00536BF1">
        <w:rPr>
          <w:rFonts w:ascii="Garamond" w:hAnsi="Garamond"/>
        </w:rPr>
        <w:t>.</w:t>
      </w:r>
      <w:r w:rsidR="0005747F" w:rsidRPr="0005747F">
        <w:rPr>
          <w:rFonts w:ascii="Garamond" w:hAnsi="Garamond"/>
        </w:rPr>
        <w:t xml:space="preserve"> </w:t>
      </w:r>
      <w:r w:rsidR="0005747F">
        <w:rPr>
          <w:rFonts w:ascii="Garamond" w:hAnsi="Garamond"/>
        </w:rPr>
        <w:t>Additionally, parents and guardians who bring their participating child to the cognitive interview</w:t>
      </w:r>
      <w:r w:rsidR="0005747F" w:rsidRPr="0005747F">
        <w:rPr>
          <w:rFonts w:ascii="Garamond" w:hAnsi="Garamond"/>
        </w:rPr>
        <w:t xml:space="preserve"> will </w:t>
      </w:r>
      <w:r w:rsidR="0005747F">
        <w:rPr>
          <w:rFonts w:ascii="Garamond" w:hAnsi="Garamond"/>
        </w:rPr>
        <w:t>be invited to</w:t>
      </w:r>
      <w:r w:rsidR="0005747F" w:rsidRPr="0005747F">
        <w:rPr>
          <w:rFonts w:ascii="Garamond" w:hAnsi="Garamond"/>
        </w:rPr>
        <w:t xml:space="preserve"> </w:t>
      </w:r>
      <w:r w:rsidR="0005747F">
        <w:rPr>
          <w:rFonts w:ascii="Garamond" w:hAnsi="Garamond"/>
        </w:rPr>
        <w:t xml:space="preserve">provide feedback </w:t>
      </w:r>
      <w:r w:rsidR="0005747F" w:rsidRPr="0005747F">
        <w:rPr>
          <w:rFonts w:ascii="Garamond" w:hAnsi="Garamond"/>
        </w:rPr>
        <w:t xml:space="preserve">on </w:t>
      </w:r>
      <w:r w:rsidR="0005747F">
        <w:rPr>
          <w:rFonts w:ascii="Garamond" w:hAnsi="Garamond"/>
        </w:rPr>
        <w:t>the 2019 SCS</w:t>
      </w:r>
      <w:r w:rsidR="0005747F" w:rsidRPr="0005747F">
        <w:rPr>
          <w:rFonts w:ascii="Garamond" w:hAnsi="Garamond"/>
        </w:rPr>
        <w:t xml:space="preserve"> </w:t>
      </w:r>
      <w:r w:rsidR="0005747F">
        <w:rPr>
          <w:rFonts w:ascii="Garamond" w:hAnsi="Garamond"/>
        </w:rPr>
        <w:t xml:space="preserve">parent/guardian </w:t>
      </w:r>
      <w:r w:rsidR="0005747F" w:rsidRPr="0005747F">
        <w:rPr>
          <w:rFonts w:ascii="Garamond" w:hAnsi="Garamond"/>
        </w:rPr>
        <w:t>brochure designed to answer questions and encourage survey participation</w:t>
      </w:r>
      <w:r w:rsidR="0005747F">
        <w:rPr>
          <w:rFonts w:ascii="Garamond" w:hAnsi="Garamond"/>
        </w:rPr>
        <w:t xml:space="preserve">. The interviews and feedback will be used to </w:t>
      </w:r>
      <w:r w:rsidR="0005747F" w:rsidRPr="0005747F">
        <w:rPr>
          <w:rFonts w:ascii="Garamond" w:hAnsi="Garamond"/>
        </w:rPr>
        <w:t xml:space="preserve">develop more effective </w:t>
      </w:r>
      <w:r w:rsidR="0005747F">
        <w:rPr>
          <w:rFonts w:ascii="Garamond" w:hAnsi="Garamond"/>
        </w:rPr>
        <w:t>study materials</w:t>
      </w:r>
      <w:r w:rsidR="0005747F" w:rsidRPr="0005747F">
        <w:rPr>
          <w:rFonts w:ascii="Garamond" w:hAnsi="Garamond"/>
        </w:rPr>
        <w:t>.</w:t>
      </w:r>
    </w:p>
    <w:p w14:paraId="61671596" w14:textId="77777777" w:rsidR="00FE15F3" w:rsidRPr="004231EB" w:rsidRDefault="007277EF" w:rsidP="003568AA">
      <w:pPr>
        <w:pStyle w:val="Heading1"/>
        <w:spacing w:before="240"/>
        <w:rPr>
          <w:rFonts w:ascii="Garamond" w:hAnsi="Garamond"/>
          <w:color w:val="auto"/>
        </w:rPr>
      </w:pPr>
      <w:r w:rsidRPr="00536BF1">
        <w:rPr>
          <w:rFonts w:ascii="Garamond" w:hAnsi="Garamond"/>
          <w:color w:val="auto"/>
        </w:rPr>
        <w:t xml:space="preserve">Study Design, </w:t>
      </w:r>
      <w:r w:rsidR="00FE15F3" w:rsidRPr="00536BF1">
        <w:rPr>
          <w:rFonts w:ascii="Garamond" w:hAnsi="Garamond"/>
          <w:color w:val="auto"/>
        </w:rPr>
        <w:t>Context</w:t>
      </w:r>
      <w:r w:rsidRPr="00536BF1">
        <w:rPr>
          <w:rFonts w:ascii="Garamond" w:hAnsi="Garamond"/>
          <w:color w:val="auto"/>
        </w:rPr>
        <w:t>, and Respondent Burden</w:t>
      </w:r>
    </w:p>
    <w:p w14:paraId="4AB406CA" w14:textId="364C6809" w:rsidR="00E55731" w:rsidRDefault="004E4C06" w:rsidP="00E55731">
      <w:pPr>
        <w:widowControl w:val="0"/>
        <w:ind w:firstLine="720"/>
        <w:rPr>
          <w:rFonts w:ascii="Garamond" w:hAnsi="Garamond"/>
        </w:rPr>
      </w:pPr>
      <w:r w:rsidRPr="004E4C06">
        <w:rPr>
          <w:rFonts w:ascii="Garamond" w:hAnsi="Garamond"/>
        </w:rPr>
        <w:t xml:space="preserve">Exhibit </w:t>
      </w:r>
      <w:r w:rsidRPr="004E6218">
        <w:rPr>
          <w:rFonts w:ascii="Garamond" w:hAnsi="Garamond"/>
        </w:rPr>
        <w:t>1</w:t>
      </w:r>
      <w:r w:rsidRPr="004E4C06">
        <w:rPr>
          <w:rFonts w:ascii="Garamond" w:hAnsi="Garamond"/>
        </w:rPr>
        <w:t xml:space="preserve"> summarizes the number of interviews to be conducted </w:t>
      </w:r>
      <w:r w:rsidR="0064004A">
        <w:rPr>
          <w:rFonts w:ascii="Garamond" w:hAnsi="Garamond"/>
        </w:rPr>
        <w:t>within each round</w:t>
      </w:r>
      <w:r w:rsidR="00053C31">
        <w:rPr>
          <w:rFonts w:ascii="Garamond" w:hAnsi="Garamond"/>
        </w:rPr>
        <w:t>, as well as the recruitment burden</w:t>
      </w:r>
      <w:r w:rsidRPr="004E4C06">
        <w:rPr>
          <w:rFonts w:ascii="Garamond" w:hAnsi="Garamond"/>
        </w:rPr>
        <w:t>.</w:t>
      </w:r>
      <w:r w:rsidR="00E55731">
        <w:rPr>
          <w:rFonts w:ascii="Garamond" w:hAnsi="Garamond"/>
        </w:rPr>
        <w:t xml:space="preserve"> </w:t>
      </w:r>
      <w:r w:rsidR="00F97A50">
        <w:rPr>
          <w:rFonts w:ascii="Garamond" w:hAnsi="Garamond"/>
        </w:rPr>
        <w:t>W</w:t>
      </w:r>
      <w:r w:rsidR="00A304B2">
        <w:rPr>
          <w:rFonts w:ascii="Garamond" w:hAnsi="Garamond"/>
        </w:rPr>
        <w:t xml:space="preserve">e will only test one version </w:t>
      </w:r>
      <w:r w:rsidR="00F97A50">
        <w:rPr>
          <w:rFonts w:ascii="Garamond" w:hAnsi="Garamond"/>
        </w:rPr>
        <w:t xml:space="preserve">of the survey </w:t>
      </w:r>
      <w:r w:rsidR="00A304B2">
        <w:rPr>
          <w:rFonts w:ascii="Garamond" w:hAnsi="Garamond"/>
        </w:rPr>
        <w:t xml:space="preserve">in </w:t>
      </w:r>
      <w:r w:rsidR="00F97A50">
        <w:rPr>
          <w:rFonts w:ascii="Garamond" w:hAnsi="Garamond"/>
        </w:rPr>
        <w:t>each round</w:t>
      </w:r>
      <w:r w:rsidR="00A304B2">
        <w:rPr>
          <w:rFonts w:ascii="Garamond" w:hAnsi="Garamond"/>
        </w:rPr>
        <w:t>.</w:t>
      </w:r>
      <w:r w:rsidR="00F97A50">
        <w:rPr>
          <w:rFonts w:ascii="Garamond" w:hAnsi="Garamond"/>
        </w:rPr>
        <w:t xml:space="preserve"> The cognitive testing will use an iterative process. Data from the interviews will be analyzed after each round to identify problematic questions. Those questions will be revised and tested in the subsequent round.</w:t>
      </w:r>
    </w:p>
    <w:p w14:paraId="7775516A" w14:textId="7B4DB3B1" w:rsidR="00F97A50" w:rsidRDefault="004E4C06" w:rsidP="00FF008C">
      <w:pPr>
        <w:ind w:firstLine="720"/>
        <w:rPr>
          <w:rFonts w:ascii="Garamond" w:hAnsi="Garamond"/>
        </w:rPr>
      </w:pPr>
      <w:r w:rsidRPr="004E4C06">
        <w:rPr>
          <w:rFonts w:ascii="Garamond" w:hAnsi="Garamond"/>
        </w:rPr>
        <w:t xml:space="preserve">To test </w:t>
      </w:r>
      <w:r w:rsidR="003B72F8">
        <w:rPr>
          <w:rFonts w:ascii="Garamond" w:hAnsi="Garamond"/>
        </w:rPr>
        <w:t>the 2019 SCS</w:t>
      </w:r>
      <w:r w:rsidR="00864815">
        <w:rPr>
          <w:rFonts w:ascii="Garamond" w:hAnsi="Garamond"/>
        </w:rPr>
        <w:t xml:space="preserve"> </w:t>
      </w:r>
      <w:r w:rsidR="003B72F8">
        <w:rPr>
          <w:rFonts w:ascii="Garamond" w:hAnsi="Garamond"/>
        </w:rPr>
        <w:t>instrument</w:t>
      </w:r>
      <w:r w:rsidRPr="004E4C06">
        <w:rPr>
          <w:rFonts w:ascii="Garamond" w:hAnsi="Garamond"/>
        </w:rPr>
        <w:t xml:space="preserve">, </w:t>
      </w:r>
      <w:r w:rsidR="00C21B22">
        <w:rPr>
          <w:rFonts w:ascii="Garamond" w:hAnsi="Garamond"/>
        </w:rPr>
        <w:t xml:space="preserve">we </w:t>
      </w:r>
      <w:r w:rsidRPr="004E4C06">
        <w:rPr>
          <w:rFonts w:ascii="Garamond" w:hAnsi="Garamond"/>
        </w:rPr>
        <w:t xml:space="preserve">will recruit </w:t>
      </w:r>
      <w:r w:rsidR="0083726E">
        <w:rPr>
          <w:rFonts w:ascii="Garamond" w:hAnsi="Garamond"/>
        </w:rPr>
        <w:t xml:space="preserve">a total of </w:t>
      </w:r>
      <w:r w:rsidR="00D2103D">
        <w:rPr>
          <w:rFonts w:ascii="Garamond" w:hAnsi="Garamond"/>
        </w:rPr>
        <w:t>5</w:t>
      </w:r>
      <w:r w:rsidR="00F97A50">
        <w:rPr>
          <w:rFonts w:ascii="Garamond" w:hAnsi="Garamond"/>
        </w:rPr>
        <w:t>0 students age</w:t>
      </w:r>
      <w:r w:rsidR="0086366A">
        <w:rPr>
          <w:rFonts w:ascii="Garamond" w:hAnsi="Garamond"/>
        </w:rPr>
        <w:t>s</w:t>
      </w:r>
      <w:r w:rsidR="00F97A50">
        <w:rPr>
          <w:rFonts w:ascii="Garamond" w:hAnsi="Garamond"/>
        </w:rPr>
        <w:t xml:space="preserve"> 12-18 who currently attend public or private middle </w:t>
      </w:r>
      <w:r w:rsidR="003B28A7">
        <w:rPr>
          <w:rFonts w:ascii="Garamond" w:hAnsi="Garamond"/>
        </w:rPr>
        <w:t xml:space="preserve">schools </w:t>
      </w:r>
      <w:r w:rsidR="00F97A50">
        <w:rPr>
          <w:rFonts w:ascii="Garamond" w:hAnsi="Garamond"/>
        </w:rPr>
        <w:t>and high schools</w:t>
      </w:r>
      <w:r w:rsidRPr="004E4C06">
        <w:rPr>
          <w:rFonts w:ascii="Garamond" w:hAnsi="Garamond"/>
        </w:rPr>
        <w:t>.</w:t>
      </w:r>
      <w:r w:rsidR="00E55731">
        <w:rPr>
          <w:rFonts w:ascii="Garamond" w:hAnsi="Garamond"/>
        </w:rPr>
        <w:t xml:space="preserve"> </w:t>
      </w:r>
      <w:r w:rsidRPr="004E4C06">
        <w:rPr>
          <w:rFonts w:ascii="Garamond" w:hAnsi="Garamond"/>
        </w:rPr>
        <w:t>We will strive to recruit</w:t>
      </w:r>
      <w:r w:rsidR="002A030F">
        <w:rPr>
          <w:rFonts w:ascii="Garamond" w:hAnsi="Garamond"/>
        </w:rPr>
        <w:t xml:space="preserve"> a sample with </w:t>
      </w:r>
      <w:r w:rsidR="00F97A50">
        <w:rPr>
          <w:rFonts w:ascii="Garamond" w:hAnsi="Garamond"/>
        </w:rPr>
        <w:t xml:space="preserve">diverse </w:t>
      </w:r>
      <w:r w:rsidRPr="004E4C06">
        <w:rPr>
          <w:rFonts w:ascii="Garamond" w:hAnsi="Garamond"/>
        </w:rPr>
        <w:t>demographic characteristics</w:t>
      </w:r>
      <w:r w:rsidR="003B28A7">
        <w:rPr>
          <w:rFonts w:ascii="Garamond" w:hAnsi="Garamond"/>
        </w:rPr>
        <w:t xml:space="preserve"> and school levels (middle school and high school)</w:t>
      </w:r>
      <w:r w:rsidRPr="004E4C06">
        <w:rPr>
          <w:rFonts w:ascii="Garamond" w:hAnsi="Garamond"/>
        </w:rPr>
        <w:t>.</w:t>
      </w:r>
      <w:r w:rsidR="002A030F">
        <w:rPr>
          <w:rFonts w:ascii="Garamond" w:hAnsi="Garamond"/>
        </w:rPr>
        <w:t xml:space="preserve"> In addition to </w:t>
      </w:r>
      <w:r w:rsidR="003B72F8">
        <w:rPr>
          <w:rFonts w:ascii="Garamond" w:hAnsi="Garamond"/>
        </w:rPr>
        <w:t xml:space="preserve">covering a spectrum of </w:t>
      </w:r>
      <w:r w:rsidR="002A030F">
        <w:rPr>
          <w:rFonts w:ascii="Garamond" w:hAnsi="Garamond"/>
        </w:rPr>
        <w:t xml:space="preserve">demographic </w:t>
      </w:r>
      <w:r w:rsidR="003B28A7">
        <w:rPr>
          <w:rFonts w:ascii="Garamond" w:hAnsi="Garamond"/>
        </w:rPr>
        <w:t xml:space="preserve">and school level </w:t>
      </w:r>
      <w:r w:rsidR="002A030F">
        <w:rPr>
          <w:rFonts w:ascii="Garamond" w:hAnsi="Garamond"/>
        </w:rPr>
        <w:t xml:space="preserve">characteristics, we aim to recruit a sample </w:t>
      </w:r>
      <w:r w:rsidR="003B28A7">
        <w:rPr>
          <w:rFonts w:ascii="Garamond" w:hAnsi="Garamond"/>
        </w:rPr>
        <w:t xml:space="preserve">of </w:t>
      </w:r>
      <w:r w:rsidR="002A030F">
        <w:rPr>
          <w:rFonts w:ascii="Garamond" w:hAnsi="Garamond"/>
        </w:rPr>
        <w:t xml:space="preserve">students who have experienced </w:t>
      </w:r>
      <w:r w:rsidR="00D2103D">
        <w:rPr>
          <w:rFonts w:ascii="Garamond" w:hAnsi="Garamond"/>
        </w:rPr>
        <w:t xml:space="preserve">negative interactions with </w:t>
      </w:r>
      <w:r w:rsidR="003B72F8">
        <w:rPr>
          <w:rFonts w:ascii="Garamond" w:hAnsi="Garamond"/>
        </w:rPr>
        <w:t xml:space="preserve">other </w:t>
      </w:r>
      <w:r w:rsidR="00D2103D">
        <w:rPr>
          <w:rFonts w:ascii="Garamond" w:hAnsi="Garamond"/>
        </w:rPr>
        <w:t xml:space="preserve">students from </w:t>
      </w:r>
      <w:r w:rsidR="003B72F8">
        <w:rPr>
          <w:rFonts w:ascii="Garamond" w:hAnsi="Garamond"/>
        </w:rPr>
        <w:t xml:space="preserve">their </w:t>
      </w:r>
      <w:r w:rsidR="00D2103D">
        <w:rPr>
          <w:rFonts w:ascii="Garamond" w:hAnsi="Garamond"/>
        </w:rPr>
        <w:t xml:space="preserve">school that may count as </w:t>
      </w:r>
      <w:r w:rsidR="002A030F">
        <w:rPr>
          <w:rFonts w:ascii="Garamond" w:hAnsi="Garamond"/>
        </w:rPr>
        <w:t xml:space="preserve">bullying </w:t>
      </w:r>
      <w:r w:rsidR="003B72F8">
        <w:rPr>
          <w:rFonts w:ascii="Garamond" w:hAnsi="Garamond"/>
        </w:rPr>
        <w:t>as well as</w:t>
      </w:r>
      <w:r w:rsidR="002A030F">
        <w:rPr>
          <w:rFonts w:ascii="Garamond" w:hAnsi="Garamond"/>
        </w:rPr>
        <w:t xml:space="preserve"> students who have not.</w:t>
      </w:r>
      <w:r w:rsidR="00CC3F5A">
        <w:rPr>
          <w:rFonts w:ascii="Garamond" w:hAnsi="Garamond"/>
        </w:rPr>
        <w:t xml:space="preserve"> Testing of the survey will be conducted in Spanish concurrently with rounds 3 and 4. </w:t>
      </w:r>
      <w:r w:rsidR="003B72F8">
        <w:rPr>
          <w:rFonts w:ascii="Garamond" w:hAnsi="Garamond"/>
        </w:rPr>
        <w:t>D</w:t>
      </w:r>
      <w:r w:rsidR="00CC3F5A">
        <w:rPr>
          <w:rFonts w:ascii="Garamond" w:hAnsi="Garamond"/>
        </w:rPr>
        <w:t xml:space="preserve">etails about the Spanish testing will be </w:t>
      </w:r>
      <w:r w:rsidR="003B72F8">
        <w:rPr>
          <w:rFonts w:ascii="Garamond" w:hAnsi="Garamond"/>
        </w:rPr>
        <w:t xml:space="preserve">submitted under a new cognitive interviews request (OMB# 1850-0803 v.TBD) </w:t>
      </w:r>
      <w:r w:rsidR="00CC3F5A">
        <w:rPr>
          <w:rFonts w:ascii="Garamond" w:hAnsi="Garamond"/>
        </w:rPr>
        <w:t>at a later date.</w:t>
      </w:r>
    </w:p>
    <w:p w14:paraId="6AC14E22" w14:textId="3FC81405" w:rsidR="004E4C06" w:rsidRDefault="003B72F8" w:rsidP="004542F9">
      <w:pPr>
        <w:widowControl w:val="0"/>
        <w:ind w:firstLine="720"/>
        <w:rPr>
          <w:rFonts w:ascii="Garamond" w:hAnsi="Garamond"/>
        </w:rPr>
      </w:pPr>
      <w:r>
        <w:rPr>
          <w:rFonts w:ascii="Garamond" w:hAnsi="Garamond"/>
        </w:rPr>
        <w:t>Each interview</w:t>
      </w:r>
      <w:r w:rsidR="000A124A">
        <w:rPr>
          <w:rFonts w:ascii="Garamond" w:hAnsi="Garamond"/>
        </w:rPr>
        <w:t xml:space="preserve"> will be</w:t>
      </w:r>
      <w:r w:rsidR="00053C31">
        <w:rPr>
          <w:rFonts w:ascii="Garamond" w:hAnsi="Garamond"/>
        </w:rPr>
        <w:t xml:space="preserve"> </w:t>
      </w:r>
      <w:r w:rsidR="00CF7408">
        <w:rPr>
          <w:rFonts w:ascii="Garamond" w:hAnsi="Garamond"/>
        </w:rPr>
        <w:t xml:space="preserve">60 </w:t>
      </w:r>
      <w:r w:rsidR="00053C31">
        <w:rPr>
          <w:rFonts w:ascii="Garamond" w:hAnsi="Garamond"/>
        </w:rPr>
        <w:t xml:space="preserve">minutes </w:t>
      </w:r>
      <w:r w:rsidR="003B28A7">
        <w:rPr>
          <w:rFonts w:ascii="Garamond" w:hAnsi="Garamond"/>
        </w:rPr>
        <w:t xml:space="preserve">in length </w:t>
      </w:r>
      <w:r w:rsidR="000A124A">
        <w:rPr>
          <w:rFonts w:ascii="Garamond" w:hAnsi="Garamond"/>
        </w:rPr>
        <w:t xml:space="preserve">and </w:t>
      </w:r>
      <w:r w:rsidR="00053C31">
        <w:rPr>
          <w:rFonts w:ascii="Garamond" w:hAnsi="Garamond"/>
        </w:rPr>
        <w:t>will allow time</w:t>
      </w:r>
      <w:r w:rsidR="004D0F82">
        <w:rPr>
          <w:rFonts w:ascii="Garamond" w:hAnsi="Garamond"/>
        </w:rPr>
        <w:t xml:space="preserve"> to </w:t>
      </w:r>
      <w:r w:rsidR="002A030F">
        <w:rPr>
          <w:rFonts w:ascii="Garamond" w:hAnsi="Garamond"/>
        </w:rPr>
        <w:t>complete the SCS</w:t>
      </w:r>
      <w:r w:rsidR="00CF7408">
        <w:rPr>
          <w:rFonts w:ascii="Garamond" w:hAnsi="Garamond"/>
        </w:rPr>
        <w:t xml:space="preserve"> survey </w:t>
      </w:r>
      <w:r w:rsidR="00C706C8">
        <w:rPr>
          <w:rFonts w:ascii="Garamond" w:hAnsi="Garamond"/>
        </w:rPr>
        <w:t>and</w:t>
      </w:r>
      <w:r w:rsidR="002A030F">
        <w:rPr>
          <w:rFonts w:ascii="Garamond" w:hAnsi="Garamond"/>
        </w:rPr>
        <w:t xml:space="preserve"> administer a set of</w:t>
      </w:r>
      <w:r w:rsidR="00053C31">
        <w:rPr>
          <w:rFonts w:ascii="Garamond" w:hAnsi="Garamond"/>
        </w:rPr>
        <w:t xml:space="preserve"> in-depth </w:t>
      </w:r>
      <w:r w:rsidR="002A030F">
        <w:rPr>
          <w:rFonts w:ascii="Garamond" w:hAnsi="Garamond"/>
        </w:rPr>
        <w:t xml:space="preserve">retrospective </w:t>
      </w:r>
      <w:r w:rsidR="00053C31">
        <w:rPr>
          <w:rFonts w:ascii="Garamond" w:hAnsi="Garamond"/>
        </w:rPr>
        <w:t xml:space="preserve">probes </w:t>
      </w:r>
      <w:r w:rsidR="0083726E">
        <w:rPr>
          <w:rFonts w:ascii="Garamond" w:hAnsi="Garamond"/>
        </w:rPr>
        <w:t>about</w:t>
      </w:r>
      <w:r w:rsidR="00053C31">
        <w:rPr>
          <w:rFonts w:ascii="Garamond" w:hAnsi="Garamond"/>
        </w:rPr>
        <w:t xml:space="preserve"> </w:t>
      </w:r>
      <w:r w:rsidR="002A030F">
        <w:rPr>
          <w:rFonts w:ascii="Garamond" w:hAnsi="Garamond"/>
        </w:rPr>
        <w:t>the questions in the bullying section</w:t>
      </w:r>
      <w:r w:rsidR="00CF7408">
        <w:rPr>
          <w:rFonts w:ascii="Garamond" w:hAnsi="Garamond"/>
        </w:rPr>
        <w:t>.</w:t>
      </w:r>
      <w:r w:rsidR="00E55731">
        <w:rPr>
          <w:rFonts w:ascii="Garamond" w:hAnsi="Garamond"/>
        </w:rPr>
        <w:t xml:space="preserve"> </w:t>
      </w:r>
      <w:r w:rsidR="009439B7">
        <w:rPr>
          <w:rFonts w:ascii="Garamond" w:hAnsi="Garamond"/>
        </w:rPr>
        <w:t>From prior experience, w</w:t>
      </w:r>
      <w:r w:rsidR="00DC4FDF">
        <w:rPr>
          <w:rFonts w:ascii="Garamond" w:hAnsi="Garamond"/>
        </w:rPr>
        <w:t xml:space="preserve">e </w:t>
      </w:r>
      <w:r w:rsidR="009439B7">
        <w:rPr>
          <w:rFonts w:ascii="Garamond" w:hAnsi="Garamond"/>
        </w:rPr>
        <w:t xml:space="preserve">anticipate </w:t>
      </w:r>
      <w:r w:rsidR="00DC4FDF">
        <w:rPr>
          <w:rFonts w:ascii="Garamond" w:hAnsi="Garamond"/>
        </w:rPr>
        <w:t>need</w:t>
      </w:r>
      <w:r w:rsidR="009439B7">
        <w:rPr>
          <w:rFonts w:ascii="Garamond" w:hAnsi="Garamond"/>
        </w:rPr>
        <w:t>ing</w:t>
      </w:r>
      <w:r w:rsidR="00DC4FDF">
        <w:rPr>
          <w:rFonts w:ascii="Garamond" w:hAnsi="Garamond"/>
        </w:rPr>
        <w:t xml:space="preserve"> to </w:t>
      </w:r>
      <w:r w:rsidR="0083726E">
        <w:rPr>
          <w:rFonts w:ascii="Garamond" w:hAnsi="Garamond"/>
        </w:rPr>
        <w:t>contact</w:t>
      </w:r>
      <w:r w:rsidR="00DC4FDF">
        <w:rPr>
          <w:rFonts w:ascii="Garamond" w:hAnsi="Garamond"/>
        </w:rPr>
        <w:t xml:space="preserve"> </w:t>
      </w:r>
      <w:r w:rsidR="009439B7">
        <w:rPr>
          <w:rFonts w:ascii="Garamond" w:hAnsi="Garamond"/>
        </w:rPr>
        <w:t xml:space="preserve">approximately </w:t>
      </w:r>
      <w:r w:rsidR="00D2103D">
        <w:rPr>
          <w:rFonts w:ascii="Garamond" w:hAnsi="Garamond"/>
        </w:rPr>
        <w:t>13</w:t>
      </w:r>
      <w:r w:rsidR="001F4E2B">
        <w:rPr>
          <w:rFonts w:ascii="Garamond" w:hAnsi="Garamond"/>
        </w:rPr>
        <w:t>5</w:t>
      </w:r>
      <w:r w:rsidR="00DC4FDF">
        <w:rPr>
          <w:rFonts w:ascii="Garamond" w:hAnsi="Garamond"/>
        </w:rPr>
        <w:t xml:space="preserve"> </w:t>
      </w:r>
      <w:r w:rsidR="009439B7">
        <w:rPr>
          <w:rFonts w:ascii="Garamond" w:hAnsi="Garamond"/>
        </w:rPr>
        <w:t xml:space="preserve">individuals to yield the </w:t>
      </w:r>
      <w:r w:rsidR="00D2103D">
        <w:rPr>
          <w:rFonts w:ascii="Garamond" w:hAnsi="Garamond"/>
        </w:rPr>
        <w:t>5</w:t>
      </w:r>
      <w:r w:rsidR="002A030F">
        <w:rPr>
          <w:rFonts w:ascii="Garamond" w:hAnsi="Garamond"/>
        </w:rPr>
        <w:t>0</w:t>
      </w:r>
      <w:r w:rsidR="009439B7">
        <w:rPr>
          <w:rFonts w:ascii="Garamond" w:hAnsi="Garamond"/>
        </w:rPr>
        <w:t xml:space="preserve"> </w:t>
      </w:r>
      <w:r w:rsidR="0090068A">
        <w:rPr>
          <w:rFonts w:ascii="Garamond" w:hAnsi="Garamond"/>
        </w:rPr>
        <w:t xml:space="preserve">desired </w:t>
      </w:r>
      <w:r w:rsidR="009439B7">
        <w:rPr>
          <w:rFonts w:ascii="Garamond" w:hAnsi="Garamond"/>
        </w:rPr>
        <w:t xml:space="preserve">interviews </w:t>
      </w:r>
      <w:r w:rsidR="0078541C">
        <w:rPr>
          <w:rFonts w:ascii="Garamond" w:hAnsi="Garamond"/>
        </w:rPr>
        <w:t xml:space="preserve">to </w:t>
      </w:r>
      <w:r w:rsidR="009439B7">
        <w:rPr>
          <w:rFonts w:ascii="Garamond" w:hAnsi="Garamond"/>
        </w:rPr>
        <w:t>account for</w:t>
      </w:r>
      <w:r w:rsidR="0078541C">
        <w:rPr>
          <w:rFonts w:ascii="Garamond" w:hAnsi="Garamond"/>
        </w:rPr>
        <w:t xml:space="preserve"> ineligible respondents </w:t>
      </w:r>
      <w:r w:rsidR="009439B7">
        <w:rPr>
          <w:rFonts w:ascii="Garamond" w:hAnsi="Garamond"/>
        </w:rPr>
        <w:t>and</w:t>
      </w:r>
      <w:r w:rsidR="0078541C">
        <w:rPr>
          <w:rFonts w:ascii="Garamond" w:hAnsi="Garamond"/>
        </w:rPr>
        <w:t xml:space="preserve"> cancellations.</w:t>
      </w:r>
    </w:p>
    <w:p w14:paraId="7B5FE7FF" w14:textId="56402D1F" w:rsidR="00F364BA" w:rsidRDefault="0085660F" w:rsidP="00CC3F5A">
      <w:pPr>
        <w:widowControl w:val="0"/>
        <w:ind w:firstLine="720"/>
        <w:rPr>
          <w:rFonts w:ascii="Garamond" w:hAnsi="Garamond"/>
        </w:rPr>
      </w:pPr>
      <w:r>
        <w:rPr>
          <w:rFonts w:ascii="Garamond" w:hAnsi="Garamond"/>
        </w:rPr>
        <w:t xml:space="preserve">A majority, if not all, students who participate in the interviews will be accompanied by a parent or guardian. We will ask those parents and guardians if they would like to </w:t>
      </w:r>
      <w:r w:rsidR="00181EB9">
        <w:rPr>
          <w:rFonts w:ascii="Garamond" w:hAnsi="Garamond"/>
        </w:rPr>
        <w:t>participate in a short interview while they wait for the student.</w:t>
      </w:r>
      <w:r>
        <w:rPr>
          <w:rFonts w:ascii="Garamond" w:hAnsi="Garamond"/>
        </w:rPr>
        <w:t xml:space="preserve"> </w:t>
      </w:r>
      <w:r w:rsidR="00181EB9">
        <w:rPr>
          <w:rFonts w:ascii="Garamond" w:hAnsi="Garamond"/>
        </w:rPr>
        <w:t xml:space="preserve">The </w:t>
      </w:r>
      <w:r w:rsidR="0005747F">
        <w:rPr>
          <w:rFonts w:ascii="Garamond" w:hAnsi="Garamond"/>
        </w:rPr>
        <w:t xml:space="preserve">parent/guardian </w:t>
      </w:r>
      <w:r w:rsidR="00181EB9">
        <w:rPr>
          <w:rFonts w:ascii="Garamond" w:hAnsi="Garamond"/>
        </w:rPr>
        <w:t xml:space="preserve">interview will be 15 minutes in length. Respondents will be shown a copy of the parent brochure that is given to </w:t>
      </w:r>
      <w:r w:rsidR="0005747F">
        <w:rPr>
          <w:rFonts w:ascii="Garamond" w:hAnsi="Garamond"/>
        </w:rPr>
        <w:t xml:space="preserve">parents/guardians </w:t>
      </w:r>
      <w:r w:rsidR="00181EB9">
        <w:rPr>
          <w:rFonts w:ascii="Garamond" w:hAnsi="Garamond"/>
        </w:rPr>
        <w:t>of students selected for the SCS sample. They will then be asked a series of probing questions designed to elicit feedback on the content and design of the brochure, as well as their overall reactions to the brochure.</w:t>
      </w:r>
      <w:r w:rsidR="00120EF5">
        <w:rPr>
          <w:rFonts w:ascii="Garamond" w:hAnsi="Garamond"/>
        </w:rPr>
        <w:t xml:space="preserve"> See attachments V and VI for the parent brochure and the protocol for the </w:t>
      </w:r>
      <w:r w:rsidR="0005747F">
        <w:rPr>
          <w:rFonts w:ascii="Garamond" w:hAnsi="Garamond"/>
        </w:rPr>
        <w:t xml:space="preserve">parent/guardian </w:t>
      </w:r>
      <w:r w:rsidR="00120EF5">
        <w:rPr>
          <w:rFonts w:ascii="Garamond" w:hAnsi="Garamond"/>
        </w:rPr>
        <w:t>interview.</w:t>
      </w:r>
      <w:r w:rsidR="00181EB9">
        <w:rPr>
          <w:rFonts w:ascii="Garamond" w:hAnsi="Garamond"/>
        </w:rPr>
        <w:t xml:space="preserve"> No additional recruiting efforts are necessary for these interviews. Every parent or guardian accompanying a student will be asked if they would like to participate, yielding up to 50 interviews.</w:t>
      </w:r>
    </w:p>
    <w:p w14:paraId="14DF6DA8" w14:textId="5506EE3D" w:rsidR="009439B7" w:rsidRDefault="009439B7" w:rsidP="009439B7">
      <w:pPr>
        <w:spacing w:after="60" w:line="240" w:lineRule="auto"/>
        <w:rPr>
          <w:rFonts w:ascii="Garamond" w:hAnsi="Garamond"/>
        </w:rPr>
      </w:pPr>
      <w:r w:rsidRPr="009439B7">
        <w:rPr>
          <w:rFonts w:ascii="Garamond" w:eastAsia="Times New Roman" w:hAnsi="Garamond" w:cs="Times New Roman"/>
          <w:b/>
          <w:color w:val="000000"/>
        </w:rPr>
        <w:t>Exhibit 1</w:t>
      </w:r>
      <w:r w:rsidRPr="00DC076D">
        <w:rPr>
          <w:rFonts w:ascii="Garamond" w:eastAsia="Times New Roman" w:hAnsi="Garamond" w:cs="Times New Roman"/>
          <w:color w:val="000000"/>
        </w:rPr>
        <w:t xml:space="preserve">. </w:t>
      </w:r>
      <w:r>
        <w:rPr>
          <w:rFonts w:ascii="Garamond" w:eastAsia="Times New Roman" w:hAnsi="Garamond" w:cs="Times New Roman"/>
          <w:color w:val="000000"/>
        </w:rPr>
        <w:t xml:space="preserve">Estimated Respondent Burden by Round </w:t>
      </w:r>
      <w:r w:rsidR="0085660F">
        <w:rPr>
          <w:rFonts w:ascii="Garamond" w:eastAsia="Times New Roman" w:hAnsi="Garamond" w:cs="Times New Roman"/>
          <w:color w:val="000000"/>
        </w:rPr>
        <w:t>of Cognitive Interviews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900"/>
        <w:gridCol w:w="900"/>
        <w:gridCol w:w="900"/>
        <w:gridCol w:w="900"/>
        <w:gridCol w:w="900"/>
        <w:gridCol w:w="1171"/>
        <w:gridCol w:w="1021"/>
        <w:gridCol w:w="1384"/>
        <w:gridCol w:w="906"/>
      </w:tblGrid>
      <w:tr w:rsidR="00D2103D" w:rsidRPr="00482714" w14:paraId="12481222" w14:textId="77777777" w:rsidTr="00482714">
        <w:trPr>
          <w:trHeight w:val="144"/>
        </w:trPr>
        <w:tc>
          <w:tcPr>
            <w:tcW w:w="698" w:type="pct"/>
            <w:vMerge w:val="restart"/>
            <w:shd w:val="clear" w:color="auto" w:fill="F2F2F2" w:themeFill="background1" w:themeFillShade="F2"/>
            <w:vAlign w:val="center"/>
            <w:hideMark/>
          </w:tcPr>
          <w:p w14:paraId="5A7E90CF" w14:textId="77777777" w:rsidR="00D2103D" w:rsidRPr="00482714" w:rsidRDefault="00D2103D" w:rsidP="009439B7">
            <w:pPr>
              <w:spacing w:after="0" w:line="240" w:lineRule="auto"/>
              <w:jc w:val="center"/>
              <w:rPr>
                <w:rFonts w:ascii="Garamond" w:eastAsia="Times New Roman" w:hAnsi="Garamond" w:cs="Times New Roman"/>
                <w:b/>
                <w:color w:val="000000"/>
                <w:sz w:val="18"/>
                <w:szCs w:val="18"/>
              </w:rPr>
            </w:pPr>
            <w:r w:rsidRPr="00482714">
              <w:rPr>
                <w:rFonts w:ascii="Garamond" w:eastAsia="Times New Roman" w:hAnsi="Garamond" w:cs="Times New Roman"/>
                <w:b/>
                <w:color w:val="000000"/>
                <w:sz w:val="18"/>
                <w:szCs w:val="18"/>
              </w:rPr>
              <w:t>Response Type</w:t>
            </w:r>
          </w:p>
        </w:tc>
        <w:tc>
          <w:tcPr>
            <w:tcW w:w="2155" w:type="pct"/>
            <w:gridSpan w:val="5"/>
            <w:shd w:val="clear" w:color="auto" w:fill="F2F2F2" w:themeFill="background1" w:themeFillShade="F2"/>
            <w:vAlign w:val="center"/>
            <w:hideMark/>
          </w:tcPr>
          <w:p w14:paraId="171D6B71" w14:textId="22A32994" w:rsidR="00D2103D" w:rsidRPr="00482714" w:rsidRDefault="00D2103D" w:rsidP="002A6B16">
            <w:pPr>
              <w:spacing w:after="0" w:line="240" w:lineRule="auto"/>
              <w:jc w:val="center"/>
              <w:rPr>
                <w:rFonts w:ascii="Garamond" w:eastAsia="Times New Roman" w:hAnsi="Garamond" w:cs="Times New Roman"/>
                <w:b/>
                <w:color w:val="000000"/>
                <w:sz w:val="18"/>
                <w:szCs w:val="18"/>
              </w:rPr>
            </w:pPr>
            <w:r w:rsidRPr="00482714">
              <w:rPr>
                <w:rFonts w:ascii="Garamond" w:eastAsia="Times New Roman" w:hAnsi="Garamond" w:cs="Times New Roman"/>
                <w:b/>
                <w:color w:val="000000"/>
                <w:sz w:val="18"/>
                <w:szCs w:val="18"/>
              </w:rPr>
              <w:t>Respondents per Round</w:t>
            </w:r>
          </w:p>
        </w:tc>
        <w:tc>
          <w:tcPr>
            <w:tcW w:w="561" w:type="pct"/>
            <w:vMerge w:val="restart"/>
            <w:shd w:val="clear" w:color="auto" w:fill="F2F2F2" w:themeFill="background1" w:themeFillShade="F2"/>
            <w:vAlign w:val="center"/>
          </w:tcPr>
          <w:p w14:paraId="296E9A34" w14:textId="677F3B93" w:rsidR="00D2103D" w:rsidRPr="00482714" w:rsidRDefault="00D2103D" w:rsidP="002A6B16">
            <w:pPr>
              <w:spacing w:after="0" w:line="240" w:lineRule="auto"/>
              <w:jc w:val="center"/>
              <w:rPr>
                <w:rFonts w:ascii="Garamond" w:eastAsia="Times New Roman" w:hAnsi="Garamond" w:cs="Times New Roman"/>
                <w:b/>
                <w:color w:val="000000"/>
                <w:sz w:val="18"/>
                <w:szCs w:val="18"/>
              </w:rPr>
            </w:pPr>
            <w:r w:rsidRPr="00482714">
              <w:rPr>
                <w:rFonts w:ascii="Garamond" w:eastAsia="Times New Roman" w:hAnsi="Garamond" w:cs="Times New Roman"/>
                <w:b/>
                <w:color w:val="000000"/>
                <w:sz w:val="18"/>
                <w:szCs w:val="18"/>
              </w:rPr>
              <w:t>Total # of respondents</w:t>
            </w:r>
          </w:p>
        </w:tc>
        <w:tc>
          <w:tcPr>
            <w:tcW w:w="489" w:type="pct"/>
            <w:vMerge w:val="restart"/>
            <w:shd w:val="clear" w:color="auto" w:fill="F2F2F2" w:themeFill="background1" w:themeFillShade="F2"/>
            <w:vAlign w:val="center"/>
          </w:tcPr>
          <w:p w14:paraId="47933362" w14:textId="5EBC2FF6" w:rsidR="00D2103D" w:rsidRPr="00482714" w:rsidRDefault="00D2103D" w:rsidP="002A6B16">
            <w:pPr>
              <w:spacing w:after="0" w:line="240" w:lineRule="auto"/>
              <w:jc w:val="center"/>
              <w:rPr>
                <w:rFonts w:ascii="Garamond" w:eastAsia="Times New Roman" w:hAnsi="Garamond" w:cs="Times New Roman"/>
                <w:b/>
                <w:color w:val="000000"/>
                <w:sz w:val="18"/>
                <w:szCs w:val="18"/>
              </w:rPr>
            </w:pPr>
            <w:r w:rsidRPr="00482714">
              <w:rPr>
                <w:rFonts w:ascii="Garamond" w:eastAsia="Times New Roman" w:hAnsi="Garamond" w:cs="Times New Roman"/>
                <w:b/>
                <w:color w:val="000000"/>
                <w:sz w:val="18"/>
                <w:szCs w:val="18"/>
              </w:rPr>
              <w:t>Total # of responses</w:t>
            </w:r>
          </w:p>
        </w:tc>
        <w:tc>
          <w:tcPr>
            <w:tcW w:w="663" w:type="pct"/>
            <w:vMerge w:val="restart"/>
            <w:shd w:val="clear" w:color="auto" w:fill="F2F2F2" w:themeFill="background1" w:themeFillShade="F2"/>
            <w:vAlign w:val="center"/>
          </w:tcPr>
          <w:p w14:paraId="3C1CEFDD" w14:textId="5B120E51" w:rsidR="00D2103D" w:rsidRPr="00482714" w:rsidRDefault="00D2103D" w:rsidP="002A6B16">
            <w:pPr>
              <w:spacing w:after="0" w:line="240" w:lineRule="auto"/>
              <w:jc w:val="center"/>
              <w:rPr>
                <w:rFonts w:ascii="Garamond" w:eastAsia="Times New Roman" w:hAnsi="Garamond" w:cs="Times New Roman"/>
                <w:b/>
                <w:color w:val="000000"/>
                <w:sz w:val="18"/>
                <w:szCs w:val="18"/>
              </w:rPr>
            </w:pPr>
            <w:r w:rsidRPr="00482714">
              <w:rPr>
                <w:rFonts w:ascii="Garamond" w:eastAsia="Times New Roman" w:hAnsi="Garamond" w:cs="Times New Roman"/>
                <w:b/>
                <w:color w:val="000000"/>
                <w:sz w:val="18"/>
                <w:szCs w:val="18"/>
              </w:rPr>
              <w:t>Time Estimate (minutes) per respondent</w:t>
            </w:r>
          </w:p>
        </w:tc>
        <w:tc>
          <w:tcPr>
            <w:tcW w:w="434" w:type="pct"/>
            <w:vMerge w:val="restart"/>
            <w:shd w:val="clear" w:color="auto" w:fill="F2F2F2" w:themeFill="background1" w:themeFillShade="F2"/>
            <w:vAlign w:val="center"/>
          </w:tcPr>
          <w:p w14:paraId="131E73AB" w14:textId="233B7C51" w:rsidR="00D2103D" w:rsidRPr="00482714" w:rsidRDefault="00D2103D" w:rsidP="002A6B16">
            <w:pPr>
              <w:spacing w:after="0" w:line="240" w:lineRule="auto"/>
              <w:jc w:val="center"/>
              <w:rPr>
                <w:rFonts w:ascii="Garamond" w:eastAsia="Times New Roman" w:hAnsi="Garamond" w:cs="Times New Roman"/>
                <w:b/>
                <w:color w:val="000000"/>
                <w:sz w:val="18"/>
                <w:szCs w:val="18"/>
              </w:rPr>
            </w:pPr>
            <w:r w:rsidRPr="00482714">
              <w:rPr>
                <w:rFonts w:ascii="Garamond" w:eastAsia="Times New Roman" w:hAnsi="Garamond" w:cs="Times New Roman"/>
                <w:b/>
                <w:color w:val="000000"/>
                <w:sz w:val="18"/>
                <w:szCs w:val="18"/>
              </w:rPr>
              <w:t>Total burden hours</w:t>
            </w:r>
          </w:p>
        </w:tc>
      </w:tr>
      <w:tr w:rsidR="00482714" w:rsidRPr="00DC076D" w14:paraId="49042791" w14:textId="77777777" w:rsidTr="00482714">
        <w:trPr>
          <w:trHeight w:val="144"/>
        </w:trPr>
        <w:tc>
          <w:tcPr>
            <w:tcW w:w="698" w:type="pct"/>
            <w:vMerge/>
            <w:shd w:val="clear" w:color="auto" w:fill="F2F2F2" w:themeFill="background1" w:themeFillShade="F2"/>
            <w:vAlign w:val="center"/>
          </w:tcPr>
          <w:p w14:paraId="71EC5FDD" w14:textId="77777777" w:rsidR="00D2103D" w:rsidRPr="00DC076D" w:rsidRDefault="00D2103D" w:rsidP="00D2103D">
            <w:pPr>
              <w:spacing w:after="0" w:line="240" w:lineRule="auto"/>
              <w:jc w:val="center"/>
              <w:rPr>
                <w:rFonts w:ascii="Garamond" w:eastAsia="Times New Roman" w:hAnsi="Garamond" w:cs="Times New Roman"/>
                <w:color w:val="000000"/>
              </w:rPr>
            </w:pPr>
          </w:p>
        </w:tc>
        <w:tc>
          <w:tcPr>
            <w:tcW w:w="431" w:type="pct"/>
            <w:shd w:val="clear" w:color="auto" w:fill="F2F2F2" w:themeFill="background1" w:themeFillShade="F2"/>
            <w:vAlign w:val="center"/>
          </w:tcPr>
          <w:p w14:paraId="29C8E1AD" w14:textId="77777777" w:rsidR="00D2103D" w:rsidRPr="00482714" w:rsidRDefault="00D2103D" w:rsidP="00D2103D">
            <w:pPr>
              <w:spacing w:after="0" w:line="240" w:lineRule="auto"/>
              <w:jc w:val="center"/>
              <w:rPr>
                <w:rFonts w:ascii="Garamond" w:eastAsia="Times New Roman" w:hAnsi="Garamond" w:cs="Times New Roman"/>
                <w:b/>
                <w:color w:val="000000"/>
                <w:sz w:val="18"/>
                <w:szCs w:val="18"/>
              </w:rPr>
            </w:pPr>
            <w:r w:rsidRPr="00482714">
              <w:rPr>
                <w:rFonts w:ascii="Garamond" w:eastAsia="Times New Roman" w:hAnsi="Garamond" w:cs="Times New Roman"/>
                <w:b/>
                <w:color w:val="000000"/>
                <w:sz w:val="18"/>
                <w:szCs w:val="18"/>
              </w:rPr>
              <w:t>Round 1</w:t>
            </w:r>
          </w:p>
        </w:tc>
        <w:tc>
          <w:tcPr>
            <w:tcW w:w="431" w:type="pct"/>
            <w:shd w:val="clear" w:color="auto" w:fill="F2F2F2" w:themeFill="background1" w:themeFillShade="F2"/>
            <w:vAlign w:val="center"/>
          </w:tcPr>
          <w:p w14:paraId="1A8683EA" w14:textId="77777777" w:rsidR="00D2103D" w:rsidRPr="00482714" w:rsidRDefault="00D2103D" w:rsidP="00D2103D">
            <w:pPr>
              <w:spacing w:after="0" w:line="240" w:lineRule="auto"/>
              <w:jc w:val="center"/>
              <w:rPr>
                <w:rFonts w:ascii="Garamond" w:eastAsia="Times New Roman" w:hAnsi="Garamond" w:cs="Times New Roman"/>
                <w:b/>
                <w:color w:val="000000"/>
                <w:sz w:val="18"/>
                <w:szCs w:val="18"/>
              </w:rPr>
            </w:pPr>
            <w:r w:rsidRPr="00482714">
              <w:rPr>
                <w:rFonts w:ascii="Garamond" w:eastAsia="Times New Roman" w:hAnsi="Garamond" w:cs="Times New Roman"/>
                <w:b/>
                <w:color w:val="000000"/>
                <w:sz w:val="18"/>
                <w:szCs w:val="18"/>
              </w:rPr>
              <w:t>Round 2</w:t>
            </w:r>
          </w:p>
        </w:tc>
        <w:tc>
          <w:tcPr>
            <w:tcW w:w="431" w:type="pct"/>
            <w:shd w:val="clear" w:color="auto" w:fill="F2F2F2" w:themeFill="background1" w:themeFillShade="F2"/>
            <w:vAlign w:val="center"/>
          </w:tcPr>
          <w:p w14:paraId="357F6839" w14:textId="77777777" w:rsidR="00D2103D" w:rsidRPr="00482714" w:rsidRDefault="00D2103D" w:rsidP="00D2103D">
            <w:pPr>
              <w:spacing w:after="0" w:line="240" w:lineRule="auto"/>
              <w:jc w:val="center"/>
              <w:rPr>
                <w:rFonts w:ascii="Garamond" w:eastAsia="Times New Roman" w:hAnsi="Garamond" w:cs="Times New Roman"/>
                <w:b/>
                <w:color w:val="000000"/>
                <w:sz w:val="18"/>
                <w:szCs w:val="18"/>
              </w:rPr>
            </w:pPr>
            <w:r w:rsidRPr="00482714">
              <w:rPr>
                <w:rFonts w:ascii="Garamond" w:eastAsia="Times New Roman" w:hAnsi="Garamond" w:cs="Times New Roman"/>
                <w:b/>
                <w:color w:val="000000"/>
                <w:sz w:val="18"/>
                <w:szCs w:val="18"/>
              </w:rPr>
              <w:t>Round 3</w:t>
            </w:r>
          </w:p>
        </w:tc>
        <w:tc>
          <w:tcPr>
            <w:tcW w:w="431" w:type="pct"/>
            <w:shd w:val="clear" w:color="auto" w:fill="F2F2F2" w:themeFill="background1" w:themeFillShade="F2"/>
            <w:vAlign w:val="center"/>
          </w:tcPr>
          <w:p w14:paraId="56C84EBF" w14:textId="6FB738A1" w:rsidR="00D2103D" w:rsidRPr="00482714" w:rsidRDefault="00D2103D" w:rsidP="00D2103D">
            <w:pPr>
              <w:spacing w:after="0" w:line="240" w:lineRule="auto"/>
              <w:jc w:val="center"/>
              <w:rPr>
                <w:rFonts w:ascii="Garamond" w:eastAsia="Times New Roman" w:hAnsi="Garamond" w:cs="Times New Roman"/>
                <w:b/>
                <w:color w:val="000000"/>
                <w:sz w:val="18"/>
                <w:szCs w:val="18"/>
              </w:rPr>
            </w:pPr>
            <w:r w:rsidRPr="00482714">
              <w:rPr>
                <w:rFonts w:ascii="Garamond" w:eastAsia="Times New Roman" w:hAnsi="Garamond" w:cs="Times New Roman"/>
                <w:b/>
                <w:color w:val="000000"/>
                <w:sz w:val="18"/>
                <w:szCs w:val="18"/>
              </w:rPr>
              <w:t>Round 4</w:t>
            </w:r>
          </w:p>
        </w:tc>
        <w:tc>
          <w:tcPr>
            <w:tcW w:w="431" w:type="pct"/>
            <w:shd w:val="clear" w:color="auto" w:fill="F2F2F2" w:themeFill="background1" w:themeFillShade="F2"/>
            <w:vAlign w:val="center"/>
          </w:tcPr>
          <w:p w14:paraId="123079DE" w14:textId="2DC0A5FE" w:rsidR="00D2103D" w:rsidRPr="00482714" w:rsidRDefault="00D2103D" w:rsidP="00D2103D">
            <w:pPr>
              <w:spacing w:after="0" w:line="240" w:lineRule="auto"/>
              <w:jc w:val="center"/>
              <w:rPr>
                <w:rFonts w:ascii="Garamond" w:eastAsia="Times New Roman" w:hAnsi="Garamond" w:cs="Times New Roman"/>
                <w:b/>
                <w:color w:val="000000"/>
                <w:sz w:val="18"/>
                <w:szCs w:val="18"/>
              </w:rPr>
            </w:pPr>
            <w:r w:rsidRPr="00482714">
              <w:rPr>
                <w:rFonts w:ascii="Garamond" w:eastAsia="Times New Roman" w:hAnsi="Garamond" w:cs="Times New Roman"/>
                <w:b/>
                <w:color w:val="000000"/>
                <w:sz w:val="18"/>
                <w:szCs w:val="18"/>
              </w:rPr>
              <w:t>Round 5</w:t>
            </w:r>
          </w:p>
        </w:tc>
        <w:tc>
          <w:tcPr>
            <w:tcW w:w="561" w:type="pct"/>
            <w:vMerge/>
            <w:shd w:val="clear" w:color="auto" w:fill="F2F2F2" w:themeFill="background1" w:themeFillShade="F2"/>
            <w:vAlign w:val="center"/>
          </w:tcPr>
          <w:p w14:paraId="73CE1FBB" w14:textId="5EAF9D40" w:rsidR="00D2103D" w:rsidRPr="00DC076D" w:rsidRDefault="00D2103D" w:rsidP="00D2103D">
            <w:pPr>
              <w:spacing w:after="0" w:line="240" w:lineRule="auto"/>
              <w:jc w:val="center"/>
              <w:rPr>
                <w:rFonts w:ascii="Garamond" w:eastAsia="Times New Roman" w:hAnsi="Garamond" w:cs="Times New Roman"/>
                <w:color w:val="000000"/>
              </w:rPr>
            </w:pPr>
          </w:p>
        </w:tc>
        <w:tc>
          <w:tcPr>
            <w:tcW w:w="489" w:type="pct"/>
            <w:vMerge/>
            <w:shd w:val="clear" w:color="auto" w:fill="F2F2F2" w:themeFill="background1" w:themeFillShade="F2"/>
            <w:vAlign w:val="center"/>
          </w:tcPr>
          <w:p w14:paraId="77CE03C9" w14:textId="77777777" w:rsidR="00D2103D" w:rsidRPr="00DC076D" w:rsidRDefault="00D2103D" w:rsidP="00D2103D">
            <w:pPr>
              <w:spacing w:after="0" w:line="240" w:lineRule="auto"/>
              <w:jc w:val="center"/>
              <w:rPr>
                <w:rFonts w:ascii="Garamond" w:eastAsia="Times New Roman" w:hAnsi="Garamond" w:cs="Times New Roman"/>
                <w:color w:val="000000"/>
              </w:rPr>
            </w:pPr>
          </w:p>
        </w:tc>
        <w:tc>
          <w:tcPr>
            <w:tcW w:w="663" w:type="pct"/>
            <w:vMerge/>
            <w:shd w:val="clear" w:color="auto" w:fill="F2F2F2" w:themeFill="background1" w:themeFillShade="F2"/>
            <w:vAlign w:val="center"/>
          </w:tcPr>
          <w:p w14:paraId="2EF5CE55" w14:textId="752717EE" w:rsidR="00D2103D" w:rsidRPr="00DC076D" w:rsidRDefault="00D2103D" w:rsidP="00D2103D">
            <w:pPr>
              <w:spacing w:after="0" w:line="240" w:lineRule="auto"/>
              <w:jc w:val="center"/>
              <w:rPr>
                <w:rFonts w:ascii="Garamond" w:eastAsia="Times New Roman" w:hAnsi="Garamond" w:cs="Times New Roman"/>
                <w:color w:val="000000"/>
              </w:rPr>
            </w:pPr>
          </w:p>
        </w:tc>
        <w:tc>
          <w:tcPr>
            <w:tcW w:w="434" w:type="pct"/>
            <w:vMerge/>
            <w:shd w:val="clear" w:color="auto" w:fill="F2F2F2" w:themeFill="background1" w:themeFillShade="F2"/>
            <w:vAlign w:val="center"/>
          </w:tcPr>
          <w:p w14:paraId="45A43EA5" w14:textId="3D2AD338" w:rsidR="00D2103D" w:rsidRPr="00DC076D" w:rsidRDefault="00D2103D" w:rsidP="00D2103D">
            <w:pPr>
              <w:spacing w:after="0" w:line="240" w:lineRule="auto"/>
              <w:jc w:val="center"/>
              <w:rPr>
                <w:rFonts w:ascii="Garamond" w:eastAsia="Times New Roman" w:hAnsi="Garamond" w:cs="Times New Roman"/>
                <w:color w:val="000000"/>
              </w:rPr>
            </w:pPr>
          </w:p>
        </w:tc>
      </w:tr>
      <w:tr w:rsidR="00482714" w:rsidRPr="00DC076D" w14:paraId="03F93636" w14:textId="77777777" w:rsidTr="00482714">
        <w:trPr>
          <w:trHeight w:val="144"/>
        </w:trPr>
        <w:tc>
          <w:tcPr>
            <w:tcW w:w="698" w:type="pct"/>
            <w:shd w:val="clear" w:color="auto" w:fill="FFFFFF" w:themeFill="background1"/>
            <w:noWrap/>
            <w:vAlign w:val="center"/>
          </w:tcPr>
          <w:p w14:paraId="3F6EC788" w14:textId="77777777" w:rsidR="001F4E2B" w:rsidRDefault="001F4E2B" w:rsidP="001F4E2B">
            <w:pPr>
              <w:spacing w:after="0" w:line="240" w:lineRule="auto"/>
              <w:rPr>
                <w:rFonts w:ascii="Garamond" w:eastAsia="Times New Roman" w:hAnsi="Garamond" w:cs="Times New Roman"/>
                <w:color w:val="000000"/>
              </w:rPr>
            </w:pPr>
            <w:r>
              <w:rPr>
                <w:rFonts w:ascii="Garamond" w:eastAsia="Times New Roman" w:hAnsi="Garamond" w:cs="Times New Roman"/>
                <w:color w:val="000000"/>
              </w:rPr>
              <w:t>Student recruitment</w:t>
            </w:r>
          </w:p>
        </w:tc>
        <w:tc>
          <w:tcPr>
            <w:tcW w:w="431" w:type="pct"/>
            <w:shd w:val="clear" w:color="auto" w:fill="auto"/>
            <w:noWrap/>
            <w:vAlign w:val="center"/>
          </w:tcPr>
          <w:p w14:paraId="7617A1D0" w14:textId="77777777" w:rsidR="001F4E2B" w:rsidRPr="00DC076D"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27</w:t>
            </w:r>
          </w:p>
        </w:tc>
        <w:tc>
          <w:tcPr>
            <w:tcW w:w="431" w:type="pct"/>
            <w:shd w:val="clear" w:color="auto" w:fill="auto"/>
            <w:noWrap/>
            <w:vAlign w:val="center"/>
          </w:tcPr>
          <w:p w14:paraId="03A79EE1" w14:textId="77777777" w:rsidR="001F4E2B" w:rsidRPr="00DC076D"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27</w:t>
            </w:r>
          </w:p>
        </w:tc>
        <w:tc>
          <w:tcPr>
            <w:tcW w:w="431" w:type="pct"/>
            <w:vAlign w:val="center"/>
          </w:tcPr>
          <w:p w14:paraId="5086CA05" w14:textId="66D53482" w:rsidR="001F4E2B"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27</w:t>
            </w:r>
          </w:p>
        </w:tc>
        <w:tc>
          <w:tcPr>
            <w:tcW w:w="431" w:type="pct"/>
            <w:vAlign w:val="center"/>
          </w:tcPr>
          <w:p w14:paraId="579E99C0" w14:textId="66586E42" w:rsidR="001F4E2B"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27</w:t>
            </w:r>
          </w:p>
        </w:tc>
        <w:tc>
          <w:tcPr>
            <w:tcW w:w="431" w:type="pct"/>
            <w:vAlign w:val="center"/>
          </w:tcPr>
          <w:p w14:paraId="275D2643" w14:textId="746CEABF" w:rsidR="001F4E2B"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27</w:t>
            </w:r>
          </w:p>
        </w:tc>
        <w:tc>
          <w:tcPr>
            <w:tcW w:w="561" w:type="pct"/>
            <w:vAlign w:val="center"/>
          </w:tcPr>
          <w:p w14:paraId="5E010911" w14:textId="2C03336C" w:rsidR="001F4E2B" w:rsidRPr="00DC076D"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135</w:t>
            </w:r>
          </w:p>
        </w:tc>
        <w:tc>
          <w:tcPr>
            <w:tcW w:w="489" w:type="pct"/>
            <w:vAlign w:val="center"/>
          </w:tcPr>
          <w:p w14:paraId="47BB2A29" w14:textId="5FEF7E69" w:rsidR="001F4E2B"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135</w:t>
            </w:r>
          </w:p>
        </w:tc>
        <w:tc>
          <w:tcPr>
            <w:tcW w:w="663" w:type="pct"/>
            <w:vAlign w:val="center"/>
          </w:tcPr>
          <w:p w14:paraId="46460920" w14:textId="35743FAA" w:rsidR="001F4E2B" w:rsidRDefault="001F4E2B" w:rsidP="001F4E2B">
            <w:pPr>
              <w:spacing w:after="0" w:line="240" w:lineRule="auto"/>
              <w:ind w:right="18"/>
              <w:jc w:val="center"/>
              <w:rPr>
                <w:rFonts w:ascii="Garamond" w:eastAsia="Times New Roman" w:hAnsi="Garamond" w:cs="Times New Roman"/>
                <w:color w:val="000000"/>
              </w:rPr>
            </w:pPr>
            <w:r>
              <w:rPr>
                <w:rFonts w:ascii="Garamond" w:eastAsia="Times New Roman" w:hAnsi="Garamond" w:cs="Times New Roman"/>
                <w:color w:val="000000"/>
              </w:rPr>
              <w:t>10</w:t>
            </w:r>
          </w:p>
        </w:tc>
        <w:tc>
          <w:tcPr>
            <w:tcW w:w="434" w:type="pct"/>
            <w:shd w:val="clear" w:color="auto" w:fill="auto"/>
            <w:noWrap/>
            <w:vAlign w:val="center"/>
          </w:tcPr>
          <w:p w14:paraId="68C5B68D" w14:textId="3C4BD8FE" w:rsidR="001F4E2B" w:rsidRPr="00DC076D" w:rsidRDefault="001F4E2B" w:rsidP="00482714">
            <w:pPr>
              <w:spacing w:after="0" w:line="240" w:lineRule="auto"/>
              <w:ind w:right="25"/>
              <w:jc w:val="center"/>
              <w:rPr>
                <w:rFonts w:ascii="Garamond" w:eastAsia="Times New Roman" w:hAnsi="Garamond" w:cs="Times New Roman"/>
                <w:color w:val="000000"/>
              </w:rPr>
            </w:pPr>
            <w:r>
              <w:rPr>
                <w:rFonts w:ascii="Garamond" w:eastAsia="Times New Roman" w:hAnsi="Garamond" w:cs="Times New Roman"/>
                <w:color w:val="000000"/>
              </w:rPr>
              <w:t>2</w:t>
            </w:r>
            <w:r w:rsidR="00482714">
              <w:rPr>
                <w:rFonts w:ascii="Garamond" w:eastAsia="Times New Roman" w:hAnsi="Garamond" w:cs="Times New Roman"/>
                <w:color w:val="000000"/>
              </w:rPr>
              <w:t>3</w:t>
            </w:r>
          </w:p>
        </w:tc>
      </w:tr>
      <w:tr w:rsidR="0005747F" w:rsidRPr="00DC076D" w14:paraId="30FC5966" w14:textId="77777777" w:rsidTr="0005747F">
        <w:trPr>
          <w:trHeight w:val="144"/>
        </w:trPr>
        <w:tc>
          <w:tcPr>
            <w:tcW w:w="5000" w:type="pct"/>
            <w:gridSpan w:val="10"/>
            <w:shd w:val="clear" w:color="auto" w:fill="FFFFFF" w:themeFill="background1"/>
          </w:tcPr>
          <w:p w14:paraId="4592EF8A" w14:textId="3B91A571" w:rsidR="0005747F" w:rsidRPr="00DC076D" w:rsidRDefault="0005747F" w:rsidP="001F4E2B">
            <w:pPr>
              <w:spacing w:after="0" w:line="240" w:lineRule="auto"/>
              <w:ind w:right="25"/>
              <w:jc w:val="center"/>
              <w:rPr>
                <w:rFonts w:ascii="Garamond" w:eastAsia="Times New Roman" w:hAnsi="Garamond" w:cs="Times New Roman"/>
                <w:color w:val="000000"/>
              </w:rPr>
            </w:pPr>
            <w:r w:rsidRPr="002A6B16">
              <w:rPr>
                <w:rFonts w:ascii="Garamond" w:eastAsia="Times New Roman" w:hAnsi="Garamond" w:cs="Times New Roman"/>
                <w:i/>
                <w:color w:val="000000"/>
              </w:rPr>
              <w:t>SCS Questionnaire</w:t>
            </w:r>
          </w:p>
        </w:tc>
      </w:tr>
      <w:tr w:rsidR="00482714" w:rsidRPr="00DC076D" w14:paraId="71743944" w14:textId="77777777" w:rsidTr="00482714">
        <w:trPr>
          <w:trHeight w:val="144"/>
        </w:trPr>
        <w:tc>
          <w:tcPr>
            <w:tcW w:w="698" w:type="pct"/>
            <w:shd w:val="clear" w:color="auto" w:fill="FFFFFF" w:themeFill="background1"/>
            <w:noWrap/>
            <w:vAlign w:val="center"/>
          </w:tcPr>
          <w:p w14:paraId="5BFE76D8" w14:textId="77777777" w:rsidR="001F4E2B" w:rsidRDefault="001F4E2B" w:rsidP="001F4E2B">
            <w:pPr>
              <w:spacing w:after="0" w:line="240" w:lineRule="auto"/>
              <w:rPr>
                <w:rFonts w:ascii="Garamond" w:eastAsia="Times New Roman" w:hAnsi="Garamond" w:cs="Times New Roman"/>
                <w:color w:val="000000"/>
              </w:rPr>
            </w:pPr>
            <w:r>
              <w:rPr>
                <w:rFonts w:ascii="Garamond" w:eastAsia="Times New Roman" w:hAnsi="Garamond" w:cs="Times New Roman"/>
                <w:color w:val="000000"/>
              </w:rPr>
              <w:t>Middle School Students</w:t>
            </w:r>
          </w:p>
        </w:tc>
        <w:tc>
          <w:tcPr>
            <w:tcW w:w="431" w:type="pct"/>
            <w:shd w:val="clear" w:color="auto" w:fill="auto"/>
            <w:noWrap/>
            <w:vAlign w:val="center"/>
          </w:tcPr>
          <w:p w14:paraId="5425F634" w14:textId="77777777" w:rsidR="001F4E2B" w:rsidDel="00E55358"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31" w:type="pct"/>
            <w:shd w:val="clear" w:color="auto" w:fill="auto"/>
            <w:noWrap/>
            <w:vAlign w:val="center"/>
          </w:tcPr>
          <w:p w14:paraId="4F63183C" w14:textId="77777777" w:rsidR="001F4E2B" w:rsidDel="00E55358"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31" w:type="pct"/>
            <w:vAlign w:val="center"/>
          </w:tcPr>
          <w:p w14:paraId="27A58C7E" w14:textId="77777777" w:rsidR="001F4E2B"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31" w:type="pct"/>
            <w:vAlign w:val="center"/>
          </w:tcPr>
          <w:p w14:paraId="11C42B79" w14:textId="299B8540" w:rsidR="001F4E2B"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31" w:type="pct"/>
            <w:vAlign w:val="center"/>
          </w:tcPr>
          <w:p w14:paraId="26766408" w14:textId="4257E624" w:rsidR="001F4E2B"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561" w:type="pct"/>
            <w:vAlign w:val="center"/>
          </w:tcPr>
          <w:p w14:paraId="150B7752" w14:textId="2F4338AE" w:rsidR="001F4E2B" w:rsidDel="00E55358"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25</w:t>
            </w:r>
          </w:p>
        </w:tc>
        <w:tc>
          <w:tcPr>
            <w:tcW w:w="489" w:type="pct"/>
            <w:vAlign w:val="center"/>
          </w:tcPr>
          <w:p w14:paraId="46CC63C0" w14:textId="75FA4980" w:rsidR="001F4E2B"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25</w:t>
            </w:r>
          </w:p>
        </w:tc>
        <w:tc>
          <w:tcPr>
            <w:tcW w:w="663" w:type="pct"/>
            <w:vAlign w:val="center"/>
          </w:tcPr>
          <w:p w14:paraId="47B8C6B8" w14:textId="32BAE412" w:rsidR="001F4E2B" w:rsidRDefault="001F4E2B" w:rsidP="001F4E2B">
            <w:pPr>
              <w:spacing w:after="0" w:line="240" w:lineRule="auto"/>
              <w:ind w:right="18"/>
              <w:jc w:val="center"/>
              <w:rPr>
                <w:rFonts w:ascii="Garamond" w:eastAsia="Times New Roman" w:hAnsi="Garamond" w:cs="Times New Roman"/>
                <w:color w:val="000000"/>
              </w:rPr>
            </w:pPr>
            <w:r>
              <w:rPr>
                <w:rFonts w:ascii="Garamond" w:eastAsia="Times New Roman" w:hAnsi="Garamond" w:cs="Times New Roman"/>
                <w:color w:val="000000"/>
              </w:rPr>
              <w:t>60</w:t>
            </w:r>
          </w:p>
        </w:tc>
        <w:tc>
          <w:tcPr>
            <w:tcW w:w="434" w:type="pct"/>
            <w:shd w:val="clear" w:color="auto" w:fill="auto"/>
            <w:noWrap/>
            <w:vAlign w:val="center"/>
          </w:tcPr>
          <w:p w14:paraId="73ED4B72" w14:textId="1077FA33" w:rsidR="001F4E2B" w:rsidDel="00E55358" w:rsidRDefault="001F4E2B" w:rsidP="001F4E2B">
            <w:pPr>
              <w:spacing w:after="0" w:line="240" w:lineRule="auto"/>
              <w:ind w:right="25"/>
              <w:jc w:val="center"/>
              <w:rPr>
                <w:rFonts w:ascii="Garamond" w:eastAsia="Times New Roman" w:hAnsi="Garamond" w:cs="Times New Roman"/>
                <w:color w:val="000000"/>
              </w:rPr>
            </w:pPr>
            <w:r>
              <w:rPr>
                <w:rFonts w:ascii="Garamond" w:eastAsia="Times New Roman" w:hAnsi="Garamond" w:cs="Times New Roman"/>
                <w:color w:val="000000"/>
              </w:rPr>
              <w:t>25</w:t>
            </w:r>
          </w:p>
        </w:tc>
      </w:tr>
      <w:tr w:rsidR="00482714" w:rsidRPr="00DC076D" w14:paraId="5147C195" w14:textId="77777777" w:rsidTr="00482714">
        <w:trPr>
          <w:trHeight w:val="144"/>
        </w:trPr>
        <w:tc>
          <w:tcPr>
            <w:tcW w:w="698" w:type="pct"/>
            <w:shd w:val="clear" w:color="auto" w:fill="FFFFFF" w:themeFill="background1"/>
            <w:noWrap/>
            <w:vAlign w:val="center"/>
          </w:tcPr>
          <w:p w14:paraId="12C5D26D" w14:textId="77777777" w:rsidR="001F4E2B" w:rsidRDefault="001F4E2B" w:rsidP="001F4E2B">
            <w:pPr>
              <w:spacing w:after="0" w:line="240" w:lineRule="auto"/>
              <w:rPr>
                <w:rFonts w:ascii="Garamond" w:eastAsia="Times New Roman" w:hAnsi="Garamond" w:cs="Times New Roman"/>
                <w:color w:val="000000"/>
              </w:rPr>
            </w:pPr>
            <w:r>
              <w:rPr>
                <w:rFonts w:ascii="Garamond" w:eastAsia="Times New Roman" w:hAnsi="Garamond" w:cs="Times New Roman"/>
                <w:color w:val="000000"/>
              </w:rPr>
              <w:t>High School Students</w:t>
            </w:r>
          </w:p>
        </w:tc>
        <w:tc>
          <w:tcPr>
            <w:tcW w:w="431" w:type="pct"/>
            <w:shd w:val="clear" w:color="auto" w:fill="auto"/>
            <w:noWrap/>
            <w:vAlign w:val="center"/>
          </w:tcPr>
          <w:p w14:paraId="3E89AC54" w14:textId="77777777" w:rsidR="001F4E2B" w:rsidDel="00E55358"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31" w:type="pct"/>
            <w:shd w:val="clear" w:color="auto" w:fill="auto"/>
            <w:noWrap/>
            <w:vAlign w:val="center"/>
          </w:tcPr>
          <w:p w14:paraId="42A4EE4E" w14:textId="77777777" w:rsidR="001F4E2B"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31" w:type="pct"/>
            <w:vAlign w:val="center"/>
          </w:tcPr>
          <w:p w14:paraId="4C56ED5E" w14:textId="77777777" w:rsidR="001F4E2B"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31" w:type="pct"/>
            <w:vAlign w:val="center"/>
          </w:tcPr>
          <w:p w14:paraId="67EF72C0" w14:textId="4E53A145" w:rsidR="001F4E2B"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31" w:type="pct"/>
            <w:vAlign w:val="center"/>
          </w:tcPr>
          <w:p w14:paraId="3773437F" w14:textId="4124C3ED" w:rsidR="001F4E2B"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561" w:type="pct"/>
            <w:vAlign w:val="center"/>
          </w:tcPr>
          <w:p w14:paraId="3DDD107B" w14:textId="482F8F6C" w:rsidR="001F4E2B"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25</w:t>
            </w:r>
          </w:p>
        </w:tc>
        <w:tc>
          <w:tcPr>
            <w:tcW w:w="489" w:type="pct"/>
            <w:vAlign w:val="center"/>
          </w:tcPr>
          <w:p w14:paraId="7F33731C" w14:textId="54A78E03" w:rsidR="001F4E2B" w:rsidRDefault="001F4E2B"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25</w:t>
            </w:r>
          </w:p>
        </w:tc>
        <w:tc>
          <w:tcPr>
            <w:tcW w:w="663" w:type="pct"/>
            <w:vAlign w:val="center"/>
          </w:tcPr>
          <w:p w14:paraId="6F0B4721" w14:textId="2A1B9518" w:rsidR="001F4E2B" w:rsidRDefault="001F4E2B" w:rsidP="001F4E2B">
            <w:pPr>
              <w:spacing w:after="0" w:line="240" w:lineRule="auto"/>
              <w:ind w:right="18"/>
              <w:jc w:val="center"/>
              <w:rPr>
                <w:rFonts w:ascii="Garamond" w:eastAsia="Times New Roman" w:hAnsi="Garamond" w:cs="Times New Roman"/>
                <w:color w:val="000000"/>
              </w:rPr>
            </w:pPr>
            <w:r>
              <w:rPr>
                <w:rFonts w:ascii="Garamond" w:eastAsia="Times New Roman" w:hAnsi="Garamond" w:cs="Times New Roman"/>
                <w:color w:val="000000"/>
              </w:rPr>
              <w:t>60</w:t>
            </w:r>
          </w:p>
        </w:tc>
        <w:tc>
          <w:tcPr>
            <w:tcW w:w="434" w:type="pct"/>
            <w:shd w:val="clear" w:color="auto" w:fill="auto"/>
            <w:noWrap/>
            <w:vAlign w:val="center"/>
          </w:tcPr>
          <w:p w14:paraId="64CE16A6" w14:textId="54B13E66" w:rsidR="001F4E2B" w:rsidRDefault="001F4E2B" w:rsidP="001F4E2B">
            <w:pPr>
              <w:spacing w:after="0" w:line="240" w:lineRule="auto"/>
              <w:ind w:right="25"/>
              <w:jc w:val="center"/>
              <w:rPr>
                <w:rFonts w:ascii="Garamond" w:eastAsia="Times New Roman" w:hAnsi="Garamond" w:cs="Times New Roman"/>
                <w:color w:val="000000"/>
              </w:rPr>
            </w:pPr>
            <w:r>
              <w:rPr>
                <w:rFonts w:ascii="Garamond" w:eastAsia="Times New Roman" w:hAnsi="Garamond" w:cs="Times New Roman"/>
                <w:color w:val="000000"/>
              </w:rPr>
              <w:t>25</w:t>
            </w:r>
          </w:p>
        </w:tc>
      </w:tr>
      <w:tr w:rsidR="00482714" w:rsidRPr="00DC076D" w14:paraId="2746F2A8" w14:textId="77777777" w:rsidTr="00482714">
        <w:trPr>
          <w:trHeight w:val="144"/>
        </w:trPr>
        <w:tc>
          <w:tcPr>
            <w:tcW w:w="698" w:type="pct"/>
            <w:shd w:val="clear" w:color="auto" w:fill="FFFFFF" w:themeFill="background1"/>
            <w:noWrap/>
            <w:vAlign w:val="center"/>
          </w:tcPr>
          <w:p w14:paraId="55A04E36" w14:textId="58620CE5" w:rsidR="00181EB9" w:rsidRDefault="00181EB9" w:rsidP="001F4E2B">
            <w:pPr>
              <w:spacing w:after="0" w:line="240" w:lineRule="auto"/>
              <w:rPr>
                <w:rFonts w:ascii="Garamond" w:eastAsia="Times New Roman" w:hAnsi="Garamond" w:cs="Times New Roman"/>
                <w:color w:val="000000"/>
              </w:rPr>
            </w:pPr>
            <w:r>
              <w:rPr>
                <w:rFonts w:ascii="Garamond" w:eastAsia="Times New Roman" w:hAnsi="Garamond" w:cs="Times New Roman"/>
                <w:color w:val="000000"/>
              </w:rPr>
              <w:t>Parents and Guardians</w:t>
            </w:r>
          </w:p>
        </w:tc>
        <w:tc>
          <w:tcPr>
            <w:tcW w:w="431" w:type="pct"/>
            <w:shd w:val="clear" w:color="auto" w:fill="auto"/>
            <w:noWrap/>
            <w:vAlign w:val="center"/>
          </w:tcPr>
          <w:p w14:paraId="01E54CDB" w14:textId="08F31403" w:rsidR="00181EB9" w:rsidRDefault="00181EB9"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10</w:t>
            </w:r>
          </w:p>
        </w:tc>
        <w:tc>
          <w:tcPr>
            <w:tcW w:w="431" w:type="pct"/>
            <w:shd w:val="clear" w:color="auto" w:fill="auto"/>
            <w:noWrap/>
            <w:vAlign w:val="center"/>
          </w:tcPr>
          <w:p w14:paraId="54C21BDD" w14:textId="56E3EE00" w:rsidR="00181EB9" w:rsidRDefault="00181EB9"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10</w:t>
            </w:r>
          </w:p>
        </w:tc>
        <w:tc>
          <w:tcPr>
            <w:tcW w:w="431" w:type="pct"/>
            <w:vAlign w:val="center"/>
          </w:tcPr>
          <w:p w14:paraId="35B3D0DE" w14:textId="3E6AC568" w:rsidR="00181EB9" w:rsidRDefault="00181EB9"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10</w:t>
            </w:r>
          </w:p>
        </w:tc>
        <w:tc>
          <w:tcPr>
            <w:tcW w:w="431" w:type="pct"/>
            <w:vAlign w:val="center"/>
          </w:tcPr>
          <w:p w14:paraId="4E60AE7D" w14:textId="63EE684F" w:rsidR="00181EB9" w:rsidRDefault="00181EB9"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10</w:t>
            </w:r>
          </w:p>
        </w:tc>
        <w:tc>
          <w:tcPr>
            <w:tcW w:w="431" w:type="pct"/>
            <w:vAlign w:val="center"/>
          </w:tcPr>
          <w:p w14:paraId="6E12C314" w14:textId="00A9E5B6" w:rsidR="00181EB9" w:rsidRDefault="00181EB9"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10</w:t>
            </w:r>
          </w:p>
        </w:tc>
        <w:tc>
          <w:tcPr>
            <w:tcW w:w="561" w:type="pct"/>
            <w:vAlign w:val="center"/>
          </w:tcPr>
          <w:p w14:paraId="60D2D604" w14:textId="4187145F" w:rsidR="00181EB9" w:rsidRDefault="00181EB9"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50</w:t>
            </w:r>
          </w:p>
        </w:tc>
        <w:tc>
          <w:tcPr>
            <w:tcW w:w="489" w:type="pct"/>
            <w:vAlign w:val="center"/>
          </w:tcPr>
          <w:p w14:paraId="13694C1F" w14:textId="744AB23F" w:rsidR="00181EB9" w:rsidRDefault="00181EB9" w:rsidP="001F4E2B">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50</w:t>
            </w:r>
          </w:p>
        </w:tc>
        <w:tc>
          <w:tcPr>
            <w:tcW w:w="663" w:type="pct"/>
            <w:vAlign w:val="center"/>
          </w:tcPr>
          <w:p w14:paraId="4999ED9E" w14:textId="3C7C8228" w:rsidR="00181EB9" w:rsidRDefault="00181EB9" w:rsidP="001F4E2B">
            <w:pPr>
              <w:spacing w:after="0" w:line="240" w:lineRule="auto"/>
              <w:ind w:right="18"/>
              <w:jc w:val="center"/>
              <w:rPr>
                <w:rFonts w:ascii="Garamond" w:eastAsia="Times New Roman" w:hAnsi="Garamond" w:cs="Times New Roman"/>
                <w:color w:val="000000"/>
              </w:rPr>
            </w:pPr>
            <w:r>
              <w:rPr>
                <w:rFonts w:ascii="Garamond" w:eastAsia="Times New Roman" w:hAnsi="Garamond" w:cs="Times New Roman"/>
                <w:color w:val="000000"/>
              </w:rPr>
              <w:t>15</w:t>
            </w:r>
          </w:p>
        </w:tc>
        <w:tc>
          <w:tcPr>
            <w:tcW w:w="434" w:type="pct"/>
            <w:shd w:val="clear" w:color="auto" w:fill="auto"/>
            <w:noWrap/>
            <w:vAlign w:val="center"/>
          </w:tcPr>
          <w:p w14:paraId="313DB49F" w14:textId="3C30DF25" w:rsidR="00181EB9" w:rsidRDefault="00181EB9" w:rsidP="00482714">
            <w:pPr>
              <w:spacing w:after="0" w:line="240" w:lineRule="auto"/>
              <w:ind w:right="25"/>
              <w:jc w:val="center"/>
              <w:rPr>
                <w:rFonts w:ascii="Garamond" w:eastAsia="Times New Roman" w:hAnsi="Garamond" w:cs="Times New Roman"/>
                <w:color w:val="000000"/>
              </w:rPr>
            </w:pPr>
            <w:r>
              <w:rPr>
                <w:rFonts w:ascii="Garamond" w:eastAsia="Times New Roman" w:hAnsi="Garamond" w:cs="Times New Roman"/>
                <w:color w:val="000000"/>
              </w:rPr>
              <w:t>1</w:t>
            </w:r>
            <w:r w:rsidR="00482714">
              <w:rPr>
                <w:rFonts w:ascii="Garamond" w:eastAsia="Times New Roman" w:hAnsi="Garamond" w:cs="Times New Roman"/>
                <w:color w:val="000000"/>
              </w:rPr>
              <w:t>3</w:t>
            </w:r>
          </w:p>
        </w:tc>
      </w:tr>
      <w:tr w:rsidR="00482714" w:rsidRPr="002A6B16" w14:paraId="1A5F74E8" w14:textId="77777777" w:rsidTr="00482714">
        <w:trPr>
          <w:trHeight w:val="144"/>
        </w:trPr>
        <w:tc>
          <w:tcPr>
            <w:tcW w:w="698" w:type="pct"/>
            <w:shd w:val="clear" w:color="auto" w:fill="FFFFFF" w:themeFill="background1"/>
            <w:noWrap/>
            <w:vAlign w:val="center"/>
          </w:tcPr>
          <w:p w14:paraId="48DA64D1" w14:textId="0E387EB6" w:rsidR="001F4E2B" w:rsidRPr="002A6B16" w:rsidRDefault="001F4E2B" w:rsidP="001F4E2B">
            <w:pPr>
              <w:spacing w:after="0" w:line="240" w:lineRule="auto"/>
              <w:rPr>
                <w:rFonts w:ascii="Garamond" w:eastAsia="Times New Roman" w:hAnsi="Garamond" w:cs="Times New Roman"/>
                <w:b/>
                <w:color w:val="000000"/>
              </w:rPr>
            </w:pPr>
            <w:r w:rsidRPr="002A6B16">
              <w:rPr>
                <w:rFonts w:ascii="Garamond" w:eastAsia="Times New Roman" w:hAnsi="Garamond" w:cs="Times New Roman"/>
                <w:b/>
                <w:color w:val="000000"/>
              </w:rPr>
              <w:t>T</w:t>
            </w:r>
            <w:r>
              <w:rPr>
                <w:rFonts w:ascii="Garamond" w:eastAsia="Times New Roman" w:hAnsi="Garamond" w:cs="Times New Roman"/>
                <w:b/>
                <w:color w:val="000000"/>
              </w:rPr>
              <w:t>otal</w:t>
            </w:r>
          </w:p>
        </w:tc>
        <w:tc>
          <w:tcPr>
            <w:tcW w:w="431" w:type="pct"/>
            <w:shd w:val="clear" w:color="auto" w:fill="auto"/>
            <w:noWrap/>
            <w:vAlign w:val="center"/>
          </w:tcPr>
          <w:p w14:paraId="167F35E0" w14:textId="5581E828" w:rsidR="001F4E2B" w:rsidRPr="002A6B16" w:rsidDel="00E55358" w:rsidRDefault="009C1F31" w:rsidP="001F4E2B">
            <w:pPr>
              <w:spacing w:after="0" w:line="240" w:lineRule="auto"/>
              <w:jc w:val="center"/>
              <w:rPr>
                <w:rFonts w:ascii="Garamond" w:eastAsia="Times New Roman" w:hAnsi="Garamond" w:cs="Times New Roman"/>
                <w:i/>
                <w:color w:val="000000"/>
              </w:rPr>
            </w:pPr>
            <w:r>
              <w:rPr>
                <w:rFonts w:ascii="Garamond" w:eastAsia="Times New Roman" w:hAnsi="Garamond" w:cs="Times New Roman"/>
                <w:i/>
                <w:color w:val="000000"/>
              </w:rPr>
              <w:t>3</w:t>
            </w:r>
            <w:r w:rsidR="001F4E2B" w:rsidRPr="002A6B16">
              <w:rPr>
                <w:rFonts w:ascii="Garamond" w:eastAsia="Times New Roman" w:hAnsi="Garamond" w:cs="Times New Roman"/>
                <w:i/>
                <w:color w:val="000000"/>
              </w:rPr>
              <w:t>7</w:t>
            </w:r>
          </w:p>
        </w:tc>
        <w:tc>
          <w:tcPr>
            <w:tcW w:w="431" w:type="pct"/>
            <w:shd w:val="clear" w:color="auto" w:fill="auto"/>
            <w:noWrap/>
            <w:vAlign w:val="center"/>
          </w:tcPr>
          <w:p w14:paraId="2942888D" w14:textId="5C6FCC9E" w:rsidR="001F4E2B" w:rsidRPr="002A6B16" w:rsidRDefault="009C1F31" w:rsidP="001F4E2B">
            <w:pPr>
              <w:spacing w:after="0" w:line="240" w:lineRule="auto"/>
              <w:jc w:val="center"/>
              <w:rPr>
                <w:rFonts w:ascii="Garamond" w:eastAsia="Times New Roman" w:hAnsi="Garamond" w:cs="Times New Roman"/>
                <w:i/>
                <w:color w:val="000000"/>
              </w:rPr>
            </w:pPr>
            <w:r>
              <w:rPr>
                <w:rFonts w:ascii="Garamond" w:eastAsia="Times New Roman" w:hAnsi="Garamond" w:cs="Times New Roman"/>
                <w:i/>
                <w:color w:val="000000"/>
              </w:rPr>
              <w:t>3</w:t>
            </w:r>
            <w:r w:rsidRPr="002A6B16">
              <w:rPr>
                <w:rFonts w:ascii="Garamond" w:eastAsia="Times New Roman" w:hAnsi="Garamond" w:cs="Times New Roman"/>
                <w:i/>
                <w:color w:val="000000"/>
              </w:rPr>
              <w:t>7</w:t>
            </w:r>
          </w:p>
        </w:tc>
        <w:tc>
          <w:tcPr>
            <w:tcW w:w="431" w:type="pct"/>
            <w:vAlign w:val="center"/>
          </w:tcPr>
          <w:p w14:paraId="787D4935" w14:textId="2E0DAC64" w:rsidR="001F4E2B" w:rsidRPr="002A6B16" w:rsidRDefault="009C1F31" w:rsidP="001F4E2B">
            <w:pPr>
              <w:spacing w:after="0" w:line="240" w:lineRule="auto"/>
              <w:jc w:val="center"/>
              <w:rPr>
                <w:rFonts w:ascii="Garamond" w:eastAsia="Times New Roman" w:hAnsi="Garamond" w:cs="Times New Roman"/>
                <w:i/>
                <w:color w:val="000000"/>
              </w:rPr>
            </w:pPr>
            <w:r>
              <w:rPr>
                <w:rFonts w:ascii="Garamond" w:eastAsia="Times New Roman" w:hAnsi="Garamond" w:cs="Times New Roman"/>
                <w:i/>
                <w:color w:val="000000"/>
              </w:rPr>
              <w:t>3</w:t>
            </w:r>
            <w:r w:rsidRPr="002A6B16">
              <w:rPr>
                <w:rFonts w:ascii="Garamond" w:eastAsia="Times New Roman" w:hAnsi="Garamond" w:cs="Times New Roman"/>
                <w:i/>
                <w:color w:val="000000"/>
              </w:rPr>
              <w:t>7</w:t>
            </w:r>
          </w:p>
        </w:tc>
        <w:tc>
          <w:tcPr>
            <w:tcW w:w="431" w:type="pct"/>
          </w:tcPr>
          <w:p w14:paraId="1751742B" w14:textId="75A3B2A0" w:rsidR="001F4E2B" w:rsidRPr="002A6B16" w:rsidRDefault="009C1F31" w:rsidP="001F4E2B">
            <w:pPr>
              <w:spacing w:after="0" w:line="240" w:lineRule="auto"/>
              <w:jc w:val="center"/>
              <w:rPr>
                <w:rFonts w:ascii="Garamond" w:eastAsia="Times New Roman" w:hAnsi="Garamond" w:cs="Times New Roman"/>
                <w:b/>
                <w:color w:val="000000"/>
              </w:rPr>
            </w:pPr>
            <w:r>
              <w:rPr>
                <w:rFonts w:ascii="Garamond" w:eastAsia="Times New Roman" w:hAnsi="Garamond" w:cs="Times New Roman"/>
                <w:i/>
                <w:color w:val="000000"/>
              </w:rPr>
              <w:t>37</w:t>
            </w:r>
          </w:p>
        </w:tc>
        <w:tc>
          <w:tcPr>
            <w:tcW w:w="431" w:type="pct"/>
          </w:tcPr>
          <w:p w14:paraId="4F772840" w14:textId="1BD93576" w:rsidR="001F4E2B" w:rsidRPr="002A6B16" w:rsidRDefault="009C1F31" w:rsidP="001F4E2B">
            <w:pPr>
              <w:spacing w:after="0" w:line="240" w:lineRule="auto"/>
              <w:jc w:val="center"/>
              <w:rPr>
                <w:rFonts w:ascii="Garamond" w:eastAsia="Times New Roman" w:hAnsi="Garamond" w:cs="Times New Roman"/>
                <w:b/>
                <w:color w:val="000000"/>
              </w:rPr>
            </w:pPr>
            <w:r>
              <w:rPr>
                <w:rFonts w:ascii="Garamond" w:eastAsia="Times New Roman" w:hAnsi="Garamond" w:cs="Times New Roman"/>
                <w:i/>
                <w:color w:val="000000"/>
              </w:rPr>
              <w:t>37</w:t>
            </w:r>
          </w:p>
        </w:tc>
        <w:tc>
          <w:tcPr>
            <w:tcW w:w="561" w:type="pct"/>
            <w:vAlign w:val="center"/>
          </w:tcPr>
          <w:p w14:paraId="796E7B19" w14:textId="0EE88B55" w:rsidR="001F4E2B" w:rsidRPr="002A6B16" w:rsidRDefault="001F4E2B" w:rsidP="001F4E2B">
            <w:pPr>
              <w:spacing w:after="0" w:line="240" w:lineRule="auto"/>
              <w:jc w:val="center"/>
              <w:rPr>
                <w:rFonts w:ascii="Garamond" w:eastAsia="Times New Roman" w:hAnsi="Garamond" w:cs="Times New Roman"/>
                <w:b/>
                <w:color w:val="000000"/>
              </w:rPr>
            </w:pPr>
            <w:r>
              <w:rPr>
                <w:rFonts w:ascii="Garamond" w:eastAsia="Times New Roman" w:hAnsi="Garamond" w:cs="Times New Roman"/>
                <w:b/>
                <w:color w:val="000000"/>
              </w:rPr>
              <w:t>1</w:t>
            </w:r>
            <w:r w:rsidR="008A13FB">
              <w:rPr>
                <w:rFonts w:ascii="Garamond" w:eastAsia="Times New Roman" w:hAnsi="Garamond" w:cs="Times New Roman"/>
                <w:b/>
                <w:color w:val="000000"/>
              </w:rPr>
              <w:t>8</w:t>
            </w:r>
            <w:r>
              <w:rPr>
                <w:rFonts w:ascii="Garamond" w:eastAsia="Times New Roman" w:hAnsi="Garamond" w:cs="Times New Roman"/>
                <w:b/>
                <w:color w:val="000000"/>
              </w:rPr>
              <w:t>5</w:t>
            </w:r>
          </w:p>
        </w:tc>
        <w:tc>
          <w:tcPr>
            <w:tcW w:w="489" w:type="pct"/>
            <w:vAlign w:val="center"/>
          </w:tcPr>
          <w:p w14:paraId="26DBE092" w14:textId="07BAF64E" w:rsidR="001F4E2B" w:rsidRPr="002A6B16" w:rsidRDefault="008A13FB" w:rsidP="001F4E2B">
            <w:pPr>
              <w:spacing w:after="0" w:line="240" w:lineRule="auto"/>
              <w:jc w:val="center"/>
              <w:rPr>
                <w:rFonts w:ascii="Garamond" w:eastAsia="Times New Roman" w:hAnsi="Garamond" w:cs="Times New Roman"/>
                <w:b/>
                <w:color w:val="000000"/>
              </w:rPr>
            </w:pPr>
            <w:r>
              <w:rPr>
                <w:rFonts w:ascii="Garamond" w:eastAsia="Times New Roman" w:hAnsi="Garamond" w:cs="Times New Roman"/>
                <w:b/>
                <w:color w:val="000000"/>
              </w:rPr>
              <w:t>235</w:t>
            </w:r>
          </w:p>
        </w:tc>
        <w:tc>
          <w:tcPr>
            <w:tcW w:w="663" w:type="pct"/>
            <w:vAlign w:val="center"/>
          </w:tcPr>
          <w:p w14:paraId="149A4BB2" w14:textId="7488D7D7" w:rsidR="001F4E2B" w:rsidRPr="002A6B16" w:rsidRDefault="001F4E2B" w:rsidP="001F4E2B">
            <w:pPr>
              <w:spacing w:after="0" w:line="240" w:lineRule="auto"/>
              <w:ind w:right="18"/>
              <w:jc w:val="center"/>
              <w:rPr>
                <w:rFonts w:ascii="Garamond" w:eastAsia="Times New Roman" w:hAnsi="Garamond" w:cs="Times New Roman"/>
                <w:b/>
                <w:color w:val="000000"/>
              </w:rPr>
            </w:pPr>
            <w:r w:rsidRPr="002A6B16">
              <w:rPr>
                <w:rFonts w:ascii="Garamond" w:eastAsia="Times New Roman" w:hAnsi="Garamond" w:cs="Times New Roman"/>
                <w:b/>
                <w:color w:val="000000"/>
              </w:rPr>
              <w:t>--</w:t>
            </w:r>
          </w:p>
        </w:tc>
        <w:tc>
          <w:tcPr>
            <w:tcW w:w="434" w:type="pct"/>
            <w:shd w:val="clear" w:color="auto" w:fill="auto"/>
            <w:noWrap/>
            <w:vAlign w:val="center"/>
          </w:tcPr>
          <w:p w14:paraId="1E75703C" w14:textId="0191649D" w:rsidR="001F4E2B" w:rsidRPr="002A6B16" w:rsidRDefault="00181EB9" w:rsidP="00482714">
            <w:pPr>
              <w:spacing w:after="0" w:line="240" w:lineRule="auto"/>
              <w:ind w:right="25"/>
              <w:jc w:val="center"/>
              <w:rPr>
                <w:rFonts w:ascii="Garamond" w:eastAsia="Times New Roman" w:hAnsi="Garamond" w:cs="Times New Roman"/>
                <w:b/>
                <w:color w:val="000000"/>
              </w:rPr>
            </w:pPr>
            <w:r>
              <w:rPr>
                <w:rFonts w:ascii="Garamond" w:eastAsia="Times New Roman" w:hAnsi="Garamond" w:cs="Times New Roman"/>
                <w:b/>
                <w:color w:val="000000"/>
              </w:rPr>
              <w:t>8</w:t>
            </w:r>
            <w:r w:rsidR="00482714">
              <w:rPr>
                <w:rFonts w:ascii="Garamond" w:eastAsia="Times New Roman" w:hAnsi="Garamond" w:cs="Times New Roman"/>
                <w:b/>
                <w:color w:val="000000"/>
              </w:rPr>
              <w:t>6</w:t>
            </w:r>
          </w:p>
        </w:tc>
      </w:tr>
    </w:tbl>
    <w:p w14:paraId="5B14AA38" w14:textId="77777777" w:rsidR="00245C4E" w:rsidRDefault="00245C4E" w:rsidP="008919E2">
      <w:pPr>
        <w:spacing w:after="0"/>
        <w:ind w:firstLine="720"/>
        <w:rPr>
          <w:rFonts w:ascii="Garamond" w:hAnsi="Garamond"/>
        </w:rPr>
      </w:pPr>
    </w:p>
    <w:p w14:paraId="32D4E718" w14:textId="3CC2163B" w:rsidR="004E4C06" w:rsidRPr="004E4C06" w:rsidRDefault="008919E2" w:rsidP="005D0466">
      <w:pPr>
        <w:spacing w:after="120"/>
        <w:ind w:firstLine="720"/>
        <w:rPr>
          <w:rFonts w:ascii="Garamond" w:hAnsi="Garamond"/>
        </w:rPr>
      </w:pPr>
      <w:r w:rsidRPr="004E4C06">
        <w:rPr>
          <w:rFonts w:ascii="Garamond" w:hAnsi="Garamond"/>
        </w:rPr>
        <w:t xml:space="preserve">Cognitive interview </w:t>
      </w:r>
      <w:r>
        <w:rPr>
          <w:rFonts w:ascii="Garamond" w:hAnsi="Garamond"/>
        </w:rPr>
        <w:t>participants</w:t>
      </w:r>
      <w:r w:rsidRPr="004E4C06">
        <w:rPr>
          <w:rFonts w:ascii="Garamond" w:hAnsi="Garamond"/>
        </w:rPr>
        <w:t xml:space="preserve"> </w:t>
      </w:r>
      <w:r w:rsidR="00287FE4">
        <w:rPr>
          <w:rFonts w:ascii="Garamond" w:hAnsi="Garamond"/>
        </w:rPr>
        <w:t>will be recruited using</w:t>
      </w:r>
      <w:r w:rsidR="00287FE4" w:rsidRPr="004E4C06">
        <w:rPr>
          <w:rFonts w:ascii="Garamond" w:hAnsi="Garamond"/>
        </w:rPr>
        <w:t xml:space="preserve"> </w:t>
      </w:r>
      <w:r w:rsidR="00BC017F">
        <w:rPr>
          <w:rFonts w:ascii="Garamond" w:hAnsi="Garamond"/>
        </w:rPr>
        <w:t>partnerships with student organizations</w:t>
      </w:r>
      <w:r w:rsidRPr="008919E2">
        <w:rPr>
          <w:rFonts w:ascii="Garamond" w:hAnsi="Garamond"/>
        </w:rPr>
        <w:t xml:space="preserve"> </w:t>
      </w:r>
      <w:r>
        <w:rPr>
          <w:rFonts w:ascii="Garamond" w:hAnsi="Garamond"/>
        </w:rPr>
        <w:t>in Maryland, Virginia, and the District of Columbia;</w:t>
      </w:r>
      <w:r w:rsidR="00287FE4">
        <w:rPr>
          <w:rFonts w:ascii="Garamond" w:hAnsi="Garamond"/>
        </w:rPr>
        <w:t xml:space="preserve"> </w:t>
      </w:r>
      <w:r w:rsidR="00F36CC8">
        <w:rPr>
          <w:rFonts w:ascii="Garamond" w:hAnsi="Garamond"/>
        </w:rPr>
        <w:t>through listservs</w:t>
      </w:r>
      <w:r>
        <w:rPr>
          <w:rFonts w:ascii="Garamond" w:hAnsi="Garamond"/>
        </w:rPr>
        <w:t>;</w:t>
      </w:r>
      <w:r w:rsidR="00F36CC8">
        <w:rPr>
          <w:rFonts w:ascii="Garamond" w:hAnsi="Garamond"/>
        </w:rPr>
        <w:t xml:space="preserve"> </w:t>
      </w:r>
      <w:r w:rsidR="00BC017F">
        <w:rPr>
          <w:rFonts w:ascii="Garamond" w:hAnsi="Garamond"/>
        </w:rPr>
        <w:t>and through personal networks. See Attachment</w:t>
      </w:r>
      <w:r w:rsidR="008D183B">
        <w:rPr>
          <w:rFonts w:ascii="Garamond" w:hAnsi="Garamond"/>
        </w:rPr>
        <w:t>s I and</w:t>
      </w:r>
      <w:r w:rsidR="00BC017F">
        <w:rPr>
          <w:rFonts w:ascii="Garamond" w:hAnsi="Garamond"/>
        </w:rPr>
        <w:t xml:space="preserve"> II </w:t>
      </w:r>
      <w:r w:rsidR="00C575A4">
        <w:rPr>
          <w:rFonts w:ascii="Garamond" w:hAnsi="Garamond"/>
        </w:rPr>
        <w:t>for t</w:t>
      </w:r>
      <w:r w:rsidR="00AB2754">
        <w:rPr>
          <w:rFonts w:ascii="Garamond" w:hAnsi="Garamond"/>
        </w:rPr>
        <w:t>he language to be used in</w:t>
      </w:r>
      <w:r w:rsidR="00710986">
        <w:rPr>
          <w:rFonts w:ascii="Garamond" w:hAnsi="Garamond"/>
        </w:rPr>
        <w:t xml:space="preserve"> recruitment</w:t>
      </w:r>
      <w:r w:rsidR="00AB2754">
        <w:rPr>
          <w:rFonts w:ascii="Garamond" w:hAnsi="Garamond"/>
        </w:rPr>
        <w:t xml:space="preserve"> advertisements</w:t>
      </w:r>
      <w:r w:rsidR="009318A2">
        <w:rPr>
          <w:rFonts w:ascii="Garamond" w:hAnsi="Garamond"/>
        </w:rPr>
        <w:t xml:space="preserve"> and </w:t>
      </w:r>
      <w:r w:rsidR="00C575A4">
        <w:rPr>
          <w:rFonts w:ascii="Garamond" w:hAnsi="Garamond"/>
        </w:rPr>
        <w:t>for</w:t>
      </w:r>
      <w:r w:rsidR="009318A2">
        <w:rPr>
          <w:rFonts w:ascii="Garamond" w:hAnsi="Garamond"/>
        </w:rPr>
        <w:t xml:space="preserve"> </w:t>
      </w:r>
      <w:r w:rsidR="00864815">
        <w:rPr>
          <w:rFonts w:ascii="Garamond" w:hAnsi="Garamond"/>
        </w:rPr>
        <w:t>the eligibility screener</w:t>
      </w:r>
      <w:r w:rsidR="00AB2754">
        <w:rPr>
          <w:rFonts w:ascii="Garamond" w:hAnsi="Garamond"/>
        </w:rPr>
        <w:t>.</w:t>
      </w:r>
      <w:r w:rsidR="00BC017F">
        <w:rPr>
          <w:rFonts w:ascii="Garamond" w:hAnsi="Garamond"/>
        </w:rPr>
        <w:t xml:space="preserve"> </w:t>
      </w:r>
      <w:r w:rsidR="004E4C06" w:rsidRPr="004E4C06">
        <w:rPr>
          <w:rFonts w:ascii="Garamond" w:hAnsi="Garamond"/>
        </w:rPr>
        <w:t xml:space="preserve">The </w:t>
      </w:r>
      <w:r w:rsidR="00D47226">
        <w:rPr>
          <w:rFonts w:ascii="Garamond" w:hAnsi="Garamond"/>
        </w:rPr>
        <w:t>respondents</w:t>
      </w:r>
      <w:r w:rsidR="004E4C06" w:rsidRPr="004E4C06">
        <w:rPr>
          <w:rFonts w:ascii="Garamond" w:hAnsi="Garamond"/>
        </w:rPr>
        <w:t xml:space="preserve"> will receive materials </w:t>
      </w:r>
      <w:r w:rsidR="00AB2754">
        <w:rPr>
          <w:rFonts w:ascii="Garamond" w:hAnsi="Garamond"/>
        </w:rPr>
        <w:t>by email</w:t>
      </w:r>
      <w:r w:rsidR="00D47226">
        <w:rPr>
          <w:rFonts w:ascii="Garamond" w:hAnsi="Garamond"/>
        </w:rPr>
        <w:t xml:space="preserve"> or </w:t>
      </w:r>
      <w:r w:rsidR="00DA59A6">
        <w:rPr>
          <w:rFonts w:ascii="Garamond" w:hAnsi="Garamond"/>
        </w:rPr>
        <w:t xml:space="preserve">on </w:t>
      </w:r>
      <w:r w:rsidR="00D47226">
        <w:rPr>
          <w:rFonts w:ascii="Garamond" w:hAnsi="Garamond"/>
        </w:rPr>
        <w:t xml:space="preserve">paper if their interview </w:t>
      </w:r>
      <w:r w:rsidR="00453AF2">
        <w:rPr>
          <w:rFonts w:ascii="Garamond" w:hAnsi="Garamond"/>
        </w:rPr>
        <w:t>is scheduled in person</w:t>
      </w:r>
      <w:r w:rsidR="00D47226">
        <w:rPr>
          <w:rFonts w:ascii="Garamond" w:hAnsi="Garamond"/>
        </w:rPr>
        <w:t xml:space="preserve">, </w:t>
      </w:r>
      <w:r w:rsidR="00AB2754">
        <w:rPr>
          <w:rFonts w:ascii="Garamond" w:hAnsi="Garamond"/>
        </w:rPr>
        <w:t>to remind them of their interview time and any other directions or information they need.</w:t>
      </w:r>
    </w:p>
    <w:p w14:paraId="2CB24D86" w14:textId="4B46EE10" w:rsidR="00C842EC" w:rsidRPr="005F0424" w:rsidRDefault="0005075A" w:rsidP="000C2DF6">
      <w:pPr>
        <w:ind w:firstLine="720"/>
        <w:rPr>
          <w:rFonts w:ascii="Garamond" w:hAnsi="Garamond"/>
        </w:rPr>
      </w:pPr>
      <w:r>
        <w:rPr>
          <w:rFonts w:ascii="Garamond" w:hAnsi="Garamond"/>
        </w:rPr>
        <w:t>Researchers</w:t>
      </w:r>
      <w:r w:rsidR="004E4C06" w:rsidRPr="004E4C06">
        <w:rPr>
          <w:rFonts w:ascii="Garamond" w:hAnsi="Garamond"/>
        </w:rPr>
        <w:t xml:space="preserve"> from </w:t>
      </w:r>
      <w:r w:rsidR="00482714">
        <w:rPr>
          <w:rFonts w:ascii="Garamond" w:hAnsi="Garamond"/>
        </w:rPr>
        <w:t xml:space="preserve">the </w:t>
      </w:r>
      <w:r w:rsidR="00482714" w:rsidRPr="00482714">
        <w:rPr>
          <w:rFonts w:ascii="Garamond" w:hAnsi="Garamond"/>
        </w:rPr>
        <w:t>Center for Survey Measurement (CSM) at the U.S. Census Bureau</w:t>
      </w:r>
      <w:r w:rsidR="00753189">
        <w:rPr>
          <w:rFonts w:ascii="Garamond" w:hAnsi="Garamond"/>
        </w:rPr>
        <w:t xml:space="preserve"> </w:t>
      </w:r>
      <w:r w:rsidR="004E4C06" w:rsidRPr="004E4C06">
        <w:rPr>
          <w:rFonts w:ascii="Garamond" w:hAnsi="Garamond"/>
        </w:rPr>
        <w:t xml:space="preserve">will </w:t>
      </w:r>
      <w:r w:rsidR="00482714">
        <w:rPr>
          <w:rFonts w:ascii="Garamond" w:hAnsi="Garamond"/>
        </w:rPr>
        <w:t>carry out</w:t>
      </w:r>
      <w:r w:rsidR="00306D80" w:rsidRPr="004E4C06">
        <w:rPr>
          <w:rFonts w:ascii="Garamond" w:hAnsi="Garamond"/>
        </w:rPr>
        <w:t xml:space="preserve"> </w:t>
      </w:r>
      <w:r w:rsidR="00753189">
        <w:rPr>
          <w:rFonts w:ascii="Garamond" w:hAnsi="Garamond"/>
        </w:rPr>
        <w:t xml:space="preserve">the </w:t>
      </w:r>
      <w:r w:rsidR="004E4C06" w:rsidRPr="004E4C06">
        <w:rPr>
          <w:rFonts w:ascii="Garamond" w:hAnsi="Garamond"/>
        </w:rPr>
        <w:t>cognitive interviews.</w:t>
      </w:r>
      <w:r w:rsidR="00E55731">
        <w:rPr>
          <w:rFonts w:ascii="Garamond" w:hAnsi="Garamond"/>
        </w:rPr>
        <w:t xml:space="preserve"> </w:t>
      </w:r>
      <w:r w:rsidR="004E4C06" w:rsidRPr="004E4C06">
        <w:rPr>
          <w:rFonts w:ascii="Garamond" w:hAnsi="Garamond"/>
        </w:rPr>
        <w:t xml:space="preserve">Between </w:t>
      </w:r>
      <w:r w:rsidR="00AB2754">
        <w:rPr>
          <w:rFonts w:ascii="Garamond" w:hAnsi="Garamond"/>
        </w:rPr>
        <w:t>f</w:t>
      </w:r>
      <w:r w:rsidR="001F4E2B">
        <w:rPr>
          <w:rFonts w:ascii="Garamond" w:hAnsi="Garamond"/>
        </w:rPr>
        <w:t>our</w:t>
      </w:r>
      <w:r w:rsidR="00AB2754" w:rsidRPr="004E4C06">
        <w:rPr>
          <w:rFonts w:ascii="Garamond" w:hAnsi="Garamond"/>
        </w:rPr>
        <w:t xml:space="preserve"> </w:t>
      </w:r>
      <w:r w:rsidR="004E4C06" w:rsidRPr="004E4C06">
        <w:rPr>
          <w:rFonts w:ascii="Garamond" w:hAnsi="Garamond"/>
        </w:rPr>
        <w:t xml:space="preserve">and </w:t>
      </w:r>
      <w:r w:rsidR="001F4E2B">
        <w:rPr>
          <w:rFonts w:ascii="Garamond" w:hAnsi="Garamond"/>
        </w:rPr>
        <w:t>seven</w:t>
      </w:r>
      <w:r w:rsidR="00AB2754" w:rsidRPr="004E4C06">
        <w:rPr>
          <w:rFonts w:ascii="Garamond" w:hAnsi="Garamond"/>
        </w:rPr>
        <w:t xml:space="preserve"> </w:t>
      </w:r>
      <w:r w:rsidR="004E4C06" w:rsidRPr="004E4C06">
        <w:rPr>
          <w:rFonts w:ascii="Garamond" w:hAnsi="Garamond"/>
        </w:rPr>
        <w:t xml:space="preserve">staff members will be trained to conduct the interviews to allow flexibility in </w:t>
      </w:r>
      <w:r w:rsidR="00BC017F">
        <w:rPr>
          <w:rFonts w:ascii="Garamond" w:hAnsi="Garamond"/>
        </w:rPr>
        <w:t>interview</w:t>
      </w:r>
      <w:r w:rsidR="004B4C78" w:rsidRPr="004E4C06">
        <w:rPr>
          <w:rFonts w:ascii="Garamond" w:hAnsi="Garamond"/>
        </w:rPr>
        <w:t xml:space="preserve"> </w:t>
      </w:r>
      <w:r w:rsidR="004E4C06" w:rsidRPr="004E4C06">
        <w:rPr>
          <w:rFonts w:ascii="Garamond" w:hAnsi="Garamond"/>
        </w:rPr>
        <w:t>scheduling.</w:t>
      </w:r>
      <w:r w:rsidR="00E55731">
        <w:rPr>
          <w:rFonts w:ascii="Garamond" w:hAnsi="Garamond"/>
        </w:rPr>
        <w:t xml:space="preserve"> </w:t>
      </w:r>
      <w:r w:rsidR="008919E2">
        <w:rPr>
          <w:rFonts w:ascii="Garamond" w:hAnsi="Garamond"/>
        </w:rPr>
        <w:t>All i</w:t>
      </w:r>
      <w:r w:rsidR="004E4C06" w:rsidRPr="004E4C06">
        <w:rPr>
          <w:rFonts w:ascii="Garamond" w:hAnsi="Garamond"/>
        </w:rPr>
        <w:t xml:space="preserve">nterviewers will be required </w:t>
      </w:r>
      <w:r w:rsidR="00084941">
        <w:rPr>
          <w:rFonts w:ascii="Garamond" w:hAnsi="Garamond"/>
        </w:rPr>
        <w:t xml:space="preserve">to </w:t>
      </w:r>
      <w:r w:rsidR="004E4C06" w:rsidRPr="004E4C06">
        <w:rPr>
          <w:rFonts w:ascii="Garamond" w:hAnsi="Garamond"/>
        </w:rPr>
        <w:t xml:space="preserve">demonstrate </w:t>
      </w:r>
      <w:r w:rsidR="00156F78">
        <w:rPr>
          <w:rFonts w:ascii="Garamond" w:hAnsi="Garamond"/>
        </w:rPr>
        <w:t xml:space="preserve">a </w:t>
      </w:r>
      <w:r w:rsidR="004E4C06" w:rsidRPr="004E4C06">
        <w:rPr>
          <w:rFonts w:ascii="Garamond" w:hAnsi="Garamond"/>
        </w:rPr>
        <w:t>strong understanding of the interview protocol before beginning interviews.</w:t>
      </w:r>
      <w:r w:rsidR="00E55731">
        <w:rPr>
          <w:rFonts w:ascii="Garamond" w:hAnsi="Garamond"/>
        </w:rPr>
        <w:t xml:space="preserve"> </w:t>
      </w:r>
      <w:r w:rsidR="004E4C06" w:rsidRPr="004E4C06">
        <w:rPr>
          <w:rFonts w:ascii="Garamond" w:hAnsi="Garamond"/>
        </w:rPr>
        <w:t xml:space="preserve">With respondent permission, the interviews will be audio-recorded so that </w:t>
      </w:r>
      <w:r w:rsidR="004B4C78">
        <w:rPr>
          <w:rFonts w:ascii="Garamond" w:hAnsi="Garamond"/>
        </w:rPr>
        <w:t>the responses</w:t>
      </w:r>
      <w:r w:rsidR="004E4C06" w:rsidRPr="004E4C06">
        <w:rPr>
          <w:rFonts w:ascii="Garamond" w:hAnsi="Garamond"/>
        </w:rPr>
        <w:t xml:space="preserve"> may be reviewed as needed during analysis.</w:t>
      </w:r>
      <w:r w:rsidR="00E55731">
        <w:rPr>
          <w:rFonts w:ascii="Garamond" w:hAnsi="Garamond"/>
        </w:rPr>
        <w:t xml:space="preserve"> </w:t>
      </w:r>
      <w:r w:rsidR="00A35D9A">
        <w:rPr>
          <w:rFonts w:ascii="Garamond" w:hAnsi="Garamond"/>
        </w:rPr>
        <w:t xml:space="preserve">The </w:t>
      </w:r>
      <w:r w:rsidR="00A13A99">
        <w:rPr>
          <w:rFonts w:ascii="Garamond" w:hAnsi="Garamond"/>
        </w:rPr>
        <w:t xml:space="preserve">CSM </w:t>
      </w:r>
      <w:r w:rsidR="00A9456F">
        <w:rPr>
          <w:rFonts w:ascii="Garamond" w:hAnsi="Garamond"/>
        </w:rPr>
        <w:t xml:space="preserve">project leader </w:t>
      </w:r>
      <w:r w:rsidR="009318A2">
        <w:rPr>
          <w:rFonts w:ascii="Garamond" w:hAnsi="Garamond"/>
        </w:rPr>
        <w:t xml:space="preserve">will </w:t>
      </w:r>
      <w:r w:rsidR="004E4C06" w:rsidRPr="004E4C06">
        <w:rPr>
          <w:rFonts w:ascii="Garamond" w:hAnsi="Garamond"/>
        </w:rPr>
        <w:t xml:space="preserve">conduct </w:t>
      </w:r>
      <w:r w:rsidR="004B4C78">
        <w:rPr>
          <w:rFonts w:ascii="Garamond" w:hAnsi="Garamond"/>
        </w:rPr>
        <w:t>interviewer</w:t>
      </w:r>
      <w:r w:rsidR="004E4C06" w:rsidRPr="004E4C06">
        <w:rPr>
          <w:rFonts w:ascii="Garamond" w:hAnsi="Garamond"/>
        </w:rPr>
        <w:t xml:space="preserve"> training, supervise staff</w:t>
      </w:r>
      <w:r w:rsidR="004B4C78">
        <w:rPr>
          <w:rFonts w:ascii="Garamond" w:hAnsi="Garamond"/>
        </w:rPr>
        <w:t>,</w:t>
      </w:r>
      <w:r w:rsidR="004E4C06" w:rsidRPr="004E4C06">
        <w:rPr>
          <w:rFonts w:ascii="Garamond" w:hAnsi="Garamond"/>
        </w:rPr>
        <w:t xml:space="preserve"> and monitor data quality throughout the </w:t>
      </w:r>
      <w:r w:rsidR="008919E2">
        <w:rPr>
          <w:rFonts w:ascii="Garamond" w:hAnsi="Garamond"/>
        </w:rPr>
        <w:t xml:space="preserve">data </w:t>
      </w:r>
      <w:r w:rsidR="008919E2" w:rsidRPr="005F0424">
        <w:rPr>
          <w:rFonts w:ascii="Garamond" w:hAnsi="Garamond"/>
        </w:rPr>
        <w:t>collection</w:t>
      </w:r>
      <w:r w:rsidR="004E4C06" w:rsidRPr="005F0424">
        <w:rPr>
          <w:rFonts w:ascii="Garamond" w:hAnsi="Garamond"/>
        </w:rPr>
        <w:t xml:space="preserve"> period.</w:t>
      </w:r>
    </w:p>
    <w:p w14:paraId="03ECA6E0" w14:textId="2E783745" w:rsidR="00D4550F" w:rsidRPr="005F0424" w:rsidRDefault="00E008BC" w:rsidP="00EB3986">
      <w:pPr>
        <w:ind w:firstLine="720"/>
        <w:rPr>
          <w:rFonts w:ascii="Garamond" w:hAnsi="Garamond"/>
        </w:rPr>
      </w:pPr>
      <w:r w:rsidRPr="005F0424">
        <w:rPr>
          <w:rFonts w:ascii="Garamond" w:hAnsi="Garamond"/>
        </w:rPr>
        <w:t xml:space="preserve">During </w:t>
      </w:r>
      <w:r w:rsidR="00002473" w:rsidRPr="005F0424">
        <w:rPr>
          <w:rFonts w:ascii="Garamond" w:hAnsi="Garamond"/>
        </w:rPr>
        <w:t>each round</w:t>
      </w:r>
      <w:r w:rsidR="00A63B9B" w:rsidRPr="005F0424">
        <w:rPr>
          <w:rFonts w:ascii="Garamond" w:hAnsi="Garamond"/>
        </w:rPr>
        <w:t xml:space="preserve"> of testing</w:t>
      </w:r>
      <w:r w:rsidR="00002473" w:rsidRPr="005F0424">
        <w:rPr>
          <w:rFonts w:ascii="Garamond" w:hAnsi="Garamond"/>
        </w:rPr>
        <w:t>,</w:t>
      </w:r>
      <w:r w:rsidRPr="005F0424">
        <w:rPr>
          <w:rFonts w:ascii="Garamond" w:hAnsi="Garamond"/>
        </w:rPr>
        <w:t xml:space="preserve"> </w:t>
      </w:r>
      <w:r w:rsidR="00002473" w:rsidRPr="005F0424">
        <w:rPr>
          <w:rFonts w:ascii="Garamond" w:hAnsi="Garamond"/>
        </w:rPr>
        <w:t xml:space="preserve">interviewers will administer the survey through </w:t>
      </w:r>
      <w:r w:rsidR="00E2582C">
        <w:rPr>
          <w:rFonts w:ascii="Garamond" w:hAnsi="Garamond"/>
        </w:rPr>
        <w:t>item</w:t>
      </w:r>
      <w:r w:rsidR="0049478A" w:rsidRPr="005F0424">
        <w:rPr>
          <w:rFonts w:ascii="Garamond" w:hAnsi="Garamond"/>
        </w:rPr>
        <w:t xml:space="preserve"> </w:t>
      </w:r>
      <w:r w:rsidR="001C7145">
        <w:rPr>
          <w:rFonts w:ascii="Garamond" w:hAnsi="Garamond"/>
        </w:rPr>
        <w:t>32</w:t>
      </w:r>
      <w:r w:rsidR="00E2582C">
        <w:rPr>
          <w:rFonts w:ascii="Garamond" w:hAnsi="Garamond"/>
        </w:rPr>
        <w:t xml:space="preserve"> </w:t>
      </w:r>
      <w:r w:rsidR="0049478A" w:rsidRPr="005F0424">
        <w:rPr>
          <w:rFonts w:ascii="Garamond" w:hAnsi="Garamond"/>
        </w:rPr>
        <w:t xml:space="preserve">in Section </w:t>
      </w:r>
      <w:r w:rsidR="001C7145">
        <w:rPr>
          <w:rFonts w:ascii="Garamond" w:hAnsi="Garamond"/>
        </w:rPr>
        <w:t>G</w:t>
      </w:r>
      <w:r w:rsidR="0049478A" w:rsidRPr="005F0424">
        <w:rPr>
          <w:rFonts w:ascii="Garamond" w:hAnsi="Garamond"/>
        </w:rPr>
        <w:t xml:space="preserve">, </w:t>
      </w:r>
      <w:r w:rsidR="001C7145" w:rsidRPr="005F0424">
        <w:rPr>
          <w:rFonts w:ascii="Garamond" w:hAnsi="Garamond"/>
        </w:rPr>
        <w:t>on fighting, bullying, and hate behaviors</w:t>
      </w:r>
      <w:r w:rsidR="001C7145" w:rsidRPr="005F0424" w:rsidDel="001C7145">
        <w:rPr>
          <w:rFonts w:ascii="Garamond" w:hAnsi="Garamond"/>
        </w:rPr>
        <w:t xml:space="preserve"> </w:t>
      </w:r>
      <w:r w:rsidR="00565D0E" w:rsidRPr="005F0424">
        <w:rPr>
          <w:rFonts w:ascii="Garamond" w:hAnsi="Garamond"/>
        </w:rPr>
        <w:t>(see the cognitive interview protocol in Attachment IV)</w:t>
      </w:r>
      <w:r w:rsidR="00002473" w:rsidRPr="005F0424">
        <w:rPr>
          <w:rFonts w:ascii="Garamond" w:hAnsi="Garamond"/>
        </w:rPr>
        <w:t>.</w:t>
      </w:r>
      <w:r w:rsidR="00E55731" w:rsidRPr="005F0424">
        <w:rPr>
          <w:rFonts w:ascii="Garamond" w:hAnsi="Garamond"/>
        </w:rPr>
        <w:t xml:space="preserve"> </w:t>
      </w:r>
      <w:r w:rsidR="00002473" w:rsidRPr="005F0424">
        <w:rPr>
          <w:rFonts w:ascii="Garamond" w:hAnsi="Garamond"/>
        </w:rPr>
        <w:t xml:space="preserve">The interviewer will observe the respondent as they answer the survey </w:t>
      </w:r>
      <w:r w:rsidR="00E2582C">
        <w:rPr>
          <w:rFonts w:ascii="Garamond" w:hAnsi="Garamond"/>
        </w:rPr>
        <w:t>items</w:t>
      </w:r>
      <w:r w:rsidR="00002473" w:rsidRPr="005F0424">
        <w:rPr>
          <w:rFonts w:ascii="Garamond" w:hAnsi="Garamond"/>
        </w:rPr>
        <w:t xml:space="preserve">, noting any questions </w:t>
      </w:r>
      <w:r w:rsidR="00332865" w:rsidRPr="005F0424">
        <w:rPr>
          <w:rFonts w:ascii="Garamond" w:hAnsi="Garamond"/>
        </w:rPr>
        <w:t xml:space="preserve">or problems </w:t>
      </w:r>
      <w:r w:rsidR="00002473" w:rsidRPr="005F0424">
        <w:rPr>
          <w:rFonts w:ascii="Garamond" w:hAnsi="Garamond"/>
        </w:rPr>
        <w:t xml:space="preserve">the respondent has with </w:t>
      </w:r>
      <w:r w:rsidR="00E2582C">
        <w:rPr>
          <w:rFonts w:ascii="Garamond" w:hAnsi="Garamond"/>
        </w:rPr>
        <w:t xml:space="preserve">regards to </w:t>
      </w:r>
      <w:r w:rsidR="00002473" w:rsidRPr="005F0424">
        <w:rPr>
          <w:rFonts w:ascii="Garamond" w:hAnsi="Garamond"/>
        </w:rPr>
        <w:t xml:space="preserve">particular items. </w:t>
      </w:r>
      <w:r w:rsidRPr="005F0424">
        <w:rPr>
          <w:rFonts w:ascii="Garamond" w:hAnsi="Garamond"/>
        </w:rPr>
        <w:t>After completing these sections</w:t>
      </w:r>
      <w:r w:rsidR="00994920" w:rsidRPr="005F0424">
        <w:rPr>
          <w:rFonts w:ascii="Garamond" w:hAnsi="Garamond"/>
        </w:rPr>
        <w:t>,</w:t>
      </w:r>
      <w:r w:rsidRPr="005F0424">
        <w:rPr>
          <w:rFonts w:ascii="Garamond" w:hAnsi="Garamond"/>
        </w:rPr>
        <w:t xml:space="preserve"> resp</w:t>
      </w:r>
      <w:r w:rsidR="00DA59A6" w:rsidRPr="005F0424">
        <w:rPr>
          <w:rFonts w:ascii="Garamond" w:hAnsi="Garamond"/>
        </w:rPr>
        <w:t xml:space="preserve">ondents will be </w:t>
      </w:r>
      <w:r w:rsidR="00002473" w:rsidRPr="005F0424">
        <w:rPr>
          <w:rFonts w:ascii="Garamond" w:hAnsi="Garamond"/>
        </w:rPr>
        <w:t xml:space="preserve">asked a set of probing questions about </w:t>
      </w:r>
      <w:r w:rsidR="0049478A" w:rsidRPr="005F0424">
        <w:rPr>
          <w:rFonts w:ascii="Garamond" w:hAnsi="Garamond"/>
        </w:rPr>
        <w:t xml:space="preserve">some of the survey </w:t>
      </w:r>
      <w:r w:rsidR="00E2582C">
        <w:rPr>
          <w:rFonts w:ascii="Garamond" w:hAnsi="Garamond"/>
        </w:rPr>
        <w:t>items</w:t>
      </w:r>
      <w:r w:rsidR="00002473" w:rsidRPr="005F0424">
        <w:rPr>
          <w:rFonts w:ascii="Garamond" w:hAnsi="Garamond"/>
        </w:rPr>
        <w:t xml:space="preserve">, and </w:t>
      </w:r>
      <w:r w:rsidR="00E2582C">
        <w:rPr>
          <w:rFonts w:ascii="Garamond" w:hAnsi="Garamond"/>
        </w:rPr>
        <w:t>about</w:t>
      </w:r>
      <w:r w:rsidR="00002473" w:rsidRPr="005F0424">
        <w:rPr>
          <w:rFonts w:ascii="Garamond" w:hAnsi="Garamond"/>
        </w:rPr>
        <w:t xml:space="preserve"> any questions or problems the respondent had when </w:t>
      </w:r>
      <w:r w:rsidR="0065583B" w:rsidRPr="005F0424">
        <w:rPr>
          <w:rFonts w:ascii="Garamond" w:hAnsi="Garamond"/>
        </w:rPr>
        <w:t xml:space="preserve">answering the main survey questions. Interviewers </w:t>
      </w:r>
      <w:r w:rsidRPr="005F0424">
        <w:rPr>
          <w:rFonts w:ascii="Garamond" w:hAnsi="Garamond"/>
        </w:rPr>
        <w:t>will then</w:t>
      </w:r>
      <w:r w:rsidR="0049478A" w:rsidRPr="005F0424">
        <w:rPr>
          <w:rFonts w:ascii="Garamond" w:hAnsi="Garamond"/>
        </w:rPr>
        <w:t xml:space="preserve"> </w:t>
      </w:r>
      <w:r w:rsidR="00E2582C" w:rsidRPr="005F0424">
        <w:rPr>
          <w:rFonts w:ascii="Garamond" w:hAnsi="Garamond"/>
        </w:rPr>
        <w:t>administer</w:t>
      </w:r>
      <w:r w:rsidR="00E2582C">
        <w:rPr>
          <w:rFonts w:ascii="Garamond" w:hAnsi="Garamond"/>
        </w:rPr>
        <w:t xml:space="preserve"> the remaining survey</w:t>
      </w:r>
      <w:r w:rsidR="00E2582C" w:rsidRPr="005F0424">
        <w:rPr>
          <w:rFonts w:ascii="Garamond" w:hAnsi="Garamond"/>
        </w:rPr>
        <w:t xml:space="preserve"> </w:t>
      </w:r>
      <w:r w:rsidR="00E2582C">
        <w:rPr>
          <w:rFonts w:ascii="Garamond" w:hAnsi="Garamond"/>
        </w:rPr>
        <w:t>items</w:t>
      </w:r>
      <w:r w:rsidR="00EB3986" w:rsidRPr="005F0424">
        <w:rPr>
          <w:rFonts w:ascii="Garamond" w:hAnsi="Garamond"/>
        </w:rPr>
        <w:t>.</w:t>
      </w:r>
      <w:r w:rsidR="0049478A" w:rsidRPr="005F0424">
        <w:rPr>
          <w:rFonts w:ascii="Garamond" w:hAnsi="Garamond"/>
        </w:rPr>
        <w:t xml:space="preserve"> Again, inte</w:t>
      </w:r>
      <w:r w:rsidR="001C7145">
        <w:rPr>
          <w:rFonts w:ascii="Garamond" w:hAnsi="Garamond"/>
        </w:rPr>
        <w:t xml:space="preserve">rviewers will ask respondents </w:t>
      </w:r>
      <w:r w:rsidR="00EB3986" w:rsidRPr="005F0424">
        <w:rPr>
          <w:rFonts w:ascii="Garamond" w:hAnsi="Garamond"/>
        </w:rPr>
        <w:t xml:space="preserve">a set of probing questions about some of the survey </w:t>
      </w:r>
      <w:r w:rsidR="00E2582C">
        <w:rPr>
          <w:rFonts w:ascii="Garamond" w:hAnsi="Garamond"/>
        </w:rPr>
        <w:t>items</w:t>
      </w:r>
      <w:r w:rsidR="00EB3986" w:rsidRPr="005F0424">
        <w:rPr>
          <w:rFonts w:ascii="Garamond" w:hAnsi="Garamond"/>
        </w:rPr>
        <w:t xml:space="preserve"> in Q33 – Q46b, </w:t>
      </w:r>
      <w:r w:rsidR="00E2582C">
        <w:rPr>
          <w:rFonts w:ascii="Garamond" w:hAnsi="Garamond"/>
        </w:rPr>
        <w:t>followed by</w:t>
      </w:r>
      <w:r w:rsidR="0065583B" w:rsidRPr="005F0424">
        <w:rPr>
          <w:rFonts w:ascii="Garamond" w:hAnsi="Garamond"/>
        </w:rPr>
        <w:t xml:space="preserve"> a set of debriefing questions. </w:t>
      </w:r>
      <w:r w:rsidR="00453AF2" w:rsidRPr="005F0424">
        <w:rPr>
          <w:rFonts w:ascii="Garamond" w:hAnsi="Garamond"/>
        </w:rPr>
        <w:t>These item</w:t>
      </w:r>
      <w:r w:rsidR="0065583B" w:rsidRPr="005F0424">
        <w:rPr>
          <w:rFonts w:ascii="Garamond" w:hAnsi="Garamond"/>
        </w:rPr>
        <w:t xml:space="preserve">s will be iteratively tested </w:t>
      </w:r>
      <w:r w:rsidR="00453AF2" w:rsidRPr="005F0424">
        <w:rPr>
          <w:rFonts w:ascii="Garamond" w:hAnsi="Garamond"/>
        </w:rPr>
        <w:t xml:space="preserve">within </w:t>
      </w:r>
      <w:r w:rsidR="0065583B" w:rsidRPr="005F0424">
        <w:rPr>
          <w:rFonts w:ascii="Garamond" w:hAnsi="Garamond"/>
        </w:rPr>
        <w:t xml:space="preserve">each of the </w:t>
      </w:r>
      <w:r w:rsidR="00453669" w:rsidRPr="005F0424">
        <w:rPr>
          <w:rFonts w:ascii="Garamond" w:hAnsi="Garamond"/>
        </w:rPr>
        <w:t xml:space="preserve">five </w:t>
      </w:r>
      <w:r w:rsidR="0065583B" w:rsidRPr="005F0424">
        <w:rPr>
          <w:rFonts w:ascii="Garamond" w:hAnsi="Garamond"/>
        </w:rPr>
        <w:t>rounds</w:t>
      </w:r>
      <w:r w:rsidR="00453AF2" w:rsidRPr="005F0424">
        <w:rPr>
          <w:rFonts w:ascii="Garamond" w:hAnsi="Garamond"/>
        </w:rPr>
        <w:t>, with the protocol and question wording being adapted based on the</w:t>
      </w:r>
      <w:r w:rsidR="005B2881" w:rsidRPr="005F0424">
        <w:rPr>
          <w:rFonts w:ascii="Garamond" w:hAnsi="Garamond"/>
        </w:rPr>
        <w:t xml:space="preserve"> results from </w:t>
      </w:r>
      <w:r w:rsidR="008919E2" w:rsidRPr="005F0424">
        <w:rPr>
          <w:rFonts w:ascii="Garamond" w:hAnsi="Garamond"/>
        </w:rPr>
        <w:t xml:space="preserve">the </w:t>
      </w:r>
      <w:r w:rsidR="005B2881" w:rsidRPr="005F0424">
        <w:rPr>
          <w:rFonts w:ascii="Garamond" w:hAnsi="Garamond"/>
        </w:rPr>
        <w:t>previous</w:t>
      </w:r>
      <w:r w:rsidR="008919E2" w:rsidRPr="005F0424">
        <w:rPr>
          <w:rFonts w:ascii="Garamond" w:hAnsi="Garamond"/>
        </w:rPr>
        <w:t xml:space="preserve"> round</w:t>
      </w:r>
      <w:r w:rsidR="00453AF2" w:rsidRPr="005F0424">
        <w:rPr>
          <w:rFonts w:ascii="Garamond" w:hAnsi="Garamond"/>
        </w:rPr>
        <w:t>.</w:t>
      </w:r>
    </w:p>
    <w:p w14:paraId="06C7108E" w14:textId="6687D469" w:rsidR="004721EE" w:rsidRPr="00A42723" w:rsidRDefault="004721EE" w:rsidP="004721EE">
      <w:pPr>
        <w:ind w:firstLine="720"/>
        <w:rPr>
          <w:rFonts w:ascii="Garamond" w:hAnsi="Garamond"/>
        </w:rPr>
      </w:pPr>
      <w:r w:rsidRPr="00A42723">
        <w:rPr>
          <w:rFonts w:ascii="Garamond" w:hAnsi="Garamond"/>
        </w:rPr>
        <w:t>Cognitive interviewing techniques allow researchers to evaluate potential response error and to assure that the survey provides valid data. In general, the goal of cognitive testing is to assess the respondents’ comprehension of the questionnaire items, including question intent and the meaning of specific words and phrases in the item. Data from cognitive interviews can identify potentially problematic questions that are not understood as intended. This testing can also examine the respondents’ retrieval of relevant information from memory, decision processes involved with answering a question, and questions that are difficult to answer due to cognitive burden.</w:t>
      </w:r>
      <w:r w:rsidR="00E55731">
        <w:rPr>
          <w:rFonts w:ascii="Garamond" w:hAnsi="Garamond"/>
        </w:rPr>
        <w:t xml:space="preserve"> </w:t>
      </w:r>
      <w:r w:rsidRPr="00A42723">
        <w:rPr>
          <w:rFonts w:ascii="Garamond" w:hAnsi="Garamond"/>
        </w:rPr>
        <w:t>The cognitive interviews will assess issues such as:</w:t>
      </w:r>
    </w:p>
    <w:p w14:paraId="1DD2BC01"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The subject’s understanding of terms in the survey</w:t>
      </w:r>
    </w:p>
    <w:p w14:paraId="3883307B"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confident the subject is in their response</w:t>
      </w:r>
    </w:p>
    <w:p w14:paraId="1BE7A86A"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they remembered the information they provided in factual questions</w:t>
      </w:r>
    </w:p>
    <w:p w14:paraId="2134BA29"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Whether they found a response choice that fit their answer</w:t>
      </w:r>
    </w:p>
    <w:p w14:paraId="7ED66D97"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easy or difficult it is to answer a question</w:t>
      </w:r>
    </w:p>
    <w:p w14:paraId="03372AA0"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Issues with sensitive questions</w:t>
      </w:r>
    </w:p>
    <w:p w14:paraId="0198E00D" w14:textId="76D830D8" w:rsidR="005D1B76" w:rsidRPr="00E2582C" w:rsidRDefault="009F7E25" w:rsidP="005D1B76">
      <w:pPr>
        <w:pStyle w:val="NORC-Bullet1"/>
        <w:spacing w:after="0"/>
        <w:rPr>
          <w:rFonts w:ascii="Garamond" w:hAnsi="Garamond"/>
          <w:sz w:val="22"/>
          <w:szCs w:val="22"/>
        </w:rPr>
      </w:pPr>
      <w:r w:rsidRPr="00A42723">
        <w:rPr>
          <w:rFonts w:ascii="Garamond" w:hAnsi="Garamond"/>
          <w:sz w:val="22"/>
          <w:szCs w:val="22"/>
        </w:rPr>
        <w:t>Consistency of answers within the questionnaire and in comparison to the expected range of answers</w:t>
      </w:r>
    </w:p>
    <w:p w14:paraId="5B7B184D" w14:textId="77777777" w:rsidR="00FE15F3" w:rsidRPr="004231EB" w:rsidRDefault="00FE15F3" w:rsidP="003568AA">
      <w:pPr>
        <w:pStyle w:val="Heading1"/>
        <w:spacing w:before="240"/>
        <w:rPr>
          <w:rFonts w:ascii="Garamond" w:hAnsi="Garamond"/>
          <w:color w:val="auto"/>
        </w:rPr>
      </w:pPr>
      <w:r w:rsidRPr="004231EB">
        <w:rPr>
          <w:rFonts w:ascii="Garamond" w:hAnsi="Garamond"/>
          <w:color w:val="auto"/>
        </w:rPr>
        <w:t>Assurance of Confidentiality</w:t>
      </w:r>
    </w:p>
    <w:p w14:paraId="1C602B53" w14:textId="140A355A" w:rsidR="00FE15F3" w:rsidRPr="004231EB" w:rsidRDefault="00FB1412" w:rsidP="009439B7">
      <w:pPr>
        <w:widowControl w:val="0"/>
        <w:rPr>
          <w:rFonts w:ascii="Garamond" w:hAnsi="Garamond"/>
        </w:rPr>
      </w:pPr>
      <w:r w:rsidRPr="004231EB">
        <w:rPr>
          <w:rFonts w:ascii="Garamond" w:hAnsi="Garamond"/>
        </w:rPr>
        <w:tab/>
        <w:t xml:space="preserve">Cognitive interview participants will be informed that their participation is voluntary and </w:t>
      </w:r>
      <w:r w:rsidR="00E2582C">
        <w:rPr>
          <w:rFonts w:ascii="Garamond" w:hAnsi="Garamond"/>
        </w:rPr>
        <w:t>that a</w:t>
      </w:r>
      <w:r w:rsidR="00E2582C" w:rsidRPr="00E2582C">
        <w:rPr>
          <w:rFonts w:ascii="Garamond" w:hAnsi="Garamond"/>
        </w:rPr>
        <w:t xml:space="preserve">ll of the information </w:t>
      </w:r>
      <w:r w:rsidR="00E2582C">
        <w:rPr>
          <w:rFonts w:ascii="Garamond" w:hAnsi="Garamond"/>
        </w:rPr>
        <w:t>they</w:t>
      </w:r>
      <w:r w:rsidR="00E2582C" w:rsidRPr="00E2582C">
        <w:rPr>
          <w:rFonts w:ascii="Garamond" w:hAnsi="Garamond"/>
        </w:rPr>
        <w:t xml:space="preserve"> provide may be used only for statistical purposes and may not be disclosed, or used, in identifiable form for any other purpose except as required by law (20 U.S.C. §9573 and 6 U.S.C. §151</w:t>
      </w:r>
      <w:r w:rsidRPr="00303973">
        <w:rPr>
          <w:rFonts w:ascii="Garamond" w:hAnsi="Garamond"/>
        </w:rPr>
        <w:t>).</w:t>
      </w:r>
      <w:r w:rsidR="00303973">
        <w:rPr>
          <w:rFonts w:ascii="Garamond" w:hAnsi="Garamond"/>
        </w:rPr>
        <w:t xml:space="preserve"> </w:t>
      </w:r>
      <w:r w:rsidR="00FC07AA" w:rsidRPr="00303973">
        <w:rPr>
          <w:rFonts w:ascii="Garamond" w:hAnsi="Garamond"/>
        </w:rPr>
        <w:t>Par</w:t>
      </w:r>
      <w:r w:rsidR="00FC07AA">
        <w:rPr>
          <w:rFonts w:ascii="Garamond" w:hAnsi="Garamond"/>
        </w:rPr>
        <w:t xml:space="preserve">ticipants will also be advised that the interview will be recorded and that the audio recording will only be reviewed for the purposes of </w:t>
      </w:r>
      <w:r w:rsidR="00466033">
        <w:rPr>
          <w:rFonts w:ascii="Garamond" w:hAnsi="Garamond"/>
        </w:rPr>
        <w:t>this study</w:t>
      </w:r>
      <w:r w:rsidR="00FC07AA">
        <w:rPr>
          <w:rFonts w:ascii="Garamond" w:hAnsi="Garamond"/>
        </w:rPr>
        <w:t xml:space="preserve">. </w:t>
      </w:r>
      <w:r w:rsidR="00994920">
        <w:rPr>
          <w:rFonts w:ascii="Garamond" w:hAnsi="Garamond"/>
        </w:rPr>
        <w:t>Lastly, p</w:t>
      </w:r>
      <w:r w:rsidR="00FC07AA">
        <w:rPr>
          <w:rFonts w:ascii="Garamond" w:hAnsi="Garamond"/>
        </w:rPr>
        <w:t>articipants will be advised that direct quotes may be used in research papers and professional presentations, but names will never be attributed to anything a respondent says.</w:t>
      </w:r>
    </w:p>
    <w:p w14:paraId="306AD177" w14:textId="54296006" w:rsidR="00FB1412" w:rsidRPr="004231EB" w:rsidRDefault="00FB1412" w:rsidP="00994920">
      <w:pPr>
        <w:rPr>
          <w:rFonts w:ascii="Garamond" w:hAnsi="Garamond"/>
        </w:rPr>
      </w:pPr>
      <w:r w:rsidRPr="004231EB">
        <w:rPr>
          <w:rFonts w:ascii="Garamond" w:hAnsi="Garamond"/>
        </w:rPr>
        <w:tab/>
        <w:t xml:space="preserve">Participants will be assigned a unique identifier (ID), which will be created solely for data file management and used to keep all </w:t>
      </w:r>
      <w:r w:rsidR="003A0149">
        <w:rPr>
          <w:rFonts w:ascii="Garamond" w:hAnsi="Garamond"/>
        </w:rPr>
        <w:t xml:space="preserve">materials </w:t>
      </w:r>
      <w:r w:rsidRPr="004231EB">
        <w:rPr>
          <w:rFonts w:ascii="Garamond" w:hAnsi="Garamond"/>
        </w:rPr>
        <w:t xml:space="preserve">together. The respondent ID will not be linked to the respondent in any way or form. </w:t>
      </w:r>
      <w:r w:rsidR="003A0149">
        <w:rPr>
          <w:rFonts w:ascii="Garamond" w:hAnsi="Garamond"/>
        </w:rPr>
        <w:t>If respondents are under the age of 18, their parents will be provided with a parental consent form; respondents who are 18 will be provided with the standard consent form used for adults</w:t>
      </w:r>
      <w:r w:rsidR="003C0DCF">
        <w:rPr>
          <w:rFonts w:ascii="Garamond" w:hAnsi="Garamond"/>
        </w:rPr>
        <w:t xml:space="preserve"> (see Attachment III)</w:t>
      </w:r>
      <w:r w:rsidR="003A0149">
        <w:rPr>
          <w:rFonts w:ascii="Garamond" w:hAnsi="Garamond"/>
        </w:rPr>
        <w:t xml:space="preserve">. </w:t>
      </w:r>
      <w:r w:rsidRPr="004231EB">
        <w:rPr>
          <w:rFonts w:ascii="Garamond" w:hAnsi="Garamond"/>
        </w:rPr>
        <w:t>The signed consent forms will be kept separately</w:t>
      </w:r>
      <w:r w:rsidR="00020078" w:rsidRPr="004231EB">
        <w:rPr>
          <w:rFonts w:ascii="Garamond" w:hAnsi="Garamond"/>
        </w:rPr>
        <w:t xml:space="preserve"> from the interview files in a locked cabinet for the duration of the stud</w:t>
      </w:r>
      <w:r w:rsidR="003C0DCF">
        <w:rPr>
          <w:rFonts w:ascii="Garamond" w:hAnsi="Garamond"/>
        </w:rPr>
        <w:t>y</w:t>
      </w:r>
      <w:r w:rsidR="000A6420">
        <w:rPr>
          <w:rFonts w:ascii="Garamond" w:hAnsi="Garamond"/>
        </w:rPr>
        <w:t>.</w:t>
      </w:r>
    </w:p>
    <w:p w14:paraId="0CF2928F" w14:textId="77777777" w:rsidR="00053C31" w:rsidRPr="004231EB" w:rsidRDefault="00053C31" w:rsidP="00994920">
      <w:pPr>
        <w:pStyle w:val="Heading1"/>
        <w:spacing w:before="240"/>
        <w:rPr>
          <w:rFonts w:ascii="Garamond" w:hAnsi="Garamond"/>
          <w:color w:val="auto"/>
        </w:rPr>
      </w:pPr>
      <w:r w:rsidRPr="004231EB">
        <w:rPr>
          <w:rFonts w:ascii="Garamond" w:hAnsi="Garamond"/>
          <w:color w:val="auto"/>
        </w:rPr>
        <w:t>Estimate of Costs for Recruiting and Paying Respondents</w:t>
      </w:r>
    </w:p>
    <w:p w14:paraId="0946B6F0" w14:textId="508C6EC2" w:rsidR="002C6BDF" w:rsidRPr="004231EB" w:rsidRDefault="00053C31" w:rsidP="00053C31">
      <w:pPr>
        <w:rPr>
          <w:rFonts w:ascii="Garamond" w:hAnsi="Garamond"/>
        </w:rPr>
      </w:pPr>
      <w:r w:rsidRPr="004231EB">
        <w:rPr>
          <w:rFonts w:ascii="Garamond" w:hAnsi="Garamond"/>
        </w:rPr>
        <w:tab/>
      </w:r>
      <w:r w:rsidR="002C6BDF" w:rsidRPr="002C6BDF">
        <w:rPr>
          <w:rFonts w:ascii="Garamond" w:hAnsi="Garamond"/>
        </w:rPr>
        <w:t>To encourage participation and thank them for their time and effort, $25 will be offered to each participating student. If a parent or legal guardian brings their student to and from the testi</w:t>
      </w:r>
      <w:r w:rsidR="002C6BDF">
        <w:rPr>
          <w:rFonts w:ascii="Garamond" w:hAnsi="Garamond"/>
        </w:rPr>
        <w:t xml:space="preserve">ng </w:t>
      </w:r>
      <w:r w:rsidR="00466033">
        <w:rPr>
          <w:rFonts w:ascii="Garamond" w:hAnsi="Garamond"/>
        </w:rPr>
        <w:t>site,</w:t>
      </w:r>
      <w:r w:rsidR="002C6BDF">
        <w:rPr>
          <w:rFonts w:ascii="Garamond" w:hAnsi="Garamond"/>
        </w:rPr>
        <w:t xml:space="preserve"> they will also receive</w:t>
      </w:r>
      <w:r w:rsidR="002C6BDF" w:rsidRPr="002C6BDF">
        <w:rPr>
          <w:rFonts w:ascii="Garamond" w:hAnsi="Garamond"/>
        </w:rPr>
        <w:t xml:space="preserve"> $25</w:t>
      </w:r>
      <w:r w:rsidR="002C6BDF">
        <w:rPr>
          <w:rFonts w:ascii="Garamond" w:hAnsi="Garamond"/>
        </w:rPr>
        <w:t xml:space="preserve"> cash</w:t>
      </w:r>
      <w:r w:rsidR="002C6BDF" w:rsidRPr="002C6BDF">
        <w:rPr>
          <w:rFonts w:ascii="Garamond" w:hAnsi="Garamond"/>
        </w:rPr>
        <w:t xml:space="preserve"> </w:t>
      </w:r>
      <w:r w:rsidR="002C6BDF">
        <w:rPr>
          <w:rFonts w:ascii="Garamond" w:hAnsi="Garamond"/>
        </w:rPr>
        <w:t>as a</w:t>
      </w:r>
      <w:r w:rsidR="002C6BDF" w:rsidRPr="002C6BDF">
        <w:rPr>
          <w:rFonts w:ascii="Garamond" w:hAnsi="Garamond"/>
        </w:rPr>
        <w:t xml:space="preserve"> thank you for </w:t>
      </w:r>
      <w:r w:rsidR="002C6BDF">
        <w:rPr>
          <w:rFonts w:ascii="Garamond" w:hAnsi="Garamond"/>
        </w:rPr>
        <w:t>their time and effort and for allowing their child to participate in the study</w:t>
      </w:r>
      <w:r w:rsidR="002C6BDF" w:rsidRPr="002C6BDF">
        <w:rPr>
          <w:rFonts w:ascii="Garamond" w:hAnsi="Garamond"/>
        </w:rPr>
        <w:t>.</w:t>
      </w:r>
    </w:p>
    <w:p w14:paraId="40A61F88" w14:textId="77777777" w:rsidR="00053C31" w:rsidRPr="004231EB" w:rsidRDefault="00053C31" w:rsidP="00053C31">
      <w:pPr>
        <w:pStyle w:val="Heading1"/>
        <w:spacing w:before="240"/>
        <w:rPr>
          <w:rFonts w:ascii="Garamond" w:hAnsi="Garamond"/>
          <w:color w:val="auto"/>
        </w:rPr>
      </w:pPr>
      <w:r w:rsidRPr="004231EB">
        <w:rPr>
          <w:rFonts w:ascii="Garamond" w:hAnsi="Garamond"/>
          <w:color w:val="auto"/>
        </w:rPr>
        <w:t>Cost to the Federal Government</w:t>
      </w:r>
    </w:p>
    <w:p w14:paraId="66AD682D" w14:textId="77777777" w:rsidR="00E2582C" w:rsidRDefault="00053C31" w:rsidP="00E2582C">
      <w:pPr>
        <w:widowControl w:val="0"/>
        <w:rPr>
          <w:rFonts w:ascii="Garamond" w:hAnsi="Garamond"/>
        </w:rPr>
      </w:pPr>
      <w:r w:rsidRPr="004231EB">
        <w:rPr>
          <w:rFonts w:ascii="Garamond" w:hAnsi="Garamond"/>
        </w:rPr>
        <w:tab/>
        <w:t xml:space="preserve">The cost of conducting the cognitive interviews </w:t>
      </w:r>
      <w:r w:rsidRPr="00484FB1">
        <w:rPr>
          <w:rFonts w:ascii="Garamond" w:hAnsi="Garamond"/>
        </w:rPr>
        <w:t xml:space="preserve">will </w:t>
      </w:r>
      <w:r w:rsidRPr="008E227C">
        <w:rPr>
          <w:rFonts w:ascii="Garamond" w:hAnsi="Garamond"/>
        </w:rPr>
        <w:t xml:space="preserve">be </w:t>
      </w:r>
      <w:r w:rsidRPr="00466033">
        <w:rPr>
          <w:rFonts w:ascii="Garamond" w:hAnsi="Garamond"/>
        </w:rPr>
        <w:t>$</w:t>
      </w:r>
      <w:r w:rsidR="001C7145">
        <w:rPr>
          <w:rFonts w:ascii="Garamond" w:hAnsi="Garamond"/>
        </w:rPr>
        <w:t>130</w:t>
      </w:r>
      <w:r w:rsidR="00CF4B6D" w:rsidRPr="00466033">
        <w:rPr>
          <w:rFonts w:ascii="Garamond" w:hAnsi="Garamond"/>
        </w:rPr>
        <w:t>,000</w:t>
      </w:r>
      <w:r w:rsidRPr="00466033">
        <w:rPr>
          <w:rFonts w:ascii="Garamond" w:hAnsi="Garamond"/>
        </w:rPr>
        <w:t>,</w:t>
      </w:r>
      <w:r w:rsidRPr="00484FB1">
        <w:rPr>
          <w:rFonts w:ascii="Garamond" w:hAnsi="Garamond"/>
        </w:rPr>
        <w:t xml:space="preserve"> under</w:t>
      </w:r>
      <w:r>
        <w:rPr>
          <w:rFonts w:ascii="Garamond" w:hAnsi="Garamond"/>
        </w:rPr>
        <w:t xml:space="preserve"> the NCES contract to </w:t>
      </w:r>
      <w:r w:rsidR="00AA3B78">
        <w:rPr>
          <w:rFonts w:ascii="Garamond" w:hAnsi="Garamond"/>
        </w:rPr>
        <w:t>CSM at the U.S. Census Bureau</w:t>
      </w:r>
      <w:r w:rsidRPr="004231EB">
        <w:rPr>
          <w:rFonts w:ascii="Garamond" w:hAnsi="Garamond"/>
        </w:rPr>
        <w:t>.</w:t>
      </w:r>
    </w:p>
    <w:p w14:paraId="6C619263" w14:textId="659FE5D6" w:rsidR="00FE15F3" w:rsidRPr="004231EB" w:rsidRDefault="00FE15F3" w:rsidP="005D1B76">
      <w:pPr>
        <w:pStyle w:val="Heading1"/>
        <w:spacing w:before="240"/>
        <w:rPr>
          <w:rFonts w:ascii="Garamond" w:hAnsi="Garamond"/>
          <w:color w:val="auto"/>
        </w:rPr>
      </w:pPr>
      <w:r w:rsidRPr="004231EB">
        <w:rPr>
          <w:rFonts w:ascii="Garamond" w:hAnsi="Garamond"/>
          <w:color w:val="auto"/>
        </w:rPr>
        <w:t>Project Schedule</w:t>
      </w:r>
    </w:p>
    <w:tbl>
      <w:tblPr>
        <w:tblStyle w:val="TableGrid"/>
        <w:tblW w:w="5000" w:type="pct"/>
        <w:tblLook w:val="04A0" w:firstRow="1" w:lastRow="0" w:firstColumn="1" w:lastColumn="0" w:noHBand="0" w:noVBand="1"/>
      </w:tblPr>
      <w:tblGrid>
        <w:gridCol w:w="6139"/>
        <w:gridCol w:w="4301"/>
      </w:tblGrid>
      <w:tr w:rsidR="004231EB" w:rsidRPr="004231EB" w14:paraId="077DA90A" w14:textId="77777777" w:rsidTr="00BC477B">
        <w:tc>
          <w:tcPr>
            <w:tcW w:w="2940" w:type="pct"/>
          </w:tcPr>
          <w:p w14:paraId="7639BFA5" w14:textId="77777777" w:rsidR="00ED40B6" w:rsidRPr="004231EB" w:rsidRDefault="00ED4732" w:rsidP="0064004A">
            <w:pPr>
              <w:rPr>
                <w:rFonts w:ascii="Garamond" w:hAnsi="Garamond"/>
              </w:rPr>
            </w:pPr>
            <w:r>
              <w:rPr>
                <w:rFonts w:ascii="Garamond" w:hAnsi="Garamond"/>
              </w:rPr>
              <w:t>Recruit p</w:t>
            </w:r>
            <w:r w:rsidR="00ED40B6" w:rsidRPr="004231EB">
              <w:rPr>
                <w:rFonts w:ascii="Garamond" w:hAnsi="Garamond"/>
              </w:rPr>
              <w:t>articipants</w:t>
            </w:r>
            <w:r>
              <w:rPr>
                <w:rFonts w:ascii="Garamond" w:hAnsi="Garamond"/>
              </w:rPr>
              <w:t xml:space="preserve"> through </w:t>
            </w:r>
            <w:r w:rsidR="0064004A">
              <w:rPr>
                <w:rFonts w:ascii="Garamond" w:hAnsi="Garamond"/>
              </w:rPr>
              <w:t>networks and advertisements</w:t>
            </w:r>
            <w:r>
              <w:rPr>
                <w:rFonts w:ascii="Garamond" w:hAnsi="Garamond"/>
              </w:rPr>
              <w:t xml:space="preserve"> </w:t>
            </w:r>
          </w:p>
        </w:tc>
        <w:tc>
          <w:tcPr>
            <w:tcW w:w="2060" w:type="pct"/>
          </w:tcPr>
          <w:p w14:paraId="207A1B7F" w14:textId="18FAD8A5" w:rsidR="00E42F3C" w:rsidRPr="004231EB" w:rsidRDefault="00482A02" w:rsidP="00454749">
            <w:pPr>
              <w:rPr>
                <w:rFonts w:ascii="Garamond" w:hAnsi="Garamond"/>
              </w:rPr>
            </w:pPr>
            <w:r>
              <w:rPr>
                <w:rFonts w:ascii="Garamond" w:hAnsi="Garamond"/>
              </w:rPr>
              <w:t>November 2017</w:t>
            </w:r>
            <w:r w:rsidR="00C12591">
              <w:rPr>
                <w:rFonts w:ascii="Garamond" w:hAnsi="Garamond"/>
              </w:rPr>
              <w:t xml:space="preserve"> – </w:t>
            </w:r>
            <w:r w:rsidR="00454749">
              <w:rPr>
                <w:rFonts w:ascii="Garamond" w:hAnsi="Garamond"/>
              </w:rPr>
              <w:t>May 16</w:t>
            </w:r>
            <w:r w:rsidR="00D41009">
              <w:rPr>
                <w:rFonts w:ascii="Garamond" w:hAnsi="Garamond"/>
              </w:rPr>
              <w:t>,</w:t>
            </w:r>
            <w:r w:rsidR="00454749">
              <w:rPr>
                <w:rFonts w:ascii="Garamond" w:hAnsi="Garamond"/>
              </w:rPr>
              <w:t xml:space="preserve"> 2018</w:t>
            </w:r>
          </w:p>
        </w:tc>
      </w:tr>
      <w:tr w:rsidR="004231EB" w:rsidRPr="004231EB" w14:paraId="6659CB10" w14:textId="77777777" w:rsidTr="00BC477B">
        <w:tc>
          <w:tcPr>
            <w:tcW w:w="2940" w:type="pct"/>
          </w:tcPr>
          <w:p w14:paraId="7ACA8633" w14:textId="77777777" w:rsidR="00ED40B6" w:rsidRPr="004231EB" w:rsidRDefault="00ED40B6" w:rsidP="00FE15F3">
            <w:pPr>
              <w:rPr>
                <w:rFonts w:ascii="Garamond" w:hAnsi="Garamond"/>
              </w:rPr>
            </w:pPr>
            <w:r w:rsidRPr="004231EB">
              <w:rPr>
                <w:rFonts w:ascii="Garamond" w:hAnsi="Garamond"/>
              </w:rPr>
              <w:t>Conduct</w:t>
            </w:r>
            <w:r w:rsidR="00E55731">
              <w:rPr>
                <w:rFonts w:ascii="Garamond" w:hAnsi="Garamond"/>
              </w:rPr>
              <w:t xml:space="preserve"> </w:t>
            </w:r>
            <w:r w:rsidR="004B0FCB">
              <w:rPr>
                <w:rFonts w:ascii="Garamond" w:hAnsi="Garamond"/>
              </w:rPr>
              <w:t xml:space="preserve">Round 1 </w:t>
            </w:r>
            <w:r w:rsidRPr="004231EB">
              <w:rPr>
                <w:rFonts w:ascii="Garamond" w:hAnsi="Garamond"/>
              </w:rPr>
              <w:t>cognitive testing</w:t>
            </w:r>
          </w:p>
        </w:tc>
        <w:tc>
          <w:tcPr>
            <w:tcW w:w="2060" w:type="pct"/>
          </w:tcPr>
          <w:p w14:paraId="468B3AC1" w14:textId="0BDB578A" w:rsidR="00ED40B6" w:rsidRPr="004231EB" w:rsidRDefault="00454749" w:rsidP="007D0FC6">
            <w:pPr>
              <w:rPr>
                <w:rFonts w:ascii="Garamond" w:hAnsi="Garamond"/>
              </w:rPr>
            </w:pPr>
            <w:r>
              <w:rPr>
                <w:rFonts w:ascii="Garamond" w:hAnsi="Garamond"/>
              </w:rPr>
              <w:t>December 4 – December 22, 2017</w:t>
            </w:r>
          </w:p>
        </w:tc>
      </w:tr>
      <w:tr w:rsidR="004231EB" w:rsidRPr="004231EB" w14:paraId="3D7B307E" w14:textId="77777777" w:rsidTr="00BC477B">
        <w:tc>
          <w:tcPr>
            <w:tcW w:w="2940" w:type="pct"/>
          </w:tcPr>
          <w:p w14:paraId="1DD0138F" w14:textId="77777777" w:rsidR="00ED40B6" w:rsidRPr="004231EB" w:rsidRDefault="007D0FC6" w:rsidP="00FE15F3">
            <w:pPr>
              <w:rPr>
                <w:rFonts w:ascii="Garamond" w:hAnsi="Garamond"/>
              </w:rPr>
            </w:pPr>
            <w:r>
              <w:rPr>
                <w:rFonts w:ascii="Garamond" w:hAnsi="Garamond"/>
              </w:rPr>
              <w:t>Iterative r</w:t>
            </w:r>
            <w:r w:rsidR="004B0FCB">
              <w:rPr>
                <w:rFonts w:ascii="Garamond" w:hAnsi="Garamond"/>
              </w:rPr>
              <w:t>evisions to item wording</w:t>
            </w:r>
          </w:p>
        </w:tc>
        <w:tc>
          <w:tcPr>
            <w:tcW w:w="2060" w:type="pct"/>
          </w:tcPr>
          <w:p w14:paraId="528B1A42" w14:textId="3DA4F5CE" w:rsidR="00ED40B6" w:rsidRPr="004231EB" w:rsidRDefault="00454749" w:rsidP="00FE15F3">
            <w:pPr>
              <w:rPr>
                <w:rFonts w:ascii="Garamond" w:hAnsi="Garamond"/>
              </w:rPr>
            </w:pPr>
            <w:r>
              <w:rPr>
                <w:rFonts w:ascii="Garamond" w:hAnsi="Garamond"/>
              </w:rPr>
              <w:t>December 26, 2017 – January 12, 2018</w:t>
            </w:r>
          </w:p>
        </w:tc>
      </w:tr>
      <w:tr w:rsidR="004B0FCB" w:rsidRPr="004231EB" w14:paraId="19E24482" w14:textId="77777777" w:rsidTr="00BC477B">
        <w:tc>
          <w:tcPr>
            <w:tcW w:w="2940" w:type="pct"/>
          </w:tcPr>
          <w:p w14:paraId="3A00156F" w14:textId="77777777" w:rsidR="004B0FCB" w:rsidRPr="004231EB" w:rsidDel="004B0FCB" w:rsidRDefault="004B0FCB" w:rsidP="00FE15F3">
            <w:pPr>
              <w:rPr>
                <w:rFonts w:ascii="Garamond" w:hAnsi="Garamond"/>
              </w:rPr>
            </w:pPr>
            <w:r>
              <w:rPr>
                <w:rFonts w:ascii="Garamond" w:hAnsi="Garamond"/>
              </w:rPr>
              <w:t>Conduct Round 2 cognitive testing</w:t>
            </w:r>
          </w:p>
        </w:tc>
        <w:tc>
          <w:tcPr>
            <w:tcW w:w="2060" w:type="pct"/>
          </w:tcPr>
          <w:p w14:paraId="30431DFD" w14:textId="6B5CCD54" w:rsidR="004B0FCB" w:rsidRDefault="00454749" w:rsidP="00FE15F3">
            <w:pPr>
              <w:rPr>
                <w:rFonts w:ascii="Garamond" w:hAnsi="Garamond"/>
              </w:rPr>
            </w:pPr>
            <w:r>
              <w:rPr>
                <w:rFonts w:ascii="Garamond" w:hAnsi="Garamond"/>
              </w:rPr>
              <w:t xml:space="preserve">January 15 – February </w:t>
            </w:r>
            <w:r w:rsidR="00562E2A">
              <w:rPr>
                <w:rFonts w:ascii="Garamond" w:hAnsi="Garamond"/>
              </w:rPr>
              <w:t>2, 2018</w:t>
            </w:r>
          </w:p>
        </w:tc>
      </w:tr>
      <w:tr w:rsidR="00BF67F0" w:rsidRPr="004231EB" w14:paraId="7B04450B" w14:textId="77777777" w:rsidTr="00BC477B">
        <w:tc>
          <w:tcPr>
            <w:tcW w:w="2940" w:type="pct"/>
          </w:tcPr>
          <w:p w14:paraId="186B01A7" w14:textId="77777777" w:rsidR="00BF67F0" w:rsidRPr="004231EB" w:rsidRDefault="00BF67F0" w:rsidP="000A124A">
            <w:pPr>
              <w:rPr>
                <w:rFonts w:ascii="Garamond" w:hAnsi="Garamond"/>
              </w:rPr>
            </w:pPr>
            <w:r>
              <w:rPr>
                <w:rFonts w:ascii="Garamond" w:hAnsi="Garamond"/>
              </w:rPr>
              <w:t>Iterative revisions to item wording</w:t>
            </w:r>
          </w:p>
        </w:tc>
        <w:tc>
          <w:tcPr>
            <w:tcW w:w="2060" w:type="pct"/>
          </w:tcPr>
          <w:p w14:paraId="5C2B0FA6" w14:textId="014A4EB5" w:rsidR="00BF67F0" w:rsidRDefault="00562E2A" w:rsidP="00562E2A">
            <w:pPr>
              <w:rPr>
                <w:rFonts w:ascii="Garamond" w:hAnsi="Garamond"/>
              </w:rPr>
            </w:pPr>
            <w:r>
              <w:rPr>
                <w:rFonts w:ascii="Garamond" w:hAnsi="Garamond"/>
              </w:rPr>
              <w:t>February 5</w:t>
            </w:r>
            <w:r w:rsidR="00D41009">
              <w:rPr>
                <w:rFonts w:ascii="Garamond" w:hAnsi="Garamond"/>
              </w:rPr>
              <w:t xml:space="preserve"> – </w:t>
            </w:r>
            <w:r>
              <w:rPr>
                <w:rFonts w:ascii="Garamond" w:hAnsi="Garamond"/>
              </w:rPr>
              <w:t>February 23, 2018</w:t>
            </w:r>
          </w:p>
        </w:tc>
      </w:tr>
      <w:tr w:rsidR="00BF67F0" w:rsidRPr="004231EB" w14:paraId="0E20D5F4" w14:textId="77777777" w:rsidTr="00BC477B">
        <w:tc>
          <w:tcPr>
            <w:tcW w:w="2940" w:type="pct"/>
          </w:tcPr>
          <w:p w14:paraId="6DD9ACDB" w14:textId="77777777" w:rsidR="00BF67F0" w:rsidRPr="004231EB" w:rsidDel="004B0FCB" w:rsidRDefault="00BF67F0" w:rsidP="000A124A">
            <w:pPr>
              <w:rPr>
                <w:rFonts w:ascii="Garamond" w:hAnsi="Garamond"/>
              </w:rPr>
            </w:pPr>
            <w:r>
              <w:rPr>
                <w:rFonts w:ascii="Garamond" w:hAnsi="Garamond"/>
              </w:rPr>
              <w:t>Conduct Round 3</w:t>
            </w:r>
            <w:r w:rsidR="00C12591">
              <w:rPr>
                <w:rFonts w:ascii="Garamond" w:hAnsi="Garamond"/>
              </w:rPr>
              <w:t xml:space="preserve"> </w:t>
            </w:r>
            <w:r>
              <w:rPr>
                <w:rFonts w:ascii="Garamond" w:hAnsi="Garamond"/>
              </w:rPr>
              <w:t>cognitive testing</w:t>
            </w:r>
          </w:p>
        </w:tc>
        <w:tc>
          <w:tcPr>
            <w:tcW w:w="2060" w:type="pct"/>
          </w:tcPr>
          <w:p w14:paraId="52C9431F" w14:textId="08243BB3" w:rsidR="00BF67F0" w:rsidRDefault="00562E2A" w:rsidP="00FE15F3">
            <w:pPr>
              <w:rPr>
                <w:rFonts w:ascii="Garamond" w:hAnsi="Garamond"/>
              </w:rPr>
            </w:pPr>
            <w:r>
              <w:rPr>
                <w:rFonts w:ascii="Garamond" w:hAnsi="Garamond"/>
              </w:rPr>
              <w:t>February 26 – March 16, 2018</w:t>
            </w:r>
          </w:p>
        </w:tc>
      </w:tr>
      <w:tr w:rsidR="004A4D67" w:rsidRPr="004231EB" w14:paraId="6CEB19B3" w14:textId="77777777" w:rsidTr="00BC477B">
        <w:tc>
          <w:tcPr>
            <w:tcW w:w="2940" w:type="pct"/>
          </w:tcPr>
          <w:p w14:paraId="1CBCB561" w14:textId="1DB629BA" w:rsidR="004A4D67" w:rsidRPr="004231EB" w:rsidDel="004B0FCB" w:rsidRDefault="004A4D67" w:rsidP="004A4D67">
            <w:pPr>
              <w:rPr>
                <w:rFonts w:ascii="Garamond" w:hAnsi="Garamond"/>
              </w:rPr>
            </w:pPr>
            <w:r>
              <w:rPr>
                <w:rFonts w:ascii="Garamond" w:hAnsi="Garamond"/>
              </w:rPr>
              <w:t>Iterative revisions to item wording</w:t>
            </w:r>
          </w:p>
        </w:tc>
        <w:tc>
          <w:tcPr>
            <w:tcW w:w="2060" w:type="pct"/>
          </w:tcPr>
          <w:p w14:paraId="0E870583" w14:textId="0916F27D" w:rsidR="004A4D67" w:rsidRDefault="004A4D67" w:rsidP="004A4D67">
            <w:pPr>
              <w:rPr>
                <w:rFonts w:ascii="Garamond" w:hAnsi="Garamond"/>
              </w:rPr>
            </w:pPr>
            <w:r>
              <w:rPr>
                <w:rFonts w:ascii="Garamond" w:hAnsi="Garamond"/>
              </w:rPr>
              <w:t>March 19 – April 6, 2018</w:t>
            </w:r>
          </w:p>
        </w:tc>
      </w:tr>
      <w:tr w:rsidR="004A4D67" w:rsidRPr="004231EB" w14:paraId="54BADFCA" w14:textId="77777777" w:rsidTr="00BC477B">
        <w:tc>
          <w:tcPr>
            <w:tcW w:w="2940" w:type="pct"/>
          </w:tcPr>
          <w:p w14:paraId="552C1981" w14:textId="3FB2EBC4" w:rsidR="004A4D67" w:rsidRPr="004B0FCB" w:rsidRDefault="004A4D67" w:rsidP="004A4D67">
            <w:pPr>
              <w:rPr>
                <w:rFonts w:ascii="Garamond" w:hAnsi="Garamond"/>
              </w:rPr>
            </w:pPr>
            <w:r>
              <w:rPr>
                <w:rFonts w:ascii="Garamond" w:hAnsi="Garamond"/>
              </w:rPr>
              <w:t>Conduct Round 4 cognitive testing</w:t>
            </w:r>
          </w:p>
        </w:tc>
        <w:tc>
          <w:tcPr>
            <w:tcW w:w="2060" w:type="pct"/>
          </w:tcPr>
          <w:p w14:paraId="17DB5790" w14:textId="0AC6702E" w:rsidR="004A4D67" w:rsidRDefault="004A4D67" w:rsidP="004A4D67">
            <w:pPr>
              <w:rPr>
                <w:rFonts w:ascii="Garamond" w:hAnsi="Garamond"/>
              </w:rPr>
            </w:pPr>
            <w:r>
              <w:rPr>
                <w:rFonts w:ascii="Garamond" w:hAnsi="Garamond"/>
              </w:rPr>
              <w:t>April 9 – April 20, 2018</w:t>
            </w:r>
          </w:p>
        </w:tc>
      </w:tr>
      <w:tr w:rsidR="004A4D67" w:rsidRPr="004231EB" w14:paraId="182A4246" w14:textId="77777777" w:rsidTr="00BC477B">
        <w:tc>
          <w:tcPr>
            <w:tcW w:w="2940" w:type="pct"/>
          </w:tcPr>
          <w:p w14:paraId="63270F96" w14:textId="02F596A2" w:rsidR="004A4D67" w:rsidRPr="004B0FCB" w:rsidRDefault="004A4D67" w:rsidP="004A4D67">
            <w:pPr>
              <w:rPr>
                <w:rFonts w:ascii="Garamond" w:hAnsi="Garamond"/>
              </w:rPr>
            </w:pPr>
            <w:r>
              <w:rPr>
                <w:rFonts w:ascii="Garamond" w:hAnsi="Garamond"/>
              </w:rPr>
              <w:t>Iterative revisions to item wording</w:t>
            </w:r>
          </w:p>
        </w:tc>
        <w:tc>
          <w:tcPr>
            <w:tcW w:w="2060" w:type="pct"/>
          </w:tcPr>
          <w:p w14:paraId="6C8DD4D1" w14:textId="4AFC0FF8" w:rsidR="004A4D67" w:rsidRDefault="004A4D67" w:rsidP="004A4D67">
            <w:pPr>
              <w:rPr>
                <w:rFonts w:ascii="Garamond" w:hAnsi="Garamond"/>
              </w:rPr>
            </w:pPr>
            <w:r>
              <w:rPr>
                <w:rFonts w:ascii="Garamond" w:hAnsi="Garamond"/>
              </w:rPr>
              <w:t>April 23 – May 4, 2018</w:t>
            </w:r>
          </w:p>
        </w:tc>
      </w:tr>
      <w:tr w:rsidR="004A4D67" w:rsidRPr="004231EB" w14:paraId="4693B5CB" w14:textId="77777777" w:rsidTr="00BC477B">
        <w:tc>
          <w:tcPr>
            <w:tcW w:w="2940" w:type="pct"/>
          </w:tcPr>
          <w:p w14:paraId="1D623C5D" w14:textId="1CBF6B1E" w:rsidR="004A4D67" w:rsidRPr="004B0FCB" w:rsidRDefault="004A4D67" w:rsidP="004A4D67">
            <w:pPr>
              <w:rPr>
                <w:rFonts w:ascii="Garamond" w:hAnsi="Garamond"/>
              </w:rPr>
            </w:pPr>
            <w:r>
              <w:rPr>
                <w:rFonts w:ascii="Garamond" w:hAnsi="Garamond"/>
              </w:rPr>
              <w:t>Conduct Round 5 cognitive testing</w:t>
            </w:r>
          </w:p>
        </w:tc>
        <w:tc>
          <w:tcPr>
            <w:tcW w:w="2060" w:type="pct"/>
          </w:tcPr>
          <w:p w14:paraId="5CB27DDF" w14:textId="5FE4C7FA" w:rsidR="004A4D67" w:rsidRDefault="004A4D67" w:rsidP="004A4D67">
            <w:pPr>
              <w:rPr>
                <w:rFonts w:ascii="Garamond" w:hAnsi="Garamond"/>
              </w:rPr>
            </w:pPr>
            <w:r>
              <w:rPr>
                <w:rFonts w:ascii="Garamond" w:hAnsi="Garamond"/>
              </w:rPr>
              <w:t>May 7 – May 18, 2018</w:t>
            </w:r>
          </w:p>
        </w:tc>
      </w:tr>
      <w:tr w:rsidR="004A4D67" w:rsidRPr="004231EB" w14:paraId="77292659" w14:textId="77777777" w:rsidTr="00BC477B">
        <w:tc>
          <w:tcPr>
            <w:tcW w:w="2940" w:type="pct"/>
          </w:tcPr>
          <w:p w14:paraId="2BB20829" w14:textId="5DC276D6" w:rsidR="004A4D67" w:rsidRPr="004B0FCB" w:rsidRDefault="004A4D67" w:rsidP="004A4D67">
            <w:pPr>
              <w:rPr>
                <w:rFonts w:ascii="Garamond" w:hAnsi="Garamond"/>
              </w:rPr>
            </w:pPr>
            <w:r w:rsidRPr="004B0FCB">
              <w:rPr>
                <w:rFonts w:ascii="Garamond" w:hAnsi="Garamond"/>
              </w:rPr>
              <w:t xml:space="preserve">Analysis and Final Recommendations </w:t>
            </w:r>
          </w:p>
        </w:tc>
        <w:tc>
          <w:tcPr>
            <w:tcW w:w="2060" w:type="pct"/>
          </w:tcPr>
          <w:p w14:paraId="67EFD772" w14:textId="105D741E" w:rsidR="004A4D67" w:rsidRDefault="004A4D67" w:rsidP="004A4D67">
            <w:pPr>
              <w:rPr>
                <w:rFonts w:ascii="Garamond" w:hAnsi="Garamond"/>
              </w:rPr>
            </w:pPr>
            <w:r>
              <w:rPr>
                <w:rFonts w:ascii="Garamond" w:hAnsi="Garamond"/>
              </w:rPr>
              <w:t>May 21 – June 1, 2018</w:t>
            </w:r>
          </w:p>
        </w:tc>
      </w:tr>
      <w:tr w:rsidR="004A4D67" w:rsidRPr="004231EB" w14:paraId="38587059" w14:textId="77777777" w:rsidTr="00BC477B">
        <w:tc>
          <w:tcPr>
            <w:tcW w:w="2940" w:type="pct"/>
          </w:tcPr>
          <w:p w14:paraId="1245E131" w14:textId="77777777" w:rsidR="004A4D67" w:rsidRPr="004231EB" w:rsidRDefault="004A4D67" w:rsidP="004A4D67">
            <w:pPr>
              <w:rPr>
                <w:rFonts w:ascii="Garamond" w:hAnsi="Garamond"/>
              </w:rPr>
            </w:pPr>
            <w:r>
              <w:rPr>
                <w:rFonts w:ascii="Garamond" w:hAnsi="Garamond"/>
              </w:rPr>
              <w:t>Final Wording for Questionnaire</w:t>
            </w:r>
          </w:p>
        </w:tc>
        <w:tc>
          <w:tcPr>
            <w:tcW w:w="2060" w:type="pct"/>
          </w:tcPr>
          <w:p w14:paraId="1DDCBD57" w14:textId="3C3E4862" w:rsidR="004A4D67" w:rsidRDefault="004A4D67" w:rsidP="004A4D67">
            <w:pPr>
              <w:rPr>
                <w:rFonts w:ascii="Garamond" w:hAnsi="Garamond"/>
              </w:rPr>
            </w:pPr>
            <w:r>
              <w:rPr>
                <w:rFonts w:ascii="Garamond" w:hAnsi="Garamond"/>
              </w:rPr>
              <w:t>June 1, 2018</w:t>
            </w:r>
          </w:p>
        </w:tc>
      </w:tr>
      <w:tr w:rsidR="004A4D67" w:rsidRPr="004231EB" w14:paraId="738EBE8B" w14:textId="77777777" w:rsidTr="00BC477B">
        <w:tc>
          <w:tcPr>
            <w:tcW w:w="2940" w:type="pct"/>
          </w:tcPr>
          <w:p w14:paraId="056E6091" w14:textId="4630D767" w:rsidR="004A4D67" w:rsidRDefault="004A4D67" w:rsidP="004A4D67">
            <w:pPr>
              <w:rPr>
                <w:rFonts w:ascii="Garamond" w:hAnsi="Garamond"/>
              </w:rPr>
            </w:pPr>
            <w:r>
              <w:rPr>
                <w:rFonts w:ascii="Garamond" w:hAnsi="Garamond"/>
              </w:rPr>
              <w:t>Final Report</w:t>
            </w:r>
          </w:p>
        </w:tc>
        <w:tc>
          <w:tcPr>
            <w:tcW w:w="2060" w:type="pct"/>
          </w:tcPr>
          <w:p w14:paraId="767B4EE6" w14:textId="44CB8EEC" w:rsidR="004A4D67" w:rsidRDefault="004A4D67" w:rsidP="004A4D67">
            <w:pPr>
              <w:rPr>
                <w:rFonts w:ascii="Garamond" w:hAnsi="Garamond"/>
              </w:rPr>
            </w:pPr>
            <w:r>
              <w:rPr>
                <w:rFonts w:ascii="Garamond" w:hAnsi="Garamond"/>
              </w:rPr>
              <w:t>July 30, 2018</w:t>
            </w:r>
          </w:p>
        </w:tc>
      </w:tr>
    </w:tbl>
    <w:p w14:paraId="33DAD396" w14:textId="77777777" w:rsidR="00556385" w:rsidRPr="00556385" w:rsidRDefault="00556385" w:rsidP="00556385"/>
    <w:sectPr w:rsidR="00556385" w:rsidRPr="00556385" w:rsidSect="00E55731">
      <w:footerReference w:type="default" r:id="rId9"/>
      <w:pgSz w:w="12240" w:h="15840" w:code="1"/>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06213" w14:textId="77777777" w:rsidR="00F5233D" w:rsidRDefault="00F5233D" w:rsidP="002448DC">
      <w:pPr>
        <w:spacing w:after="0" w:line="240" w:lineRule="auto"/>
      </w:pPr>
      <w:r>
        <w:separator/>
      </w:r>
    </w:p>
  </w:endnote>
  <w:endnote w:type="continuationSeparator" w:id="0">
    <w:p w14:paraId="4AE18131" w14:textId="77777777" w:rsidR="00F5233D" w:rsidRDefault="00F5233D" w:rsidP="0024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570533"/>
      <w:docPartObj>
        <w:docPartGallery w:val="Page Numbers (Bottom of Page)"/>
        <w:docPartUnique/>
      </w:docPartObj>
    </w:sdtPr>
    <w:sdtEndPr>
      <w:rPr>
        <w:noProof/>
      </w:rPr>
    </w:sdtEndPr>
    <w:sdtContent>
      <w:p w14:paraId="04BA74F5" w14:textId="2A4ABF1C" w:rsidR="00F364BA" w:rsidRDefault="00F364BA" w:rsidP="004060DF">
        <w:pPr>
          <w:pStyle w:val="Footer"/>
          <w:jc w:val="center"/>
        </w:pPr>
        <w:r>
          <w:fldChar w:fldCharType="begin"/>
        </w:r>
        <w:r>
          <w:instrText xml:space="preserve"> PAGE   \* MERGEFORMAT </w:instrText>
        </w:r>
        <w:r>
          <w:fldChar w:fldCharType="separate"/>
        </w:r>
        <w:r w:rsidR="001B2C29">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1278B" w14:textId="77777777" w:rsidR="00F5233D" w:rsidRDefault="00F5233D" w:rsidP="002448DC">
      <w:pPr>
        <w:spacing w:after="0" w:line="240" w:lineRule="auto"/>
      </w:pPr>
      <w:r>
        <w:separator/>
      </w:r>
    </w:p>
  </w:footnote>
  <w:footnote w:type="continuationSeparator" w:id="0">
    <w:p w14:paraId="1DCA222C" w14:textId="77777777" w:rsidR="00F5233D" w:rsidRDefault="00F5233D" w:rsidP="00244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44E5B85"/>
    <w:multiLevelType w:val="hybridMultilevel"/>
    <w:tmpl w:val="8946C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96C31ED"/>
    <w:multiLevelType w:val="hybridMultilevel"/>
    <w:tmpl w:val="1FA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75CE5"/>
    <w:multiLevelType w:val="hybridMultilevel"/>
    <w:tmpl w:val="EE30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49A0035"/>
    <w:multiLevelType w:val="hybridMultilevel"/>
    <w:tmpl w:val="480A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91368CB"/>
    <w:multiLevelType w:val="hybridMultilevel"/>
    <w:tmpl w:val="6CC8A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611547E"/>
    <w:multiLevelType w:val="hybridMultilevel"/>
    <w:tmpl w:val="7CBCDFB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7">
    <w:nsid w:val="730B33A0"/>
    <w:multiLevelType w:val="hybridMultilevel"/>
    <w:tmpl w:val="9D4AC76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1A"/>
    <w:rsid w:val="00002473"/>
    <w:rsid w:val="00006A42"/>
    <w:rsid w:val="000128C8"/>
    <w:rsid w:val="00020078"/>
    <w:rsid w:val="0002438F"/>
    <w:rsid w:val="00027BB1"/>
    <w:rsid w:val="0003325E"/>
    <w:rsid w:val="000332DA"/>
    <w:rsid w:val="0003507E"/>
    <w:rsid w:val="0003779B"/>
    <w:rsid w:val="000504FE"/>
    <w:rsid w:val="0005075A"/>
    <w:rsid w:val="00053C31"/>
    <w:rsid w:val="00054511"/>
    <w:rsid w:val="00055801"/>
    <w:rsid w:val="00056B56"/>
    <w:rsid w:val="0005747F"/>
    <w:rsid w:val="00060B44"/>
    <w:rsid w:val="000623A2"/>
    <w:rsid w:val="000649AE"/>
    <w:rsid w:val="000706E4"/>
    <w:rsid w:val="00084423"/>
    <w:rsid w:val="00084941"/>
    <w:rsid w:val="00084C43"/>
    <w:rsid w:val="00086A44"/>
    <w:rsid w:val="00095404"/>
    <w:rsid w:val="000A124A"/>
    <w:rsid w:val="000A6420"/>
    <w:rsid w:val="000B2952"/>
    <w:rsid w:val="000B2D2E"/>
    <w:rsid w:val="000B7DBF"/>
    <w:rsid w:val="000C2DF6"/>
    <w:rsid w:val="000C639F"/>
    <w:rsid w:val="000D76BA"/>
    <w:rsid w:val="000F3F84"/>
    <w:rsid w:val="00106177"/>
    <w:rsid w:val="00120EF5"/>
    <w:rsid w:val="001235F2"/>
    <w:rsid w:val="00133E9D"/>
    <w:rsid w:val="00136112"/>
    <w:rsid w:val="0014479D"/>
    <w:rsid w:val="00146AD4"/>
    <w:rsid w:val="00147D0F"/>
    <w:rsid w:val="0015038E"/>
    <w:rsid w:val="00151EAA"/>
    <w:rsid w:val="00152C38"/>
    <w:rsid w:val="0015373F"/>
    <w:rsid w:val="001537B6"/>
    <w:rsid w:val="00155895"/>
    <w:rsid w:val="00156F78"/>
    <w:rsid w:val="00164321"/>
    <w:rsid w:val="00164599"/>
    <w:rsid w:val="00164A26"/>
    <w:rsid w:val="00165EFB"/>
    <w:rsid w:val="001751A1"/>
    <w:rsid w:val="00175F60"/>
    <w:rsid w:val="00181EB9"/>
    <w:rsid w:val="00182420"/>
    <w:rsid w:val="001A28F8"/>
    <w:rsid w:val="001B2C29"/>
    <w:rsid w:val="001C2612"/>
    <w:rsid w:val="001C7145"/>
    <w:rsid w:val="001E3E51"/>
    <w:rsid w:val="001E62D0"/>
    <w:rsid w:val="001E7616"/>
    <w:rsid w:val="001F30D1"/>
    <w:rsid w:val="001F4E2B"/>
    <w:rsid w:val="00211A01"/>
    <w:rsid w:val="002162EB"/>
    <w:rsid w:val="00217FC0"/>
    <w:rsid w:val="00223BF6"/>
    <w:rsid w:val="00235167"/>
    <w:rsid w:val="002379FC"/>
    <w:rsid w:val="00242FE5"/>
    <w:rsid w:val="002448DC"/>
    <w:rsid w:val="00245C4E"/>
    <w:rsid w:val="0025708D"/>
    <w:rsid w:val="00257405"/>
    <w:rsid w:val="00274078"/>
    <w:rsid w:val="00285328"/>
    <w:rsid w:val="00287FE4"/>
    <w:rsid w:val="002A030F"/>
    <w:rsid w:val="002A47C5"/>
    <w:rsid w:val="002A6B16"/>
    <w:rsid w:val="002B5FBC"/>
    <w:rsid w:val="002B7DF3"/>
    <w:rsid w:val="002C3B78"/>
    <w:rsid w:val="002C6BDF"/>
    <w:rsid w:val="002D57D3"/>
    <w:rsid w:val="002E1840"/>
    <w:rsid w:val="002E1E4B"/>
    <w:rsid w:val="002E7166"/>
    <w:rsid w:val="002F51D1"/>
    <w:rsid w:val="00303973"/>
    <w:rsid w:val="00306D80"/>
    <w:rsid w:val="00314723"/>
    <w:rsid w:val="00323CC4"/>
    <w:rsid w:val="003279E3"/>
    <w:rsid w:val="00330B79"/>
    <w:rsid w:val="00332865"/>
    <w:rsid w:val="00334D9B"/>
    <w:rsid w:val="003378CE"/>
    <w:rsid w:val="0035284B"/>
    <w:rsid w:val="00354D47"/>
    <w:rsid w:val="003568AA"/>
    <w:rsid w:val="00357B2A"/>
    <w:rsid w:val="00366B56"/>
    <w:rsid w:val="00371746"/>
    <w:rsid w:val="003717C7"/>
    <w:rsid w:val="0037430F"/>
    <w:rsid w:val="0037594A"/>
    <w:rsid w:val="00382ED3"/>
    <w:rsid w:val="003875AF"/>
    <w:rsid w:val="00392053"/>
    <w:rsid w:val="003933C9"/>
    <w:rsid w:val="00397587"/>
    <w:rsid w:val="003976EA"/>
    <w:rsid w:val="003A0149"/>
    <w:rsid w:val="003A2067"/>
    <w:rsid w:val="003A2B17"/>
    <w:rsid w:val="003B28A7"/>
    <w:rsid w:val="003B29C7"/>
    <w:rsid w:val="003B72F8"/>
    <w:rsid w:val="003B7FB4"/>
    <w:rsid w:val="003C0DCF"/>
    <w:rsid w:val="003C2BE4"/>
    <w:rsid w:val="003C5EBC"/>
    <w:rsid w:val="003D143A"/>
    <w:rsid w:val="003E14D8"/>
    <w:rsid w:val="003E38A6"/>
    <w:rsid w:val="003F1EBC"/>
    <w:rsid w:val="003F3B94"/>
    <w:rsid w:val="003F5AF4"/>
    <w:rsid w:val="004026D0"/>
    <w:rsid w:val="004060DF"/>
    <w:rsid w:val="004116DA"/>
    <w:rsid w:val="004150FA"/>
    <w:rsid w:val="00421C67"/>
    <w:rsid w:val="004231EB"/>
    <w:rsid w:val="00432ADF"/>
    <w:rsid w:val="0043523B"/>
    <w:rsid w:val="004376EB"/>
    <w:rsid w:val="00450736"/>
    <w:rsid w:val="00453669"/>
    <w:rsid w:val="00453AF2"/>
    <w:rsid w:val="004542F9"/>
    <w:rsid w:val="00454749"/>
    <w:rsid w:val="004573BE"/>
    <w:rsid w:val="00462D8E"/>
    <w:rsid w:val="00466033"/>
    <w:rsid w:val="0047165F"/>
    <w:rsid w:val="004721EE"/>
    <w:rsid w:val="004739AA"/>
    <w:rsid w:val="00482714"/>
    <w:rsid w:val="00482A02"/>
    <w:rsid w:val="00484FB1"/>
    <w:rsid w:val="004906ED"/>
    <w:rsid w:val="0049478A"/>
    <w:rsid w:val="004A05BB"/>
    <w:rsid w:val="004A4D67"/>
    <w:rsid w:val="004B0FCB"/>
    <w:rsid w:val="004B4C78"/>
    <w:rsid w:val="004B6306"/>
    <w:rsid w:val="004C04A8"/>
    <w:rsid w:val="004C564B"/>
    <w:rsid w:val="004D0F82"/>
    <w:rsid w:val="004E4C06"/>
    <w:rsid w:val="004E6218"/>
    <w:rsid w:val="004F2419"/>
    <w:rsid w:val="004F4074"/>
    <w:rsid w:val="004F6B6C"/>
    <w:rsid w:val="00510702"/>
    <w:rsid w:val="00517032"/>
    <w:rsid w:val="00524544"/>
    <w:rsid w:val="00525DDD"/>
    <w:rsid w:val="00526179"/>
    <w:rsid w:val="00536BF1"/>
    <w:rsid w:val="00556385"/>
    <w:rsid w:val="00561037"/>
    <w:rsid w:val="00561D44"/>
    <w:rsid w:val="00562E2A"/>
    <w:rsid w:val="00565D0E"/>
    <w:rsid w:val="0057158F"/>
    <w:rsid w:val="00582F41"/>
    <w:rsid w:val="00584632"/>
    <w:rsid w:val="00593AE4"/>
    <w:rsid w:val="00596AB3"/>
    <w:rsid w:val="005B2881"/>
    <w:rsid w:val="005B2EA4"/>
    <w:rsid w:val="005B79CB"/>
    <w:rsid w:val="005B7F51"/>
    <w:rsid w:val="005C02EA"/>
    <w:rsid w:val="005C443A"/>
    <w:rsid w:val="005D0466"/>
    <w:rsid w:val="005D0887"/>
    <w:rsid w:val="005D1B76"/>
    <w:rsid w:val="005D4E4D"/>
    <w:rsid w:val="005D59DC"/>
    <w:rsid w:val="005D5EC2"/>
    <w:rsid w:val="005D6CFC"/>
    <w:rsid w:val="005E48A6"/>
    <w:rsid w:val="005F0424"/>
    <w:rsid w:val="005F6A6E"/>
    <w:rsid w:val="006031C6"/>
    <w:rsid w:val="006077EA"/>
    <w:rsid w:val="00614664"/>
    <w:rsid w:val="00621317"/>
    <w:rsid w:val="00622E29"/>
    <w:rsid w:val="006366EE"/>
    <w:rsid w:val="0064004A"/>
    <w:rsid w:val="006554EF"/>
    <w:rsid w:val="0065583B"/>
    <w:rsid w:val="00670254"/>
    <w:rsid w:val="00683952"/>
    <w:rsid w:val="006841A0"/>
    <w:rsid w:val="00684F79"/>
    <w:rsid w:val="006A373C"/>
    <w:rsid w:val="006A3BE3"/>
    <w:rsid w:val="006B2BB4"/>
    <w:rsid w:val="006C42AC"/>
    <w:rsid w:val="006C67B6"/>
    <w:rsid w:val="006C6AAE"/>
    <w:rsid w:val="006D47AC"/>
    <w:rsid w:val="006D5B7E"/>
    <w:rsid w:val="006F40D2"/>
    <w:rsid w:val="00701BF4"/>
    <w:rsid w:val="00710476"/>
    <w:rsid w:val="00710986"/>
    <w:rsid w:val="00714168"/>
    <w:rsid w:val="007146E8"/>
    <w:rsid w:val="00723A9D"/>
    <w:rsid w:val="0072657D"/>
    <w:rsid w:val="007270EC"/>
    <w:rsid w:val="007277EF"/>
    <w:rsid w:val="00733340"/>
    <w:rsid w:val="00735972"/>
    <w:rsid w:val="00753189"/>
    <w:rsid w:val="007560F3"/>
    <w:rsid w:val="00766D69"/>
    <w:rsid w:val="007755B8"/>
    <w:rsid w:val="0078541C"/>
    <w:rsid w:val="0078625A"/>
    <w:rsid w:val="00791F77"/>
    <w:rsid w:val="007933E6"/>
    <w:rsid w:val="007A4DD9"/>
    <w:rsid w:val="007A652F"/>
    <w:rsid w:val="007B20BA"/>
    <w:rsid w:val="007B7F72"/>
    <w:rsid w:val="007C281E"/>
    <w:rsid w:val="007C2CA1"/>
    <w:rsid w:val="007C4541"/>
    <w:rsid w:val="007C4CF4"/>
    <w:rsid w:val="007D0FC6"/>
    <w:rsid w:val="007D419A"/>
    <w:rsid w:val="007E501A"/>
    <w:rsid w:val="007E5C05"/>
    <w:rsid w:val="007F58FC"/>
    <w:rsid w:val="008055D7"/>
    <w:rsid w:val="0081031A"/>
    <w:rsid w:val="00815610"/>
    <w:rsid w:val="0083726E"/>
    <w:rsid w:val="008419C4"/>
    <w:rsid w:val="0084535B"/>
    <w:rsid w:val="0085660F"/>
    <w:rsid w:val="0086366A"/>
    <w:rsid w:val="00864815"/>
    <w:rsid w:val="0088203C"/>
    <w:rsid w:val="008919E2"/>
    <w:rsid w:val="00894BB8"/>
    <w:rsid w:val="008A13FB"/>
    <w:rsid w:val="008B0EE5"/>
    <w:rsid w:val="008B2F8F"/>
    <w:rsid w:val="008C1E01"/>
    <w:rsid w:val="008D183B"/>
    <w:rsid w:val="008D2E10"/>
    <w:rsid w:val="008D4AC4"/>
    <w:rsid w:val="008E14E3"/>
    <w:rsid w:val="008E227C"/>
    <w:rsid w:val="008E5624"/>
    <w:rsid w:val="008F1F9D"/>
    <w:rsid w:val="008F21DC"/>
    <w:rsid w:val="0090068A"/>
    <w:rsid w:val="0091169A"/>
    <w:rsid w:val="0092231D"/>
    <w:rsid w:val="009318A2"/>
    <w:rsid w:val="009362DC"/>
    <w:rsid w:val="009439B7"/>
    <w:rsid w:val="00955F13"/>
    <w:rsid w:val="00961E67"/>
    <w:rsid w:val="009632C9"/>
    <w:rsid w:val="009736DF"/>
    <w:rsid w:val="00994920"/>
    <w:rsid w:val="00997D85"/>
    <w:rsid w:val="009A3B11"/>
    <w:rsid w:val="009B03DF"/>
    <w:rsid w:val="009B17C2"/>
    <w:rsid w:val="009B2B63"/>
    <w:rsid w:val="009B3612"/>
    <w:rsid w:val="009B58B5"/>
    <w:rsid w:val="009B7F4C"/>
    <w:rsid w:val="009C0FA1"/>
    <w:rsid w:val="009C1F31"/>
    <w:rsid w:val="009C56D1"/>
    <w:rsid w:val="009C7AF2"/>
    <w:rsid w:val="009D546F"/>
    <w:rsid w:val="009F2A26"/>
    <w:rsid w:val="009F2C25"/>
    <w:rsid w:val="009F7E25"/>
    <w:rsid w:val="00A01791"/>
    <w:rsid w:val="00A04041"/>
    <w:rsid w:val="00A12CC8"/>
    <w:rsid w:val="00A13076"/>
    <w:rsid w:val="00A13A99"/>
    <w:rsid w:val="00A1704C"/>
    <w:rsid w:val="00A213F9"/>
    <w:rsid w:val="00A21BD6"/>
    <w:rsid w:val="00A304B2"/>
    <w:rsid w:val="00A30DC7"/>
    <w:rsid w:val="00A35D9A"/>
    <w:rsid w:val="00A4235C"/>
    <w:rsid w:val="00A42723"/>
    <w:rsid w:val="00A46834"/>
    <w:rsid w:val="00A51926"/>
    <w:rsid w:val="00A52C38"/>
    <w:rsid w:val="00A55628"/>
    <w:rsid w:val="00A6259A"/>
    <w:rsid w:val="00A63B9B"/>
    <w:rsid w:val="00A73E6D"/>
    <w:rsid w:val="00A74AD5"/>
    <w:rsid w:val="00A760CD"/>
    <w:rsid w:val="00A84EA5"/>
    <w:rsid w:val="00A92434"/>
    <w:rsid w:val="00A92A14"/>
    <w:rsid w:val="00A9456F"/>
    <w:rsid w:val="00A96055"/>
    <w:rsid w:val="00A96DE6"/>
    <w:rsid w:val="00AA3B78"/>
    <w:rsid w:val="00AB2754"/>
    <w:rsid w:val="00AC0BF2"/>
    <w:rsid w:val="00AC0E22"/>
    <w:rsid w:val="00AD12B3"/>
    <w:rsid w:val="00AD2D3F"/>
    <w:rsid w:val="00AE575A"/>
    <w:rsid w:val="00AF4ED1"/>
    <w:rsid w:val="00AF69EA"/>
    <w:rsid w:val="00AF7844"/>
    <w:rsid w:val="00B06ACB"/>
    <w:rsid w:val="00B1599F"/>
    <w:rsid w:val="00B505E2"/>
    <w:rsid w:val="00B50B83"/>
    <w:rsid w:val="00B50CE7"/>
    <w:rsid w:val="00B516E7"/>
    <w:rsid w:val="00B53917"/>
    <w:rsid w:val="00B663EE"/>
    <w:rsid w:val="00B84527"/>
    <w:rsid w:val="00B869DF"/>
    <w:rsid w:val="00B92FCD"/>
    <w:rsid w:val="00B93E82"/>
    <w:rsid w:val="00B97596"/>
    <w:rsid w:val="00B97C14"/>
    <w:rsid w:val="00BA3BF0"/>
    <w:rsid w:val="00BC017F"/>
    <w:rsid w:val="00BC1C22"/>
    <w:rsid w:val="00BC477B"/>
    <w:rsid w:val="00BE4AD3"/>
    <w:rsid w:val="00BE4DF0"/>
    <w:rsid w:val="00BF1032"/>
    <w:rsid w:val="00BF67F0"/>
    <w:rsid w:val="00C0039A"/>
    <w:rsid w:val="00C006F8"/>
    <w:rsid w:val="00C01844"/>
    <w:rsid w:val="00C11406"/>
    <w:rsid w:val="00C12591"/>
    <w:rsid w:val="00C1770B"/>
    <w:rsid w:val="00C17F62"/>
    <w:rsid w:val="00C21B22"/>
    <w:rsid w:val="00C22911"/>
    <w:rsid w:val="00C22B4B"/>
    <w:rsid w:val="00C23F60"/>
    <w:rsid w:val="00C2515E"/>
    <w:rsid w:val="00C40687"/>
    <w:rsid w:val="00C436E8"/>
    <w:rsid w:val="00C439F4"/>
    <w:rsid w:val="00C440CC"/>
    <w:rsid w:val="00C575A4"/>
    <w:rsid w:val="00C661A8"/>
    <w:rsid w:val="00C6701A"/>
    <w:rsid w:val="00C706C8"/>
    <w:rsid w:val="00C81BFF"/>
    <w:rsid w:val="00C842EC"/>
    <w:rsid w:val="00C90ACA"/>
    <w:rsid w:val="00C91DA6"/>
    <w:rsid w:val="00CA1E90"/>
    <w:rsid w:val="00CB1470"/>
    <w:rsid w:val="00CB5FED"/>
    <w:rsid w:val="00CC0618"/>
    <w:rsid w:val="00CC0DBB"/>
    <w:rsid w:val="00CC3F5A"/>
    <w:rsid w:val="00CF1AFD"/>
    <w:rsid w:val="00CF4B6D"/>
    <w:rsid w:val="00CF7408"/>
    <w:rsid w:val="00D11595"/>
    <w:rsid w:val="00D11FF9"/>
    <w:rsid w:val="00D131E4"/>
    <w:rsid w:val="00D170CA"/>
    <w:rsid w:val="00D17B00"/>
    <w:rsid w:val="00D20630"/>
    <w:rsid w:val="00D2103D"/>
    <w:rsid w:val="00D35FA6"/>
    <w:rsid w:val="00D360A9"/>
    <w:rsid w:val="00D41009"/>
    <w:rsid w:val="00D44151"/>
    <w:rsid w:val="00D4550F"/>
    <w:rsid w:val="00D46059"/>
    <w:rsid w:val="00D47226"/>
    <w:rsid w:val="00D543F7"/>
    <w:rsid w:val="00D775D3"/>
    <w:rsid w:val="00D92DBF"/>
    <w:rsid w:val="00DA59A6"/>
    <w:rsid w:val="00DB1901"/>
    <w:rsid w:val="00DC076D"/>
    <w:rsid w:val="00DC2582"/>
    <w:rsid w:val="00DC4FDF"/>
    <w:rsid w:val="00DD1B19"/>
    <w:rsid w:val="00DE2FC8"/>
    <w:rsid w:val="00DE39DB"/>
    <w:rsid w:val="00DE3F6A"/>
    <w:rsid w:val="00DF3827"/>
    <w:rsid w:val="00DF430A"/>
    <w:rsid w:val="00DF4DD2"/>
    <w:rsid w:val="00DF557F"/>
    <w:rsid w:val="00DF608A"/>
    <w:rsid w:val="00E00329"/>
    <w:rsid w:val="00E008BC"/>
    <w:rsid w:val="00E03B42"/>
    <w:rsid w:val="00E15F01"/>
    <w:rsid w:val="00E20DC5"/>
    <w:rsid w:val="00E21816"/>
    <w:rsid w:val="00E2582C"/>
    <w:rsid w:val="00E3005B"/>
    <w:rsid w:val="00E32430"/>
    <w:rsid w:val="00E33318"/>
    <w:rsid w:val="00E4102B"/>
    <w:rsid w:val="00E42F3C"/>
    <w:rsid w:val="00E46656"/>
    <w:rsid w:val="00E5012C"/>
    <w:rsid w:val="00E5095C"/>
    <w:rsid w:val="00E531F9"/>
    <w:rsid w:val="00E55358"/>
    <w:rsid w:val="00E55731"/>
    <w:rsid w:val="00E64909"/>
    <w:rsid w:val="00E65BF0"/>
    <w:rsid w:val="00E70A73"/>
    <w:rsid w:val="00E74329"/>
    <w:rsid w:val="00E75C3E"/>
    <w:rsid w:val="00E9502E"/>
    <w:rsid w:val="00E977F7"/>
    <w:rsid w:val="00EB3986"/>
    <w:rsid w:val="00EC239B"/>
    <w:rsid w:val="00ED2534"/>
    <w:rsid w:val="00ED40B6"/>
    <w:rsid w:val="00ED4732"/>
    <w:rsid w:val="00EE4A97"/>
    <w:rsid w:val="00EE6D80"/>
    <w:rsid w:val="00F03C33"/>
    <w:rsid w:val="00F045E4"/>
    <w:rsid w:val="00F22095"/>
    <w:rsid w:val="00F23C10"/>
    <w:rsid w:val="00F315CC"/>
    <w:rsid w:val="00F364BA"/>
    <w:rsid w:val="00F36CC8"/>
    <w:rsid w:val="00F424EB"/>
    <w:rsid w:val="00F5233D"/>
    <w:rsid w:val="00F53FDF"/>
    <w:rsid w:val="00F90F16"/>
    <w:rsid w:val="00F94227"/>
    <w:rsid w:val="00F962E6"/>
    <w:rsid w:val="00F9721F"/>
    <w:rsid w:val="00F97A50"/>
    <w:rsid w:val="00FA3FC4"/>
    <w:rsid w:val="00FA6EA4"/>
    <w:rsid w:val="00FB1412"/>
    <w:rsid w:val="00FC07AA"/>
    <w:rsid w:val="00FC1D79"/>
    <w:rsid w:val="00FC6CBE"/>
    <w:rsid w:val="00FD042C"/>
    <w:rsid w:val="00FD1207"/>
    <w:rsid w:val="00FE15F3"/>
    <w:rsid w:val="00FF008C"/>
    <w:rsid w:val="00FF16BC"/>
    <w:rsid w:val="00FF6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A2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E2582C"/>
    <w:pPr>
      <w:widowControl w:val="0"/>
      <w:tabs>
        <w:tab w:val="left" w:pos="720"/>
        <w:tab w:val="right" w:leader="dot" w:pos="9350"/>
      </w:tabs>
      <w:adjustRightInd w:val="0"/>
      <w:spacing w:after="0"/>
      <w:jc w:val="center"/>
      <w:textAlignment w:val="baseline"/>
    </w:pPr>
    <w:rPr>
      <w:rFonts w:ascii="Times New Roman" w:eastAsia="Times New Roman" w:hAnsi="Times New Roman" w:cs="Times New Roman"/>
      <w:noProof/>
      <w:sz w:val="24"/>
      <w:szCs w:val="24"/>
    </w:rPr>
  </w:style>
  <w:style w:type="paragraph" w:styleId="Revision">
    <w:name w:val="Revision"/>
    <w:hidden/>
    <w:uiPriority w:val="99"/>
    <w:semiHidden/>
    <w:rsid w:val="00894B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E2582C"/>
    <w:pPr>
      <w:widowControl w:val="0"/>
      <w:tabs>
        <w:tab w:val="left" w:pos="720"/>
        <w:tab w:val="right" w:leader="dot" w:pos="9350"/>
      </w:tabs>
      <w:adjustRightInd w:val="0"/>
      <w:spacing w:after="0"/>
      <w:jc w:val="center"/>
      <w:textAlignment w:val="baseline"/>
    </w:pPr>
    <w:rPr>
      <w:rFonts w:ascii="Times New Roman" w:eastAsia="Times New Roman" w:hAnsi="Times New Roman" w:cs="Times New Roman"/>
      <w:noProof/>
      <w:sz w:val="24"/>
      <w:szCs w:val="24"/>
    </w:rPr>
  </w:style>
  <w:style w:type="paragraph" w:styleId="Revision">
    <w:name w:val="Revision"/>
    <w:hidden/>
    <w:uiPriority w:val="99"/>
    <w:semiHidden/>
    <w:rsid w:val="00894B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8015">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830605051">
      <w:bodyDiv w:val="1"/>
      <w:marLeft w:val="0"/>
      <w:marRight w:val="0"/>
      <w:marTop w:val="0"/>
      <w:marBottom w:val="0"/>
      <w:divBdr>
        <w:top w:val="none" w:sz="0" w:space="0" w:color="auto"/>
        <w:left w:val="none" w:sz="0" w:space="0" w:color="auto"/>
        <w:bottom w:val="none" w:sz="0" w:space="0" w:color="auto"/>
        <w:right w:val="none" w:sz="0" w:space="0" w:color="auto"/>
      </w:divBdr>
    </w:div>
    <w:div w:id="857043438">
      <w:bodyDiv w:val="1"/>
      <w:marLeft w:val="0"/>
      <w:marRight w:val="0"/>
      <w:marTop w:val="0"/>
      <w:marBottom w:val="0"/>
      <w:divBdr>
        <w:top w:val="none" w:sz="0" w:space="0" w:color="auto"/>
        <w:left w:val="none" w:sz="0" w:space="0" w:color="auto"/>
        <w:bottom w:val="none" w:sz="0" w:space="0" w:color="auto"/>
        <w:right w:val="none" w:sz="0" w:space="0" w:color="auto"/>
      </w:divBdr>
    </w:div>
    <w:div w:id="180191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C9CAC-F064-40BD-9721-E0B3C332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Herschel Sanders</dc:creator>
  <cp:lastModifiedBy>SYSTEM</cp:lastModifiedBy>
  <cp:revision>2</cp:revision>
  <cp:lastPrinted>2016-03-29T18:16:00Z</cp:lastPrinted>
  <dcterms:created xsi:type="dcterms:W3CDTF">2017-10-19T11:10:00Z</dcterms:created>
  <dcterms:modified xsi:type="dcterms:W3CDTF">2017-10-19T11:10:00Z</dcterms:modified>
</cp:coreProperties>
</file>