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Pr="003660D6" w:rsidRDefault="008422BB" w:rsidP="00C368FA">
      <w:pPr>
        <w:spacing w:line="240" w:lineRule="auto"/>
        <w:ind w:left="360" w:right="252"/>
        <w:rPr>
          <w:rFonts w:ascii="Arial" w:hAnsi="Arial" w:cs="Arial"/>
          <w:b/>
          <w:sz w:val="96"/>
          <w:szCs w:val="96"/>
        </w:rPr>
      </w:pPr>
      <w:bookmarkStart w:id="0" w:name="_GoBack"/>
      <w:bookmarkEnd w:id="0"/>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7255161C" w:rsidR="005D0AFA" w:rsidRPr="005D0AFA" w:rsidRDefault="008126EA" w:rsidP="002C0F69">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w:t>
      </w:r>
      <w:r w:rsidR="00DA70DB">
        <w:rPr>
          <w:rFonts w:ascii="Arial" w:hAnsi="Arial" w:cs="Arial"/>
          <w:sz w:val="40"/>
          <w:szCs w:val="40"/>
        </w:rPr>
        <w:t>10</w:t>
      </w:r>
      <w:r w:rsidRPr="00382324">
        <w:rPr>
          <w:rFonts w:ascii="Arial" w:hAnsi="Arial" w:cs="Arial"/>
          <w:sz w:val="40"/>
          <w:szCs w:val="40"/>
        </w:rPr>
        <w:t xml:space="preserve">: </w:t>
      </w:r>
      <w:r w:rsidR="000D2A2C">
        <w:rPr>
          <w:rFonts w:ascii="Arial" w:hAnsi="Arial" w:cs="Arial"/>
          <w:sz w:val="40"/>
          <w:szCs w:val="40"/>
        </w:rPr>
        <w:t xml:space="preserve">Use of </w:t>
      </w:r>
      <w:r w:rsidR="00DA70DB">
        <w:rPr>
          <w:rFonts w:ascii="Arial" w:hAnsi="Arial" w:cs="Arial"/>
          <w:sz w:val="40"/>
          <w:szCs w:val="40"/>
        </w:rPr>
        <w:t xml:space="preserve">Educational Technology </w:t>
      </w:r>
      <w:r w:rsidR="000D2A2C">
        <w:rPr>
          <w:rFonts w:ascii="Arial" w:hAnsi="Arial" w:cs="Arial"/>
          <w:sz w:val="40"/>
          <w:szCs w:val="40"/>
        </w:rPr>
        <w:t>for</w:t>
      </w:r>
      <w:r w:rsidR="008B4E81">
        <w:rPr>
          <w:rFonts w:ascii="Arial" w:hAnsi="Arial" w:cs="Arial"/>
          <w:sz w:val="40"/>
          <w:szCs w:val="40"/>
        </w:rPr>
        <w:t xml:space="preserve"> </w:t>
      </w:r>
      <w:r w:rsidR="00DA70DB">
        <w:rPr>
          <w:rFonts w:ascii="Arial" w:hAnsi="Arial" w:cs="Arial"/>
          <w:sz w:val="40"/>
          <w:szCs w:val="40"/>
        </w:rPr>
        <w:t>Instruction in Public Schools</w:t>
      </w:r>
      <w:r w:rsidR="000D2A2C">
        <w:rPr>
          <w:rFonts w:ascii="Arial" w:hAnsi="Arial" w:cs="Arial"/>
          <w:sz w:val="40"/>
          <w:szCs w:val="40"/>
        </w:rPr>
        <w:t xml:space="preserve"> </w:t>
      </w:r>
      <w:r w:rsidR="002C0F69">
        <w:rPr>
          <w:rFonts w:ascii="Arial" w:hAnsi="Arial" w:cs="Arial"/>
          <w:sz w:val="40"/>
          <w:szCs w:val="40"/>
        </w:rPr>
        <w:t>– F</w:t>
      </w:r>
      <w:r w:rsidR="005D0AFA">
        <w:rPr>
          <w:rFonts w:ascii="Arial" w:hAnsi="Arial" w:cs="Arial"/>
          <w:sz w:val="40"/>
          <w:szCs w:val="40"/>
        </w:rPr>
        <w:t>easibility Calls</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58C04D30" w:rsidR="008126EA" w:rsidRPr="000C6D70" w:rsidRDefault="00000629" w:rsidP="00C368FA">
      <w:pPr>
        <w:spacing w:line="240" w:lineRule="auto"/>
        <w:ind w:left="360" w:right="252"/>
        <w:rPr>
          <w:rFonts w:ascii="Arial" w:hAnsi="Arial" w:cs="Arial"/>
          <w:sz w:val="32"/>
          <w:szCs w:val="32"/>
        </w:rPr>
      </w:pPr>
      <w:r>
        <w:rPr>
          <w:rFonts w:ascii="Arial" w:hAnsi="Arial" w:cs="Arial"/>
          <w:sz w:val="32"/>
          <w:szCs w:val="32"/>
        </w:rPr>
        <w:t>OMB# 1850-0803 v.</w:t>
      </w:r>
      <w:r w:rsidR="006D4DC9">
        <w:rPr>
          <w:rFonts w:ascii="Arial" w:hAnsi="Arial" w:cs="Arial"/>
          <w:sz w:val="32"/>
          <w:szCs w:val="32"/>
        </w:rPr>
        <w:t xml:space="preserve"> </w:t>
      </w:r>
      <w:r w:rsidR="00497100">
        <w:rPr>
          <w:rFonts w:ascii="Arial" w:hAnsi="Arial" w:cs="Arial"/>
          <w:sz w:val="32"/>
          <w:szCs w:val="32"/>
        </w:rPr>
        <w:t>244</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5776ABFD" w:rsidR="008126EA" w:rsidRDefault="003E2101" w:rsidP="00566755">
      <w:pPr>
        <w:spacing w:after="0" w:line="240" w:lineRule="auto"/>
        <w:ind w:left="360" w:right="259"/>
        <w:rPr>
          <w:rFonts w:ascii="Arial" w:hAnsi="Arial" w:cs="Arial"/>
          <w:sz w:val="32"/>
          <w:szCs w:val="32"/>
        </w:rPr>
      </w:pPr>
      <w:r w:rsidRPr="00000629">
        <w:rPr>
          <w:rFonts w:ascii="Arial" w:hAnsi="Arial" w:cs="Arial"/>
          <w:sz w:val="32"/>
          <w:szCs w:val="32"/>
        </w:rPr>
        <w:t>J</w:t>
      </w:r>
      <w:r w:rsidR="006D4DC9">
        <w:rPr>
          <w:rFonts w:ascii="Arial" w:hAnsi="Arial" w:cs="Arial"/>
          <w:sz w:val="32"/>
          <w:szCs w:val="32"/>
        </w:rPr>
        <w:t>anuary</w:t>
      </w:r>
      <w:r w:rsidR="00BE0029">
        <w:rPr>
          <w:rFonts w:ascii="Arial" w:hAnsi="Arial" w:cs="Arial"/>
          <w:sz w:val="32"/>
          <w:szCs w:val="32"/>
        </w:rPr>
        <w:t xml:space="preserve"> </w:t>
      </w:r>
      <w:r w:rsidRPr="00000629">
        <w:rPr>
          <w:rFonts w:ascii="Arial" w:hAnsi="Arial" w:cs="Arial"/>
          <w:sz w:val="32"/>
          <w:szCs w:val="32"/>
        </w:rPr>
        <w:t>201</w:t>
      </w:r>
      <w:r w:rsidR="006D4DC9">
        <w:rPr>
          <w:rFonts w:ascii="Arial" w:hAnsi="Arial" w:cs="Arial"/>
          <w:sz w:val="32"/>
          <w:szCs w:val="32"/>
        </w:rPr>
        <w:t>9</w:t>
      </w:r>
    </w:p>
    <w:p w14:paraId="4265E1E0" w14:textId="77777777" w:rsidR="00E2185C" w:rsidRDefault="00E2185C" w:rsidP="00566755">
      <w:pPr>
        <w:spacing w:after="0" w:line="240" w:lineRule="auto"/>
        <w:ind w:left="360" w:right="259"/>
        <w:rPr>
          <w:rFonts w:ascii="Arial" w:hAnsi="Arial" w:cs="Arial"/>
          <w:sz w:val="32"/>
          <w:szCs w:val="32"/>
        </w:rPr>
      </w:pPr>
    </w:p>
    <w:p w14:paraId="2A062231" w14:textId="58C95D23" w:rsidR="008126EA" w:rsidRPr="00E2185C" w:rsidRDefault="008126EA" w:rsidP="00566755">
      <w:pPr>
        <w:spacing w:after="0" w:line="240" w:lineRule="auto"/>
        <w:ind w:left="360" w:right="259"/>
        <w:rPr>
          <w:rFonts w:ascii="Arial" w:hAnsi="Arial" w:cs="Arial"/>
          <w:b/>
          <w:sz w:val="32"/>
          <w:szCs w:val="32"/>
        </w:rPr>
      </w:pPr>
      <w:r w:rsidRPr="00E2185C">
        <w:rPr>
          <w:rFonts w:ascii="Arial" w:hAnsi="Arial" w:cs="Arial"/>
          <w:b/>
          <w:sz w:val="32"/>
          <w:szCs w:val="32"/>
        </w:rPr>
        <w:t>National Center for Education Statistics</w:t>
      </w:r>
      <w:r w:rsidR="00DD212C" w:rsidRPr="00E2185C">
        <w:rPr>
          <w:rFonts w:ascii="Arial" w:hAnsi="Arial" w:cs="Arial"/>
          <w:b/>
          <w:sz w:val="32"/>
          <w:szCs w:val="32"/>
        </w:rPr>
        <w:t xml:space="preserve"> (NCES)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C5F50AA" w14:textId="04926FFC" w:rsidR="00B36A35" w:rsidRDefault="005C60AB" w:rsidP="0065301C">
      <w:pPr>
        <w:pStyle w:val="SL-FlLftSgl"/>
        <w:spacing w:after="120" w:line="240" w:lineRule="auto"/>
        <w:jc w:val="left"/>
      </w:pPr>
      <w:r w:rsidRPr="00B22E3E">
        <w:t xml:space="preserve">The National Center for Education Statistics (NCES), </w:t>
      </w:r>
      <w:r w:rsidR="00000629">
        <w:t>with</w:t>
      </w:r>
      <w:r w:rsidR="00DD212C">
        <w:t xml:space="preserve">in the </w:t>
      </w:r>
      <w:r w:rsidR="00DD212C" w:rsidRPr="000538A1">
        <w:t xml:space="preserve">Institute of Education Sciences (IES) </w:t>
      </w:r>
      <w:r w:rsidR="00DD212C">
        <w:t>of</w:t>
      </w:r>
      <w:r w:rsidR="00000629">
        <w:t xml:space="preserve"> the </w:t>
      </w:r>
      <w:r w:rsidRPr="00B22E3E">
        <w:t xml:space="preserve">U.S. Department of Education (ED), requests OMB approval under the NCES system clearance for Cognitive, Pilot and Field Test studies (OMB #1850-0803) to conduct feasibility calls for </w:t>
      </w:r>
      <w:r w:rsidR="00955733" w:rsidRPr="00B22E3E">
        <w:t>Fast Response Survey System (FRSS)</w:t>
      </w:r>
      <w:r w:rsidR="004654C9" w:rsidRPr="00B22E3E">
        <w:t xml:space="preserve"> </w:t>
      </w:r>
      <w:r w:rsidRPr="00B22E3E">
        <w:t>survey</w:t>
      </w:r>
      <w:r w:rsidR="005D0AFA" w:rsidRPr="00B22E3E">
        <w:t xml:space="preserve"> #</w:t>
      </w:r>
      <w:r w:rsidR="00184F74" w:rsidRPr="00B22E3E">
        <w:t>1</w:t>
      </w:r>
      <w:r w:rsidR="001A04E7">
        <w:t>1</w:t>
      </w:r>
      <w:r w:rsidR="00184F74" w:rsidRPr="00B22E3E">
        <w:t xml:space="preserve">0 </w:t>
      </w:r>
      <w:r w:rsidRPr="00B22E3E">
        <w:t>on</w:t>
      </w:r>
      <w:r w:rsidR="001A04E7">
        <w:t xml:space="preserve"> use of educational technology for instruction in </w:t>
      </w:r>
      <w:r w:rsidR="00826555">
        <w:t>public school</w:t>
      </w:r>
      <w:r w:rsidR="001A04E7">
        <w:t>s</w:t>
      </w:r>
      <w:r w:rsidR="00184F74" w:rsidRPr="00B22E3E">
        <w:t xml:space="preserve">. </w:t>
      </w:r>
      <w:r w:rsidR="0092757E">
        <w:t>The Office of Educational Technology, ED, requested that</w:t>
      </w:r>
      <w:r w:rsidR="0092757E" w:rsidRPr="00B22E3E">
        <w:t xml:space="preserve"> </w:t>
      </w:r>
      <w:r w:rsidR="00E8356E" w:rsidRPr="00B22E3E">
        <w:t xml:space="preserve">NCES </w:t>
      </w:r>
      <w:r w:rsidR="0092757E">
        <w:t>c</w:t>
      </w:r>
      <w:r w:rsidR="00E8356E" w:rsidRPr="00B22E3E">
        <w:t xml:space="preserve">onduct </w:t>
      </w:r>
      <w:r w:rsidR="00A07D1F" w:rsidRPr="00B22E3E">
        <w:t>th</w:t>
      </w:r>
      <w:r w:rsidR="00D36F49" w:rsidRPr="00B22E3E">
        <w:t>is</w:t>
      </w:r>
      <w:r w:rsidR="00E8356E" w:rsidRPr="00B22E3E">
        <w:t xml:space="preserve"> FRSS survey.</w:t>
      </w:r>
    </w:p>
    <w:p w14:paraId="386325D4" w14:textId="1EDD6133" w:rsidR="00F3091A" w:rsidRDefault="00174928" w:rsidP="0065301C">
      <w:pPr>
        <w:pStyle w:val="SL-FlLftSgl"/>
        <w:spacing w:after="120" w:line="240" w:lineRule="auto"/>
        <w:jc w:val="left"/>
      </w:pPr>
      <w:r w:rsidRPr="005F5FF9">
        <w:t>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rsidR="005F5FF9" w:rsidRPr="005F5FF9">
        <w:t xml:space="preserve"> </w:t>
      </w:r>
      <w:r w:rsidR="00354ED7" w:rsidRPr="005F5FF9">
        <w:t>The purpose of this FRSS</w:t>
      </w:r>
      <w:r w:rsidR="00F3091A" w:rsidRPr="005F5FF9">
        <w:t xml:space="preserve"> 1</w:t>
      </w:r>
      <w:r w:rsidR="00A179B7" w:rsidRPr="005F5FF9">
        <w:t>1</w:t>
      </w:r>
      <w:r w:rsidR="00F3091A" w:rsidRPr="005F5FF9">
        <w:t>0</w:t>
      </w:r>
      <w:r w:rsidR="00354ED7" w:rsidRPr="005F5FF9">
        <w:t xml:space="preserve"> survey is to collect nationally representative data from public school</w:t>
      </w:r>
      <w:r w:rsidR="00A179B7" w:rsidRPr="005F5FF9">
        <w:t>s</w:t>
      </w:r>
      <w:r w:rsidR="00AD44ED" w:rsidRPr="005F5FF9">
        <w:t xml:space="preserve"> about their use of</w:t>
      </w:r>
      <w:r w:rsidR="00A179B7" w:rsidRPr="005F5FF9">
        <w:t xml:space="preserve"> educational technology for instruction</w:t>
      </w:r>
      <w:r w:rsidR="00AD44ED" w:rsidRPr="005F5FF9">
        <w:t>.</w:t>
      </w:r>
    </w:p>
    <w:p w14:paraId="43C6FE25" w14:textId="63F8D601" w:rsidR="008126EA" w:rsidRPr="0079689D" w:rsidRDefault="008126EA" w:rsidP="0065301C">
      <w:pPr>
        <w:pStyle w:val="SL-FlLftSgl"/>
        <w:spacing w:after="120" w:line="240" w:lineRule="auto"/>
        <w:jc w:val="left"/>
      </w:pPr>
      <w:r w:rsidRPr="0079689D">
        <w:t>The purpose of feasibility calls is to explore topics for potential survey items, identify and correct any potential issues with the c</w:t>
      </w:r>
      <w:r w:rsidR="005C60AB">
        <w:t>ontent and format of the survey</w:t>
      </w:r>
      <w:r w:rsidRPr="0079689D">
        <w:t xml:space="preserve"> before</w:t>
      </w:r>
      <w:r w:rsidR="00A64233" w:rsidRPr="0079689D">
        <w:t xml:space="preserve"> conducting pretests</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 </w:t>
      </w:r>
      <w:r w:rsidR="00A778FE" w:rsidRPr="0079689D">
        <w:t>A request to conduct pretest activities will follow completion of the feasibility calls.</w:t>
      </w:r>
      <w:r w:rsidR="002624E7" w:rsidRPr="0079689D">
        <w:t xml:space="preserve"> </w:t>
      </w:r>
      <w:r w:rsidR="00DC52AF">
        <w:rPr>
          <w:bCs/>
        </w:rPr>
        <w:t xml:space="preserve">Early rounds of the feasibility calls will ask </w:t>
      </w:r>
      <w:r w:rsidR="000C46E9">
        <w:rPr>
          <w:bCs/>
        </w:rPr>
        <w:t xml:space="preserve">school </w:t>
      </w:r>
      <w:r w:rsidR="00DC52AF">
        <w:rPr>
          <w:bCs/>
        </w:rPr>
        <w:t xml:space="preserve">respondents to </w:t>
      </w:r>
      <w:r w:rsidR="008D474E">
        <w:rPr>
          <w:bCs/>
        </w:rPr>
        <w:t>participate in a telephone discussion about</w:t>
      </w:r>
      <w:r w:rsidR="000202C4">
        <w:rPr>
          <w:bCs/>
        </w:rPr>
        <w:t xml:space="preserve"> the</w:t>
      </w:r>
      <w:r w:rsidR="006E032E">
        <w:rPr>
          <w:bCs/>
        </w:rPr>
        <w:t>ir</w:t>
      </w:r>
      <w:r w:rsidR="000C46E9">
        <w:rPr>
          <w:bCs/>
        </w:rPr>
        <w:t xml:space="preserve"> schools’</w:t>
      </w:r>
      <w:r w:rsidR="006E032E">
        <w:rPr>
          <w:bCs/>
        </w:rPr>
        <w:t xml:space="preserve"> use of </w:t>
      </w:r>
      <w:r w:rsidR="000C46E9">
        <w:rPr>
          <w:bCs/>
        </w:rPr>
        <w:t xml:space="preserve">educational technology </w:t>
      </w:r>
      <w:r w:rsidR="006E032E">
        <w:rPr>
          <w:bCs/>
        </w:rPr>
        <w:t xml:space="preserve">for </w:t>
      </w:r>
      <w:r w:rsidR="000C46E9">
        <w:rPr>
          <w:bCs/>
        </w:rPr>
        <w:t>instruction</w:t>
      </w:r>
      <w:r w:rsidR="00DC52AF">
        <w:rPr>
          <w:bCs/>
        </w:rPr>
        <w:t>.</w:t>
      </w:r>
      <w:r w:rsidR="008D474E">
        <w:rPr>
          <w:bCs/>
        </w:rPr>
        <w:t xml:space="preserve"> This information will be used to develop the questionnaire. In later rounds of the feasibility calls, respondents will be asked to </w:t>
      </w:r>
      <w:r w:rsidR="008D474E" w:rsidRPr="006B28A0">
        <w:rPr>
          <w:bCs/>
          <w:i/>
        </w:rPr>
        <w:t>review,</w:t>
      </w:r>
      <w:r w:rsidR="008D474E">
        <w:rPr>
          <w:bCs/>
        </w:rPr>
        <w:t xml:space="preserve"> but not complete draft questionnaire items and ultimately, the draft questionnaire</w:t>
      </w:r>
      <w:r w:rsidR="006F5B88">
        <w:rPr>
          <w:bCs/>
        </w:rPr>
        <w:t>, and provide feedback by telephone</w:t>
      </w:r>
      <w:r w:rsidR="008D474E">
        <w:rPr>
          <w:bCs/>
        </w:rPr>
        <w:t>.</w:t>
      </w:r>
      <w:r w:rsidR="0034311E">
        <w:rPr>
          <w:bCs/>
        </w:rPr>
        <w:t xml:space="preserve"> </w:t>
      </w:r>
      <w:r w:rsidR="00CC72FE">
        <w:rPr>
          <w:bCs/>
        </w:rPr>
        <w:t>The p</w:t>
      </w:r>
      <w:r w:rsidR="002624E7" w:rsidRPr="0079689D">
        <w:rPr>
          <w:bCs/>
        </w:rPr>
        <w:t>retests</w:t>
      </w:r>
      <w:r w:rsidR="00B36A35">
        <w:rPr>
          <w:bCs/>
        </w:rPr>
        <w:t xml:space="preserve"> </w:t>
      </w:r>
      <w:r w:rsidR="002624E7" w:rsidRPr="0079689D">
        <w:rPr>
          <w:bCs/>
        </w:rPr>
        <w:t xml:space="preserve">will involve asking respondents to </w:t>
      </w:r>
      <w:r w:rsidR="002624E7" w:rsidRPr="006B28A0">
        <w:rPr>
          <w:bCs/>
        </w:rPr>
        <w:t>complete</w:t>
      </w:r>
      <w:r w:rsidR="002624E7" w:rsidRPr="0079689D">
        <w:rPr>
          <w:bCs/>
        </w:rPr>
        <w:t xml:space="preserve"> the </w:t>
      </w:r>
      <w:r w:rsidR="0094748D">
        <w:rPr>
          <w:bCs/>
        </w:rPr>
        <w:t xml:space="preserve">draft </w:t>
      </w:r>
      <w:r w:rsidR="002624E7" w:rsidRPr="0079689D">
        <w:rPr>
          <w:bCs/>
        </w:rPr>
        <w:t>survey and participate in a telephone debriefing.</w:t>
      </w:r>
      <w:r w:rsidR="006F6E89">
        <w:rPr>
          <w:bCs/>
        </w:rPr>
        <w:t xml:space="preserve"> </w:t>
      </w:r>
      <w:r w:rsidR="002624E7" w:rsidRPr="0079689D">
        <w:rPr>
          <w:bCs/>
        </w:rPr>
        <w:t>Feasibility calls will be done before pretests to minimize the burden on respondents.</w:t>
      </w:r>
      <w:r w:rsidR="006F6E89">
        <w:rPr>
          <w:bCs/>
        </w:rPr>
        <w:t xml:space="preserve"> </w:t>
      </w:r>
      <w:r w:rsidR="002624E7" w:rsidRPr="0079689D">
        <w:rPr>
          <w:bCs/>
        </w:rPr>
        <w:t xml:space="preserve">Pretests will be done as a final test prior to OMB </w:t>
      </w:r>
      <w:r w:rsidR="005D0AFA">
        <w:rPr>
          <w:bCs/>
        </w:rPr>
        <w:t xml:space="preserve">clearance </w:t>
      </w:r>
      <w:r w:rsidR="002624E7" w:rsidRPr="0079689D">
        <w:rPr>
          <w:bCs/>
        </w:rPr>
        <w:t>submis</w:t>
      </w:r>
      <w:r w:rsidR="005C60AB">
        <w:rPr>
          <w:bCs/>
        </w:rPr>
        <w:t xml:space="preserve">sion </w:t>
      </w:r>
      <w:r w:rsidR="00B36A35">
        <w:rPr>
          <w:bCs/>
        </w:rPr>
        <w:t xml:space="preserve">requesting </w:t>
      </w:r>
      <w:r w:rsidR="005C60AB">
        <w:rPr>
          <w:bCs/>
        </w:rPr>
        <w:t>to conduct the full</w:t>
      </w:r>
      <w:r w:rsidR="005D0AFA">
        <w:rPr>
          <w:bCs/>
        </w:rPr>
        <w:t>-scale</w:t>
      </w:r>
      <w:r w:rsidR="005C60AB">
        <w:rPr>
          <w:bCs/>
        </w:rPr>
        <w:t xml:space="preserve"> survey</w:t>
      </w:r>
      <w:r w:rsidR="002624E7" w:rsidRPr="0079689D">
        <w:rPr>
          <w:bCs/>
        </w:rPr>
        <w:t>.</w:t>
      </w:r>
      <w:r w:rsidR="001D0910">
        <w:rPr>
          <w:bCs/>
        </w:rPr>
        <w:t xml:space="preserve"> </w:t>
      </w:r>
      <w:r w:rsidR="001D0910" w:rsidRPr="0079689D">
        <w:t>The req</w:t>
      </w:r>
      <w:r w:rsidR="001D0910">
        <w:t>uest to conduct the full-scale survey</w:t>
      </w:r>
      <w:r w:rsidR="001D0910" w:rsidRPr="0079689D">
        <w:t xml:space="preserve"> will be submitted at a later date under </w:t>
      </w:r>
      <w:r w:rsidR="00B27634">
        <w:t>th</w:t>
      </w:r>
      <w:r w:rsidR="00922BA1">
        <w:t>e</w:t>
      </w:r>
      <w:r w:rsidR="00B27634">
        <w:t xml:space="preserve"> </w:t>
      </w:r>
      <w:r w:rsidR="001D0910" w:rsidRPr="0079689D">
        <w:t>OMB generic clearance for quick response surveys (</w:t>
      </w:r>
      <w:r w:rsidR="001D0910" w:rsidRPr="00C440FF">
        <w:t>OMB#1850-0733),</w:t>
      </w:r>
      <w:r w:rsidR="001D0910" w:rsidRPr="0079689D">
        <w:t xml:space="preserve"> which are authorized under the </w:t>
      </w:r>
      <w:r w:rsidR="00B27634" w:rsidRPr="00B27634">
        <w:t>Education Sciences Reform Act of 2002 (ESRA 2002, 20 U.S.C. §9543</w:t>
      </w:r>
      <w:r w:rsidR="001D0910">
        <w:t>)</w:t>
      </w:r>
      <w:r w:rsidR="005D0AFA">
        <w:rPr>
          <w:szCs w:val="22"/>
        </w:rPr>
        <w:t>.</w:t>
      </w:r>
    </w:p>
    <w:p w14:paraId="67402011" w14:textId="77777777" w:rsidR="008126EA" w:rsidRPr="0079689D" w:rsidRDefault="008126EA" w:rsidP="0065301C">
      <w:pPr>
        <w:spacing w:after="120" w:line="240" w:lineRule="auto"/>
        <w:rPr>
          <w:rFonts w:ascii="Times New Roman" w:hAnsi="Times New Roman"/>
          <w:b/>
          <w:sz w:val="28"/>
        </w:rPr>
      </w:pPr>
      <w:r w:rsidRPr="0079689D">
        <w:rPr>
          <w:rFonts w:ascii="Times New Roman" w:hAnsi="Times New Roman"/>
          <w:b/>
          <w:sz w:val="28"/>
        </w:rPr>
        <w:t>Design</w:t>
      </w:r>
    </w:p>
    <w:p w14:paraId="092CCCEC" w14:textId="77777777" w:rsidR="00B36A35" w:rsidRDefault="008126EA" w:rsidP="0065301C">
      <w:pPr>
        <w:pStyle w:val="SL-FlLftSgl"/>
        <w:spacing w:after="120" w:line="240" w:lineRule="auto"/>
        <w:rPr>
          <w:b/>
          <w:bCs/>
          <w:szCs w:val="22"/>
        </w:rPr>
      </w:pPr>
      <w:r w:rsidRPr="0079689D">
        <w:rPr>
          <w:b/>
          <w:bCs/>
          <w:szCs w:val="22"/>
        </w:rPr>
        <w:t>Overview of Survey Development</w:t>
      </w:r>
    </w:p>
    <w:p w14:paraId="2619DF02" w14:textId="324DEA5D" w:rsidR="008126EA" w:rsidRDefault="00D361B1" w:rsidP="00000629">
      <w:pPr>
        <w:pStyle w:val="SP-SglSpPara"/>
        <w:widowControl w:val="0"/>
        <w:spacing w:after="120" w:line="240" w:lineRule="auto"/>
        <w:ind w:firstLine="0"/>
        <w:jc w:val="left"/>
        <w:rPr>
          <w:szCs w:val="22"/>
        </w:rPr>
      </w:pPr>
      <w:r w:rsidRPr="00D361B1">
        <w:rPr>
          <w:szCs w:val="22"/>
        </w:rPr>
        <w:t xml:space="preserve">NCES has contracted Westat to </w:t>
      </w:r>
      <w:r w:rsidR="0092745E">
        <w:rPr>
          <w:szCs w:val="22"/>
        </w:rPr>
        <w:t>prepare and administer</w:t>
      </w:r>
      <w:r w:rsidRPr="00D361B1">
        <w:rPr>
          <w:szCs w:val="22"/>
        </w:rPr>
        <w:t xml:space="preserve"> </w:t>
      </w:r>
      <w:r w:rsidR="0092745E">
        <w:rPr>
          <w:szCs w:val="22"/>
        </w:rPr>
        <w:t>FRSS 1</w:t>
      </w:r>
      <w:r w:rsidR="00776534">
        <w:rPr>
          <w:szCs w:val="22"/>
        </w:rPr>
        <w:t>1</w:t>
      </w:r>
      <w:r w:rsidR="0092745E">
        <w:rPr>
          <w:szCs w:val="22"/>
        </w:rPr>
        <w:t>0</w:t>
      </w:r>
      <w:r w:rsidRPr="00D361B1">
        <w:rPr>
          <w:szCs w:val="22"/>
        </w:rPr>
        <w:t>, including development of the survey instrument.</w:t>
      </w:r>
      <w:r w:rsidR="00FE0481">
        <w:rPr>
          <w:szCs w:val="22"/>
        </w:rPr>
        <w:t xml:space="preserve"> </w:t>
      </w:r>
      <w:r>
        <w:rPr>
          <w:szCs w:val="22"/>
        </w:rPr>
        <w:t>FRSS</w:t>
      </w:r>
      <w:r w:rsidRPr="00D361B1">
        <w:rPr>
          <w:szCs w:val="22"/>
        </w:rPr>
        <w:t xml:space="preserve"> has established procedures for developing short surveys on a wide variety of topics. The techniques that </w:t>
      </w:r>
      <w:r w:rsidR="00776534">
        <w:rPr>
          <w:szCs w:val="22"/>
        </w:rPr>
        <w:t xml:space="preserve">are </w:t>
      </w:r>
      <w:r w:rsidRPr="00D361B1">
        <w:rPr>
          <w:szCs w:val="22"/>
        </w:rPr>
        <w:t>plan</w:t>
      </w:r>
      <w:r w:rsidR="00776534">
        <w:rPr>
          <w:szCs w:val="22"/>
        </w:rPr>
        <w:t>ned</w:t>
      </w:r>
      <w:r w:rsidRPr="00D361B1">
        <w:rPr>
          <w:szCs w:val="22"/>
        </w:rPr>
        <w:t xml:space="preserve"> to shape the survey design on </w:t>
      </w:r>
      <w:r>
        <w:rPr>
          <w:szCs w:val="22"/>
        </w:rPr>
        <w:t>FRSS 1</w:t>
      </w:r>
      <w:r w:rsidR="00776534">
        <w:rPr>
          <w:szCs w:val="22"/>
        </w:rPr>
        <w:t>1</w:t>
      </w:r>
      <w:r>
        <w:rPr>
          <w:szCs w:val="22"/>
        </w:rPr>
        <w:t xml:space="preserve">0 </w:t>
      </w:r>
      <w:r w:rsidRPr="00D361B1">
        <w:rPr>
          <w:szCs w:val="22"/>
        </w:rPr>
        <w:t xml:space="preserve">include </w:t>
      </w:r>
      <w:r w:rsidR="00024731">
        <w:rPr>
          <w:szCs w:val="22"/>
        </w:rPr>
        <w:t xml:space="preserve">input from the </w:t>
      </w:r>
      <w:r w:rsidR="00024731" w:rsidRPr="0079689D">
        <w:rPr>
          <w:szCs w:val="22"/>
        </w:rPr>
        <w:t>NCES Quality Review Board (QRB)</w:t>
      </w:r>
      <w:r w:rsidR="00024731">
        <w:rPr>
          <w:szCs w:val="22"/>
        </w:rPr>
        <w:t>,</w:t>
      </w:r>
      <w:r w:rsidRPr="00D361B1">
        <w:rPr>
          <w:szCs w:val="22"/>
        </w:rPr>
        <w:t xml:space="preserve"> several rounds of feasibility calls, and up to two pretests. The specific ways </w:t>
      </w:r>
      <w:r w:rsidR="00776534">
        <w:rPr>
          <w:szCs w:val="22"/>
        </w:rPr>
        <w:t xml:space="preserve">that </w:t>
      </w:r>
      <w:r w:rsidRPr="00D361B1">
        <w:rPr>
          <w:szCs w:val="22"/>
        </w:rPr>
        <w:t>feasibility calls</w:t>
      </w:r>
      <w:r w:rsidR="00776534">
        <w:rPr>
          <w:szCs w:val="22"/>
        </w:rPr>
        <w:t xml:space="preserve"> will be used</w:t>
      </w:r>
      <w:r w:rsidRPr="00D361B1">
        <w:rPr>
          <w:szCs w:val="22"/>
        </w:rPr>
        <w:t xml:space="preserve"> are discussed below.</w:t>
      </w:r>
    </w:p>
    <w:p w14:paraId="50F0B593" w14:textId="7CC689E7" w:rsidR="0092745E" w:rsidRDefault="008126EA" w:rsidP="0065301C">
      <w:pPr>
        <w:pStyle w:val="SP-SglSpPara"/>
        <w:spacing w:after="120" w:line="240" w:lineRule="auto"/>
        <w:ind w:firstLine="0"/>
        <w:jc w:val="left"/>
        <w:rPr>
          <w:szCs w:val="22"/>
        </w:rPr>
      </w:pPr>
      <w:r w:rsidRPr="0079689D">
        <w:rPr>
          <w:szCs w:val="22"/>
        </w:rPr>
        <w:t xml:space="preserve">We anticipate conducting up to three rounds of feasibility calls, each with </w:t>
      </w:r>
      <w:r w:rsidR="00D361B1">
        <w:rPr>
          <w:szCs w:val="22"/>
        </w:rPr>
        <w:t>fifteen</w:t>
      </w:r>
      <w:r w:rsidR="00D361B1" w:rsidRPr="0079689D">
        <w:rPr>
          <w:szCs w:val="22"/>
        </w:rPr>
        <w:t xml:space="preserve"> </w:t>
      </w:r>
      <w:r w:rsidRPr="0079689D">
        <w:rPr>
          <w:szCs w:val="22"/>
        </w:rPr>
        <w:t>or fewer respondents</w:t>
      </w:r>
      <w:r w:rsidR="00D361B1">
        <w:rPr>
          <w:szCs w:val="22"/>
        </w:rPr>
        <w:t xml:space="preserve">. </w:t>
      </w:r>
      <w:r w:rsidR="00024FB7" w:rsidRPr="008563FC">
        <w:t>With new survey</w:t>
      </w:r>
      <w:r w:rsidR="006E6161">
        <w:t>s</w:t>
      </w:r>
      <w:r w:rsidR="00024FB7" w:rsidRPr="008563FC">
        <w:t xml:space="preserve"> </w:t>
      </w:r>
      <w:r w:rsidR="00024FB7">
        <w:t xml:space="preserve">such as </w:t>
      </w:r>
      <w:r w:rsidR="006E6161">
        <w:t xml:space="preserve">the </w:t>
      </w:r>
      <w:r w:rsidR="00377AF4">
        <w:t>FRSS 110 survey on school</w:t>
      </w:r>
      <w:r w:rsidR="006E6161">
        <w:t xml:space="preserve"> </w:t>
      </w:r>
      <w:r w:rsidR="00312043">
        <w:t xml:space="preserve">use of </w:t>
      </w:r>
      <w:r w:rsidR="00377AF4">
        <w:t>educational technology</w:t>
      </w:r>
      <w:r w:rsidR="00024FB7" w:rsidRPr="008563FC">
        <w:t xml:space="preserve">, the initial feasibility calls use an open-ended interview guide rather </w:t>
      </w:r>
      <w:r w:rsidR="00024FB7">
        <w:t xml:space="preserve">than </w:t>
      </w:r>
      <w:r w:rsidR="00024FB7" w:rsidRPr="008563FC">
        <w:t xml:space="preserve">a questionnaire. As rounds of feasibility calls progress, respondents </w:t>
      </w:r>
      <w:r w:rsidR="00D361B1">
        <w:rPr>
          <w:szCs w:val="22"/>
        </w:rPr>
        <w:t xml:space="preserve">will be asked to </w:t>
      </w:r>
      <w:r w:rsidRPr="0079689D">
        <w:rPr>
          <w:szCs w:val="22"/>
        </w:rPr>
        <w:t>review</w:t>
      </w:r>
      <w:r w:rsidR="00FE0481">
        <w:rPr>
          <w:szCs w:val="22"/>
        </w:rPr>
        <w:t>, but not complete</w:t>
      </w:r>
      <w:r w:rsidRPr="0079689D">
        <w:rPr>
          <w:szCs w:val="22"/>
        </w:rPr>
        <w:t xml:space="preserve"> </w:t>
      </w:r>
      <w:r w:rsidR="00024FB7">
        <w:rPr>
          <w:szCs w:val="22"/>
        </w:rPr>
        <w:t xml:space="preserve">draft questionnaire items and </w:t>
      </w:r>
      <w:r w:rsidR="00FE0481">
        <w:rPr>
          <w:szCs w:val="22"/>
        </w:rPr>
        <w:t>ultimately</w:t>
      </w:r>
      <w:r w:rsidR="00024FB7">
        <w:rPr>
          <w:szCs w:val="22"/>
        </w:rPr>
        <w:t xml:space="preserve"> </w:t>
      </w:r>
      <w:r w:rsidR="00F81F8C">
        <w:rPr>
          <w:szCs w:val="22"/>
        </w:rPr>
        <w:t>a</w:t>
      </w:r>
      <w:r w:rsidR="00F81F8C" w:rsidRPr="0079689D">
        <w:rPr>
          <w:szCs w:val="22"/>
        </w:rPr>
        <w:t xml:space="preserve"> </w:t>
      </w:r>
      <w:r w:rsidR="00F81F8C">
        <w:rPr>
          <w:szCs w:val="22"/>
        </w:rPr>
        <w:t xml:space="preserve">draft </w:t>
      </w:r>
      <w:r w:rsidRPr="0079689D">
        <w:rPr>
          <w:szCs w:val="22"/>
        </w:rPr>
        <w:t>questionnaire.</w:t>
      </w:r>
      <w:r w:rsidR="006C03C5">
        <w:rPr>
          <w:szCs w:val="22"/>
        </w:rPr>
        <w:t xml:space="preserve"> </w:t>
      </w:r>
      <w:r w:rsidRPr="0079689D">
        <w:rPr>
          <w:szCs w:val="22"/>
        </w:rPr>
        <w:t xml:space="preserve">Conducting multiple rounds of feasibility calls will systematically inform us </w:t>
      </w:r>
      <w:r w:rsidR="00312043">
        <w:rPr>
          <w:szCs w:val="22"/>
        </w:rPr>
        <w:t xml:space="preserve">about </w:t>
      </w:r>
      <w:r w:rsidR="0092745E">
        <w:rPr>
          <w:szCs w:val="22"/>
        </w:rPr>
        <w:t>public school</w:t>
      </w:r>
      <w:r w:rsidR="00377AF4">
        <w:rPr>
          <w:szCs w:val="22"/>
        </w:rPr>
        <w:t>s</w:t>
      </w:r>
      <w:r w:rsidR="00312043">
        <w:rPr>
          <w:szCs w:val="22"/>
        </w:rPr>
        <w:t xml:space="preserve">’ use of </w:t>
      </w:r>
      <w:r w:rsidR="00377AF4">
        <w:rPr>
          <w:szCs w:val="22"/>
        </w:rPr>
        <w:t xml:space="preserve">educational technology </w:t>
      </w:r>
      <w:r w:rsidR="00312043">
        <w:rPr>
          <w:szCs w:val="22"/>
        </w:rPr>
        <w:t xml:space="preserve">for </w:t>
      </w:r>
      <w:r w:rsidR="00377AF4">
        <w:rPr>
          <w:szCs w:val="22"/>
        </w:rPr>
        <w:t>instruction</w:t>
      </w:r>
      <w:r w:rsidR="0092745E">
        <w:rPr>
          <w:bCs/>
        </w:rPr>
        <w:t xml:space="preserve">. The gathered information will be used </w:t>
      </w:r>
      <w:r w:rsidR="00F81F8C">
        <w:rPr>
          <w:szCs w:val="22"/>
        </w:rPr>
        <w:t>to draft a questionnaire</w:t>
      </w:r>
      <w:r w:rsidR="009D20F4">
        <w:rPr>
          <w:szCs w:val="22"/>
        </w:rPr>
        <w:t>,</w:t>
      </w:r>
      <w:r w:rsidR="00D30956">
        <w:rPr>
          <w:szCs w:val="22"/>
        </w:rPr>
        <w:t xml:space="preserve"> and in later rounds </w:t>
      </w:r>
      <w:r w:rsidR="00952B68">
        <w:rPr>
          <w:szCs w:val="22"/>
        </w:rPr>
        <w:t xml:space="preserve">will provide in-depth information on </w:t>
      </w:r>
      <w:r w:rsidRPr="0079689D">
        <w:rPr>
          <w:szCs w:val="22"/>
        </w:rPr>
        <w:t xml:space="preserve">respondents’ perceptions of the </w:t>
      </w:r>
      <w:r w:rsidR="00F81F8C">
        <w:rPr>
          <w:szCs w:val="22"/>
        </w:rPr>
        <w:t xml:space="preserve">draft </w:t>
      </w:r>
      <w:r w:rsidRPr="0079689D">
        <w:rPr>
          <w:szCs w:val="22"/>
        </w:rPr>
        <w:t>survey and response burden</w:t>
      </w:r>
      <w:r w:rsidR="00D30956">
        <w:rPr>
          <w:szCs w:val="22"/>
        </w:rPr>
        <w:t xml:space="preserve">. The process </w:t>
      </w:r>
      <w:r w:rsidRPr="0079689D">
        <w:rPr>
          <w:szCs w:val="22"/>
        </w:rPr>
        <w:t>will result in several iterations of the questionnaire</w:t>
      </w:r>
      <w:r w:rsidR="00D30956">
        <w:rPr>
          <w:szCs w:val="22"/>
        </w:rPr>
        <w:t xml:space="preserve"> items</w:t>
      </w:r>
      <w:r w:rsidR="0092745E">
        <w:rPr>
          <w:szCs w:val="22"/>
        </w:rPr>
        <w:t>.</w:t>
      </w:r>
    </w:p>
    <w:p w14:paraId="498D1615" w14:textId="066A009C" w:rsidR="008126EA" w:rsidRPr="0079689D" w:rsidRDefault="008126EA" w:rsidP="005E4FEC">
      <w:pPr>
        <w:pStyle w:val="SP-SglSpPara"/>
        <w:widowControl w:val="0"/>
        <w:spacing w:after="120" w:line="240" w:lineRule="auto"/>
        <w:ind w:firstLine="0"/>
        <w:jc w:val="left"/>
        <w:rPr>
          <w:szCs w:val="22"/>
        </w:rPr>
      </w:pPr>
      <w:r w:rsidRPr="0079689D">
        <w:rPr>
          <w:szCs w:val="22"/>
        </w:rPr>
        <w:t xml:space="preserve">The first round of calls will focus on </w:t>
      </w:r>
      <w:r w:rsidR="00D30956">
        <w:rPr>
          <w:szCs w:val="22"/>
        </w:rPr>
        <w:t>learning more about</w:t>
      </w:r>
      <w:r w:rsidR="00501AB1">
        <w:rPr>
          <w:szCs w:val="22"/>
        </w:rPr>
        <w:t xml:space="preserve"> </w:t>
      </w:r>
      <w:r w:rsidR="00BB1FB9">
        <w:rPr>
          <w:szCs w:val="22"/>
        </w:rPr>
        <w:t xml:space="preserve">the computers available at the school for student and teacher use (including whether the school has a 1:1 computer program), Internet access </w:t>
      </w:r>
      <w:r w:rsidR="00AE6DCD">
        <w:rPr>
          <w:szCs w:val="22"/>
        </w:rPr>
        <w:t xml:space="preserve">at </w:t>
      </w:r>
      <w:r w:rsidR="00BB1FB9">
        <w:rPr>
          <w:szCs w:val="22"/>
        </w:rPr>
        <w:t>the school, whether there is a staff member at the school whose job it is to support teachers with integrating technology into instruction, whether there is a staff member at the school whose job it is to provide technical support for educational technology at the school (e. g., troubleshooting/maintenance for hardware, software, or networks), the type and amount of professional development regarding educational technology that the school or district provides to teachers at the school, whether any courses at the school use online textbooks or other online resources,</w:t>
      </w:r>
      <w:r w:rsidR="00AE6DCD">
        <w:rPr>
          <w:szCs w:val="22"/>
        </w:rPr>
        <w:t xml:space="preserve"> barriers or challenges faced by students and teachers in the school in using educational technology,</w:t>
      </w:r>
      <w:r w:rsidR="00D84426">
        <w:rPr>
          <w:szCs w:val="22"/>
        </w:rPr>
        <w:t xml:space="preserve"> and</w:t>
      </w:r>
      <w:r w:rsidR="00BB1FB9">
        <w:rPr>
          <w:szCs w:val="22"/>
        </w:rPr>
        <w:t xml:space="preserve"> </w:t>
      </w:r>
      <w:r w:rsidR="00D84426">
        <w:rPr>
          <w:szCs w:val="22"/>
        </w:rPr>
        <w:t>whether there are policies about technology use for school assignments</w:t>
      </w:r>
      <w:r w:rsidR="00DF2707">
        <w:rPr>
          <w:szCs w:val="22"/>
        </w:rPr>
        <w:t>.</w:t>
      </w:r>
      <w:r w:rsidR="00FE0481">
        <w:rPr>
          <w:szCs w:val="22"/>
        </w:rPr>
        <w:t xml:space="preserve"> </w:t>
      </w:r>
      <w:r w:rsidRPr="0079689D">
        <w:rPr>
          <w:szCs w:val="22"/>
        </w:rPr>
        <w:t xml:space="preserve">For the </w:t>
      </w:r>
      <w:r w:rsidR="00BF23F9">
        <w:rPr>
          <w:szCs w:val="22"/>
        </w:rPr>
        <w:t>second</w:t>
      </w:r>
      <w:r w:rsidRPr="0079689D">
        <w:rPr>
          <w:szCs w:val="22"/>
        </w:rPr>
        <w:t xml:space="preserve"> round of feasibility calls, </w:t>
      </w:r>
      <w:r w:rsidR="00F81F8C">
        <w:rPr>
          <w:szCs w:val="22"/>
        </w:rPr>
        <w:t xml:space="preserve">respondents will be asked to review draft </w:t>
      </w:r>
      <w:r w:rsidR="00FE0481">
        <w:rPr>
          <w:szCs w:val="22"/>
        </w:rPr>
        <w:t xml:space="preserve">survey questions, </w:t>
      </w:r>
      <w:r w:rsidRPr="0079689D">
        <w:rPr>
          <w:szCs w:val="22"/>
        </w:rPr>
        <w:t>instructions</w:t>
      </w:r>
      <w:r w:rsidR="00FE0481">
        <w:rPr>
          <w:szCs w:val="22"/>
        </w:rPr>
        <w:t xml:space="preserve">, </w:t>
      </w:r>
      <w:r w:rsidRPr="0079689D">
        <w:rPr>
          <w:szCs w:val="22"/>
        </w:rPr>
        <w:t xml:space="preserve">and definitions </w:t>
      </w:r>
      <w:r w:rsidR="0092745E">
        <w:rPr>
          <w:szCs w:val="22"/>
        </w:rPr>
        <w:t xml:space="preserve">that will be developed </w:t>
      </w:r>
      <w:r w:rsidRPr="0079689D">
        <w:rPr>
          <w:szCs w:val="22"/>
        </w:rPr>
        <w:t>based on the initial round of feasibility calls.</w:t>
      </w:r>
      <w:r w:rsidR="00E77B2F">
        <w:rPr>
          <w:szCs w:val="22"/>
        </w:rPr>
        <w:t xml:space="preserve"> </w:t>
      </w:r>
      <w:r w:rsidR="00FE0481">
        <w:rPr>
          <w:szCs w:val="22"/>
        </w:rPr>
        <w:t>As a result of the feedback we receive</w:t>
      </w:r>
      <w:r w:rsidR="00F81F8C" w:rsidRPr="00F81F8C">
        <w:rPr>
          <w:szCs w:val="22"/>
        </w:rPr>
        <w:t xml:space="preserve">, we will make any necessary changes to the survey </w:t>
      </w:r>
      <w:r w:rsidR="00F81F8C">
        <w:rPr>
          <w:szCs w:val="22"/>
        </w:rPr>
        <w:t xml:space="preserve">items and draft a questionnaire. </w:t>
      </w:r>
      <w:r w:rsidRPr="0079689D">
        <w:rPr>
          <w:szCs w:val="22"/>
        </w:rPr>
        <w:t xml:space="preserve">In the </w:t>
      </w:r>
      <w:r w:rsidR="00F81F8C">
        <w:rPr>
          <w:szCs w:val="22"/>
        </w:rPr>
        <w:t>third</w:t>
      </w:r>
      <w:r w:rsidR="00FE0481">
        <w:rPr>
          <w:szCs w:val="22"/>
        </w:rPr>
        <w:t xml:space="preserve"> and final</w:t>
      </w:r>
      <w:r w:rsidR="00F81F8C" w:rsidRPr="0079689D">
        <w:rPr>
          <w:szCs w:val="22"/>
        </w:rPr>
        <w:t xml:space="preserve"> </w:t>
      </w:r>
      <w:r w:rsidRPr="0079689D">
        <w:rPr>
          <w:szCs w:val="22"/>
        </w:rPr>
        <w:t>round</w:t>
      </w:r>
      <w:r w:rsidR="00FE0481">
        <w:rPr>
          <w:szCs w:val="22"/>
        </w:rPr>
        <w:t xml:space="preserve"> of feasibility calls</w:t>
      </w:r>
      <w:r w:rsidRPr="0079689D">
        <w:rPr>
          <w:szCs w:val="22"/>
        </w:rPr>
        <w:t xml:space="preserve">, we will ask </w:t>
      </w:r>
      <w:r w:rsidR="00FE0481">
        <w:rPr>
          <w:szCs w:val="22"/>
        </w:rPr>
        <w:t xml:space="preserve">for </w:t>
      </w:r>
      <w:r w:rsidRPr="0079689D">
        <w:rPr>
          <w:szCs w:val="22"/>
        </w:rPr>
        <w:t>respondent</w:t>
      </w:r>
      <w:r w:rsidR="00FE0481">
        <w:rPr>
          <w:szCs w:val="22"/>
        </w:rPr>
        <w:t>s’ feedback on</w:t>
      </w:r>
      <w:r w:rsidRPr="0079689D">
        <w:rPr>
          <w:szCs w:val="22"/>
        </w:rPr>
        <w:t xml:space="preserve"> </w:t>
      </w:r>
      <w:r w:rsidR="00F81F8C">
        <w:rPr>
          <w:szCs w:val="22"/>
        </w:rPr>
        <w:t>the draft questionnaire</w:t>
      </w:r>
      <w:r w:rsidR="0034311E">
        <w:rPr>
          <w:szCs w:val="22"/>
        </w:rPr>
        <w:t xml:space="preserve">. </w:t>
      </w:r>
      <w:r w:rsidRPr="0079689D">
        <w:rPr>
          <w:szCs w:val="22"/>
        </w:rPr>
        <w:t>The</w:t>
      </w:r>
      <w:r w:rsidR="00736674">
        <w:rPr>
          <w:szCs w:val="22"/>
        </w:rPr>
        <w:t xml:space="preserve"> resulting draft</w:t>
      </w:r>
      <w:r w:rsidR="00E77B2F">
        <w:rPr>
          <w:szCs w:val="22"/>
        </w:rPr>
        <w:t xml:space="preserve"> of the survey</w:t>
      </w:r>
      <w:r w:rsidRPr="0079689D">
        <w:rPr>
          <w:szCs w:val="22"/>
        </w:rPr>
        <w:t xml:space="preserve"> will be reviewed by the NCES QRB and revised as necessary to prepare </w:t>
      </w:r>
      <w:r w:rsidR="00C74547">
        <w:rPr>
          <w:szCs w:val="22"/>
        </w:rPr>
        <w:t xml:space="preserve">it </w:t>
      </w:r>
      <w:r w:rsidRPr="0079689D">
        <w:rPr>
          <w:szCs w:val="22"/>
        </w:rPr>
        <w:t>for pretesting.</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1B2F1530" w:rsidR="002318D8" w:rsidRPr="007C697C" w:rsidRDefault="00843711" w:rsidP="0065301C">
      <w:pPr>
        <w:pStyle w:val="SP-SglSpPara"/>
        <w:spacing w:line="240" w:lineRule="auto"/>
        <w:ind w:firstLine="0"/>
        <w:jc w:val="left"/>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 xml:space="preserve">a draft </w:t>
      </w:r>
      <w:r w:rsidR="00BD115E">
        <w:rPr>
          <w:bCs/>
        </w:rPr>
        <w:t>list of questionnaire</w:t>
      </w:r>
      <w:r w:rsidR="00245E7B">
        <w:rPr>
          <w:bCs/>
        </w:rPr>
        <w:t xml:space="preserve"> and discussion</w:t>
      </w:r>
      <w:r w:rsidR="00BD115E">
        <w:rPr>
          <w:bCs/>
        </w:rPr>
        <w:t xml:space="preserve"> topics </w:t>
      </w:r>
      <w:r w:rsidRPr="005943B7">
        <w:t>prior to th</w:t>
      </w:r>
      <w:r w:rsidR="005D0AFA">
        <w:t>is</w:t>
      </w:r>
      <w:r w:rsidRPr="005943B7">
        <w:t xml:space="preserve"> </w:t>
      </w:r>
      <w:r w:rsidR="0092745E">
        <w:t>request</w:t>
      </w:r>
      <w:r w:rsidRPr="005943B7">
        <w:t xml:space="preserve"> for the</w:t>
      </w:r>
      <w:r>
        <w:rPr>
          <w:bCs/>
        </w:rPr>
        <w:t xml:space="preserve"> feasibility calls.</w:t>
      </w:r>
      <w:r w:rsidR="006F6E89">
        <w:rPr>
          <w:bCs/>
        </w:rPr>
        <w:t xml:space="preserve"> </w:t>
      </w:r>
      <w:r w:rsidR="0069222D">
        <w:rPr>
          <w:bCs/>
        </w:rPr>
        <w:t xml:space="preserve">Revisions were made to the </w:t>
      </w:r>
      <w:r w:rsidR="00BD115E">
        <w:rPr>
          <w:bCs/>
        </w:rPr>
        <w:t xml:space="preserve">list of topics </w:t>
      </w:r>
      <w:r w:rsidR="0069222D">
        <w:rPr>
          <w:bCs/>
        </w:rPr>
        <w:t>based on input from the reviewers</w:t>
      </w:r>
      <w:r w:rsidR="00BD115E">
        <w:rPr>
          <w:bCs/>
        </w:rPr>
        <w:t>, and the list was used to develop an interview guide for</w:t>
      </w:r>
      <w:r w:rsidR="00BB5206">
        <w:rPr>
          <w:bCs/>
        </w:rPr>
        <w:t xml:space="preserve"> </w:t>
      </w:r>
      <w:r w:rsidR="00BD115E">
        <w:rPr>
          <w:bCs/>
        </w:rPr>
        <w:t>the feasibility calls</w:t>
      </w:r>
      <w:r w:rsidR="0092745E">
        <w:rPr>
          <w:bCs/>
        </w:rPr>
        <w:t xml:space="preserve"> (</w:t>
      </w:r>
      <w:r w:rsidR="0092745E" w:rsidRPr="0092745E">
        <w:rPr>
          <w:bCs/>
        </w:rPr>
        <w:t>Attachment 3</w:t>
      </w:r>
      <w:r w:rsidR="0092745E" w:rsidRPr="007C697C">
        <w:rPr>
          <w:bCs/>
        </w:rPr>
        <w:t>)</w:t>
      </w:r>
      <w:r w:rsidR="005F0FBC" w:rsidRPr="007C697C">
        <w:rPr>
          <w:bCs/>
        </w:rPr>
        <w:t>.</w:t>
      </w:r>
      <w:r w:rsidR="006F6E89" w:rsidRPr="007C697C">
        <w:rPr>
          <w:bCs/>
        </w:rPr>
        <w:t xml:space="preserve"> </w:t>
      </w:r>
      <w:r w:rsidR="007E4482" w:rsidRPr="007C697C">
        <w:rPr>
          <w:bCs/>
        </w:rPr>
        <w:t>In addition to staff from</w:t>
      </w:r>
      <w:r w:rsidR="00E6098A" w:rsidRPr="007C697C">
        <w:rPr>
          <w:bCs/>
        </w:rPr>
        <w:t xml:space="preserve"> </w:t>
      </w:r>
      <w:r w:rsidR="0092745E" w:rsidRPr="007C697C">
        <w:rPr>
          <w:bCs/>
        </w:rPr>
        <w:t>NCES’s</w:t>
      </w:r>
      <w:r w:rsidR="00E6098A" w:rsidRPr="007C697C">
        <w:rPr>
          <w:bCs/>
        </w:rPr>
        <w:t xml:space="preserve"> Statistical Standards group</w:t>
      </w:r>
      <w:r w:rsidR="00704A79" w:rsidRPr="007C697C">
        <w:rPr>
          <w:bCs/>
        </w:rPr>
        <w:t xml:space="preserve">, the Annual Reports group, </w:t>
      </w:r>
      <w:r w:rsidR="00E6098A" w:rsidRPr="007C697C">
        <w:rPr>
          <w:bCs/>
        </w:rPr>
        <w:t>and</w:t>
      </w:r>
      <w:r w:rsidR="007E4482" w:rsidRPr="007C697C">
        <w:rPr>
          <w:bCs/>
        </w:rPr>
        <w:t xml:space="preserve"> each of the </w:t>
      </w:r>
      <w:r w:rsidR="00BD2281" w:rsidRPr="007C697C">
        <w:rPr>
          <w:bCs/>
        </w:rPr>
        <w:t xml:space="preserve">three </w:t>
      </w:r>
      <w:r w:rsidR="007E4482" w:rsidRPr="007C697C">
        <w:rPr>
          <w:bCs/>
        </w:rPr>
        <w:t>Divisions, the QR</w:t>
      </w:r>
      <w:r w:rsidR="009D20F4" w:rsidRPr="007C697C">
        <w:rPr>
          <w:bCs/>
        </w:rPr>
        <w:t>B also include</w:t>
      </w:r>
      <w:r w:rsidR="007C697C">
        <w:rPr>
          <w:bCs/>
        </w:rPr>
        <w:t>s</w:t>
      </w:r>
      <w:r w:rsidR="009D20F4" w:rsidRPr="007C697C">
        <w:rPr>
          <w:bCs/>
        </w:rPr>
        <w:t xml:space="preserve"> staff from</w:t>
      </w:r>
      <w:r w:rsidR="004376E4" w:rsidRPr="007C697C">
        <w:rPr>
          <w:bCs/>
        </w:rPr>
        <w:t xml:space="preserve"> </w:t>
      </w:r>
      <w:r w:rsidR="0092745E" w:rsidRPr="007C697C">
        <w:rPr>
          <w:bCs/>
        </w:rPr>
        <w:t xml:space="preserve">ED’s </w:t>
      </w:r>
      <w:r w:rsidR="004376E4" w:rsidRPr="007C697C">
        <w:rPr>
          <w:bCs/>
        </w:rPr>
        <w:t>Office of Educational Technology (OET)</w:t>
      </w:r>
      <w:r w:rsidR="00704A79" w:rsidRPr="007C697C">
        <w:rPr>
          <w:bCs/>
        </w:rPr>
        <w:t>;</w:t>
      </w:r>
      <w:r w:rsidR="00E6098A" w:rsidRPr="007C697C">
        <w:rPr>
          <w:bCs/>
        </w:rPr>
        <w:t xml:space="preserve"> the </w:t>
      </w:r>
      <w:r w:rsidR="00DE446C" w:rsidRPr="007C697C">
        <w:rPr>
          <w:bCs/>
        </w:rPr>
        <w:t xml:space="preserve">U.S. Commerce Department’s </w:t>
      </w:r>
      <w:r w:rsidR="00E6098A" w:rsidRPr="007C697C">
        <w:rPr>
          <w:bCs/>
        </w:rPr>
        <w:t>National Telecommunication and Information Administration</w:t>
      </w:r>
      <w:r w:rsidR="00704A79" w:rsidRPr="007C697C">
        <w:rPr>
          <w:bCs/>
        </w:rPr>
        <w:t>;</w:t>
      </w:r>
      <w:r w:rsidR="007C697C">
        <w:rPr>
          <w:bCs/>
        </w:rPr>
        <w:t xml:space="preserve"> the National Science Foundation;</w:t>
      </w:r>
      <w:r w:rsidR="00E6098A" w:rsidRPr="007C697C">
        <w:rPr>
          <w:bCs/>
        </w:rPr>
        <w:t xml:space="preserve"> </w:t>
      </w:r>
      <w:r w:rsidR="004376E4" w:rsidRPr="007C697C">
        <w:rPr>
          <w:bCs/>
        </w:rPr>
        <w:t>and</w:t>
      </w:r>
      <w:r w:rsidR="007C697C">
        <w:rPr>
          <w:bCs/>
        </w:rPr>
        <w:t xml:space="preserve"> four education technology organizations</w:t>
      </w:r>
      <w:r w:rsidR="007E4482" w:rsidRPr="007C697C">
        <w:rPr>
          <w:bCs/>
        </w:rPr>
        <w:t>.</w:t>
      </w:r>
      <w:r w:rsidR="009D20F4" w:rsidRPr="007C697C">
        <w:rPr>
          <w:bCs/>
        </w:rPr>
        <w:t xml:space="preserve"> The QRB members for this survey are listed below:</w:t>
      </w:r>
    </w:p>
    <w:p w14:paraId="21E02ED8" w14:textId="77777777" w:rsidR="009D20F4" w:rsidRPr="007C697C" w:rsidRDefault="009D20F4" w:rsidP="0065301C">
      <w:pPr>
        <w:pStyle w:val="SP-SglSpPara"/>
        <w:spacing w:line="240" w:lineRule="auto"/>
        <w:ind w:firstLine="0"/>
        <w:jc w:val="left"/>
        <w:rPr>
          <w:bCs/>
          <w:sz w:val="12"/>
          <w:szCs w:val="12"/>
        </w:rPr>
      </w:pPr>
    </w:p>
    <w:p w14:paraId="0B9F1B9C" w14:textId="77777777" w:rsidR="00DD28C1" w:rsidRPr="007C697C" w:rsidRDefault="00DD28C1" w:rsidP="0065301C">
      <w:pPr>
        <w:pStyle w:val="SP-SglSpPara"/>
        <w:spacing w:line="240" w:lineRule="auto"/>
        <w:ind w:firstLine="0"/>
        <w:jc w:val="left"/>
        <w:rPr>
          <w:sz w:val="12"/>
          <w:szCs w:val="12"/>
        </w:rPr>
        <w:sectPr w:rsidR="00DD28C1" w:rsidRPr="007C697C" w:rsidSect="00000629">
          <w:footerReference w:type="default" r:id="rId9"/>
          <w:pgSz w:w="12240" w:h="15840" w:code="1"/>
          <w:pgMar w:top="864" w:right="864" w:bottom="720" w:left="864" w:header="432" w:footer="288" w:gutter="0"/>
          <w:cols w:space="720"/>
          <w:titlePg/>
          <w:docGrid w:linePitch="360"/>
        </w:sectPr>
      </w:pPr>
    </w:p>
    <w:p w14:paraId="6AD9BD13" w14:textId="76A5257D" w:rsidR="008621B0" w:rsidRDefault="00BE6FEF" w:rsidP="00DE446C">
      <w:pPr>
        <w:pStyle w:val="SP-SglSpPara"/>
        <w:spacing w:after="40" w:line="240" w:lineRule="auto"/>
        <w:ind w:left="288" w:hanging="288"/>
        <w:jc w:val="left"/>
        <w:rPr>
          <w:sz w:val="20"/>
        </w:rPr>
      </w:pPr>
      <w:r w:rsidRPr="007C697C">
        <w:rPr>
          <w:sz w:val="20"/>
        </w:rPr>
        <w:t>Rafi Goldberg, National Telecommunications and Information Administration, Commerce</w:t>
      </w:r>
    </w:p>
    <w:p w14:paraId="389C2160" w14:textId="42F04843" w:rsidR="00406537" w:rsidRPr="007C697C" w:rsidRDefault="00406537" w:rsidP="00DE446C">
      <w:pPr>
        <w:pStyle w:val="SP-SglSpPara"/>
        <w:spacing w:after="40" w:line="240" w:lineRule="auto"/>
        <w:ind w:left="288" w:hanging="288"/>
        <w:jc w:val="left"/>
        <w:rPr>
          <w:sz w:val="20"/>
        </w:rPr>
      </w:pPr>
      <w:r>
        <w:rPr>
          <w:sz w:val="20"/>
        </w:rPr>
        <w:t>Lee Zia, National Science Foundation</w:t>
      </w:r>
    </w:p>
    <w:p w14:paraId="0B17D239" w14:textId="297DD9EA" w:rsidR="008063DD" w:rsidRPr="007C697C" w:rsidRDefault="007C697C" w:rsidP="00DE446C">
      <w:pPr>
        <w:pStyle w:val="SP-SglSpPara"/>
        <w:spacing w:after="40" w:line="240" w:lineRule="auto"/>
        <w:ind w:firstLine="0"/>
        <w:jc w:val="left"/>
        <w:rPr>
          <w:sz w:val="20"/>
        </w:rPr>
      </w:pPr>
      <w:r>
        <w:rPr>
          <w:sz w:val="20"/>
        </w:rPr>
        <w:t>Bernadette Adams</w:t>
      </w:r>
      <w:r w:rsidR="00BE6FEF" w:rsidRPr="007C697C">
        <w:rPr>
          <w:sz w:val="20"/>
        </w:rPr>
        <w:t>, Office of Educational Technology</w:t>
      </w:r>
    </w:p>
    <w:p w14:paraId="39CF4B7D" w14:textId="3748211A" w:rsidR="008063DD" w:rsidRPr="007C697C" w:rsidRDefault="00704A79" w:rsidP="00DE446C">
      <w:pPr>
        <w:pStyle w:val="SP-SglSpPara"/>
        <w:spacing w:after="40" w:line="240" w:lineRule="auto"/>
        <w:ind w:left="288" w:hanging="288"/>
        <w:jc w:val="left"/>
        <w:rPr>
          <w:sz w:val="20"/>
        </w:rPr>
      </w:pPr>
      <w:r w:rsidRPr="007C697C">
        <w:rPr>
          <w:sz w:val="20"/>
        </w:rPr>
        <w:t>Halima Adenegan, NCES (Assessment Division</w:t>
      </w:r>
      <w:r w:rsidR="007C697C">
        <w:rPr>
          <w:sz w:val="20"/>
        </w:rPr>
        <w:t xml:space="preserve">; ED Tech Equity </w:t>
      </w:r>
      <w:r w:rsidR="00406537">
        <w:rPr>
          <w:sz w:val="20"/>
        </w:rPr>
        <w:t>Initiative</w:t>
      </w:r>
      <w:r w:rsidRPr="007C697C">
        <w:rPr>
          <w:sz w:val="20"/>
        </w:rPr>
        <w:t>)</w:t>
      </w:r>
    </w:p>
    <w:p w14:paraId="39DDE4A4" w14:textId="4A52BF07" w:rsidR="0084292A" w:rsidRDefault="00704A79" w:rsidP="00DE446C">
      <w:pPr>
        <w:pStyle w:val="SP-SglSpPara"/>
        <w:spacing w:after="40" w:line="240" w:lineRule="auto"/>
        <w:ind w:left="288" w:hanging="288"/>
        <w:jc w:val="left"/>
        <w:rPr>
          <w:sz w:val="20"/>
        </w:rPr>
      </w:pPr>
      <w:r w:rsidRPr="007C697C">
        <w:rPr>
          <w:sz w:val="20"/>
        </w:rPr>
        <w:t>Tom Snyder, NCES (Annual Reports and Information)</w:t>
      </w:r>
    </w:p>
    <w:p w14:paraId="615475D8" w14:textId="5CF60358" w:rsidR="00B36A35" w:rsidRPr="007C697C" w:rsidRDefault="00406537" w:rsidP="00DE446C">
      <w:pPr>
        <w:pStyle w:val="SP-SglSpPara"/>
        <w:spacing w:after="40" w:line="240" w:lineRule="auto"/>
        <w:ind w:left="288" w:hanging="288"/>
        <w:jc w:val="left"/>
        <w:rPr>
          <w:sz w:val="20"/>
        </w:rPr>
      </w:pPr>
      <w:r>
        <w:rPr>
          <w:sz w:val="20"/>
        </w:rPr>
        <w:t>Ross Santy</w:t>
      </w:r>
      <w:r w:rsidR="003976A0" w:rsidRPr="007C697C">
        <w:rPr>
          <w:sz w:val="20"/>
        </w:rPr>
        <w:t xml:space="preserve">, NCES (Administrative Records </w:t>
      </w:r>
      <w:r>
        <w:rPr>
          <w:sz w:val="20"/>
        </w:rPr>
        <w:t>Division)</w:t>
      </w:r>
    </w:p>
    <w:p w14:paraId="0FA3CEA1" w14:textId="064082FF" w:rsidR="000E2C95" w:rsidRPr="007C697C" w:rsidRDefault="000E2C95" w:rsidP="00DE446C">
      <w:pPr>
        <w:pStyle w:val="SP-SglSpPara"/>
        <w:spacing w:after="40" w:line="240" w:lineRule="auto"/>
        <w:ind w:left="288" w:hanging="288"/>
        <w:jc w:val="left"/>
        <w:rPr>
          <w:sz w:val="20"/>
        </w:rPr>
      </w:pPr>
      <w:r w:rsidRPr="007C697C">
        <w:rPr>
          <w:sz w:val="20"/>
        </w:rPr>
        <w:t>Chris Chapman, NCES (Sample Surveys Division</w:t>
      </w:r>
      <w:r w:rsidR="003976A0" w:rsidRPr="007C697C">
        <w:rPr>
          <w:sz w:val="20"/>
        </w:rPr>
        <w:t>,</w:t>
      </w:r>
    </w:p>
    <w:p w14:paraId="0E1DB930" w14:textId="462A584B" w:rsidR="00DD28C1" w:rsidRPr="00545A27" w:rsidRDefault="008621B0" w:rsidP="00E5480D">
      <w:pPr>
        <w:pStyle w:val="SP-SglSpPara"/>
        <w:spacing w:line="240" w:lineRule="auto"/>
        <w:ind w:left="288" w:hanging="288"/>
        <w:jc w:val="left"/>
        <w:rPr>
          <w:sz w:val="20"/>
        </w:rPr>
      </w:pPr>
      <w:r w:rsidRPr="007C697C">
        <w:rPr>
          <w:sz w:val="20"/>
        </w:rPr>
        <w:t>Kashka Kubzdela, NCES</w:t>
      </w:r>
      <w:r w:rsidR="00E5480D" w:rsidRPr="007C697C">
        <w:rPr>
          <w:sz w:val="20"/>
        </w:rPr>
        <w:t xml:space="preserve"> (Statistical Standards and Data Confidentiality)</w:t>
      </w:r>
    </w:p>
    <w:p w14:paraId="618A1920" w14:textId="42F631DA" w:rsidR="00545A27" w:rsidRPr="00545A27" w:rsidRDefault="00545A27" w:rsidP="00E5480D">
      <w:pPr>
        <w:pStyle w:val="SP-SglSpPara"/>
        <w:spacing w:line="240" w:lineRule="auto"/>
        <w:ind w:left="288" w:hanging="288"/>
        <w:jc w:val="left"/>
        <w:rPr>
          <w:sz w:val="20"/>
        </w:rPr>
      </w:pPr>
      <w:r w:rsidRPr="00545A27">
        <w:rPr>
          <w:sz w:val="20"/>
        </w:rPr>
        <w:t>Maria Worthen, iNACOL</w:t>
      </w:r>
    </w:p>
    <w:p w14:paraId="3EFF6741" w14:textId="20A139FA" w:rsidR="00545A27" w:rsidRPr="00545A27" w:rsidRDefault="00545A27" w:rsidP="00E5480D">
      <w:pPr>
        <w:pStyle w:val="SP-SglSpPara"/>
        <w:spacing w:line="240" w:lineRule="auto"/>
        <w:ind w:left="288" w:hanging="288"/>
        <w:jc w:val="left"/>
        <w:rPr>
          <w:sz w:val="20"/>
        </w:rPr>
      </w:pPr>
      <w:r w:rsidRPr="00545A27">
        <w:rPr>
          <w:sz w:val="20"/>
        </w:rPr>
        <w:t>Christina Luke, Digital Promise</w:t>
      </w:r>
    </w:p>
    <w:p w14:paraId="6439E450" w14:textId="7D1E087B" w:rsidR="00545A27" w:rsidRDefault="00545A27" w:rsidP="00E5480D">
      <w:pPr>
        <w:pStyle w:val="SP-SglSpPara"/>
        <w:spacing w:line="240" w:lineRule="auto"/>
        <w:ind w:left="288" w:hanging="288"/>
        <w:jc w:val="left"/>
        <w:rPr>
          <w:sz w:val="20"/>
        </w:rPr>
      </w:pPr>
      <w:r w:rsidRPr="00545A27">
        <w:rPr>
          <w:sz w:val="20"/>
        </w:rPr>
        <w:t xml:space="preserve">Susan Bearden, </w:t>
      </w:r>
      <w:r>
        <w:rPr>
          <w:sz w:val="20"/>
        </w:rPr>
        <w:t>CoSN</w:t>
      </w:r>
    </w:p>
    <w:p w14:paraId="384BAC89" w14:textId="648D5BC8" w:rsidR="00545A27" w:rsidRPr="00545A27" w:rsidRDefault="00545A27" w:rsidP="00E5480D">
      <w:pPr>
        <w:pStyle w:val="SP-SglSpPara"/>
        <w:spacing w:line="240" w:lineRule="auto"/>
        <w:ind w:left="288" w:hanging="288"/>
        <w:jc w:val="left"/>
        <w:rPr>
          <w:sz w:val="20"/>
        </w:rPr>
      </w:pPr>
      <w:r>
        <w:rPr>
          <w:sz w:val="20"/>
        </w:rPr>
        <w:t>Ji Soo Song, ISTE</w:t>
      </w:r>
    </w:p>
    <w:p w14:paraId="56CAA08D" w14:textId="77777777" w:rsidR="00545A27" w:rsidRDefault="00545A27" w:rsidP="00545A27">
      <w:pPr>
        <w:pStyle w:val="SP-SglSpPara"/>
        <w:spacing w:line="240" w:lineRule="auto"/>
        <w:ind w:firstLine="0"/>
        <w:jc w:val="left"/>
        <w:sectPr w:rsidR="00545A27" w:rsidSect="00DD28C1">
          <w:type w:val="continuous"/>
          <w:pgSz w:w="12240" w:h="15840" w:code="1"/>
          <w:pgMar w:top="1008" w:right="1008" w:bottom="1008" w:left="1008" w:header="432" w:footer="432" w:gutter="0"/>
          <w:cols w:num="2" w:space="720"/>
          <w:titlePg/>
          <w:docGrid w:linePitch="360"/>
        </w:sectPr>
      </w:pPr>
    </w:p>
    <w:p w14:paraId="4FB54E88" w14:textId="77777777" w:rsidR="00545A27" w:rsidRPr="008621B0" w:rsidRDefault="00545A27" w:rsidP="0065301C">
      <w:pPr>
        <w:pStyle w:val="SP-SglSpPara"/>
        <w:spacing w:line="240" w:lineRule="auto"/>
        <w:ind w:firstLine="0"/>
        <w:jc w:val="left"/>
        <w:rPr>
          <w:sz w:val="14"/>
          <w:szCs w:val="14"/>
        </w:rPr>
      </w:pPr>
    </w:p>
    <w:p w14:paraId="2FA3BF40" w14:textId="77777777" w:rsidR="008126EA" w:rsidRPr="0079689D" w:rsidRDefault="008126EA" w:rsidP="0065301C">
      <w:pPr>
        <w:spacing w:after="120" w:line="240" w:lineRule="auto"/>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0EF3DD2F" w14:textId="5F65C624" w:rsidR="007C2C23" w:rsidRPr="0079689D" w:rsidRDefault="008126EA" w:rsidP="001837BA">
      <w:pPr>
        <w:pStyle w:val="SP-SglSpPara"/>
        <w:widowControl w:val="0"/>
        <w:spacing w:after="120" w:line="240" w:lineRule="auto"/>
        <w:ind w:firstLine="0"/>
        <w:jc w:val="left"/>
      </w:pPr>
      <w:r w:rsidRPr="0079689D">
        <w:t>In this submission, we are requesting approval for feasibility calls with m</w:t>
      </w:r>
      <w:r w:rsidR="00397E91">
        <w:t>embers of the target population</w:t>
      </w:r>
      <w:r w:rsidRPr="0079689D">
        <w:t>.</w:t>
      </w:r>
      <w:r w:rsidR="006F6E89">
        <w:t xml:space="preserve"> </w:t>
      </w:r>
      <w:r w:rsidR="005409A5" w:rsidRPr="0079689D">
        <w:t>W</w:t>
      </w:r>
      <w:r w:rsidRPr="0079689D">
        <w:t xml:space="preserve">e will conduct up to three rounds </w:t>
      </w:r>
      <w:r w:rsidR="005409A5" w:rsidRPr="0079689D">
        <w:t xml:space="preserve">of feasibility calls </w:t>
      </w:r>
      <w:r w:rsidRPr="0079689D">
        <w:t xml:space="preserve">for the </w:t>
      </w:r>
      <w:r w:rsidR="00397E91">
        <w:t>survey</w:t>
      </w:r>
      <w:r w:rsidRPr="0079689D">
        <w:t xml:space="preserve">, with </w:t>
      </w:r>
      <w:r w:rsidR="00C03CFA">
        <w:t>15</w:t>
      </w:r>
      <w:r w:rsidR="00C03CFA" w:rsidRPr="0079689D">
        <w:t xml:space="preserve"> </w:t>
      </w:r>
      <w:r w:rsidRPr="0079689D">
        <w:t>or fewer respondents per round.</w:t>
      </w:r>
      <w:r w:rsidR="006F6E89">
        <w:t xml:space="preserve"> </w:t>
      </w:r>
      <w:r w:rsidR="004C3A18">
        <w:t xml:space="preserve">School personnel </w:t>
      </w:r>
      <w:r w:rsidR="007534DB" w:rsidRPr="0079689D">
        <w:t xml:space="preserve">will be recruited to participate in feasibility calls based on various </w:t>
      </w:r>
      <w:r w:rsidR="00E66F55">
        <w:t xml:space="preserve">school </w:t>
      </w:r>
      <w:r w:rsidR="007534DB" w:rsidRPr="0079689D">
        <w:t>characteristics including</w:t>
      </w:r>
      <w:r w:rsidR="006E0111">
        <w:t xml:space="preserve"> level (</w:t>
      </w:r>
      <w:r w:rsidR="00E66F55">
        <w:t xml:space="preserve">elementary or </w:t>
      </w:r>
      <w:r w:rsidR="006E0111">
        <w:t xml:space="preserve">secondary), </w:t>
      </w:r>
      <w:r w:rsidR="007534DB" w:rsidRPr="0079689D">
        <w:t xml:space="preserve">size, </w:t>
      </w:r>
      <w:r w:rsidR="005F56D0">
        <w:t>urbanicity (</w:t>
      </w:r>
      <w:r w:rsidR="007534DB" w:rsidRPr="0079689D">
        <w:t>locale</w:t>
      </w:r>
      <w:r w:rsidR="005F56D0">
        <w:t>)</w:t>
      </w:r>
      <w:r w:rsidR="00A72368" w:rsidRPr="0079689D">
        <w:t>,</w:t>
      </w:r>
      <w:r w:rsidR="007534DB" w:rsidRPr="0079689D">
        <w:t xml:space="preserve"> and geographic region. </w:t>
      </w:r>
      <w:r w:rsidRPr="0079689D">
        <w:t>Respondents will be recruited by telephone and will be identified as</w:t>
      </w:r>
      <w:r w:rsidR="004C3A18">
        <w:t xml:space="preserve"> </w:t>
      </w:r>
      <w:r w:rsidR="00A92CAD">
        <w:t>the person at the school most knowledgeable about the use of educational technology for instruction</w:t>
      </w:r>
      <w:r w:rsidR="00397E91">
        <w:t>.</w:t>
      </w:r>
    </w:p>
    <w:p w14:paraId="3A0011A4" w14:textId="77777777" w:rsidR="00671AE2" w:rsidRDefault="002E30A5" w:rsidP="00880DAD">
      <w:pPr>
        <w:pStyle w:val="SP-SglSpPara"/>
        <w:widowControl w:val="0"/>
        <w:spacing w:after="120" w:line="240" w:lineRule="auto"/>
        <w:ind w:firstLine="0"/>
        <w:jc w:val="left"/>
      </w:pPr>
      <w:r>
        <w:t>Telephone i</w:t>
      </w:r>
      <w:r w:rsidR="001476AC" w:rsidRPr="00E60C30">
        <w:t xml:space="preserve">nterviewers will recruit participants </w:t>
      </w:r>
      <w:r w:rsidR="00787432" w:rsidRPr="00E60C30">
        <w:t xml:space="preserve">for the </w:t>
      </w:r>
      <w:r w:rsidR="001476AC" w:rsidRPr="00E60C30">
        <w:t>feasibility 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nterviewers will schedule an appointment to complete the feasibility calls with cooperating</w:t>
      </w:r>
      <w:r w:rsidR="00E37BB2">
        <w:t xml:space="preserve"> </w:t>
      </w:r>
      <w:r w:rsidR="00D33A0A">
        <w:t>school personnel</w:t>
      </w:r>
      <w:r w:rsidR="006F6E89">
        <w:t xml:space="preserve">. </w:t>
      </w:r>
      <w:r w:rsidR="00FC7311" w:rsidRPr="00E60C30">
        <w:t>Following telephone recruitment</w:t>
      </w:r>
      <w:r w:rsidR="00EB0705" w:rsidRPr="00E60C30">
        <w:t>,</w:t>
      </w:r>
      <w:r w:rsidR="00FC7311" w:rsidRPr="00E60C30">
        <w:t xml:space="preserve"> interviewers will either </w:t>
      </w:r>
      <w:r w:rsidR="00241336">
        <w:t xml:space="preserve">email </w:t>
      </w:r>
      <w:r w:rsidR="00FC7311" w:rsidRPr="00E60C30">
        <w:t>or fax a cover letter and draft questionnaire</w:t>
      </w:r>
      <w:r w:rsidR="00365FC4">
        <w:t xml:space="preserve"> topics or items</w:t>
      </w:r>
      <w:r w:rsidR="00FC7311" w:rsidRPr="00E60C30">
        <w:t xml:space="preserve"> </w:t>
      </w:r>
      <w:r w:rsidR="00EB0705" w:rsidRPr="00E60C30">
        <w:t xml:space="preserve">to the participating </w:t>
      </w:r>
      <w:r w:rsidR="00D33A0A">
        <w:t xml:space="preserve">school staff member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8126EA" w:rsidRPr="0079689D">
        <w:t xml:space="preserve">In order to recruit </w:t>
      </w:r>
      <w:r w:rsidR="008A147E" w:rsidRPr="0079689D">
        <w:t>1</w:t>
      </w:r>
      <w:r w:rsidR="008A147E">
        <w:t>5</w:t>
      </w:r>
      <w:r w:rsidR="008A147E" w:rsidRPr="0079689D">
        <w:t xml:space="preserve"> </w:t>
      </w:r>
      <w:r w:rsidR="008126EA" w:rsidRPr="0079689D">
        <w:t xml:space="preserve">respondents per round, we anticipate contacting </w:t>
      </w:r>
      <w:r w:rsidR="008A147E">
        <w:t>45</w:t>
      </w:r>
      <w:r w:rsidR="008A147E" w:rsidRPr="0079689D">
        <w:t xml:space="preserve"> </w:t>
      </w:r>
      <w:r w:rsidR="008126EA" w:rsidRPr="0079689D">
        <w:t xml:space="preserve">public </w:t>
      </w:r>
      <w:r w:rsidR="00AA18F5">
        <w:t>school</w:t>
      </w:r>
      <w:r w:rsidR="00E37BB2">
        <w:t>s</w:t>
      </w:r>
      <w:r w:rsidR="00AA18F5">
        <w:t xml:space="preserve"> </w:t>
      </w:r>
      <w:r w:rsidR="000D6CCC">
        <w:t>per round</w:t>
      </w:r>
      <w:r w:rsidR="006F6E89">
        <w:t xml:space="preserve"> (Table 1).</w:t>
      </w:r>
      <w:r w:rsidR="00AA18F5">
        <w:t xml:space="preserve"> </w:t>
      </w:r>
      <w:r w:rsidR="008126EA" w:rsidRPr="0079689D">
        <w:t>On average, recruitment calls with respondents who agree to participate in the feasibility calls are expected to take about 10 minutes to explain the purpose of the call and set up an appointment to discuss the survey; all other recruitment calls are ex</w:t>
      </w:r>
      <w:r w:rsidR="006F6E89">
        <w:t>pected to take about 3 minutes.</w:t>
      </w:r>
      <w:r>
        <w:t xml:space="preserve"> </w:t>
      </w:r>
      <w:r w:rsidR="008126EA" w:rsidRPr="0079689D">
        <w:t xml:space="preserve">Prior to the feasibility calls, respondents will be asked to review (but not complete) </w:t>
      </w:r>
      <w:r w:rsidR="00E27D64">
        <w:t xml:space="preserve">either interview topics, draft questionnaire items, or a draft questionnaire, depending on the round of calls, </w:t>
      </w:r>
      <w:r w:rsidR="008126EA" w:rsidRPr="0079689D">
        <w:t>which should</w:t>
      </w:r>
      <w:r w:rsidR="006F6E89">
        <w:t xml:space="preserve"> take approximately 1</w:t>
      </w:r>
      <w:r w:rsidR="00DB663C">
        <w:t>5</w:t>
      </w:r>
      <w:r w:rsidR="006F6E89">
        <w:t xml:space="preserve"> minutes.</w:t>
      </w:r>
      <w:r w:rsidR="00AA18F5">
        <w:t xml:space="preserve"> </w:t>
      </w:r>
      <w:r w:rsidR="008126EA" w:rsidRPr="0079689D">
        <w:t xml:space="preserve">The feasibility call should take approximately </w:t>
      </w:r>
      <w:r w:rsidR="00DB663C">
        <w:t>45</w:t>
      </w:r>
      <w:r w:rsidR="008126EA" w:rsidRPr="0079689D">
        <w:t xml:space="preserve"> minutes to complete.</w:t>
      </w:r>
      <w:r w:rsidR="006F6E89">
        <w:t xml:space="preserve"> </w:t>
      </w:r>
      <w:r w:rsidR="008126EA" w:rsidRPr="0079689D">
        <w:t xml:space="preserve">The </w:t>
      </w:r>
      <w:r>
        <w:t xml:space="preserve">estimated burden for one round of feasibility calls is </w:t>
      </w:r>
      <w:r w:rsidR="008422BB">
        <w:t xml:space="preserve">approximately </w:t>
      </w:r>
      <w:r w:rsidR="00DB663C">
        <w:t>20</w:t>
      </w:r>
      <w:r w:rsidR="008A147E">
        <w:t xml:space="preserve"> </w:t>
      </w:r>
      <w:r>
        <w:t xml:space="preserve">hours, and </w:t>
      </w:r>
      <w:r w:rsidR="008126EA" w:rsidRPr="0079689D">
        <w:t>tota</w:t>
      </w:r>
      <w:r w:rsidR="00935999">
        <w:t xml:space="preserve">l estimated burden time </w:t>
      </w:r>
      <w:r w:rsidRPr="0079689D">
        <w:t>for all three rounds of feasibility calls</w:t>
      </w:r>
      <w:r>
        <w:t xml:space="preserve"> </w:t>
      </w:r>
      <w:r w:rsidR="00935999">
        <w:t xml:space="preserve">is </w:t>
      </w:r>
      <w:r w:rsidR="008422BB">
        <w:t xml:space="preserve">approximately </w:t>
      </w:r>
      <w:r w:rsidR="00DB663C">
        <w:t>60</w:t>
      </w:r>
      <w:r w:rsidR="008A147E">
        <w:t xml:space="preserve"> </w:t>
      </w:r>
      <w:r w:rsidR="00935999">
        <w:t>hours</w:t>
      </w:r>
      <w:r w:rsidR="006F6E89">
        <w:t>.</w:t>
      </w:r>
      <w:r>
        <w:t xml:space="preserve"> </w:t>
      </w:r>
      <w:r w:rsidR="000D4F2F" w:rsidRPr="0079689D">
        <w:rPr>
          <w:bCs/>
        </w:rPr>
        <w:t>We anticipate that the estimated cost to the federal gov</w:t>
      </w:r>
      <w:r w:rsidR="00D44A8B">
        <w:rPr>
          <w:bCs/>
        </w:rPr>
        <w:t>ernment will be approximately</w:t>
      </w:r>
      <w:r>
        <w:rPr>
          <w:bCs/>
        </w:rPr>
        <w:t xml:space="preserve"> </w:t>
      </w:r>
      <w:r w:rsidRPr="003D194A">
        <w:rPr>
          <w:bCs/>
        </w:rPr>
        <w:t>$</w:t>
      </w:r>
      <w:r w:rsidR="008A147E" w:rsidRPr="003D194A">
        <w:rPr>
          <w:bCs/>
        </w:rPr>
        <w:t>6</w:t>
      </w:r>
      <w:r w:rsidRPr="003D194A">
        <w:rPr>
          <w:bCs/>
        </w:rPr>
        <w:t>,000</w:t>
      </w:r>
      <w:r>
        <w:rPr>
          <w:bCs/>
        </w:rPr>
        <w:t xml:space="preserve"> </w:t>
      </w:r>
      <w:r w:rsidR="000D4F2F" w:rsidRPr="0079689D">
        <w:rPr>
          <w:bCs/>
        </w:rPr>
        <w:t>for ea</w:t>
      </w:r>
      <w:r>
        <w:rPr>
          <w:bCs/>
        </w:rPr>
        <w:t>ch round of feasibility calls.</w:t>
      </w:r>
    </w:p>
    <w:p w14:paraId="4D125482" w14:textId="58EDE892" w:rsidR="00880DAD" w:rsidRPr="0079689D" w:rsidRDefault="00880DAD" w:rsidP="00880DAD">
      <w:pPr>
        <w:spacing w:after="0"/>
        <w:rPr>
          <w:rFonts w:ascii="Times New Roman" w:hAnsi="Times New Roman"/>
        </w:rPr>
      </w:pPr>
      <w:r w:rsidRPr="0079689D">
        <w:rPr>
          <w:rFonts w:ascii="Times New Roman" w:hAnsi="Times New Roman"/>
        </w:rPr>
        <w:t xml:space="preserve">Table 1. </w:t>
      </w:r>
      <w:r>
        <w:rPr>
          <w:rFonts w:ascii="Times New Roman" w:hAnsi="Times New Roman"/>
        </w:rPr>
        <w:t>Estimated m</w:t>
      </w:r>
      <w:r w:rsidRPr="0079689D">
        <w:rPr>
          <w:rFonts w:ascii="Times New Roman" w:hAnsi="Times New Roman"/>
        </w:rPr>
        <w:t>aximum burden time for up to three rounds o</w:t>
      </w:r>
      <w:r>
        <w:rPr>
          <w:rFonts w:ascii="Times New Roman" w:hAnsi="Times New Roman"/>
        </w:rPr>
        <w:t>f feasibility calls for FRSS 1</w:t>
      </w:r>
      <w:r w:rsidR="00D214D1">
        <w:rPr>
          <w:rFonts w:ascii="Times New Roman" w:hAnsi="Times New Roman"/>
        </w:rPr>
        <w:t>1</w:t>
      </w:r>
      <w:r>
        <w:rPr>
          <w:rFonts w:ascii="Times New Roman" w:hAnsi="Times New Roman"/>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1350"/>
        <w:gridCol w:w="1170"/>
        <w:gridCol w:w="1620"/>
        <w:gridCol w:w="1423"/>
      </w:tblGrid>
      <w:tr w:rsidR="00880DAD" w:rsidRPr="005B5732" w14:paraId="0BC6239B" w14:textId="77777777" w:rsidTr="005B5732">
        <w:trPr>
          <w:trHeight w:val="548"/>
        </w:trPr>
        <w:tc>
          <w:tcPr>
            <w:tcW w:w="4698" w:type="dxa"/>
            <w:vAlign w:val="center"/>
          </w:tcPr>
          <w:p w14:paraId="5340E2A8" w14:textId="77777777" w:rsidR="00880DAD" w:rsidRPr="005B5732" w:rsidRDefault="00880DAD" w:rsidP="00081A15">
            <w:pPr>
              <w:pStyle w:val="NoSpacing"/>
              <w:rPr>
                <w:rFonts w:ascii="Times New Roman" w:hAnsi="Times New Roman"/>
                <w:b/>
                <w:sz w:val="20"/>
                <w:szCs w:val="20"/>
              </w:rPr>
            </w:pPr>
            <w:r w:rsidRPr="005B5732">
              <w:rPr>
                <w:rFonts w:ascii="Times New Roman" w:hAnsi="Times New Roman"/>
                <w:b/>
                <w:sz w:val="20"/>
                <w:szCs w:val="20"/>
              </w:rPr>
              <w:t>Respondents</w:t>
            </w:r>
          </w:p>
        </w:tc>
        <w:tc>
          <w:tcPr>
            <w:tcW w:w="1350" w:type="dxa"/>
            <w:vAlign w:val="center"/>
          </w:tcPr>
          <w:p w14:paraId="7B44224A"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Number of Respondents</w:t>
            </w:r>
          </w:p>
        </w:tc>
        <w:tc>
          <w:tcPr>
            <w:tcW w:w="1170" w:type="dxa"/>
            <w:vAlign w:val="center"/>
          </w:tcPr>
          <w:p w14:paraId="7FE47A39"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Number of Responses</w:t>
            </w:r>
            <w:r w:rsidRPr="005B5732">
              <w:rPr>
                <w:rFonts w:ascii="Times New Roman" w:hAnsi="Times New Roman"/>
                <w:b/>
                <w:sz w:val="20"/>
                <w:szCs w:val="20"/>
                <w:vertAlign w:val="superscript"/>
              </w:rPr>
              <w:t>1</w:t>
            </w:r>
          </w:p>
        </w:tc>
        <w:tc>
          <w:tcPr>
            <w:tcW w:w="1620" w:type="dxa"/>
            <w:vAlign w:val="center"/>
          </w:tcPr>
          <w:p w14:paraId="7B31DAF5"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Burden Hours per Respondent</w:t>
            </w:r>
          </w:p>
        </w:tc>
        <w:tc>
          <w:tcPr>
            <w:tcW w:w="1423" w:type="dxa"/>
            <w:vAlign w:val="center"/>
          </w:tcPr>
          <w:p w14:paraId="42A9EBC1"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Total Burden Hours</w:t>
            </w:r>
          </w:p>
        </w:tc>
      </w:tr>
      <w:tr w:rsidR="00880DAD" w:rsidRPr="0079689D" w14:paraId="280E353A" w14:textId="77777777" w:rsidTr="005B5732">
        <w:trPr>
          <w:trHeight w:val="288"/>
        </w:trPr>
        <w:tc>
          <w:tcPr>
            <w:tcW w:w="4698" w:type="dxa"/>
            <w:vAlign w:val="center"/>
          </w:tcPr>
          <w:p w14:paraId="4B50B8A4" w14:textId="4DD60609" w:rsidR="00880DAD" w:rsidRPr="00086187" w:rsidRDefault="00880DAD" w:rsidP="00D214D1">
            <w:pPr>
              <w:pStyle w:val="NoSpacing"/>
              <w:rPr>
                <w:rFonts w:ascii="Times New Roman" w:hAnsi="Times New Roman"/>
                <w:sz w:val="20"/>
                <w:szCs w:val="20"/>
              </w:rPr>
            </w:pPr>
            <w:r w:rsidRPr="00086187">
              <w:rPr>
                <w:rFonts w:ascii="Times New Roman" w:hAnsi="Times New Roman"/>
                <w:sz w:val="20"/>
                <w:szCs w:val="20"/>
              </w:rPr>
              <w:t>Recruitment</w:t>
            </w:r>
            <w:r>
              <w:rPr>
                <w:rFonts w:ascii="Times New Roman" w:hAnsi="Times New Roman"/>
                <w:sz w:val="20"/>
                <w:szCs w:val="20"/>
              </w:rPr>
              <w:t>:</w:t>
            </w:r>
            <w:r w:rsidRPr="00086187">
              <w:rPr>
                <w:rFonts w:ascii="Times New Roman" w:hAnsi="Times New Roman"/>
                <w:sz w:val="20"/>
                <w:szCs w:val="20"/>
              </w:rPr>
              <w:t xml:space="preserve"> </w:t>
            </w:r>
            <w:r w:rsidR="00D214D1">
              <w:rPr>
                <w:rFonts w:ascii="Times New Roman" w:hAnsi="Times New Roman"/>
                <w:sz w:val="20"/>
                <w:szCs w:val="20"/>
              </w:rPr>
              <w:t xml:space="preserve">Schools </w:t>
            </w:r>
            <w:r w:rsidRPr="00086187">
              <w:rPr>
                <w:rFonts w:ascii="Times New Roman" w:hAnsi="Times New Roman"/>
                <w:sz w:val="20"/>
                <w:szCs w:val="20"/>
              </w:rPr>
              <w:t xml:space="preserve">not participating in </w:t>
            </w:r>
            <w:r>
              <w:rPr>
                <w:rFonts w:ascii="Times New Roman" w:hAnsi="Times New Roman"/>
                <w:sz w:val="20"/>
                <w:szCs w:val="20"/>
              </w:rPr>
              <w:t xml:space="preserve">the </w:t>
            </w:r>
            <w:r w:rsidRPr="00086187">
              <w:rPr>
                <w:rFonts w:ascii="Times New Roman" w:hAnsi="Times New Roman"/>
                <w:sz w:val="20"/>
                <w:szCs w:val="20"/>
              </w:rPr>
              <w:t>feasibility call</w:t>
            </w:r>
          </w:p>
        </w:tc>
        <w:tc>
          <w:tcPr>
            <w:tcW w:w="1350" w:type="dxa"/>
            <w:vAlign w:val="center"/>
          </w:tcPr>
          <w:p w14:paraId="72C8426B"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30</w:t>
            </w:r>
          </w:p>
        </w:tc>
        <w:tc>
          <w:tcPr>
            <w:tcW w:w="1170" w:type="dxa"/>
            <w:vAlign w:val="center"/>
          </w:tcPr>
          <w:p w14:paraId="07A8F0B8"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30</w:t>
            </w:r>
          </w:p>
        </w:tc>
        <w:tc>
          <w:tcPr>
            <w:tcW w:w="1620" w:type="dxa"/>
            <w:vAlign w:val="center"/>
          </w:tcPr>
          <w:p w14:paraId="77278168"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0.05</w:t>
            </w:r>
          </w:p>
        </w:tc>
        <w:tc>
          <w:tcPr>
            <w:tcW w:w="1423" w:type="dxa"/>
            <w:vAlign w:val="center"/>
          </w:tcPr>
          <w:p w14:paraId="419C6652"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2</w:t>
            </w:r>
          </w:p>
        </w:tc>
      </w:tr>
      <w:tr w:rsidR="00880DAD" w:rsidRPr="0079689D" w14:paraId="4611B862" w14:textId="77777777" w:rsidTr="005B5732">
        <w:trPr>
          <w:trHeight w:val="288"/>
        </w:trPr>
        <w:tc>
          <w:tcPr>
            <w:tcW w:w="4698" w:type="dxa"/>
            <w:vAlign w:val="center"/>
          </w:tcPr>
          <w:p w14:paraId="441CB8F4" w14:textId="50497ED2" w:rsidR="00880DAD" w:rsidRPr="00086187" w:rsidRDefault="00880DAD" w:rsidP="00D214D1">
            <w:pPr>
              <w:pStyle w:val="NoSpacing"/>
              <w:rPr>
                <w:rFonts w:ascii="Times New Roman" w:hAnsi="Times New Roman"/>
                <w:sz w:val="20"/>
                <w:szCs w:val="20"/>
              </w:rPr>
            </w:pPr>
            <w:r w:rsidRPr="00086187">
              <w:rPr>
                <w:rFonts w:ascii="Times New Roman" w:hAnsi="Times New Roman"/>
                <w:sz w:val="20"/>
                <w:szCs w:val="20"/>
              </w:rPr>
              <w:t>Recruitment</w:t>
            </w:r>
            <w:r>
              <w:rPr>
                <w:rFonts w:ascii="Times New Roman" w:hAnsi="Times New Roman"/>
                <w:sz w:val="20"/>
                <w:szCs w:val="20"/>
              </w:rPr>
              <w:t>:</w:t>
            </w:r>
            <w:r w:rsidRPr="00086187">
              <w:rPr>
                <w:rFonts w:ascii="Times New Roman" w:hAnsi="Times New Roman"/>
                <w:sz w:val="20"/>
                <w:szCs w:val="20"/>
              </w:rPr>
              <w:t xml:space="preserve"> </w:t>
            </w:r>
            <w:r w:rsidR="00D214D1">
              <w:rPr>
                <w:rFonts w:ascii="Times New Roman" w:hAnsi="Times New Roman"/>
                <w:sz w:val="20"/>
                <w:szCs w:val="20"/>
              </w:rPr>
              <w:t>School</w:t>
            </w:r>
            <w:r>
              <w:rPr>
                <w:rFonts w:ascii="Times New Roman" w:hAnsi="Times New Roman"/>
                <w:sz w:val="20"/>
                <w:szCs w:val="20"/>
              </w:rPr>
              <w:t>s</w:t>
            </w:r>
            <w:r w:rsidRPr="00086187">
              <w:rPr>
                <w:rFonts w:ascii="Times New Roman" w:hAnsi="Times New Roman"/>
                <w:sz w:val="20"/>
                <w:szCs w:val="20"/>
              </w:rPr>
              <w:t xml:space="preserve"> participating in the feasibility call</w:t>
            </w:r>
          </w:p>
        </w:tc>
        <w:tc>
          <w:tcPr>
            <w:tcW w:w="1350" w:type="dxa"/>
            <w:vAlign w:val="center"/>
          </w:tcPr>
          <w:p w14:paraId="1CF03C0A"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473C057A"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620" w:type="dxa"/>
            <w:vAlign w:val="center"/>
          </w:tcPr>
          <w:p w14:paraId="64AAFBD9"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0.17</w:t>
            </w:r>
          </w:p>
        </w:tc>
        <w:tc>
          <w:tcPr>
            <w:tcW w:w="1423" w:type="dxa"/>
            <w:vAlign w:val="center"/>
          </w:tcPr>
          <w:p w14:paraId="0E8CAE91"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3</w:t>
            </w:r>
          </w:p>
        </w:tc>
      </w:tr>
      <w:tr w:rsidR="00880DAD" w:rsidRPr="0079689D" w14:paraId="051169C3" w14:textId="77777777" w:rsidTr="005B5732">
        <w:trPr>
          <w:trHeight w:val="288"/>
        </w:trPr>
        <w:tc>
          <w:tcPr>
            <w:tcW w:w="4698" w:type="dxa"/>
            <w:vAlign w:val="center"/>
          </w:tcPr>
          <w:p w14:paraId="30DB5AEC" w14:textId="77777777" w:rsidR="00880DAD" w:rsidRPr="00086187" w:rsidRDefault="00880DAD" w:rsidP="00081A15">
            <w:pPr>
              <w:pStyle w:val="NoSpacing"/>
              <w:rPr>
                <w:rFonts w:ascii="Times New Roman" w:hAnsi="Times New Roman"/>
                <w:sz w:val="20"/>
                <w:szCs w:val="20"/>
              </w:rPr>
            </w:pPr>
            <w:r w:rsidRPr="00086187">
              <w:rPr>
                <w:rFonts w:ascii="Times New Roman" w:hAnsi="Times New Roman"/>
                <w:sz w:val="20"/>
                <w:szCs w:val="20"/>
              </w:rPr>
              <w:t>Survey review and feasibility call</w:t>
            </w:r>
          </w:p>
        </w:tc>
        <w:tc>
          <w:tcPr>
            <w:tcW w:w="1350" w:type="dxa"/>
            <w:vAlign w:val="center"/>
          </w:tcPr>
          <w:p w14:paraId="6A3BE8F9"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17657F1D"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620" w:type="dxa"/>
            <w:vAlign w:val="center"/>
          </w:tcPr>
          <w:p w14:paraId="2BCA292B"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1.</w:t>
            </w:r>
            <w:r w:rsidRPr="00086187">
              <w:rPr>
                <w:rFonts w:ascii="Times New Roman" w:hAnsi="Times New Roman"/>
                <w:sz w:val="20"/>
                <w:szCs w:val="20"/>
              </w:rPr>
              <w:t>0</w:t>
            </w:r>
          </w:p>
        </w:tc>
        <w:tc>
          <w:tcPr>
            <w:tcW w:w="1423" w:type="dxa"/>
            <w:vAlign w:val="center"/>
          </w:tcPr>
          <w:p w14:paraId="059A21DA"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15</w:t>
            </w:r>
          </w:p>
        </w:tc>
      </w:tr>
      <w:tr w:rsidR="00880DAD" w:rsidRPr="0079689D" w14:paraId="5899D914" w14:textId="77777777" w:rsidTr="005B5732">
        <w:trPr>
          <w:trHeight w:val="288"/>
        </w:trPr>
        <w:tc>
          <w:tcPr>
            <w:tcW w:w="4698" w:type="dxa"/>
            <w:vAlign w:val="center"/>
          </w:tcPr>
          <w:p w14:paraId="08130ED9" w14:textId="77777777" w:rsidR="00880DAD" w:rsidRPr="00086187" w:rsidRDefault="00880DAD" w:rsidP="00081A15">
            <w:pPr>
              <w:pStyle w:val="NoSpacing"/>
              <w:rPr>
                <w:rFonts w:ascii="Times New Roman" w:hAnsi="Times New Roman"/>
                <w:sz w:val="20"/>
                <w:szCs w:val="20"/>
              </w:rPr>
            </w:pPr>
            <w:r w:rsidRPr="00086187">
              <w:rPr>
                <w:rFonts w:ascii="Times New Roman" w:hAnsi="Times New Roman"/>
                <w:sz w:val="20"/>
                <w:szCs w:val="20"/>
              </w:rPr>
              <w:t>Total per round</w:t>
            </w:r>
          </w:p>
        </w:tc>
        <w:tc>
          <w:tcPr>
            <w:tcW w:w="1350" w:type="dxa"/>
            <w:vAlign w:val="center"/>
          </w:tcPr>
          <w:p w14:paraId="5E2D465D"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45</w:t>
            </w:r>
          </w:p>
        </w:tc>
        <w:tc>
          <w:tcPr>
            <w:tcW w:w="1170" w:type="dxa"/>
            <w:vAlign w:val="center"/>
          </w:tcPr>
          <w:p w14:paraId="09F14C15"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60</w:t>
            </w:r>
          </w:p>
        </w:tc>
        <w:tc>
          <w:tcPr>
            <w:tcW w:w="1620" w:type="dxa"/>
            <w:vAlign w:val="center"/>
          </w:tcPr>
          <w:p w14:paraId="0900837F"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w:t>
            </w:r>
          </w:p>
        </w:tc>
        <w:tc>
          <w:tcPr>
            <w:tcW w:w="1423" w:type="dxa"/>
            <w:vAlign w:val="center"/>
          </w:tcPr>
          <w:p w14:paraId="73C145A6"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20</w:t>
            </w:r>
          </w:p>
        </w:tc>
      </w:tr>
      <w:tr w:rsidR="00880DAD" w:rsidRPr="00086187" w14:paraId="0398CE80" w14:textId="77777777" w:rsidTr="005B5732">
        <w:trPr>
          <w:trHeight w:val="288"/>
        </w:trPr>
        <w:tc>
          <w:tcPr>
            <w:tcW w:w="4698" w:type="dxa"/>
            <w:vAlign w:val="center"/>
          </w:tcPr>
          <w:p w14:paraId="2129C423" w14:textId="77777777" w:rsidR="00880DAD" w:rsidRPr="00086187" w:rsidRDefault="00880DAD" w:rsidP="00081A15">
            <w:pPr>
              <w:pStyle w:val="NoSpacing"/>
              <w:rPr>
                <w:rFonts w:ascii="Times New Roman" w:hAnsi="Times New Roman"/>
                <w:b/>
                <w:sz w:val="20"/>
                <w:szCs w:val="20"/>
              </w:rPr>
            </w:pPr>
            <w:r w:rsidRPr="00086187">
              <w:rPr>
                <w:rFonts w:ascii="Times New Roman" w:hAnsi="Times New Roman"/>
                <w:b/>
                <w:sz w:val="20"/>
                <w:szCs w:val="20"/>
              </w:rPr>
              <w:t>Total for three rounds</w:t>
            </w:r>
          </w:p>
        </w:tc>
        <w:tc>
          <w:tcPr>
            <w:tcW w:w="1350" w:type="dxa"/>
            <w:vAlign w:val="center"/>
          </w:tcPr>
          <w:p w14:paraId="5A562D75" w14:textId="77777777" w:rsidR="00880DAD" w:rsidRPr="00086187" w:rsidRDefault="00880DAD" w:rsidP="00081A15">
            <w:pPr>
              <w:pStyle w:val="NoSpacing"/>
              <w:jc w:val="center"/>
              <w:rPr>
                <w:rFonts w:ascii="Times New Roman" w:hAnsi="Times New Roman"/>
                <w:b/>
                <w:sz w:val="20"/>
                <w:szCs w:val="20"/>
              </w:rPr>
            </w:pPr>
            <w:r w:rsidRPr="00086187">
              <w:rPr>
                <w:rFonts w:ascii="Times New Roman" w:hAnsi="Times New Roman"/>
                <w:b/>
                <w:sz w:val="20"/>
                <w:szCs w:val="20"/>
              </w:rPr>
              <w:t>135</w:t>
            </w:r>
          </w:p>
        </w:tc>
        <w:tc>
          <w:tcPr>
            <w:tcW w:w="1170" w:type="dxa"/>
            <w:vAlign w:val="center"/>
          </w:tcPr>
          <w:p w14:paraId="371ACAEE" w14:textId="77777777" w:rsidR="00880DAD" w:rsidRPr="00086187" w:rsidRDefault="00880DAD" w:rsidP="00081A15">
            <w:pPr>
              <w:pStyle w:val="NoSpacing"/>
              <w:jc w:val="center"/>
              <w:rPr>
                <w:rFonts w:ascii="Times New Roman" w:hAnsi="Times New Roman"/>
                <w:b/>
                <w:sz w:val="20"/>
                <w:szCs w:val="20"/>
              </w:rPr>
            </w:pPr>
            <w:r w:rsidRPr="00086187">
              <w:rPr>
                <w:rFonts w:ascii="Times New Roman" w:hAnsi="Times New Roman"/>
                <w:b/>
                <w:sz w:val="20"/>
                <w:szCs w:val="20"/>
              </w:rPr>
              <w:t>180</w:t>
            </w:r>
          </w:p>
        </w:tc>
        <w:tc>
          <w:tcPr>
            <w:tcW w:w="1620" w:type="dxa"/>
            <w:vAlign w:val="center"/>
          </w:tcPr>
          <w:p w14:paraId="19E7D5BE" w14:textId="77777777" w:rsidR="00880DAD" w:rsidRPr="00086187" w:rsidRDefault="00880DAD" w:rsidP="00081A15">
            <w:pPr>
              <w:pStyle w:val="NoSpacing"/>
              <w:jc w:val="center"/>
              <w:rPr>
                <w:rFonts w:ascii="Times New Roman" w:hAnsi="Times New Roman"/>
                <w:b/>
                <w:sz w:val="20"/>
                <w:szCs w:val="20"/>
              </w:rPr>
            </w:pPr>
            <w:r w:rsidRPr="00086187">
              <w:rPr>
                <w:rFonts w:ascii="Times New Roman" w:hAnsi="Times New Roman"/>
                <w:b/>
                <w:sz w:val="20"/>
                <w:szCs w:val="20"/>
              </w:rPr>
              <w:t>--</w:t>
            </w:r>
          </w:p>
        </w:tc>
        <w:tc>
          <w:tcPr>
            <w:tcW w:w="1423" w:type="dxa"/>
            <w:vAlign w:val="center"/>
          </w:tcPr>
          <w:p w14:paraId="6DFFA639" w14:textId="77777777" w:rsidR="00880DAD" w:rsidRPr="00086187" w:rsidRDefault="00880DAD" w:rsidP="00081A15">
            <w:pPr>
              <w:pStyle w:val="NoSpacing"/>
              <w:jc w:val="center"/>
              <w:rPr>
                <w:rFonts w:ascii="Times New Roman" w:hAnsi="Times New Roman"/>
                <w:b/>
                <w:sz w:val="20"/>
                <w:szCs w:val="20"/>
              </w:rPr>
            </w:pPr>
            <w:r>
              <w:rPr>
                <w:rFonts w:ascii="Times New Roman" w:hAnsi="Times New Roman"/>
                <w:b/>
                <w:sz w:val="20"/>
                <w:szCs w:val="20"/>
              </w:rPr>
              <w:t>60</w:t>
            </w:r>
          </w:p>
        </w:tc>
      </w:tr>
    </w:tbl>
    <w:p w14:paraId="1836A64C" w14:textId="77777777" w:rsidR="00880DAD" w:rsidRPr="001B6F9A" w:rsidRDefault="00880DAD" w:rsidP="00880DAD">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feasibility call are counted separately even when they are with the same respondents).</w:t>
      </w:r>
    </w:p>
    <w:p w14:paraId="03966204" w14:textId="77777777" w:rsidR="00880DAD" w:rsidRPr="0079689D" w:rsidRDefault="00880DAD" w:rsidP="00880DAD">
      <w:pPr>
        <w:spacing w:after="0" w:line="240" w:lineRule="atLeast"/>
        <w:rPr>
          <w:rFonts w:ascii="Times New Roman" w:hAnsi="Times New Roman"/>
        </w:rPr>
      </w:pPr>
    </w:p>
    <w:p w14:paraId="714383E1" w14:textId="23CEF519" w:rsidR="008126EA" w:rsidRPr="0079689D" w:rsidRDefault="00CC5714" w:rsidP="0065301C">
      <w:pPr>
        <w:pStyle w:val="SL-FlLftSgl"/>
        <w:keepNext/>
        <w:spacing w:after="120" w:line="240" w:lineRule="auto"/>
        <w:rPr>
          <w:b/>
          <w:bCs/>
          <w:szCs w:val="22"/>
        </w:rPr>
      </w:pPr>
      <w:r>
        <w:rPr>
          <w:b/>
          <w:bCs/>
          <w:szCs w:val="22"/>
        </w:rPr>
        <w:t>Data Collection Instrument</w:t>
      </w:r>
    </w:p>
    <w:p w14:paraId="42E2ADB9" w14:textId="4A7C5FAF" w:rsidR="00B36A35" w:rsidRDefault="008126EA" w:rsidP="0065301C">
      <w:pPr>
        <w:pStyle w:val="SP-SglSpPara"/>
        <w:spacing w:after="120" w:line="240" w:lineRule="auto"/>
        <w:ind w:firstLine="0"/>
        <w:jc w:val="left"/>
        <w:rPr>
          <w:szCs w:val="22"/>
        </w:rPr>
      </w:pPr>
      <w:r w:rsidRPr="0079689D">
        <w:rPr>
          <w:bCs/>
          <w:szCs w:val="22"/>
        </w:rPr>
        <w:t xml:space="preserve">For each round of </w:t>
      </w:r>
      <w:r w:rsidR="00A41ECC" w:rsidRPr="0079689D">
        <w:rPr>
          <w:bCs/>
          <w:szCs w:val="22"/>
        </w:rPr>
        <w:t>feasibility calls</w:t>
      </w:r>
      <w:r w:rsidR="00241336">
        <w:rPr>
          <w:bCs/>
          <w:szCs w:val="22"/>
        </w:rPr>
        <w:t xml:space="preserve">, a cover letter </w:t>
      </w:r>
      <w:r w:rsidR="006F6E89">
        <w:rPr>
          <w:bCs/>
          <w:szCs w:val="22"/>
        </w:rPr>
        <w:t>and topic list</w:t>
      </w:r>
      <w:r w:rsidR="00241336">
        <w:rPr>
          <w:bCs/>
          <w:szCs w:val="22"/>
        </w:rPr>
        <w:t>,</w:t>
      </w:r>
      <w:r w:rsidR="006F6E89">
        <w:rPr>
          <w:bCs/>
          <w:szCs w:val="22"/>
        </w:rPr>
        <w:t xml:space="preserve"> or </w:t>
      </w:r>
      <w:r w:rsidR="00241336">
        <w:rPr>
          <w:bCs/>
          <w:szCs w:val="22"/>
        </w:rPr>
        <w:t xml:space="preserve">in later rounds, </w:t>
      </w:r>
      <w:r w:rsidR="006F6E89">
        <w:rPr>
          <w:bCs/>
          <w:szCs w:val="22"/>
        </w:rPr>
        <w:t xml:space="preserve">draft questionnaire items or </w:t>
      </w:r>
      <w:r w:rsidR="00241336">
        <w:rPr>
          <w:bCs/>
          <w:szCs w:val="22"/>
        </w:rPr>
        <w:t xml:space="preserve">questionnaire, </w:t>
      </w:r>
      <w:r w:rsidRPr="0079689D">
        <w:rPr>
          <w:bCs/>
          <w:szCs w:val="22"/>
        </w:rPr>
        <w:t xml:space="preserve">will be emailed or faxed to each participating </w:t>
      </w:r>
      <w:r w:rsidR="002D0F49">
        <w:t>school staff member</w:t>
      </w:r>
      <w:r w:rsidRPr="0079689D">
        <w:rPr>
          <w:szCs w:val="22"/>
        </w:rPr>
        <w:t>.</w:t>
      </w:r>
      <w:r w:rsidR="006F6E89">
        <w:rPr>
          <w:szCs w:val="22"/>
        </w:rPr>
        <w:t xml:space="preserve"> </w:t>
      </w:r>
      <w:r w:rsidRPr="000530BC">
        <w:rPr>
          <w:szCs w:val="22"/>
        </w:rPr>
        <w:t xml:space="preserve">The cover letter and </w:t>
      </w:r>
      <w:r w:rsidR="00241336">
        <w:rPr>
          <w:szCs w:val="22"/>
        </w:rPr>
        <w:t>topic list</w:t>
      </w:r>
      <w:r w:rsidRPr="000530BC">
        <w:rPr>
          <w:szCs w:val="22"/>
        </w:rPr>
        <w:t xml:space="preserve"> for the first round of feasibility calls </w:t>
      </w:r>
      <w:r w:rsidR="00F21751" w:rsidRPr="000530BC">
        <w:rPr>
          <w:szCs w:val="22"/>
        </w:rPr>
        <w:t xml:space="preserve">are included in this document as </w:t>
      </w:r>
      <w:r w:rsidR="00D06342">
        <w:rPr>
          <w:szCs w:val="22"/>
        </w:rPr>
        <w:t>A</w:t>
      </w:r>
      <w:r w:rsidR="00F21751" w:rsidRPr="000530BC">
        <w:rPr>
          <w:szCs w:val="22"/>
        </w:rPr>
        <w:t>ttachment</w:t>
      </w:r>
      <w:r w:rsidRPr="000530BC">
        <w:rPr>
          <w:szCs w:val="22"/>
        </w:rPr>
        <w:t xml:space="preserve"> </w:t>
      </w:r>
      <w:r w:rsidR="00820B4D" w:rsidRPr="000530BC">
        <w:rPr>
          <w:szCs w:val="22"/>
        </w:rPr>
        <w:t>2</w:t>
      </w:r>
      <w:r w:rsidRPr="000530BC">
        <w:rPr>
          <w:szCs w:val="22"/>
        </w:rPr>
        <w:t>.</w:t>
      </w:r>
      <w:r w:rsidR="006F6E89">
        <w:rPr>
          <w:szCs w:val="22"/>
        </w:rPr>
        <w:t xml:space="preserve"> </w:t>
      </w:r>
      <w:r w:rsidRPr="0079689D">
        <w:rPr>
          <w:szCs w:val="22"/>
        </w:rPr>
        <w:t xml:space="preserve">The cover letter thanks the respondent for agreeing to participate in the feasibility call, introduces the purpose and content of the survey, indicates that participation is voluntary, indicates that respondents should review the </w:t>
      </w:r>
      <w:r w:rsidR="006F6E89">
        <w:rPr>
          <w:szCs w:val="22"/>
        </w:rPr>
        <w:t xml:space="preserve">topic list on which we will base the telephone discussion, </w:t>
      </w:r>
      <w:r w:rsidRPr="0079689D">
        <w:rPr>
          <w:szCs w:val="22"/>
        </w:rPr>
        <w:t>and provides contact information should any questions arise before the scheduled discussion with the survey manager.</w:t>
      </w:r>
      <w:r w:rsidR="006F6E89">
        <w:rPr>
          <w:szCs w:val="22"/>
        </w:rPr>
        <w:t xml:space="preserve"> </w:t>
      </w:r>
      <w:r w:rsidRPr="0079689D">
        <w:rPr>
          <w:szCs w:val="22"/>
        </w:rPr>
        <w:t xml:space="preserve">On the </w:t>
      </w:r>
      <w:r w:rsidR="00773466" w:rsidRPr="0079689D">
        <w:rPr>
          <w:szCs w:val="22"/>
        </w:rPr>
        <w:t>cover letter</w:t>
      </w:r>
      <w:r w:rsidRPr="0079689D">
        <w:rPr>
          <w:szCs w:val="22"/>
        </w:rPr>
        <w:t xml:space="preserve">, respondents are assured that their participation is voluntary and their answers may </w:t>
      </w:r>
      <w:r w:rsidR="008552C0">
        <w:rPr>
          <w:szCs w:val="22"/>
        </w:rPr>
        <w:t xml:space="preserve">only be used for statistical purposes and may </w:t>
      </w:r>
      <w:r w:rsidRPr="0079689D">
        <w:rPr>
          <w:szCs w:val="22"/>
        </w:rPr>
        <w:t xml:space="preserve">not be disclosed or used in identifiable form for any other purpose </w:t>
      </w:r>
      <w:r w:rsidR="006F0C56">
        <w:rPr>
          <w:szCs w:val="22"/>
        </w:rPr>
        <w:t xml:space="preserve">except as required </w:t>
      </w:r>
      <w:r w:rsidRPr="0079689D">
        <w:rPr>
          <w:szCs w:val="22"/>
        </w:rPr>
        <w:t>by law.</w:t>
      </w:r>
      <w:r w:rsidR="006F6E89">
        <w:rPr>
          <w:szCs w:val="22"/>
        </w:rPr>
        <w:t xml:space="preserve"> </w:t>
      </w:r>
      <w:r w:rsidRPr="0079689D">
        <w:rPr>
          <w:szCs w:val="22"/>
        </w:rPr>
        <w:t>The law is cited on the</w:t>
      </w:r>
      <w:r w:rsidR="006C164B">
        <w:rPr>
          <w:szCs w:val="22"/>
        </w:rPr>
        <w:t xml:space="preserve"> cover letter</w:t>
      </w:r>
      <w:r w:rsidRPr="0079689D">
        <w:rPr>
          <w:szCs w:val="22"/>
        </w:rPr>
        <w:t>.</w:t>
      </w:r>
      <w:r w:rsidR="006F6E89">
        <w:rPr>
          <w:szCs w:val="22"/>
        </w:rPr>
        <w:t xml:space="preserve"> </w:t>
      </w:r>
      <w:r w:rsidRPr="0079689D">
        <w:rPr>
          <w:szCs w:val="22"/>
        </w:rPr>
        <w:t>The materials for subsequent rounds of</w:t>
      </w:r>
      <w:r w:rsidR="00642AEB">
        <w:rPr>
          <w:szCs w:val="22"/>
        </w:rPr>
        <w:t xml:space="preserve"> calls will be similar, except </w:t>
      </w:r>
      <w:r w:rsidR="00481A67" w:rsidRPr="0079689D">
        <w:rPr>
          <w:szCs w:val="22"/>
        </w:rPr>
        <w:t>t</w:t>
      </w:r>
      <w:r w:rsidRPr="0079689D">
        <w:rPr>
          <w:szCs w:val="22"/>
        </w:rPr>
        <w:t xml:space="preserve">he </w:t>
      </w:r>
      <w:r w:rsidR="004F7874">
        <w:rPr>
          <w:szCs w:val="22"/>
        </w:rPr>
        <w:t>questions</w:t>
      </w:r>
      <w:r w:rsidRPr="0079689D">
        <w:rPr>
          <w:szCs w:val="22"/>
        </w:rPr>
        <w:t xml:space="preserve"> for each round will include modifications </w:t>
      </w:r>
      <w:r w:rsidR="004F7874">
        <w:rPr>
          <w:szCs w:val="22"/>
        </w:rPr>
        <w:t xml:space="preserve">or new items </w:t>
      </w:r>
      <w:r w:rsidRPr="0079689D">
        <w:rPr>
          <w:szCs w:val="22"/>
        </w:rPr>
        <w:t>that resulted from the previous</w:t>
      </w:r>
      <w:r w:rsidR="009F6EE2">
        <w:rPr>
          <w:szCs w:val="22"/>
        </w:rPr>
        <w:t xml:space="preserve"> rounds.</w:t>
      </w:r>
    </w:p>
    <w:p w14:paraId="12661E99" w14:textId="0039C261" w:rsidR="005A4415" w:rsidRPr="005A4415" w:rsidRDefault="005A4415" w:rsidP="005A4415">
      <w:pPr>
        <w:tabs>
          <w:tab w:val="left" w:pos="576"/>
        </w:tabs>
        <w:overflowPunct w:val="0"/>
        <w:autoSpaceDE w:val="0"/>
        <w:autoSpaceDN w:val="0"/>
        <w:adjustRightInd w:val="0"/>
        <w:spacing w:after="120" w:line="240" w:lineRule="auto"/>
        <w:jc w:val="both"/>
        <w:textAlignment w:val="baseline"/>
        <w:rPr>
          <w:rFonts w:ascii="Times New Roman" w:eastAsia="Times New Roman" w:hAnsi="Times New Roman"/>
          <w:b/>
        </w:rPr>
      </w:pPr>
      <w:r w:rsidRPr="005A4415">
        <w:rPr>
          <w:rFonts w:ascii="Times New Roman" w:eastAsia="Times New Roman" w:hAnsi="Times New Roman"/>
          <w:b/>
        </w:rPr>
        <w:t>Interview Guide: overview of topics and interview guide</w:t>
      </w:r>
    </w:p>
    <w:p w14:paraId="72B09358" w14:textId="55DE8631" w:rsidR="005A4415" w:rsidRPr="00F63BE9" w:rsidRDefault="005A4415" w:rsidP="00DC3F4B">
      <w:pPr>
        <w:tabs>
          <w:tab w:val="left" w:pos="576"/>
        </w:tabs>
        <w:overflowPunct w:val="0"/>
        <w:autoSpaceDE w:val="0"/>
        <w:autoSpaceDN w:val="0"/>
        <w:adjustRightInd w:val="0"/>
        <w:spacing w:after="120" w:line="240" w:lineRule="auto"/>
        <w:textAlignment w:val="baseline"/>
        <w:rPr>
          <w:rFonts w:ascii="Times New Roman" w:eastAsia="Times New Roman" w:hAnsi="Times New Roman"/>
          <w:szCs w:val="20"/>
        </w:rPr>
      </w:pPr>
      <w:r w:rsidRPr="00F63BE9">
        <w:rPr>
          <w:rFonts w:ascii="Times New Roman" w:eastAsia="Times New Roman" w:hAnsi="Times New Roman"/>
          <w:szCs w:val="20"/>
        </w:rPr>
        <w:t xml:space="preserve">The interview guide (see </w:t>
      </w:r>
      <w:r w:rsidR="00F713D2" w:rsidRPr="00F63BE9">
        <w:rPr>
          <w:rFonts w:ascii="Times New Roman" w:eastAsia="Times New Roman" w:hAnsi="Times New Roman"/>
          <w:szCs w:val="20"/>
        </w:rPr>
        <w:t>A</w:t>
      </w:r>
      <w:r w:rsidRPr="00F63BE9">
        <w:rPr>
          <w:rFonts w:ascii="Times New Roman" w:eastAsia="Times New Roman" w:hAnsi="Times New Roman"/>
          <w:szCs w:val="20"/>
        </w:rPr>
        <w:t>ttachment 3) will be used to</w:t>
      </w:r>
      <w:r w:rsidR="00D113CE" w:rsidRPr="00F63BE9">
        <w:rPr>
          <w:rFonts w:ascii="Times New Roman" w:eastAsia="Times New Roman" w:hAnsi="Times New Roman"/>
          <w:szCs w:val="20"/>
        </w:rPr>
        <w:t xml:space="preserve"> </w:t>
      </w:r>
      <w:r w:rsidR="00DC3F4B" w:rsidRPr="00F63BE9">
        <w:rPr>
          <w:rFonts w:ascii="Times New Roman" w:hAnsi="Times New Roman"/>
        </w:rPr>
        <w:t xml:space="preserve">learn more about </w:t>
      </w:r>
      <w:r w:rsidR="00290856" w:rsidRPr="00F63BE9">
        <w:rPr>
          <w:rFonts w:ascii="Times New Roman" w:hAnsi="Times New Roman"/>
        </w:rPr>
        <w:t>the computers available at the school for student and teacher use (including whether the school has a 1:1 computer program), Internet access at the school, whether there is a staff member at the school whose job it is to support teachers with integrating technology into instruction, whether there is a staff member at the school whose job it is to provide technical support for educational technology at the school (e. g., troubleshooting/maintenance for hardware, software, or networks), the type and amount of professional development regarding educational technology that the school or district provides to teachers at the school, whether any courses at the school use online textbooks or other online resources, barriers or challenges faced by students and teachers in the school in using educational technology, and whether there are policies about technology use for school assignments</w:t>
      </w:r>
      <w:r w:rsidR="00F63BE9" w:rsidRPr="00F63BE9">
        <w:rPr>
          <w:rFonts w:ascii="Times New Roman" w:hAnsi="Times New Roman"/>
        </w:rPr>
        <w:t>.</w:t>
      </w:r>
    </w:p>
    <w:p w14:paraId="50E33C0E" w14:textId="5DF97840" w:rsidR="00935B78" w:rsidRPr="0079689D" w:rsidRDefault="00935B78" w:rsidP="00935B78">
      <w:pPr>
        <w:keepNext/>
        <w:spacing w:after="120" w:line="240" w:lineRule="auto"/>
        <w:rPr>
          <w:rFonts w:ascii="Times New Roman" w:hAnsi="Times New Roman"/>
          <w:b/>
        </w:rPr>
      </w:pPr>
      <w:r w:rsidRPr="00935B78">
        <w:rPr>
          <w:rFonts w:ascii="Times New Roman" w:hAnsi="Times New Roman"/>
          <w:b/>
        </w:rPr>
        <w:t xml:space="preserve">Cost </w:t>
      </w:r>
      <w:r>
        <w:rPr>
          <w:rFonts w:ascii="Times New Roman" w:hAnsi="Times New Roman"/>
          <w:b/>
        </w:rPr>
        <w:t>t</w:t>
      </w:r>
      <w:r w:rsidRPr="00935B78">
        <w:rPr>
          <w:rFonts w:ascii="Times New Roman" w:hAnsi="Times New Roman"/>
          <w:b/>
        </w:rPr>
        <w:t xml:space="preserve">o </w:t>
      </w:r>
      <w:r>
        <w:rPr>
          <w:rFonts w:ascii="Times New Roman" w:hAnsi="Times New Roman"/>
          <w:b/>
        </w:rPr>
        <w:t>t</w:t>
      </w:r>
      <w:r w:rsidRPr="00935B78">
        <w:rPr>
          <w:rFonts w:ascii="Times New Roman" w:hAnsi="Times New Roman"/>
          <w:b/>
        </w:rPr>
        <w:t>he Federal Government</w:t>
      </w:r>
    </w:p>
    <w:p w14:paraId="32544F5B" w14:textId="213CBB55" w:rsidR="00935B78" w:rsidRDefault="000A4495" w:rsidP="000A4495">
      <w:pPr>
        <w:spacing w:after="120" w:line="240" w:lineRule="auto"/>
        <w:rPr>
          <w:rFonts w:ascii="Times New Roman" w:hAnsi="Times New Roman"/>
        </w:rPr>
      </w:pPr>
      <w:r w:rsidRPr="000A4495">
        <w:rPr>
          <w:rFonts w:ascii="Times New Roman" w:hAnsi="Times New Roman"/>
        </w:rPr>
        <w:t>The</w:t>
      </w:r>
      <w:r w:rsidR="009F4DAB">
        <w:rPr>
          <w:rFonts w:ascii="Times New Roman" w:hAnsi="Times New Roman"/>
        </w:rPr>
        <w:t xml:space="preserve"> total</w:t>
      </w:r>
      <w:r w:rsidRPr="000A4495">
        <w:rPr>
          <w:rFonts w:ascii="Times New Roman" w:hAnsi="Times New Roman"/>
        </w:rPr>
        <w:t xml:space="preserve"> estimated cost to the federal government for FRSS 1</w:t>
      </w:r>
      <w:r w:rsidR="0001172E">
        <w:rPr>
          <w:rFonts w:ascii="Times New Roman" w:hAnsi="Times New Roman"/>
        </w:rPr>
        <w:t>10</w:t>
      </w:r>
      <w:r w:rsidRPr="000A4495">
        <w:rPr>
          <w:rFonts w:ascii="Times New Roman" w:hAnsi="Times New Roman"/>
        </w:rPr>
        <w:t xml:space="preserve"> is $</w:t>
      </w:r>
      <w:r w:rsidR="00597CFA" w:rsidRPr="00597CFA">
        <w:rPr>
          <w:rFonts w:ascii="Times New Roman" w:hAnsi="Times New Roman"/>
        </w:rPr>
        <w:t>793,665</w:t>
      </w:r>
      <w:r w:rsidR="00143756">
        <w:rPr>
          <w:rFonts w:ascii="Times New Roman" w:hAnsi="Times New Roman"/>
        </w:rPr>
        <w:t xml:space="preserve"> (see Table 2)</w:t>
      </w:r>
      <w:r w:rsidRPr="000A4495">
        <w:rPr>
          <w:rFonts w:ascii="Times New Roman" w:hAnsi="Times New Roman"/>
        </w:rPr>
        <w:t xml:space="preserve">. The estimated cost to the federal government for </w:t>
      </w:r>
      <w:r w:rsidR="00143756">
        <w:rPr>
          <w:rFonts w:ascii="Times New Roman" w:hAnsi="Times New Roman"/>
        </w:rPr>
        <w:t>the f</w:t>
      </w:r>
      <w:r w:rsidR="00143756" w:rsidRPr="00143756">
        <w:rPr>
          <w:rFonts w:ascii="Times New Roman" w:hAnsi="Times New Roman"/>
        </w:rPr>
        <w:t xml:space="preserve">easibility calls </w:t>
      </w:r>
      <w:r w:rsidR="00143756">
        <w:rPr>
          <w:rFonts w:ascii="Times New Roman" w:hAnsi="Times New Roman"/>
        </w:rPr>
        <w:t xml:space="preserve">requested in this </w:t>
      </w:r>
      <w:r w:rsidR="00347601">
        <w:rPr>
          <w:rFonts w:ascii="Times New Roman" w:hAnsi="Times New Roman"/>
        </w:rPr>
        <w:t>submission</w:t>
      </w:r>
      <w:r w:rsidRPr="000A4495">
        <w:rPr>
          <w:rFonts w:ascii="Times New Roman" w:hAnsi="Times New Roman"/>
        </w:rPr>
        <w:t xml:space="preserve"> is $</w:t>
      </w:r>
      <w:r w:rsidR="00C12BF8" w:rsidRPr="00347601">
        <w:rPr>
          <w:rFonts w:ascii="Times New Roman" w:hAnsi="Times New Roman"/>
          <w:b/>
        </w:rPr>
        <w:t>18</w:t>
      </w:r>
      <w:r w:rsidRPr="00347601">
        <w:rPr>
          <w:rFonts w:ascii="Times New Roman" w:hAnsi="Times New Roman"/>
          <w:b/>
        </w:rPr>
        <w:t>,000</w:t>
      </w:r>
      <w:r w:rsidR="00935B78">
        <w:rPr>
          <w:rFonts w:ascii="Times New Roman" w:hAnsi="Times New Roman"/>
        </w:rPr>
        <w:t>.</w:t>
      </w:r>
    </w:p>
    <w:p w14:paraId="590D7024" w14:textId="2AD31A76" w:rsidR="0001172E" w:rsidRDefault="007A656E" w:rsidP="007A656E">
      <w:pPr>
        <w:spacing w:after="0"/>
        <w:rPr>
          <w:rFonts w:ascii="Times New Roman" w:hAnsi="Times New Roman"/>
        </w:rPr>
      </w:pPr>
      <w:r w:rsidRPr="0079689D">
        <w:rPr>
          <w:rFonts w:ascii="Times New Roman" w:hAnsi="Times New Roman"/>
        </w:rPr>
        <w:t xml:space="preserve">Table </w:t>
      </w:r>
      <w:r>
        <w:rPr>
          <w:rFonts w:ascii="Times New Roman" w:hAnsi="Times New Roman"/>
        </w:rPr>
        <w:t>2</w:t>
      </w:r>
      <w:r w:rsidRPr="0079689D">
        <w:rPr>
          <w:rFonts w:ascii="Times New Roman" w:hAnsi="Times New Roman"/>
        </w:rPr>
        <w:t xml:space="preserve">. </w:t>
      </w:r>
      <w:r w:rsidRPr="007A656E">
        <w:rPr>
          <w:rFonts w:ascii="Times New Roman" w:hAnsi="Times New Roman"/>
        </w:rPr>
        <w:t xml:space="preserve">Cost to the federal government </w:t>
      </w:r>
      <w:r>
        <w:rPr>
          <w:rFonts w:ascii="Times New Roman" w:hAnsi="Times New Roman"/>
        </w:rPr>
        <w:t>for all FRSS 110 activities</w:t>
      </w:r>
    </w:p>
    <w:tbl>
      <w:tblPr>
        <w:tblStyle w:val="TableGrid"/>
        <w:tblW w:w="0" w:type="auto"/>
        <w:tblLook w:val="04A0" w:firstRow="1" w:lastRow="0" w:firstColumn="1" w:lastColumn="0" w:noHBand="0" w:noVBand="1"/>
      </w:tblPr>
      <w:tblGrid>
        <w:gridCol w:w="8748"/>
        <w:gridCol w:w="1692"/>
      </w:tblGrid>
      <w:tr w:rsidR="00350C8B" w:rsidRPr="00347601" w14:paraId="09EB589E" w14:textId="77777777" w:rsidTr="00347601">
        <w:tc>
          <w:tcPr>
            <w:tcW w:w="8748" w:type="dxa"/>
            <w:vAlign w:val="center"/>
          </w:tcPr>
          <w:p w14:paraId="5A822BC6" w14:textId="2DE9B567" w:rsidR="00350C8B" w:rsidRPr="00347601" w:rsidRDefault="00347601" w:rsidP="00347601">
            <w:pPr>
              <w:spacing w:after="0" w:line="240" w:lineRule="auto"/>
              <w:jc w:val="center"/>
              <w:rPr>
                <w:rFonts w:ascii="Times New Roman" w:hAnsi="Times New Roman"/>
                <w:b/>
              </w:rPr>
            </w:pPr>
            <w:r w:rsidRPr="00347601">
              <w:rPr>
                <w:rFonts w:ascii="Times New Roman" w:hAnsi="Times New Roman"/>
                <w:b/>
              </w:rPr>
              <w:t>FRSS 110 Activity</w:t>
            </w:r>
          </w:p>
        </w:tc>
        <w:tc>
          <w:tcPr>
            <w:tcW w:w="1692" w:type="dxa"/>
            <w:vAlign w:val="center"/>
          </w:tcPr>
          <w:p w14:paraId="4ED62F8F" w14:textId="79E10C5A" w:rsidR="00350C8B" w:rsidRPr="00347601" w:rsidRDefault="00347601" w:rsidP="00347601">
            <w:pPr>
              <w:spacing w:after="0" w:line="240" w:lineRule="auto"/>
              <w:jc w:val="center"/>
              <w:rPr>
                <w:rFonts w:ascii="Times New Roman" w:hAnsi="Times New Roman"/>
                <w:b/>
              </w:rPr>
            </w:pPr>
            <w:r w:rsidRPr="00347601">
              <w:rPr>
                <w:rFonts w:ascii="Times New Roman" w:hAnsi="Times New Roman"/>
                <w:b/>
              </w:rPr>
              <w:t>Cost</w:t>
            </w:r>
          </w:p>
        </w:tc>
      </w:tr>
      <w:tr w:rsidR="00350C8B" w14:paraId="538CBBAA" w14:textId="77777777" w:rsidTr="005446F5">
        <w:tc>
          <w:tcPr>
            <w:tcW w:w="8748" w:type="dxa"/>
            <w:vAlign w:val="center"/>
          </w:tcPr>
          <w:p w14:paraId="24B36CCF" w14:textId="4B45474C" w:rsidR="00350C8B" w:rsidRDefault="00350C8B" w:rsidP="00C12BF8">
            <w:pPr>
              <w:spacing w:after="0" w:line="240" w:lineRule="auto"/>
              <w:ind w:left="360"/>
              <w:rPr>
                <w:rFonts w:ascii="Times New Roman" w:hAnsi="Times New Roman"/>
              </w:rPr>
            </w:pPr>
            <w:r w:rsidRPr="00987990">
              <w:rPr>
                <w:rFonts w:ascii="Times New Roman" w:hAnsi="Times New Roman"/>
              </w:rPr>
              <w:t>Feasibility calls (3 rounds x $6,000 per round)</w:t>
            </w:r>
          </w:p>
        </w:tc>
        <w:tc>
          <w:tcPr>
            <w:tcW w:w="1692" w:type="dxa"/>
            <w:vAlign w:val="center"/>
          </w:tcPr>
          <w:p w14:paraId="1261F8A6" w14:textId="6747DF10" w:rsidR="00350C8B" w:rsidRDefault="00350C8B" w:rsidP="005446F5">
            <w:pPr>
              <w:spacing w:after="0" w:line="240" w:lineRule="auto"/>
              <w:jc w:val="right"/>
              <w:rPr>
                <w:rFonts w:ascii="Times New Roman" w:hAnsi="Times New Roman"/>
              </w:rPr>
            </w:pPr>
            <w:r w:rsidRPr="00987990">
              <w:rPr>
                <w:rFonts w:ascii="Times New Roman" w:hAnsi="Times New Roman"/>
              </w:rPr>
              <w:t>$18,000</w:t>
            </w:r>
          </w:p>
        </w:tc>
      </w:tr>
      <w:tr w:rsidR="00350C8B" w14:paraId="0F2B417F" w14:textId="77777777" w:rsidTr="005446F5">
        <w:tc>
          <w:tcPr>
            <w:tcW w:w="8748" w:type="dxa"/>
            <w:vAlign w:val="center"/>
          </w:tcPr>
          <w:p w14:paraId="59084DE9" w14:textId="5D0512EA" w:rsidR="00350C8B" w:rsidRDefault="00350C8B" w:rsidP="00C12BF8">
            <w:pPr>
              <w:spacing w:after="0" w:line="240" w:lineRule="auto"/>
              <w:ind w:left="360"/>
              <w:rPr>
                <w:rFonts w:ascii="Times New Roman" w:hAnsi="Times New Roman"/>
              </w:rPr>
            </w:pPr>
            <w:r w:rsidRPr="00987990">
              <w:rPr>
                <w:rFonts w:ascii="Times New Roman" w:hAnsi="Times New Roman"/>
              </w:rPr>
              <w:t>Pretest calls (2 rounds x $6,000 per round)</w:t>
            </w:r>
          </w:p>
        </w:tc>
        <w:tc>
          <w:tcPr>
            <w:tcW w:w="1692" w:type="dxa"/>
            <w:vAlign w:val="center"/>
          </w:tcPr>
          <w:p w14:paraId="2EA1C5BA" w14:textId="26B381E3" w:rsidR="00350C8B" w:rsidRDefault="00350C8B" w:rsidP="005446F5">
            <w:pPr>
              <w:spacing w:after="0" w:line="240" w:lineRule="auto"/>
              <w:jc w:val="right"/>
              <w:rPr>
                <w:rFonts w:ascii="Times New Roman" w:hAnsi="Times New Roman"/>
              </w:rPr>
            </w:pPr>
            <w:r w:rsidRPr="00987990">
              <w:rPr>
                <w:rFonts w:ascii="Times New Roman" w:hAnsi="Times New Roman"/>
              </w:rPr>
              <w:t>$12,000</w:t>
            </w:r>
          </w:p>
        </w:tc>
      </w:tr>
      <w:tr w:rsidR="00350C8B" w:rsidRPr="003728AF" w14:paraId="2C396F86" w14:textId="77777777" w:rsidTr="005446F5">
        <w:tc>
          <w:tcPr>
            <w:tcW w:w="8748" w:type="dxa"/>
            <w:vAlign w:val="center"/>
          </w:tcPr>
          <w:p w14:paraId="097C5F36" w14:textId="42F2FCDD" w:rsidR="00350C8B" w:rsidRPr="003728AF" w:rsidRDefault="003728AF" w:rsidP="003728AF">
            <w:pPr>
              <w:spacing w:after="0" w:line="240" w:lineRule="auto"/>
              <w:rPr>
                <w:rFonts w:ascii="Times New Roman" w:hAnsi="Times New Roman"/>
                <w:i/>
              </w:rPr>
            </w:pPr>
            <w:r w:rsidRPr="003728AF">
              <w:rPr>
                <w:rFonts w:ascii="Times New Roman" w:hAnsi="Times New Roman"/>
                <w:i/>
              </w:rPr>
              <w:t>Total s</w:t>
            </w:r>
            <w:r w:rsidR="00350C8B" w:rsidRPr="003728AF">
              <w:rPr>
                <w:rFonts w:ascii="Times New Roman" w:hAnsi="Times New Roman"/>
                <w:i/>
              </w:rPr>
              <w:t>urvey development work (2 clearances under 1850-0803</w:t>
            </w:r>
            <w:r w:rsidR="00A23D79" w:rsidRPr="003728AF">
              <w:rPr>
                <w:rFonts w:ascii="Times New Roman" w:hAnsi="Times New Roman"/>
                <w:i/>
              </w:rPr>
              <w:t>)</w:t>
            </w:r>
          </w:p>
        </w:tc>
        <w:tc>
          <w:tcPr>
            <w:tcW w:w="1692" w:type="dxa"/>
            <w:vAlign w:val="center"/>
          </w:tcPr>
          <w:p w14:paraId="035D4555" w14:textId="250BD2D9" w:rsidR="00350C8B" w:rsidRPr="003728AF" w:rsidRDefault="00A23D79" w:rsidP="005446F5">
            <w:pPr>
              <w:spacing w:after="0" w:line="240" w:lineRule="auto"/>
              <w:jc w:val="right"/>
              <w:rPr>
                <w:rFonts w:ascii="Times New Roman" w:hAnsi="Times New Roman"/>
                <w:i/>
              </w:rPr>
            </w:pPr>
            <w:r w:rsidRPr="003728AF">
              <w:rPr>
                <w:rFonts w:ascii="Times New Roman" w:hAnsi="Times New Roman"/>
                <w:i/>
              </w:rPr>
              <w:t>$30,000</w:t>
            </w:r>
          </w:p>
        </w:tc>
      </w:tr>
      <w:tr w:rsidR="00A23D79" w14:paraId="716A4A1E" w14:textId="77777777" w:rsidTr="005446F5">
        <w:tc>
          <w:tcPr>
            <w:tcW w:w="8748" w:type="dxa"/>
            <w:vAlign w:val="center"/>
          </w:tcPr>
          <w:p w14:paraId="32783083" w14:textId="7EDB8C4A" w:rsidR="00A23D79" w:rsidRDefault="00A23D79" w:rsidP="003728AF">
            <w:pPr>
              <w:spacing w:after="0" w:line="240" w:lineRule="auto"/>
              <w:ind w:left="360"/>
              <w:rPr>
                <w:rFonts w:ascii="Times New Roman" w:hAnsi="Times New Roman"/>
              </w:rPr>
            </w:pPr>
            <w:r w:rsidRPr="00DB2178">
              <w:rPr>
                <w:rFonts w:ascii="Times New Roman" w:hAnsi="Times New Roman"/>
              </w:rPr>
              <w:t>Preliminary ac</w:t>
            </w:r>
            <w:r>
              <w:rPr>
                <w:rFonts w:ascii="Times New Roman" w:hAnsi="Times New Roman"/>
              </w:rPr>
              <w:t>tivities/research applications</w:t>
            </w:r>
            <w:r w:rsidR="003728AF">
              <w:rPr>
                <w:rFonts w:ascii="Times New Roman" w:hAnsi="Times New Roman"/>
              </w:rPr>
              <w:t xml:space="preserve"> for national data collection</w:t>
            </w:r>
          </w:p>
        </w:tc>
        <w:tc>
          <w:tcPr>
            <w:tcW w:w="1692" w:type="dxa"/>
            <w:vAlign w:val="center"/>
          </w:tcPr>
          <w:p w14:paraId="47E9DA58" w14:textId="0F864187" w:rsidR="00A23D79" w:rsidRDefault="00A23D79" w:rsidP="005446F5">
            <w:pPr>
              <w:spacing w:after="0" w:line="240" w:lineRule="auto"/>
              <w:jc w:val="right"/>
              <w:rPr>
                <w:rFonts w:ascii="Times New Roman" w:hAnsi="Times New Roman"/>
              </w:rPr>
            </w:pPr>
            <w:r w:rsidRPr="00DB2178">
              <w:rPr>
                <w:rFonts w:ascii="Times New Roman" w:hAnsi="Times New Roman"/>
              </w:rPr>
              <w:t>$200,000</w:t>
            </w:r>
          </w:p>
        </w:tc>
      </w:tr>
      <w:tr w:rsidR="00A23D79" w14:paraId="0189D53F" w14:textId="77777777" w:rsidTr="005446F5">
        <w:tc>
          <w:tcPr>
            <w:tcW w:w="8748" w:type="dxa"/>
            <w:vAlign w:val="center"/>
          </w:tcPr>
          <w:p w14:paraId="15AA4D2C" w14:textId="40A58D81" w:rsidR="00A23D79" w:rsidRDefault="00A23D79" w:rsidP="003728AF">
            <w:pPr>
              <w:spacing w:after="0" w:line="240" w:lineRule="auto"/>
              <w:ind w:left="360"/>
              <w:rPr>
                <w:rFonts w:ascii="Times New Roman" w:hAnsi="Times New Roman"/>
              </w:rPr>
            </w:pPr>
            <w:r w:rsidRPr="00DB2178">
              <w:rPr>
                <w:rFonts w:ascii="Times New Roman" w:hAnsi="Times New Roman"/>
              </w:rPr>
              <w:t xml:space="preserve">Remaining activities </w:t>
            </w:r>
            <w:r w:rsidR="00BF5477">
              <w:rPr>
                <w:rFonts w:ascii="Times New Roman" w:hAnsi="Times New Roman"/>
              </w:rPr>
              <w:t>national data collection</w:t>
            </w:r>
            <w:r w:rsidR="00BF5477" w:rsidRPr="00DB2178">
              <w:rPr>
                <w:rFonts w:ascii="Times New Roman" w:hAnsi="Times New Roman"/>
              </w:rPr>
              <w:t xml:space="preserve"> </w:t>
            </w:r>
            <w:r w:rsidRPr="00DB2178">
              <w:rPr>
                <w:rFonts w:ascii="Times New Roman" w:hAnsi="Times New Roman"/>
              </w:rPr>
              <w:t>(data collection, analysis and reporting, d</w:t>
            </w:r>
            <w:r>
              <w:rPr>
                <w:rFonts w:ascii="Times New Roman" w:hAnsi="Times New Roman"/>
              </w:rPr>
              <w:t>ata files, project management)</w:t>
            </w:r>
          </w:p>
        </w:tc>
        <w:tc>
          <w:tcPr>
            <w:tcW w:w="1692" w:type="dxa"/>
            <w:vAlign w:val="center"/>
          </w:tcPr>
          <w:p w14:paraId="415F5698" w14:textId="7B1FA077" w:rsidR="00A23D79" w:rsidRDefault="00A23D79" w:rsidP="005446F5">
            <w:pPr>
              <w:spacing w:after="0" w:line="240" w:lineRule="auto"/>
              <w:jc w:val="right"/>
              <w:rPr>
                <w:rFonts w:ascii="Times New Roman" w:hAnsi="Times New Roman"/>
              </w:rPr>
            </w:pPr>
            <w:r w:rsidRPr="00DB2178">
              <w:rPr>
                <w:rFonts w:ascii="Times New Roman" w:hAnsi="Times New Roman"/>
              </w:rPr>
              <w:t>$563,665</w:t>
            </w:r>
          </w:p>
        </w:tc>
      </w:tr>
      <w:tr w:rsidR="005446F5" w:rsidRPr="00347601" w14:paraId="0CE269B3" w14:textId="77777777" w:rsidTr="005446F5">
        <w:tc>
          <w:tcPr>
            <w:tcW w:w="8748" w:type="dxa"/>
            <w:vAlign w:val="center"/>
          </w:tcPr>
          <w:p w14:paraId="7F01040B" w14:textId="46ADA93A" w:rsidR="005446F5" w:rsidRPr="00347601" w:rsidRDefault="00347601" w:rsidP="005446F5">
            <w:pPr>
              <w:spacing w:after="0" w:line="240" w:lineRule="auto"/>
              <w:rPr>
                <w:rFonts w:ascii="Times New Roman" w:hAnsi="Times New Roman"/>
                <w:i/>
              </w:rPr>
            </w:pPr>
            <w:r w:rsidRPr="00347601">
              <w:rPr>
                <w:rFonts w:ascii="Times New Roman" w:hAnsi="Times New Roman"/>
                <w:i/>
              </w:rPr>
              <w:t>Total n</w:t>
            </w:r>
            <w:r w:rsidR="003728AF" w:rsidRPr="00347601">
              <w:rPr>
                <w:rFonts w:ascii="Times New Roman" w:hAnsi="Times New Roman"/>
                <w:i/>
              </w:rPr>
              <w:t xml:space="preserve">ational data collection </w:t>
            </w:r>
            <w:r w:rsidR="005446F5" w:rsidRPr="00347601">
              <w:rPr>
                <w:rFonts w:ascii="Times New Roman" w:hAnsi="Times New Roman"/>
                <w:i/>
              </w:rPr>
              <w:t>(2 clearances under $1850-0733)</w:t>
            </w:r>
          </w:p>
        </w:tc>
        <w:tc>
          <w:tcPr>
            <w:tcW w:w="1692" w:type="dxa"/>
            <w:vAlign w:val="center"/>
          </w:tcPr>
          <w:p w14:paraId="650506CA" w14:textId="7DEE6629" w:rsidR="005446F5" w:rsidRPr="00347601" w:rsidRDefault="005446F5" w:rsidP="005446F5">
            <w:pPr>
              <w:spacing w:after="0" w:line="240" w:lineRule="auto"/>
              <w:jc w:val="right"/>
              <w:rPr>
                <w:rFonts w:ascii="Times New Roman" w:hAnsi="Times New Roman"/>
                <w:i/>
              </w:rPr>
            </w:pPr>
            <w:r w:rsidRPr="00347601">
              <w:rPr>
                <w:rFonts w:ascii="Times New Roman" w:hAnsi="Times New Roman"/>
                <w:i/>
              </w:rPr>
              <w:t>$763,665</w:t>
            </w:r>
          </w:p>
        </w:tc>
      </w:tr>
      <w:tr w:rsidR="00350C8B" w14:paraId="71724FD4" w14:textId="77777777" w:rsidTr="005446F5">
        <w:tc>
          <w:tcPr>
            <w:tcW w:w="8748" w:type="dxa"/>
            <w:vAlign w:val="center"/>
          </w:tcPr>
          <w:p w14:paraId="1FC68511" w14:textId="1783F11D" w:rsidR="00350C8B" w:rsidRDefault="00A23D79" w:rsidP="005446F5">
            <w:pPr>
              <w:spacing w:after="0" w:line="240" w:lineRule="auto"/>
              <w:rPr>
                <w:rFonts w:ascii="Times New Roman" w:hAnsi="Times New Roman"/>
              </w:rPr>
            </w:pPr>
            <w:r>
              <w:rPr>
                <w:rFonts w:ascii="Times New Roman" w:hAnsi="Times New Roman"/>
              </w:rPr>
              <w:t>Total cost for FRSS 110</w:t>
            </w:r>
          </w:p>
        </w:tc>
        <w:tc>
          <w:tcPr>
            <w:tcW w:w="1692" w:type="dxa"/>
            <w:vAlign w:val="center"/>
          </w:tcPr>
          <w:p w14:paraId="1DEB92FA" w14:textId="7EF08D14" w:rsidR="00350C8B" w:rsidRDefault="00A23D79" w:rsidP="005446F5">
            <w:pPr>
              <w:spacing w:after="0" w:line="240" w:lineRule="auto"/>
              <w:jc w:val="right"/>
              <w:rPr>
                <w:rFonts w:ascii="Times New Roman" w:hAnsi="Times New Roman"/>
              </w:rPr>
            </w:pPr>
            <w:r w:rsidRPr="00E7622D">
              <w:rPr>
                <w:rFonts w:ascii="Times New Roman" w:hAnsi="Times New Roman"/>
              </w:rPr>
              <w:t>$793,665</w:t>
            </w:r>
          </w:p>
        </w:tc>
      </w:tr>
    </w:tbl>
    <w:p w14:paraId="40CE3FC4" w14:textId="71927214" w:rsidR="00E7622D" w:rsidRPr="00E7622D" w:rsidRDefault="00E7622D" w:rsidP="005446F5">
      <w:pPr>
        <w:spacing w:after="120" w:line="240" w:lineRule="auto"/>
        <w:rPr>
          <w:rFonts w:ascii="Times New Roman" w:hAnsi="Times New Roman"/>
        </w:rPr>
      </w:pPr>
    </w:p>
    <w:p w14:paraId="039A34E2" w14:textId="2E3DC0C9" w:rsidR="00E7622D" w:rsidRDefault="00E7622D" w:rsidP="005446F5">
      <w:pPr>
        <w:spacing w:after="120" w:line="240" w:lineRule="auto"/>
        <w:rPr>
          <w:rFonts w:ascii="Times New Roman" w:hAnsi="Times New Roman"/>
        </w:rPr>
        <w:sectPr w:rsidR="00E7622D" w:rsidSect="00340C5D">
          <w:type w:val="continuous"/>
          <w:pgSz w:w="12240" w:h="15840" w:code="1"/>
          <w:pgMar w:top="864" w:right="1008" w:bottom="864" w:left="1008" w:header="432" w:footer="432" w:gutter="0"/>
          <w:cols w:space="720"/>
          <w:titlePg/>
          <w:docGrid w:linePitch="360"/>
        </w:sectPr>
      </w:pPr>
    </w:p>
    <w:p w14:paraId="03AA39A0" w14:textId="3779A931" w:rsidR="008126EA" w:rsidRPr="0079689D" w:rsidRDefault="008126EA" w:rsidP="00954BCF">
      <w:pPr>
        <w:keepNext/>
        <w:spacing w:after="120" w:line="240" w:lineRule="auto"/>
        <w:rPr>
          <w:rFonts w:ascii="Times New Roman" w:hAnsi="Times New Roman"/>
          <w:b/>
        </w:rPr>
      </w:pPr>
      <w:r w:rsidRPr="0079689D">
        <w:rPr>
          <w:rFonts w:ascii="Times New Roman" w:hAnsi="Times New Roman"/>
          <w:b/>
        </w:rPr>
        <w:t>Timeline</w:t>
      </w:r>
    </w:p>
    <w:p w14:paraId="0C0234AC" w14:textId="44D6B01D" w:rsidR="00C35F6C" w:rsidRPr="0079689D" w:rsidRDefault="008126EA" w:rsidP="0065301C">
      <w:pPr>
        <w:spacing w:after="120" w:line="240" w:lineRule="auto"/>
        <w:rPr>
          <w:rFonts w:ascii="Times New Roman" w:hAnsi="Times New Roman"/>
        </w:rPr>
      </w:pPr>
      <w:r w:rsidRPr="0079689D">
        <w:rPr>
          <w:rFonts w:ascii="Times New Roman" w:hAnsi="Times New Roman"/>
        </w:rPr>
        <w:t xml:space="preserve">Feasibility call activities are expected to begin </w:t>
      </w:r>
      <w:r w:rsidR="00742569">
        <w:rPr>
          <w:rFonts w:ascii="Times New Roman" w:hAnsi="Times New Roman"/>
        </w:rPr>
        <w:t>as soon as</w:t>
      </w:r>
      <w:r w:rsidRPr="0079689D">
        <w:rPr>
          <w:rFonts w:ascii="Times New Roman" w:hAnsi="Times New Roman"/>
        </w:rPr>
        <w:t xml:space="preserve"> approval </w:t>
      </w:r>
      <w:r w:rsidR="00820B4D">
        <w:rPr>
          <w:rFonts w:ascii="Times New Roman" w:hAnsi="Times New Roman"/>
        </w:rPr>
        <w:t xml:space="preserve">is </w:t>
      </w:r>
      <w:r w:rsidRPr="0079689D">
        <w:rPr>
          <w:rFonts w:ascii="Times New Roman" w:hAnsi="Times New Roman"/>
        </w:rPr>
        <w:t>received from OMB</w:t>
      </w:r>
      <w:r w:rsidR="00340C5D">
        <w:rPr>
          <w:rFonts w:ascii="Times New Roman" w:hAnsi="Times New Roman"/>
        </w:rPr>
        <w:t xml:space="preserve">, and </w:t>
      </w:r>
      <w:r w:rsidR="00277162" w:rsidRPr="0079689D">
        <w:rPr>
          <w:rFonts w:ascii="Times New Roman" w:hAnsi="Times New Roman"/>
        </w:rPr>
        <w:t>are anticipated to take</w:t>
      </w:r>
      <w:r w:rsidR="0002211C">
        <w:rPr>
          <w:rFonts w:ascii="Times New Roman" w:hAnsi="Times New Roman"/>
        </w:rPr>
        <w:t xml:space="preserve"> about </w:t>
      </w:r>
      <w:r w:rsidR="000C0E74">
        <w:rPr>
          <w:rFonts w:ascii="Times New Roman" w:hAnsi="Times New Roman"/>
        </w:rPr>
        <w:t>six</w:t>
      </w:r>
      <w:r w:rsidR="00612475">
        <w:rPr>
          <w:rFonts w:ascii="Times New Roman" w:hAnsi="Times New Roman"/>
        </w:rPr>
        <w:t xml:space="preserve"> </w:t>
      </w:r>
      <w:r w:rsidR="0002211C">
        <w:rPr>
          <w:rFonts w:ascii="Times New Roman" w:hAnsi="Times New Roman"/>
        </w:rPr>
        <w:t>months to complete</w:t>
      </w:r>
      <w:r w:rsidR="00742569">
        <w:rPr>
          <w:rFonts w:ascii="Times New Roman" w:hAnsi="Times New Roman"/>
        </w:rPr>
        <w:t xml:space="preserve">, </w:t>
      </w:r>
      <w:r w:rsidR="00277162" w:rsidRPr="0079689D">
        <w:rPr>
          <w:rFonts w:ascii="Times New Roman" w:hAnsi="Times New Roman"/>
        </w:rPr>
        <w:t>includ</w:t>
      </w:r>
      <w:r w:rsidR="00742569">
        <w:rPr>
          <w:rFonts w:ascii="Times New Roman" w:hAnsi="Times New Roman"/>
        </w:rPr>
        <w:t>ing</w:t>
      </w:r>
      <w:r w:rsidR="00277162" w:rsidRPr="0079689D">
        <w:rPr>
          <w:rFonts w:ascii="Times New Roman" w:hAnsi="Times New Roman"/>
        </w:rPr>
        <w:t xml:space="preserve"> </w:t>
      </w:r>
      <w:r w:rsidR="00340C5D">
        <w:rPr>
          <w:rFonts w:ascii="Times New Roman" w:hAnsi="Times New Roman"/>
        </w:rPr>
        <w:t>up to</w:t>
      </w:r>
      <w:r w:rsidR="00277162" w:rsidRPr="0079689D">
        <w:rPr>
          <w:rFonts w:ascii="Times New Roman" w:hAnsi="Times New Roman"/>
        </w:rPr>
        <w:t xml:space="preserve"> thr</w:t>
      </w:r>
      <w:r w:rsidR="00742569">
        <w:rPr>
          <w:rFonts w:ascii="Times New Roman" w:hAnsi="Times New Roman"/>
        </w:rPr>
        <w:t xml:space="preserve">ee rounds of feasibility calls and </w:t>
      </w:r>
      <w:r w:rsidR="00C03CFA">
        <w:rPr>
          <w:rFonts w:ascii="Times New Roman" w:hAnsi="Times New Roman"/>
        </w:rPr>
        <w:t xml:space="preserve">the development </w:t>
      </w:r>
      <w:r w:rsidR="00057B5C">
        <w:rPr>
          <w:rFonts w:ascii="Times New Roman" w:hAnsi="Times New Roman"/>
        </w:rPr>
        <w:t xml:space="preserve">of </w:t>
      </w:r>
      <w:r w:rsidR="00C03CFA">
        <w:rPr>
          <w:rFonts w:ascii="Times New Roman" w:hAnsi="Times New Roman"/>
        </w:rPr>
        <w:t xml:space="preserve">and </w:t>
      </w:r>
      <w:r w:rsidR="00277162" w:rsidRPr="0079689D">
        <w:rPr>
          <w:rFonts w:ascii="Times New Roman" w:hAnsi="Times New Roman"/>
        </w:rPr>
        <w:t>re</w:t>
      </w:r>
      <w:r w:rsidR="00CB3555">
        <w:rPr>
          <w:rFonts w:ascii="Times New Roman" w:hAnsi="Times New Roman"/>
        </w:rPr>
        <w:t>vis</w:t>
      </w:r>
      <w:r w:rsidR="00742569">
        <w:rPr>
          <w:rFonts w:ascii="Times New Roman" w:hAnsi="Times New Roman"/>
        </w:rPr>
        <w:t>ion</w:t>
      </w:r>
      <w:r w:rsidR="00D06342">
        <w:rPr>
          <w:rFonts w:ascii="Times New Roman" w:hAnsi="Times New Roman"/>
        </w:rPr>
        <w:t>s</w:t>
      </w:r>
      <w:r w:rsidR="00742569">
        <w:rPr>
          <w:rFonts w:ascii="Times New Roman" w:hAnsi="Times New Roman"/>
        </w:rPr>
        <w:t xml:space="preserve"> to </w:t>
      </w:r>
      <w:r w:rsidR="00340C5D">
        <w:rPr>
          <w:rFonts w:ascii="Times New Roman" w:hAnsi="Times New Roman"/>
        </w:rPr>
        <w:t>a draft</w:t>
      </w:r>
      <w:r w:rsidR="00CB3555">
        <w:rPr>
          <w:rFonts w:ascii="Times New Roman" w:hAnsi="Times New Roman"/>
        </w:rPr>
        <w:t xml:space="preserve"> survey between each round.</w:t>
      </w:r>
    </w:p>
    <w:p w14:paraId="33C1102B" w14:textId="77777777" w:rsidR="00723835" w:rsidRDefault="00723835" w:rsidP="002E6FFD">
      <w:pPr>
        <w:spacing w:after="0" w:line="240" w:lineRule="atLeast"/>
        <w:rPr>
          <w:rFonts w:ascii="Times New Roman" w:hAnsi="Times New Roman"/>
        </w:rPr>
        <w:sectPr w:rsidR="00723835" w:rsidSect="00340C5D">
          <w:type w:val="continuous"/>
          <w:pgSz w:w="12240" w:h="15840" w:code="1"/>
          <w:pgMar w:top="864" w:right="1008" w:bottom="864" w:left="1008" w:header="432" w:footer="432" w:gutter="0"/>
          <w:cols w:space="720"/>
          <w:titlePg/>
          <w:docGrid w:linePitch="360"/>
        </w:sectPr>
      </w:pPr>
    </w:p>
    <w:p w14:paraId="10960A88" w14:textId="77777777" w:rsidR="007A0B14" w:rsidRDefault="007A0B14" w:rsidP="00723835">
      <w:pPr>
        <w:spacing w:after="0" w:line="240" w:lineRule="auto"/>
        <w:jc w:val="center"/>
        <w:rPr>
          <w:b/>
        </w:rPr>
      </w:pPr>
    </w:p>
    <w:p w14:paraId="4F7C265E" w14:textId="5A5687AE" w:rsidR="0065301C" w:rsidRPr="000945E0" w:rsidRDefault="0065301C" w:rsidP="0065301C">
      <w:pPr>
        <w:pStyle w:val="Header"/>
        <w:jc w:val="center"/>
        <w:rPr>
          <w:rFonts w:ascii="Garamond" w:hAnsi="Garamond"/>
          <w:b/>
          <w:sz w:val="28"/>
          <w:szCs w:val="28"/>
        </w:rPr>
      </w:pPr>
      <w:r w:rsidRPr="000945E0">
        <w:rPr>
          <w:rFonts w:ascii="Garamond" w:hAnsi="Garamond"/>
          <w:b/>
          <w:sz w:val="28"/>
          <w:szCs w:val="28"/>
        </w:rPr>
        <w:t>Attachment 1: FRSS 1</w:t>
      </w:r>
      <w:r w:rsidR="009F7079">
        <w:rPr>
          <w:rFonts w:ascii="Garamond" w:hAnsi="Garamond"/>
          <w:b/>
          <w:sz w:val="28"/>
          <w:szCs w:val="28"/>
        </w:rPr>
        <w:t>1</w:t>
      </w:r>
      <w:r w:rsidRPr="000945E0">
        <w:rPr>
          <w:rFonts w:ascii="Garamond" w:hAnsi="Garamond"/>
          <w:b/>
          <w:sz w:val="28"/>
          <w:szCs w:val="28"/>
        </w:rPr>
        <w:t>0 Feasibility Call Recruitment Script</w:t>
      </w:r>
    </w:p>
    <w:p w14:paraId="68D8D37D" w14:textId="77777777" w:rsidR="0065301C" w:rsidRDefault="0065301C" w:rsidP="00723835">
      <w:pPr>
        <w:spacing w:after="0" w:line="240" w:lineRule="auto"/>
        <w:jc w:val="center"/>
        <w:rPr>
          <w:b/>
        </w:rPr>
      </w:pPr>
    </w:p>
    <w:p w14:paraId="28916986" w14:textId="74A68215" w:rsidR="003827E7" w:rsidRDefault="00723835" w:rsidP="00723835">
      <w:pPr>
        <w:spacing w:after="0" w:line="240" w:lineRule="auto"/>
        <w:jc w:val="center"/>
        <w:rPr>
          <w:rFonts w:asciiTheme="minorHAnsi" w:hAnsiTheme="minorHAnsi" w:cs="Arial"/>
          <w:b/>
        </w:rPr>
      </w:pPr>
      <w:r w:rsidRPr="00743AC4">
        <w:rPr>
          <w:b/>
        </w:rPr>
        <w:t xml:space="preserve">FRSS </w:t>
      </w:r>
      <w:r w:rsidR="00633A2C" w:rsidRPr="00743AC4">
        <w:rPr>
          <w:b/>
        </w:rPr>
        <w:t>1</w:t>
      </w:r>
      <w:r w:rsidR="00743AC4" w:rsidRPr="00743AC4">
        <w:rPr>
          <w:b/>
        </w:rPr>
        <w:t>1</w:t>
      </w:r>
      <w:r w:rsidR="00633A2C" w:rsidRPr="00743AC4">
        <w:rPr>
          <w:b/>
        </w:rPr>
        <w:t>0</w:t>
      </w:r>
      <w:r w:rsidR="003827E7" w:rsidRPr="00743AC4">
        <w:rPr>
          <w:b/>
        </w:rPr>
        <w:t xml:space="preserve">: </w:t>
      </w:r>
      <w:r w:rsidR="003827E7" w:rsidRPr="00743AC4">
        <w:rPr>
          <w:rFonts w:asciiTheme="minorHAnsi" w:hAnsiTheme="minorHAnsi" w:cs="Arial"/>
          <w:b/>
        </w:rPr>
        <w:t xml:space="preserve">School Use of </w:t>
      </w:r>
      <w:r w:rsidR="001F3EB3">
        <w:rPr>
          <w:rFonts w:asciiTheme="minorHAnsi" w:hAnsiTheme="minorHAnsi" w:cs="Arial"/>
          <w:b/>
        </w:rPr>
        <w:t xml:space="preserve">Educational Technology </w:t>
      </w:r>
      <w:r w:rsidR="003827E7" w:rsidRPr="00743AC4">
        <w:rPr>
          <w:rFonts w:asciiTheme="minorHAnsi" w:hAnsiTheme="minorHAnsi" w:cs="Arial"/>
          <w:b/>
        </w:rPr>
        <w:t xml:space="preserve">for </w:t>
      </w:r>
      <w:r w:rsidR="001F3EB3">
        <w:rPr>
          <w:rFonts w:asciiTheme="minorHAnsi" w:hAnsiTheme="minorHAnsi" w:cs="Arial"/>
          <w:b/>
        </w:rPr>
        <w:t>Instruction</w:t>
      </w:r>
    </w:p>
    <w:p w14:paraId="2F732715" w14:textId="7D93C249" w:rsidR="00723835" w:rsidRPr="00F67956" w:rsidRDefault="00723835" w:rsidP="00723835">
      <w:pPr>
        <w:spacing w:after="0" w:line="240" w:lineRule="auto"/>
        <w:jc w:val="center"/>
        <w:rPr>
          <w:b/>
        </w:rPr>
      </w:pPr>
      <w:r>
        <w:rPr>
          <w:b/>
        </w:rPr>
        <w:t>Feasibility</w:t>
      </w:r>
      <w:r w:rsidRPr="00F67956">
        <w:rPr>
          <w:b/>
        </w:rPr>
        <w:t xml:space="preserve"> </w:t>
      </w:r>
      <w:r>
        <w:rPr>
          <w:b/>
        </w:rPr>
        <w:t>Call Recruitment Script</w:t>
      </w:r>
    </w:p>
    <w:p w14:paraId="6FAF12A3" w14:textId="77777777" w:rsidR="00723835" w:rsidRPr="00F67956" w:rsidRDefault="00723835" w:rsidP="00723835">
      <w:pPr>
        <w:spacing w:after="0" w:line="240" w:lineRule="auto"/>
      </w:pPr>
    </w:p>
    <w:p w14:paraId="2A6AF865" w14:textId="77777777" w:rsidR="00723835" w:rsidRPr="00F67956" w:rsidRDefault="00723835" w:rsidP="00723835">
      <w:pPr>
        <w:spacing w:after="0" w:line="240" w:lineRule="auto"/>
      </w:pPr>
    </w:p>
    <w:p w14:paraId="6F428910" w14:textId="77777777" w:rsidR="00B36A35" w:rsidRDefault="00723835" w:rsidP="00723835">
      <w:pPr>
        <w:spacing w:after="0" w:line="240" w:lineRule="auto"/>
      </w:pPr>
      <w:r w:rsidRPr="00F67956">
        <w:t xml:space="preserve">Hello, </w:t>
      </w:r>
      <w:r>
        <w:t>my name is</w:t>
      </w:r>
      <w:r w:rsidRPr="00F67956">
        <w:t xml:space="preserve"> __________________.</w:t>
      </w:r>
    </w:p>
    <w:p w14:paraId="65E32F76" w14:textId="0D2F6BAD" w:rsidR="00723835" w:rsidRPr="00F67956" w:rsidRDefault="00723835" w:rsidP="00723835">
      <w:pPr>
        <w:spacing w:after="0" w:line="240" w:lineRule="auto"/>
      </w:pPr>
    </w:p>
    <w:p w14:paraId="6933A9F6" w14:textId="76A5BB6B" w:rsidR="00D839D9" w:rsidRDefault="00D839D9" w:rsidP="00D839D9">
      <w:pPr>
        <w:spacing w:after="0" w:line="240" w:lineRule="auto"/>
        <w:rPr>
          <w:rFonts w:cs="Arial"/>
        </w:rPr>
      </w:pPr>
      <w:r w:rsidRPr="00F67956">
        <w:t xml:space="preserve">I am calling </w:t>
      </w:r>
      <w:r>
        <w:t xml:space="preserve">from Westat </w:t>
      </w:r>
      <w:r w:rsidRPr="00F67956">
        <w:t xml:space="preserve">on behalf of </w:t>
      </w:r>
      <w:r w:rsidRPr="00F67956">
        <w:rPr>
          <w:rFonts w:cs="Arial"/>
        </w:rPr>
        <w:t xml:space="preserve">the </w:t>
      </w:r>
      <w:r>
        <w:rPr>
          <w:rFonts w:cs="Arial"/>
        </w:rPr>
        <w:t xml:space="preserve">National Center for Education Statistics, within the U.S. Department of Education, regarding a </w:t>
      </w:r>
      <w:r w:rsidRPr="00034692">
        <w:t>survey</w:t>
      </w:r>
      <w:r>
        <w:t xml:space="preserve"> on </w:t>
      </w:r>
      <w:r w:rsidR="00902F78">
        <w:t xml:space="preserve">school use of </w:t>
      </w:r>
      <w:r>
        <w:t>education</w:t>
      </w:r>
      <w:r w:rsidR="00902F78">
        <w:t>al technology for instruction</w:t>
      </w:r>
      <w:r>
        <w:t xml:space="preserve">. </w:t>
      </w:r>
      <w:r>
        <w:rPr>
          <w:rFonts w:cs="Arial"/>
        </w:rPr>
        <w:t xml:space="preserve">I would like </w:t>
      </w:r>
      <w:r w:rsidRPr="00F67956">
        <w:rPr>
          <w:rFonts w:cs="Arial"/>
        </w:rPr>
        <w:t xml:space="preserve">to </w:t>
      </w:r>
      <w:r>
        <w:rPr>
          <w:rFonts w:cs="Arial"/>
        </w:rPr>
        <w:t xml:space="preserve">ask the </w:t>
      </w:r>
      <w:r w:rsidR="00902F78">
        <w:rPr>
          <w:rFonts w:cs="Arial"/>
        </w:rPr>
        <w:t>school</w:t>
      </w:r>
      <w:r>
        <w:rPr>
          <w:rFonts w:cs="Arial"/>
        </w:rPr>
        <w:t>-level person</w:t>
      </w:r>
      <w:r w:rsidRPr="0044299D">
        <w:rPr>
          <w:rFonts w:cs="Arial"/>
        </w:rPr>
        <w:t xml:space="preserve"> </w:t>
      </w:r>
      <w:r>
        <w:rPr>
          <w:rFonts w:cs="Arial"/>
        </w:rPr>
        <w:t xml:space="preserve">who is </w:t>
      </w:r>
      <w:r w:rsidRPr="00584358">
        <w:rPr>
          <w:rFonts w:cs="Arial"/>
        </w:rPr>
        <w:t xml:space="preserve">most </w:t>
      </w:r>
      <w:r>
        <w:rPr>
          <w:rFonts w:cs="Arial"/>
        </w:rPr>
        <w:t xml:space="preserve">familiar with </w:t>
      </w:r>
      <w:r w:rsidR="00902F78">
        <w:rPr>
          <w:rFonts w:cs="Arial"/>
        </w:rPr>
        <w:t xml:space="preserve">education technology use at the school </w:t>
      </w:r>
      <w:r>
        <w:rPr>
          <w:rFonts w:cs="Arial"/>
        </w:rPr>
        <w:t>to provide us with information about</w:t>
      </w:r>
      <w:r w:rsidR="00902F78">
        <w:rPr>
          <w:rFonts w:cs="Arial"/>
        </w:rPr>
        <w:t xml:space="preserve"> how your school uses technology for instruction</w:t>
      </w:r>
      <w:r>
        <w:rPr>
          <w:rFonts w:cs="Arial"/>
        </w:rPr>
        <w:t>.</w:t>
      </w:r>
    </w:p>
    <w:p w14:paraId="7E0C2F89" w14:textId="77777777" w:rsidR="00D839D9" w:rsidRPr="00F67956" w:rsidRDefault="00D839D9" w:rsidP="00D839D9">
      <w:pPr>
        <w:spacing w:after="0" w:line="240" w:lineRule="auto"/>
        <w:rPr>
          <w:rFonts w:cs="Arial"/>
        </w:rPr>
      </w:pPr>
    </w:p>
    <w:p w14:paraId="34888D90" w14:textId="29B32C31" w:rsidR="00D839D9" w:rsidRPr="00F67956" w:rsidRDefault="00D839D9" w:rsidP="00D839D9">
      <w:pPr>
        <w:spacing w:after="0" w:line="240" w:lineRule="auto"/>
        <w:rPr>
          <w:rFonts w:cs="Arial"/>
        </w:rPr>
      </w:pPr>
      <w:r w:rsidRPr="00F67956">
        <w:rPr>
          <w:rFonts w:cs="Arial"/>
        </w:rPr>
        <w:t>Who is the person</w:t>
      </w:r>
      <w:r>
        <w:rPr>
          <w:rFonts w:cs="Arial"/>
        </w:rPr>
        <w:t xml:space="preserve"> </w:t>
      </w:r>
      <w:r w:rsidR="001234C8">
        <w:rPr>
          <w:rFonts w:cs="Arial"/>
        </w:rPr>
        <w:t>at</w:t>
      </w:r>
      <w:r>
        <w:rPr>
          <w:rFonts w:cs="Arial"/>
        </w:rPr>
        <w:t xml:space="preserve"> your </w:t>
      </w:r>
      <w:r w:rsidR="001234C8">
        <w:rPr>
          <w:rFonts w:cs="Arial"/>
        </w:rPr>
        <w:t xml:space="preserve">school </w:t>
      </w:r>
      <w:r>
        <w:rPr>
          <w:rFonts w:cs="Arial"/>
        </w:rPr>
        <w:t xml:space="preserve">who is </w:t>
      </w:r>
      <w:r w:rsidRPr="00584358">
        <w:rPr>
          <w:rFonts w:cs="Arial"/>
          <w:u w:val="single"/>
        </w:rPr>
        <w:t>most knowledgeable</w:t>
      </w:r>
      <w:r w:rsidRPr="00F67956">
        <w:rPr>
          <w:rFonts w:cs="Arial"/>
        </w:rPr>
        <w:t xml:space="preserve"> about</w:t>
      </w:r>
      <w:r w:rsidR="001234C8">
        <w:rPr>
          <w:rFonts w:cs="Arial"/>
        </w:rPr>
        <w:t xml:space="preserve"> how your school uses educational technology for instruction</w:t>
      </w:r>
      <w:r w:rsidRPr="00F67956">
        <w:rPr>
          <w:rFonts w:cs="Arial"/>
        </w:rPr>
        <w:t>?</w:t>
      </w:r>
    </w:p>
    <w:p w14:paraId="75AB8B46" w14:textId="0033F1A2" w:rsidR="00D839D9" w:rsidRPr="00294188" w:rsidRDefault="00D839D9" w:rsidP="00D839D9">
      <w:pPr>
        <w:spacing w:after="0" w:line="240" w:lineRule="auto"/>
        <w:rPr>
          <w:rFonts w:cs="Arial"/>
          <w:i/>
        </w:rPr>
      </w:pPr>
      <w:r w:rsidRPr="00294188">
        <w:rPr>
          <w:rFonts w:cs="Arial"/>
          <w:i/>
        </w:rPr>
        <w:t>(This is often</w:t>
      </w:r>
      <w:r w:rsidR="001234C8">
        <w:rPr>
          <w:rFonts w:cs="Arial"/>
          <w:i/>
        </w:rPr>
        <w:t xml:space="preserve"> the school principal or a school-level education technology coordinator</w:t>
      </w:r>
      <w:r>
        <w:rPr>
          <w:rFonts w:cs="Arial"/>
          <w:i/>
        </w:rPr>
        <w:t>.)</w:t>
      </w:r>
    </w:p>
    <w:p w14:paraId="510B04F3" w14:textId="77777777" w:rsidR="00D839D9" w:rsidRDefault="00D839D9" w:rsidP="00D839D9">
      <w:pPr>
        <w:spacing w:after="0" w:line="240" w:lineRule="auto"/>
        <w:rPr>
          <w:rFonts w:cs="Arial"/>
        </w:rPr>
      </w:pPr>
    </w:p>
    <w:p w14:paraId="2EC9B652" w14:textId="77777777" w:rsidR="00D839D9" w:rsidRPr="00F67956" w:rsidRDefault="00D839D9" w:rsidP="00D839D9">
      <w:pPr>
        <w:spacing w:after="0" w:line="240" w:lineRule="auto"/>
        <w:rPr>
          <w:rFonts w:cs="Arial"/>
        </w:rPr>
      </w:pPr>
      <w:r w:rsidRPr="00F67956">
        <w:rPr>
          <w:rFonts w:cs="Arial"/>
        </w:rPr>
        <w:t>May I please speak to that person?</w:t>
      </w:r>
    </w:p>
    <w:p w14:paraId="0B642BAD" w14:textId="77777777" w:rsidR="00D839D9" w:rsidRPr="00F67956" w:rsidRDefault="00D839D9" w:rsidP="00D839D9">
      <w:pPr>
        <w:spacing w:after="0" w:line="240" w:lineRule="auto"/>
        <w:rPr>
          <w:rFonts w:cs="Arial"/>
        </w:rPr>
      </w:pPr>
    </w:p>
    <w:p w14:paraId="1CEC550E" w14:textId="77777777" w:rsidR="00D839D9" w:rsidRPr="00F67956" w:rsidRDefault="00D839D9" w:rsidP="00D839D9">
      <w:pPr>
        <w:spacing w:after="0" w:line="240" w:lineRule="auto"/>
        <w:rPr>
          <w:rFonts w:cs="Arial"/>
        </w:rPr>
      </w:pPr>
    </w:p>
    <w:p w14:paraId="3187BF52" w14:textId="746FEFEE" w:rsidR="00D839D9" w:rsidRPr="001F2D4A" w:rsidRDefault="00D839D9" w:rsidP="00D839D9">
      <w:pPr>
        <w:spacing w:after="0" w:line="240" w:lineRule="auto"/>
        <w:rPr>
          <w:rFonts w:cs="Arial"/>
          <w:b/>
          <w:u w:val="single"/>
        </w:rPr>
      </w:pPr>
      <w:r w:rsidRPr="001F2D4A">
        <w:rPr>
          <w:rFonts w:cs="Arial"/>
          <w:b/>
          <w:u w:val="single"/>
        </w:rPr>
        <w:t xml:space="preserve">CONNECTED TO </w:t>
      </w:r>
      <w:r w:rsidR="00B93AFB">
        <w:rPr>
          <w:rFonts w:cs="Arial"/>
          <w:b/>
          <w:u w:val="single"/>
        </w:rPr>
        <w:t>SCHOOL</w:t>
      </w:r>
      <w:r>
        <w:rPr>
          <w:rFonts w:cs="Arial"/>
          <w:b/>
          <w:u w:val="single"/>
        </w:rPr>
        <w:t xml:space="preserve">–LEVEL </w:t>
      </w:r>
      <w:r w:rsidRPr="001F2D4A">
        <w:rPr>
          <w:rFonts w:cs="Arial"/>
          <w:b/>
          <w:u w:val="single"/>
        </w:rPr>
        <w:t xml:space="preserve">PERSON MOST </w:t>
      </w:r>
      <w:r>
        <w:rPr>
          <w:rFonts w:cs="Arial"/>
          <w:b/>
          <w:u w:val="single"/>
        </w:rPr>
        <w:t>FAMILIAR WITH EDUCATION</w:t>
      </w:r>
      <w:r w:rsidR="00B93AFB">
        <w:rPr>
          <w:rFonts w:cs="Arial"/>
          <w:b/>
          <w:u w:val="single"/>
        </w:rPr>
        <w:t>AL TECHNOLOGY USE FOR INSTRUCTION AT THE SCHOOL.</w:t>
      </w:r>
    </w:p>
    <w:p w14:paraId="3FC38056" w14:textId="77777777" w:rsidR="00D839D9" w:rsidRPr="00F67956" w:rsidRDefault="00D839D9" w:rsidP="00D839D9">
      <w:pPr>
        <w:spacing w:after="0" w:line="240" w:lineRule="auto"/>
        <w:rPr>
          <w:rFonts w:cs="Arial"/>
        </w:rPr>
      </w:pPr>
    </w:p>
    <w:p w14:paraId="4A1F2B06" w14:textId="77777777" w:rsidR="00D839D9" w:rsidRPr="00F67956" w:rsidRDefault="00D839D9" w:rsidP="00D839D9">
      <w:pPr>
        <w:spacing w:after="0" w:line="240" w:lineRule="auto"/>
      </w:pPr>
      <w:r w:rsidRPr="00F67956">
        <w:t xml:space="preserve">Hello, </w:t>
      </w:r>
      <w:r>
        <w:t>my name is __________________.</w:t>
      </w:r>
    </w:p>
    <w:p w14:paraId="28C25F78" w14:textId="77777777" w:rsidR="00D839D9" w:rsidRPr="00F67956" w:rsidRDefault="00D839D9" w:rsidP="00D839D9">
      <w:pPr>
        <w:spacing w:after="0" w:line="240" w:lineRule="auto"/>
      </w:pPr>
    </w:p>
    <w:p w14:paraId="43D553B6" w14:textId="68A22CAB" w:rsidR="00D839D9" w:rsidRDefault="00D839D9" w:rsidP="00D839D9">
      <w:pPr>
        <w:spacing w:after="0" w:line="240" w:lineRule="auto"/>
      </w:pPr>
      <w:r w:rsidRPr="00034692">
        <w:t xml:space="preserve">I’m calling </w:t>
      </w:r>
      <w:r>
        <w:t xml:space="preserve">from Westat </w:t>
      </w:r>
      <w:r w:rsidRPr="00034692">
        <w:t xml:space="preserve">on behalf </w:t>
      </w:r>
      <w:r w:rsidRPr="00F67956">
        <w:t xml:space="preserve">of </w:t>
      </w:r>
      <w:r w:rsidRPr="00F67956">
        <w:rPr>
          <w:rFonts w:cs="Arial"/>
        </w:rPr>
        <w:t xml:space="preserve">the </w:t>
      </w:r>
      <w:r>
        <w:rPr>
          <w:rFonts w:cs="Arial"/>
        </w:rPr>
        <w:t xml:space="preserve">National Center for Education Statistics, within the U.S. Department of Education, </w:t>
      </w:r>
      <w:r w:rsidR="00553A61">
        <w:rPr>
          <w:rFonts w:cs="Arial"/>
        </w:rPr>
        <w:t xml:space="preserve">regarding a </w:t>
      </w:r>
      <w:r w:rsidR="00553A61" w:rsidRPr="00034692">
        <w:t>survey</w:t>
      </w:r>
      <w:r w:rsidR="00553A61">
        <w:t xml:space="preserve"> on school use of educational technology for instruction.</w:t>
      </w:r>
      <w:r>
        <w:t xml:space="preserve"> W</w:t>
      </w:r>
      <w:r w:rsidRPr="00034692">
        <w:t xml:space="preserve">e would like your help in </w:t>
      </w:r>
      <w:r>
        <w:t xml:space="preserve">developing a questionnaire about </w:t>
      </w:r>
      <w:r w:rsidR="00553A61">
        <w:t xml:space="preserve">instructional use of educational technology </w:t>
      </w:r>
      <w:r>
        <w:t xml:space="preserve">in public schools. </w:t>
      </w:r>
      <w:r w:rsidRPr="00034692">
        <w:t xml:space="preserve">Specifically, we would like </w:t>
      </w:r>
      <w:r>
        <w:t>you to participate in a telephone discussion in which we ask you about</w:t>
      </w:r>
      <w:r w:rsidR="00553A61">
        <w:t xml:space="preserve"> how your school uses educational technology for instructional purposes</w:t>
      </w:r>
      <w:r>
        <w:t>. The call will take about 45 minutes.</w:t>
      </w:r>
    </w:p>
    <w:p w14:paraId="69F95424" w14:textId="77777777" w:rsidR="00D839D9" w:rsidRDefault="00D839D9" w:rsidP="00D839D9">
      <w:pPr>
        <w:spacing w:after="0" w:line="240" w:lineRule="auto"/>
      </w:pPr>
    </w:p>
    <w:p w14:paraId="1D1DDFEB" w14:textId="77777777" w:rsidR="00D839D9" w:rsidRPr="00D72646" w:rsidRDefault="00D839D9" w:rsidP="00D839D9">
      <w:pPr>
        <w:spacing w:after="0" w:line="240" w:lineRule="auto"/>
        <w:rPr>
          <w:rFonts w:asciiTheme="minorHAnsi" w:hAnsiTheme="minorHAnsi"/>
        </w:rPr>
      </w:pPr>
      <w:r w:rsidRPr="00D72646">
        <w:rPr>
          <w:rFonts w:asciiTheme="minorHAnsi" w:hAnsiTheme="minorHAnsi"/>
        </w:rPr>
        <w:t xml:space="preserve">1. How would you like me to send you the interview </w:t>
      </w:r>
      <w:r>
        <w:rPr>
          <w:rFonts w:asciiTheme="minorHAnsi" w:hAnsiTheme="minorHAnsi"/>
        </w:rPr>
        <w:t>materials (email, fax</w:t>
      </w:r>
      <w:r w:rsidRPr="00D72646">
        <w:rPr>
          <w:rFonts w:asciiTheme="minorHAnsi" w:hAnsiTheme="minorHAnsi"/>
        </w:rPr>
        <w:t>)?</w:t>
      </w:r>
    </w:p>
    <w:p w14:paraId="1E23F0FF" w14:textId="77777777" w:rsidR="00D839D9" w:rsidRPr="00D72646" w:rsidRDefault="00D839D9" w:rsidP="00D839D9">
      <w:pPr>
        <w:autoSpaceDE w:val="0"/>
        <w:autoSpaceDN w:val="0"/>
        <w:adjustRightInd w:val="0"/>
        <w:spacing w:after="0" w:line="240" w:lineRule="auto"/>
        <w:rPr>
          <w:rFonts w:asciiTheme="minorHAnsi" w:hAnsiTheme="minorHAnsi"/>
        </w:rPr>
      </w:pPr>
    </w:p>
    <w:p w14:paraId="52218F8A" w14:textId="66B3D959" w:rsidR="00D839D9" w:rsidRPr="00D72646" w:rsidRDefault="00D839D9" w:rsidP="00D839D9">
      <w:pPr>
        <w:pStyle w:val="N4-FlLftBullet"/>
        <w:tabs>
          <w:tab w:val="clear" w:pos="600"/>
          <w:tab w:val="left" w:pos="360"/>
        </w:tabs>
        <w:spacing w:line="240" w:lineRule="auto"/>
        <w:ind w:left="288" w:hanging="288"/>
        <w:rPr>
          <w:rFonts w:asciiTheme="minorHAnsi" w:hAnsiTheme="minorHAnsi"/>
          <w:szCs w:val="22"/>
        </w:rPr>
      </w:pPr>
      <w:r w:rsidRPr="00D72646">
        <w:rPr>
          <w:rFonts w:asciiTheme="minorHAnsi" w:hAnsiTheme="minorHAnsi"/>
          <w:szCs w:val="22"/>
        </w:rPr>
        <w:t xml:space="preserve">2. </w:t>
      </w:r>
      <w:r w:rsidRPr="00D72646">
        <w:rPr>
          <w:rFonts w:asciiTheme="minorHAnsi" w:hAnsiTheme="minorHAnsi"/>
        </w:rPr>
        <w:t>We ask that you review the interview materials before you talk to the survey manager</w:t>
      </w:r>
      <w:r>
        <w:rPr>
          <w:rFonts w:asciiTheme="minorHAnsi" w:hAnsiTheme="minorHAnsi"/>
        </w:rPr>
        <w:t>s</w:t>
      </w:r>
      <w:r w:rsidRPr="00D72646">
        <w:rPr>
          <w:rFonts w:asciiTheme="minorHAnsi" w:hAnsiTheme="minorHAnsi"/>
        </w:rPr>
        <w:t xml:space="preserve">. </w:t>
      </w:r>
      <w:r w:rsidRPr="00D72646">
        <w:rPr>
          <w:rFonts w:asciiTheme="minorHAnsi" w:hAnsiTheme="minorHAnsi"/>
          <w:szCs w:val="22"/>
        </w:rPr>
        <w:t>When would be a good time for the survey manager</w:t>
      </w:r>
      <w:r>
        <w:rPr>
          <w:rFonts w:asciiTheme="minorHAnsi" w:hAnsiTheme="minorHAnsi"/>
          <w:szCs w:val="22"/>
        </w:rPr>
        <w:t>s</w:t>
      </w:r>
      <w:r w:rsidRPr="00D72646">
        <w:rPr>
          <w:rFonts w:asciiTheme="minorHAnsi" w:hAnsiTheme="minorHAnsi"/>
          <w:szCs w:val="22"/>
        </w:rPr>
        <w:t xml:space="preserve">, </w:t>
      </w:r>
      <w:r>
        <w:rPr>
          <w:rFonts w:asciiTheme="minorHAnsi" w:hAnsiTheme="minorHAnsi"/>
          <w:szCs w:val="22"/>
        </w:rPr>
        <w:t>Laurie Lewis</w:t>
      </w:r>
      <w:r w:rsidRPr="00D839D9">
        <w:rPr>
          <w:rFonts w:asciiTheme="minorHAnsi" w:hAnsiTheme="minorHAnsi"/>
          <w:szCs w:val="22"/>
        </w:rPr>
        <w:t xml:space="preserve"> </w:t>
      </w:r>
      <w:r>
        <w:rPr>
          <w:rFonts w:asciiTheme="minorHAnsi" w:hAnsiTheme="minorHAnsi"/>
          <w:szCs w:val="22"/>
        </w:rPr>
        <w:t>and Cindy Gray</w:t>
      </w:r>
      <w:r w:rsidRPr="00D72646">
        <w:rPr>
          <w:rFonts w:asciiTheme="minorHAnsi" w:hAnsiTheme="minorHAnsi"/>
          <w:szCs w:val="22"/>
        </w:rPr>
        <w:t>, to call you to discuss the interview topics and obtain your comments? How about [SUGGEST A TIME]. [</w:t>
      </w:r>
      <w:r w:rsidRPr="00D72646">
        <w:rPr>
          <w:rFonts w:asciiTheme="minorHAnsi" w:hAnsiTheme="minorHAnsi"/>
          <w:i/>
          <w:szCs w:val="22"/>
        </w:rPr>
        <w:t>Just to be sure, you are in the [Eastern, Central, Mountain, Pacific] time zone?</w:t>
      </w:r>
      <w:r w:rsidRPr="00D72646">
        <w:rPr>
          <w:rFonts w:asciiTheme="minorHAnsi" w:hAnsiTheme="minorHAnsi"/>
          <w:szCs w:val="22"/>
        </w:rPr>
        <w:t>]</w:t>
      </w:r>
    </w:p>
    <w:p w14:paraId="5017E0A9" w14:textId="77777777" w:rsidR="00D839D9" w:rsidRPr="00D72646" w:rsidRDefault="00D839D9" w:rsidP="00D839D9">
      <w:pPr>
        <w:spacing w:after="0" w:line="240" w:lineRule="auto"/>
        <w:rPr>
          <w:rFonts w:asciiTheme="minorHAnsi" w:hAnsiTheme="minorHAnsi"/>
        </w:rPr>
      </w:pPr>
    </w:p>
    <w:p w14:paraId="7A8A2AC8" w14:textId="0F4F2047" w:rsidR="00723835" w:rsidRPr="00D72646" w:rsidRDefault="00723835" w:rsidP="00723835">
      <w:pPr>
        <w:spacing w:after="0" w:line="240" w:lineRule="auto"/>
        <w:rPr>
          <w:rFonts w:asciiTheme="minorHAnsi" w:hAnsiTheme="minorHAnsi"/>
        </w:rPr>
      </w:pPr>
      <w:r w:rsidRPr="00D72646">
        <w:rPr>
          <w:rFonts w:asciiTheme="minorHAnsi" w:hAnsiTheme="minorHAnsi"/>
        </w:rPr>
        <w:t>3.</w:t>
      </w:r>
      <w:r w:rsidR="006F6E89" w:rsidRPr="00D72646">
        <w:rPr>
          <w:rFonts w:asciiTheme="minorHAnsi" w:hAnsiTheme="minorHAnsi"/>
        </w:rPr>
        <w:t xml:space="preserve"> </w:t>
      </w:r>
      <w:r w:rsidRPr="00D72646">
        <w:rPr>
          <w:rFonts w:asciiTheme="minorHAnsi" w:hAnsiTheme="minorHAnsi"/>
        </w:rPr>
        <w:t xml:space="preserve">What is the best telephone number </w:t>
      </w:r>
      <w:r w:rsidR="0018334F">
        <w:rPr>
          <w:rFonts w:asciiTheme="minorHAnsi" w:hAnsiTheme="minorHAnsi"/>
        </w:rPr>
        <w:t xml:space="preserve">at which </w:t>
      </w:r>
      <w:r w:rsidRPr="00D72646">
        <w:rPr>
          <w:rFonts w:asciiTheme="minorHAnsi" w:hAnsiTheme="minorHAnsi"/>
        </w:rPr>
        <w:t>the survey manager</w:t>
      </w:r>
      <w:r w:rsidR="00CA6309">
        <w:rPr>
          <w:rFonts w:asciiTheme="minorHAnsi" w:hAnsiTheme="minorHAnsi"/>
        </w:rPr>
        <w:t>s</w:t>
      </w:r>
      <w:r w:rsidRPr="00D72646">
        <w:rPr>
          <w:rFonts w:asciiTheme="minorHAnsi" w:hAnsiTheme="minorHAnsi"/>
        </w:rPr>
        <w:t xml:space="preserve"> </w:t>
      </w:r>
      <w:r w:rsidR="0018334F">
        <w:rPr>
          <w:rFonts w:asciiTheme="minorHAnsi" w:hAnsiTheme="minorHAnsi"/>
        </w:rPr>
        <w:t>can</w:t>
      </w:r>
      <w:r w:rsidRPr="00D72646">
        <w:rPr>
          <w:rFonts w:asciiTheme="minorHAnsi" w:hAnsiTheme="minorHAnsi"/>
        </w:rPr>
        <w:t xml:space="preserve"> reach you?</w:t>
      </w:r>
    </w:p>
    <w:p w14:paraId="688F963C" w14:textId="77777777" w:rsidR="00723835" w:rsidRPr="00D72646" w:rsidRDefault="00723835" w:rsidP="00723835">
      <w:pPr>
        <w:spacing w:after="0" w:line="240" w:lineRule="auto"/>
        <w:rPr>
          <w:rFonts w:asciiTheme="minorHAnsi" w:hAnsiTheme="minorHAnsi"/>
        </w:rPr>
      </w:pPr>
    </w:p>
    <w:p w14:paraId="67836EE2" w14:textId="69D94485" w:rsidR="00723835" w:rsidRPr="00D72646" w:rsidRDefault="00723835" w:rsidP="00723835">
      <w:pPr>
        <w:spacing w:after="0" w:line="240" w:lineRule="auto"/>
        <w:rPr>
          <w:rFonts w:asciiTheme="minorHAnsi" w:hAnsiTheme="minorHAnsi"/>
        </w:rPr>
      </w:pPr>
      <w:r w:rsidRPr="00D72646">
        <w:rPr>
          <w:rFonts w:asciiTheme="minorHAnsi" w:hAnsiTheme="minorHAnsi"/>
        </w:rPr>
        <w:t>Thank you.</w:t>
      </w:r>
      <w:r w:rsidR="006F6E89" w:rsidRPr="00D72646">
        <w:rPr>
          <w:rFonts w:asciiTheme="minorHAnsi" w:hAnsiTheme="minorHAnsi"/>
        </w:rPr>
        <w:t xml:space="preserve"> </w:t>
      </w:r>
      <w:r w:rsidRPr="00D72646">
        <w:rPr>
          <w:rFonts w:asciiTheme="minorHAnsi" w:hAnsiTheme="minorHAnsi"/>
        </w:rPr>
        <w:t>Your insights will be very helpful.</w:t>
      </w: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0773D41F" w14:textId="49635C1F"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t xml:space="preserve">Attachment 2: FRSS </w:t>
      </w:r>
      <w:r w:rsidR="00AE2522">
        <w:rPr>
          <w:color w:val="808080" w:themeColor="background1" w:themeShade="80"/>
        </w:rPr>
        <w:t>1</w:t>
      </w:r>
      <w:r w:rsidRPr="007A0B14">
        <w:rPr>
          <w:color w:val="808080" w:themeColor="background1" w:themeShade="80"/>
        </w:rPr>
        <w:t>10 Cover Letter</w:t>
      </w:r>
    </w:p>
    <w:p w14:paraId="019D5121" w14:textId="77777777" w:rsidR="007A0B14" w:rsidRDefault="007A0B14" w:rsidP="007A0B14">
      <w:pPr>
        <w:pStyle w:val="Header"/>
        <w:pBdr>
          <w:bottom w:val="single" w:sz="12" w:space="1" w:color="auto"/>
        </w:pBdr>
        <w:ind w:right="-360"/>
      </w:pPr>
    </w:p>
    <w:p w14:paraId="0B3E0462" w14:textId="54361FF9" w:rsidR="007A0B14" w:rsidRDefault="007A0B14" w:rsidP="007A0B14">
      <w:pPr>
        <w:pStyle w:val="Header"/>
        <w:pBdr>
          <w:bottom w:val="single" w:sz="12" w:space="1" w:color="auto"/>
        </w:pBdr>
        <w:ind w:right="-360"/>
      </w:pPr>
      <w:r>
        <w:rPr>
          <w:noProof/>
          <w:sz w:val="20"/>
        </w:rPr>
        <w:drawing>
          <wp:anchor distT="0" distB="0" distL="114300" distR="114300" simplePos="0" relativeHeight="251658240" behindDoc="0" locked="0" layoutInCell="1" allowOverlap="1" wp14:anchorId="489E04AE" wp14:editId="2854B1CF">
            <wp:simplePos x="0" y="0"/>
            <wp:positionH relativeFrom="column">
              <wp:align>left</wp:align>
            </wp:positionH>
            <wp:positionV relativeFrom="paragraph">
              <wp:align>top</wp:align>
            </wp:positionV>
            <wp:extent cx="2289175" cy="52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anchor>
        </w:drawing>
      </w:r>
      <w:r w:rsidR="00FA065A">
        <w:br w:type="textWrapping" w:clear="all"/>
      </w:r>
    </w:p>
    <w:p w14:paraId="653AC937" w14:textId="474582C7"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r w:rsidR="00A74DE9">
        <w:rPr>
          <w:rFonts w:ascii="Arial" w:hAnsi="Arial"/>
          <w:sz w:val="16"/>
        </w:rPr>
        <w:t xml:space="preserve"> (NCES)</w:t>
      </w:r>
    </w:p>
    <w:p w14:paraId="1B462F5E" w14:textId="77777777" w:rsidR="007A0B14" w:rsidRDefault="007A0B14" w:rsidP="006A7931">
      <w:pPr>
        <w:pStyle w:val="Header"/>
      </w:pPr>
    </w:p>
    <w:p w14:paraId="6E93E5FD" w14:textId="34C1EFA1" w:rsidR="00723835" w:rsidRPr="00526804" w:rsidRDefault="00723835" w:rsidP="006A7931">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w:t>
      </w:r>
      <w:r w:rsidR="00AE2522">
        <w:rPr>
          <w:rFonts w:ascii="Times New Roman" w:hAnsi="Times New Roman"/>
        </w:rPr>
        <w:t>9</w:t>
      </w:r>
    </w:p>
    <w:p w14:paraId="3AEB07A2" w14:textId="77777777" w:rsidR="00723835" w:rsidRDefault="00723835" w:rsidP="006A7931">
      <w:pPr>
        <w:spacing w:after="0" w:line="240" w:lineRule="auto"/>
      </w:pPr>
    </w:p>
    <w:p w14:paraId="65909AE8" w14:textId="77777777" w:rsidR="00723835" w:rsidRPr="00526804" w:rsidRDefault="00723835" w:rsidP="006A7931">
      <w:pPr>
        <w:pStyle w:val="SL-FlLftSgl"/>
        <w:spacing w:line="240" w:lineRule="auto"/>
        <w:jc w:val="left"/>
        <w:rPr>
          <w:szCs w:val="22"/>
        </w:rPr>
      </w:pPr>
      <w:r w:rsidRPr="00526804">
        <w:rPr>
          <w:szCs w:val="22"/>
        </w:rPr>
        <w:t>Dear Participant,</w:t>
      </w:r>
    </w:p>
    <w:p w14:paraId="779393F0" w14:textId="77777777" w:rsidR="007A0B14" w:rsidRPr="00526804" w:rsidRDefault="007A0B14" w:rsidP="006A7931">
      <w:pPr>
        <w:pStyle w:val="SL-FlLftSgl"/>
        <w:spacing w:line="240" w:lineRule="auto"/>
        <w:jc w:val="left"/>
        <w:rPr>
          <w:szCs w:val="22"/>
        </w:rPr>
      </w:pPr>
    </w:p>
    <w:p w14:paraId="739F6056" w14:textId="2AD9B8C0" w:rsidR="00723835" w:rsidRPr="00526804" w:rsidRDefault="00723835" w:rsidP="006A7931">
      <w:pPr>
        <w:pStyle w:val="SL-FlLftSgl"/>
        <w:spacing w:line="240" w:lineRule="auto"/>
        <w:jc w:val="left"/>
        <w:rPr>
          <w:szCs w:val="22"/>
        </w:rPr>
      </w:pPr>
      <w:r w:rsidRPr="0085510F">
        <w:rPr>
          <w:szCs w:val="22"/>
        </w:rPr>
        <w:t xml:space="preserve">Thank you for agreeing to give us feedback on the </w:t>
      </w:r>
      <w:r w:rsidR="003D6E82" w:rsidRPr="0085510F">
        <w:rPr>
          <w:szCs w:val="22"/>
        </w:rPr>
        <w:t>development of a survey on</w:t>
      </w:r>
      <w:r w:rsidR="00CB3BFD" w:rsidRPr="0085510F">
        <w:rPr>
          <w:szCs w:val="22"/>
        </w:rPr>
        <w:t xml:space="preserve"> </w:t>
      </w:r>
      <w:r w:rsidR="00281C62">
        <w:rPr>
          <w:szCs w:val="22"/>
        </w:rPr>
        <w:t xml:space="preserve">the </w:t>
      </w:r>
      <w:r w:rsidR="00CB3BFD" w:rsidRPr="0085510F">
        <w:rPr>
          <w:szCs w:val="22"/>
        </w:rPr>
        <w:t xml:space="preserve">use of </w:t>
      </w:r>
      <w:r w:rsidR="00281C62">
        <w:rPr>
          <w:szCs w:val="22"/>
        </w:rPr>
        <w:t xml:space="preserve">educational </w:t>
      </w:r>
      <w:r w:rsidR="00CB3BFD" w:rsidRPr="0085510F">
        <w:rPr>
          <w:szCs w:val="22"/>
        </w:rPr>
        <w:t>technology</w:t>
      </w:r>
      <w:r w:rsidR="00281C62">
        <w:rPr>
          <w:szCs w:val="22"/>
        </w:rPr>
        <w:t xml:space="preserve"> for instruction in U.S. public schools</w:t>
      </w:r>
      <w:r w:rsidRPr="0085510F">
        <w:rPr>
          <w:szCs w:val="22"/>
        </w:rPr>
        <w:t>.</w:t>
      </w:r>
      <w:r w:rsidR="006F6E89">
        <w:rPr>
          <w:szCs w:val="22"/>
        </w:rPr>
        <w:t xml:space="preserve"> </w:t>
      </w:r>
      <w:r w:rsidR="00701B28">
        <w:rPr>
          <w:szCs w:val="22"/>
        </w:rPr>
        <w:t>The</w:t>
      </w:r>
      <w:r w:rsidR="00281C62">
        <w:rPr>
          <w:szCs w:val="22"/>
        </w:rPr>
        <w:t xml:space="preserve"> study is being conducted by the</w:t>
      </w:r>
      <w:r w:rsidR="00701B28">
        <w:rPr>
          <w:szCs w:val="22"/>
        </w:rPr>
        <w:t xml:space="preserve"> </w:t>
      </w:r>
      <w:r w:rsidR="00701B28" w:rsidRPr="00526804">
        <w:rPr>
          <w:szCs w:val="22"/>
        </w:rPr>
        <w:t>National Center for Education Statistics</w:t>
      </w:r>
      <w:r w:rsidR="00701B28">
        <w:rPr>
          <w:szCs w:val="22"/>
        </w:rPr>
        <w:t xml:space="preserve"> (NCES)</w:t>
      </w:r>
      <w:r w:rsidR="00281C62">
        <w:rPr>
          <w:szCs w:val="22"/>
        </w:rPr>
        <w:t xml:space="preserve"> </w:t>
      </w:r>
      <w:r w:rsidR="000E6B7D">
        <w:rPr>
          <w:szCs w:val="22"/>
        </w:rPr>
        <w:t xml:space="preserve">in partnership with </w:t>
      </w:r>
      <w:r w:rsidR="00281C62">
        <w:rPr>
          <w:szCs w:val="22"/>
        </w:rPr>
        <w:t>the Office of Educational Technology,</w:t>
      </w:r>
      <w:r w:rsidR="00701B28" w:rsidRPr="00526804">
        <w:rPr>
          <w:szCs w:val="22"/>
        </w:rPr>
        <w:t xml:space="preserve"> U. S. Department of Education</w:t>
      </w:r>
      <w:r w:rsidR="00281C62">
        <w:rPr>
          <w:szCs w:val="22"/>
        </w:rPr>
        <w:t>. NCES</w:t>
      </w:r>
      <w:r w:rsidR="00701B28">
        <w:rPr>
          <w:szCs w:val="22"/>
        </w:rPr>
        <w:t xml:space="preserve"> is authorized to conduct this survey by the </w:t>
      </w:r>
      <w:r w:rsidR="00201164" w:rsidRPr="00201164">
        <w:rPr>
          <w:szCs w:val="22"/>
        </w:rPr>
        <w:t>Education Sciences Reform Act of 2002 (ERSA 2002, 20 U.S.C. §9543</w:t>
      </w:r>
      <w:r w:rsidR="00701B28" w:rsidRPr="00701B28">
        <w:rPr>
          <w:szCs w:val="22"/>
        </w:rPr>
        <w:t>)</w:t>
      </w:r>
      <w:r w:rsidR="00701B28">
        <w:rPr>
          <w:szCs w:val="22"/>
        </w:rPr>
        <w:t xml:space="preserve">. </w:t>
      </w:r>
      <w:r w:rsidRPr="00526804">
        <w:rPr>
          <w:szCs w:val="22"/>
        </w:rPr>
        <w:t xml:space="preserve">Westat, a research company located in Rockville, Maryland, is </w:t>
      </w:r>
      <w:r w:rsidR="00701B28">
        <w:rPr>
          <w:szCs w:val="22"/>
        </w:rPr>
        <w:t>administering</w:t>
      </w:r>
      <w:r w:rsidRPr="00526804">
        <w:rPr>
          <w:szCs w:val="22"/>
        </w:rPr>
        <w:t xml:space="preserve"> this survey </w:t>
      </w:r>
      <w:r w:rsidR="007307C0">
        <w:rPr>
          <w:szCs w:val="22"/>
        </w:rPr>
        <w:t>on behalf o</w:t>
      </w:r>
      <w:r w:rsidRPr="00526804">
        <w:rPr>
          <w:szCs w:val="22"/>
        </w:rPr>
        <w:t xml:space="preserve">f </w:t>
      </w:r>
      <w:r w:rsidR="00701B28">
        <w:rPr>
          <w:szCs w:val="22"/>
        </w:rPr>
        <w:t>NCES</w:t>
      </w:r>
      <w:r w:rsidRPr="00526804">
        <w:rPr>
          <w:szCs w:val="22"/>
        </w:rPr>
        <w:t>.</w:t>
      </w:r>
      <w:r w:rsidR="006F6E89">
        <w:rPr>
          <w:szCs w:val="22"/>
        </w:rPr>
        <w:t xml:space="preserve"> </w:t>
      </w:r>
      <w:r w:rsidRPr="00526804">
        <w:rPr>
          <w:szCs w:val="22"/>
        </w:rPr>
        <w:t xml:space="preserve">As part of </w:t>
      </w:r>
      <w:r w:rsidR="00701B28">
        <w:rPr>
          <w:szCs w:val="22"/>
        </w:rPr>
        <w:t>the</w:t>
      </w:r>
      <w:r w:rsidRPr="00526804">
        <w:rPr>
          <w:szCs w:val="22"/>
        </w:rPr>
        <w:t xml:space="preserve"> survey development, we are looking for feedback from </w:t>
      </w:r>
      <w:r w:rsidR="00982FFC">
        <w:rPr>
          <w:szCs w:val="22"/>
        </w:rPr>
        <w:t>school administrators</w:t>
      </w:r>
      <w:r w:rsidR="007A6627">
        <w:rPr>
          <w:szCs w:val="22"/>
        </w:rPr>
        <w:t xml:space="preserve"> and school technology coordinators</w:t>
      </w:r>
      <w:r w:rsidR="00982FFC">
        <w:rPr>
          <w:szCs w:val="22"/>
        </w:rPr>
        <w:t xml:space="preserve"> </w:t>
      </w:r>
      <w:r w:rsidRPr="00526804">
        <w:rPr>
          <w:szCs w:val="22"/>
        </w:rPr>
        <w:t xml:space="preserve">about topics </w:t>
      </w:r>
      <w:r w:rsidR="0059754C" w:rsidRPr="00526804">
        <w:rPr>
          <w:szCs w:val="22"/>
        </w:rPr>
        <w:t xml:space="preserve">and questions </w:t>
      </w:r>
      <w:r w:rsidRPr="00526804">
        <w:rPr>
          <w:szCs w:val="22"/>
        </w:rPr>
        <w:t>that might be included in the survey.</w:t>
      </w:r>
      <w:r w:rsidR="006F6E89">
        <w:rPr>
          <w:szCs w:val="22"/>
        </w:rPr>
        <w:t xml:space="preserve"> </w:t>
      </w:r>
      <w:r w:rsidRPr="00526804">
        <w:rPr>
          <w:szCs w:val="22"/>
        </w:rPr>
        <w:t>Your input</w:t>
      </w:r>
      <w:r w:rsidR="00033005">
        <w:rPr>
          <w:szCs w:val="22"/>
        </w:rPr>
        <w:t xml:space="preserve"> </w:t>
      </w:r>
      <w:r w:rsidRPr="00526804">
        <w:rPr>
          <w:szCs w:val="22"/>
        </w:rPr>
        <w:t>will be essential in ultimately developing a questionnaire that is clear and relevant</w:t>
      </w:r>
      <w:r w:rsidR="00F03D45">
        <w:rPr>
          <w:szCs w:val="22"/>
        </w:rPr>
        <w:t>,</w:t>
      </w:r>
      <w:r w:rsidRPr="00526804">
        <w:rPr>
          <w:szCs w:val="22"/>
        </w:rPr>
        <w:t xml:space="preserve"> and not overly burdensome to respondents. </w:t>
      </w:r>
      <w:r w:rsidR="00201164" w:rsidRPr="00201164">
        <w:rPr>
          <w:szCs w:val="22"/>
        </w:rPr>
        <w:t xml:space="preserve">All of the information you provide </w:t>
      </w:r>
      <w:r w:rsidR="00201164">
        <w:rPr>
          <w:szCs w:val="22"/>
        </w:rPr>
        <w:t>is voluntary</w:t>
      </w:r>
      <w:r w:rsidR="00201164" w:rsidRPr="00201164">
        <w:rPr>
          <w:szCs w:val="22"/>
        </w:rPr>
        <w:t xml:space="preserve"> </w:t>
      </w:r>
      <w:r w:rsidR="00201164">
        <w:rPr>
          <w:szCs w:val="22"/>
        </w:rPr>
        <w:t xml:space="preserve">and </w:t>
      </w:r>
      <w:r w:rsidR="00201164" w:rsidRPr="00201164">
        <w:rPr>
          <w:szCs w:val="22"/>
        </w:rPr>
        <w:t>may be used only for statistical purposes and may not be disclosed, or used, in identifiable form for any other purpose except as required by law (20 U.S.C. §9573 and 6 U.S.C. §151</w:t>
      </w:r>
      <w:r w:rsidR="00DC36F6" w:rsidRPr="00526804">
        <w:rPr>
          <w:szCs w:val="22"/>
        </w:rPr>
        <w:t>).</w:t>
      </w:r>
    </w:p>
    <w:p w14:paraId="443FB0B6" w14:textId="77777777" w:rsidR="00DC36F6" w:rsidRPr="00526804" w:rsidRDefault="00DC36F6" w:rsidP="006A7931">
      <w:pPr>
        <w:pStyle w:val="SL-FlLftSgl"/>
        <w:spacing w:line="240" w:lineRule="auto"/>
        <w:jc w:val="left"/>
        <w:rPr>
          <w:szCs w:val="22"/>
        </w:rPr>
      </w:pPr>
    </w:p>
    <w:p w14:paraId="672DC6F0" w14:textId="35144C1C" w:rsidR="00132FBD" w:rsidRPr="00526804" w:rsidRDefault="00723835" w:rsidP="006A7931">
      <w:pPr>
        <w:pStyle w:val="SL-FlLftSgl"/>
        <w:spacing w:line="240" w:lineRule="auto"/>
        <w:jc w:val="left"/>
        <w:rPr>
          <w:szCs w:val="22"/>
        </w:rPr>
      </w:pPr>
      <w:r w:rsidRPr="00526804">
        <w:rPr>
          <w:szCs w:val="22"/>
        </w:rPr>
        <w:t xml:space="preserve">We ask that you </w:t>
      </w:r>
      <w:r w:rsidR="005353B6">
        <w:rPr>
          <w:szCs w:val="22"/>
        </w:rPr>
        <w:t xml:space="preserve">think about </w:t>
      </w:r>
      <w:r w:rsidRPr="00526804">
        <w:rPr>
          <w:szCs w:val="22"/>
        </w:rPr>
        <w:t xml:space="preserve">the </w:t>
      </w:r>
      <w:r w:rsidR="003D6E82" w:rsidRPr="00526804">
        <w:rPr>
          <w:szCs w:val="22"/>
        </w:rPr>
        <w:t>following</w:t>
      </w:r>
      <w:r w:rsidRPr="00526804">
        <w:rPr>
          <w:szCs w:val="22"/>
        </w:rPr>
        <w:t xml:space="preserve"> </w:t>
      </w:r>
      <w:r w:rsidR="003D6E82" w:rsidRPr="00526804">
        <w:rPr>
          <w:szCs w:val="22"/>
        </w:rPr>
        <w:t>list of interview topics</w:t>
      </w:r>
      <w:r w:rsidRPr="00526804">
        <w:rPr>
          <w:szCs w:val="22"/>
        </w:rPr>
        <w:t xml:space="preserve"> prior to our telephone conversation.</w:t>
      </w:r>
    </w:p>
    <w:p w14:paraId="056AAC13" w14:textId="1E0EA82C" w:rsidR="0059754C" w:rsidRDefault="0059754C" w:rsidP="006A7931">
      <w:pPr>
        <w:pStyle w:val="SL-FlLftSgl"/>
        <w:spacing w:line="240" w:lineRule="auto"/>
        <w:jc w:val="left"/>
        <w:rPr>
          <w:szCs w:val="22"/>
        </w:rPr>
      </w:pPr>
    </w:p>
    <w:p w14:paraId="4CE56C98" w14:textId="3E689B4E" w:rsidR="00793458" w:rsidRDefault="00916AB7" w:rsidP="001A271C">
      <w:pPr>
        <w:numPr>
          <w:ilvl w:val="0"/>
          <w:numId w:val="2"/>
        </w:numPr>
        <w:spacing w:after="120" w:line="240" w:lineRule="auto"/>
        <w:rPr>
          <w:rFonts w:ascii="Times New Roman" w:hAnsi="Times New Roman"/>
        </w:rPr>
      </w:pPr>
      <w:r>
        <w:rPr>
          <w:rFonts w:ascii="Times New Roman" w:hAnsi="Times New Roman"/>
        </w:rPr>
        <w:t>Information about the computers available at your school for student and teacher instructional use (including whether your school has a 1:1 computer program</w:t>
      </w:r>
      <w:r w:rsidR="00110B9B">
        <w:rPr>
          <w:rFonts w:ascii="Times New Roman" w:hAnsi="Times New Roman"/>
        </w:rPr>
        <w:t>)</w:t>
      </w:r>
      <w:r>
        <w:rPr>
          <w:rFonts w:ascii="Times New Roman" w:hAnsi="Times New Roman"/>
        </w:rPr>
        <w:t>;</w:t>
      </w:r>
    </w:p>
    <w:p w14:paraId="490568FF" w14:textId="77777777" w:rsidR="00671AE2" w:rsidRDefault="00916AB7" w:rsidP="001A271C">
      <w:pPr>
        <w:numPr>
          <w:ilvl w:val="0"/>
          <w:numId w:val="2"/>
        </w:numPr>
        <w:spacing w:after="120" w:line="240" w:lineRule="auto"/>
        <w:rPr>
          <w:rFonts w:ascii="Times New Roman" w:hAnsi="Times New Roman"/>
        </w:rPr>
      </w:pPr>
      <w:r>
        <w:rPr>
          <w:rFonts w:ascii="Times New Roman" w:hAnsi="Times New Roman"/>
        </w:rPr>
        <w:t>Information about the type of Internet access available in the instructional areas of your school;</w:t>
      </w:r>
    </w:p>
    <w:p w14:paraId="7394311D" w14:textId="2FB189EF" w:rsidR="0094469C" w:rsidRDefault="00916AB7" w:rsidP="001A271C">
      <w:pPr>
        <w:numPr>
          <w:ilvl w:val="0"/>
          <w:numId w:val="2"/>
        </w:numPr>
        <w:spacing w:after="120" w:line="240" w:lineRule="auto"/>
        <w:rPr>
          <w:rFonts w:ascii="Times New Roman" w:hAnsi="Times New Roman"/>
        </w:rPr>
      </w:pPr>
      <w:r>
        <w:rPr>
          <w:rFonts w:ascii="Times New Roman" w:hAnsi="Times New Roman"/>
        </w:rPr>
        <w:t xml:space="preserve">Whether there is a staff member at </w:t>
      </w:r>
      <w:r w:rsidR="00156B0D">
        <w:rPr>
          <w:rFonts w:ascii="Times New Roman" w:hAnsi="Times New Roman"/>
        </w:rPr>
        <w:t>your</w:t>
      </w:r>
      <w:r>
        <w:rPr>
          <w:rFonts w:ascii="Times New Roman" w:hAnsi="Times New Roman"/>
        </w:rPr>
        <w:t xml:space="preserve"> school whose job it is to </w:t>
      </w:r>
      <w:r w:rsidR="00D87F10">
        <w:rPr>
          <w:rFonts w:ascii="Times New Roman" w:hAnsi="Times New Roman"/>
        </w:rPr>
        <w:t>support teachers with integrat</w:t>
      </w:r>
      <w:r>
        <w:rPr>
          <w:rFonts w:ascii="Times New Roman" w:hAnsi="Times New Roman"/>
        </w:rPr>
        <w:t>ing technology into instruction;</w:t>
      </w:r>
    </w:p>
    <w:p w14:paraId="79E4EB14" w14:textId="77777777" w:rsidR="00671AE2" w:rsidRDefault="00110B9B" w:rsidP="00110B9B">
      <w:pPr>
        <w:numPr>
          <w:ilvl w:val="0"/>
          <w:numId w:val="2"/>
        </w:numPr>
        <w:spacing w:after="120" w:line="240" w:lineRule="auto"/>
        <w:rPr>
          <w:rFonts w:ascii="Times New Roman" w:hAnsi="Times New Roman"/>
        </w:rPr>
      </w:pPr>
      <w:r>
        <w:rPr>
          <w:rFonts w:ascii="Times New Roman" w:hAnsi="Times New Roman"/>
        </w:rPr>
        <w:t xml:space="preserve">Whether there is a staff member at </w:t>
      </w:r>
      <w:r w:rsidR="00156B0D">
        <w:rPr>
          <w:rFonts w:ascii="Times New Roman" w:hAnsi="Times New Roman"/>
        </w:rPr>
        <w:t>your</w:t>
      </w:r>
      <w:r>
        <w:rPr>
          <w:rFonts w:ascii="Times New Roman" w:hAnsi="Times New Roman"/>
        </w:rPr>
        <w:t xml:space="preserve"> school whose job it is to provide technical support for educational technology at </w:t>
      </w:r>
      <w:r w:rsidR="00156B0D">
        <w:rPr>
          <w:rFonts w:ascii="Times New Roman" w:hAnsi="Times New Roman"/>
        </w:rPr>
        <w:t>your</w:t>
      </w:r>
      <w:r>
        <w:rPr>
          <w:rFonts w:ascii="Times New Roman" w:hAnsi="Times New Roman"/>
        </w:rPr>
        <w:t xml:space="preserve"> school (e.g., troubleshooting/maintenance</w:t>
      </w:r>
      <w:r w:rsidRPr="00110B9B">
        <w:rPr>
          <w:rFonts w:ascii="Times New Roman" w:hAnsi="Times New Roman"/>
        </w:rPr>
        <w:t xml:space="preserve"> </w:t>
      </w:r>
      <w:r>
        <w:rPr>
          <w:rFonts w:ascii="Times New Roman" w:hAnsi="Times New Roman"/>
        </w:rPr>
        <w:t>for hardware, software, or networks);</w:t>
      </w:r>
    </w:p>
    <w:p w14:paraId="56F1E22F" w14:textId="6F99C9F0" w:rsidR="00D87F10" w:rsidRDefault="004872D5" w:rsidP="001A271C">
      <w:pPr>
        <w:numPr>
          <w:ilvl w:val="0"/>
          <w:numId w:val="2"/>
        </w:numPr>
        <w:spacing w:after="120" w:line="240" w:lineRule="auto"/>
        <w:rPr>
          <w:rFonts w:ascii="Times New Roman" w:hAnsi="Times New Roman"/>
        </w:rPr>
      </w:pPr>
      <w:r>
        <w:rPr>
          <w:rFonts w:ascii="Times New Roman" w:hAnsi="Times New Roman"/>
        </w:rPr>
        <w:t>T</w:t>
      </w:r>
      <w:r w:rsidRPr="00F63BE9">
        <w:rPr>
          <w:rFonts w:ascii="Times New Roman" w:hAnsi="Times New Roman"/>
        </w:rPr>
        <w:t xml:space="preserve">he type and amount of professional development regarding educational technology that </w:t>
      </w:r>
      <w:r w:rsidR="00156B0D">
        <w:rPr>
          <w:rFonts w:ascii="Times New Roman" w:hAnsi="Times New Roman"/>
        </w:rPr>
        <w:t>your</w:t>
      </w:r>
      <w:r w:rsidRPr="00F63BE9">
        <w:rPr>
          <w:rFonts w:ascii="Times New Roman" w:hAnsi="Times New Roman"/>
        </w:rPr>
        <w:t xml:space="preserve"> school or district provides to teachers at </w:t>
      </w:r>
      <w:r>
        <w:rPr>
          <w:rFonts w:ascii="Times New Roman" w:hAnsi="Times New Roman"/>
        </w:rPr>
        <w:t>your</w:t>
      </w:r>
      <w:r w:rsidRPr="00F63BE9">
        <w:rPr>
          <w:rFonts w:ascii="Times New Roman" w:hAnsi="Times New Roman"/>
        </w:rPr>
        <w:t xml:space="preserve"> school</w:t>
      </w:r>
      <w:r>
        <w:rPr>
          <w:rFonts w:ascii="Times New Roman" w:hAnsi="Times New Roman"/>
        </w:rPr>
        <w:t>;</w:t>
      </w:r>
    </w:p>
    <w:p w14:paraId="6BE30D3D" w14:textId="0DDB56FE" w:rsidR="004872D5" w:rsidRDefault="00254B03" w:rsidP="001A271C">
      <w:pPr>
        <w:numPr>
          <w:ilvl w:val="0"/>
          <w:numId w:val="2"/>
        </w:numPr>
        <w:spacing w:after="120" w:line="240" w:lineRule="auto"/>
        <w:rPr>
          <w:rFonts w:ascii="Times New Roman" w:hAnsi="Times New Roman"/>
        </w:rPr>
      </w:pPr>
      <w:r>
        <w:rPr>
          <w:rFonts w:ascii="Times New Roman" w:hAnsi="Times New Roman"/>
        </w:rPr>
        <w:t>W</w:t>
      </w:r>
      <w:r w:rsidRPr="00F63BE9">
        <w:rPr>
          <w:rFonts w:ascii="Times New Roman" w:hAnsi="Times New Roman"/>
        </w:rPr>
        <w:t xml:space="preserve">hether any courses at </w:t>
      </w:r>
      <w:r>
        <w:rPr>
          <w:rFonts w:ascii="Times New Roman" w:hAnsi="Times New Roman"/>
        </w:rPr>
        <w:t>your</w:t>
      </w:r>
      <w:r w:rsidRPr="00F63BE9">
        <w:rPr>
          <w:rFonts w:ascii="Times New Roman" w:hAnsi="Times New Roman"/>
        </w:rPr>
        <w:t xml:space="preserve"> school use online textbooks or other online resources</w:t>
      </w:r>
      <w:r w:rsidR="00F5429D">
        <w:rPr>
          <w:rFonts w:ascii="Times New Roman" w:hAnsi="Times New Roman"/>
        </w:rPr>
        <w:t>, or use various emerging technologies</w:t>
      </w:r>
      <w:r w:rsidR="000E6B7D">
        <w:rPr>
          <w:rFonts w:ascii="Times New Roman" w:hAnsi="Times New Roman"/>
        </w:rPr>
        <w:t xml:space="preserve"> (e.g., virtual reality, augmented reality, or games and simulations)</w:t>
      </w:r>
      <w:r>
        <w:rPr>
          <w:rFonts w:ascii="Times New Roman" w:hAnsi="Times New Roman"/>
        </w:rPr>
        <w:t>;</w:t>
      </w:r>
    </w:p>
    <w:p w14:paraId="4D15BE54" w14:textId="1007B4DB" w:rsidR="001A271C" w:rsidRDefault="00F5429D" w:rsidP="001A271C">
      <w:pPr>
        <w:numPr>
          <w:ilvl w:val="0"/>
          <w:numId w:val="2"/>
        </w:numPr>
        <w:spacing w:after="120" w:line="240" w:lineRule="auto"/>
        <w:rPr>
          <w:rFonts w:ascii="Times New Roman" w:hAnsi="Times New Roman"/>
        </w:rPr>
      </w:pPr>
      <w:r>
        <w:rPr>
          <w:rFonts w:ascii="Times New Roman" w:hAnsi="Times New Roman"/>
        </w:rPr>
        <w:t>B</w:t>
      </w:r>
      <w:r w:rsidR="00B417EE">
        <w:rPr>
          <w:rFonts w:ascii="Times New Roman" w:hAnsi="Times New Roman"/>
        </w:rPr>
        <w:t xml:space="preserve">arriers or challenges </w:t>
      </w:r>
      <w:r>
        <w:rPr>
          <w:rFonts w:ascii="Times New Roman" w:hAnsi="Times New Roman"/>
        </w:rPr>
        <w:t xml:space="preserve">faced by </w:t>
      </w:r>
      <w:r w:rsidR="00B417EE">
        <w:rPr>
          <w:rFonts w:ascii="Times New Roman" w:hAnsi="Times New Roman"/>
        </w:rPr>
        <w:t>students</w:t>
      </w:r>
      <w:r>
        <w:rPr>
          <w:rFonts w:ascii="Times New Roman" w:hAnsi="Times New Roman"/>
        </w:rPr>
        <w:t xml:space="preserve"> and teachers in </w:t>
      </w:r>
      <w:r w:rsidR="00156B0D">
        <w:rPr>
          <w:rFonts w:ascii="Times New Roman" w:hAnsi="Times New Roman"/>
        </w:rPr>
        <w:t>your</w:t>
      </w:r>
      <w:r>
        <w:rPr>
          <w:rFonts w:ascii="Times New Roman" w:hAnsi="Times New Roman"/>
        </w:rPr>
        <w:t xml:space="preserve"> school</w:t>
      </w:r>
      <w:r w:rsidR="00B417EE">
        <w:rPr>
          <w:rFonts w:ascii="Times New Roman" w:hAnsi="Times New Roman"/>
        </w:rPr>
        <w:t xml:space="preserve"> in using </w:t>
      </w:r>
      <w:r>
        <w:rPr>
          <w:rFonts w:ascii="Times New Roman" w:hAnsi="Times New Roman"/>
        </w:rPr>
        <w:t>educational technology;</w:t>
      </w:r>
      <w:r w:rsidR="000E6B7D">
        <w:rPr>
          <w:rFonts w:ascii="Times New Roman" w:hAnsi="Times New Roman"/>
        </w:rPr>
        <w:t xml:space="preserve"> and</w:t>
      </w:r>
    </w:p>
    <w:p w14:paraId="10D6A7A9" w14:textId="617D8CCC" w:rsidR="00B417EE" w:rsidRDefault="00F5429D" w:rsidP="001A271C">
      <w:pPr>
        <w:numPr>
          <w:ilvl w:val="0"/>
          <w:numId w:val="2"/>
        </w:numPr>
        <w:spacing w:after="120" w:line="240" w:lineRule="auto"/>
        <w:rPr>
          <w:rFonts w:ascii="Times New Roman" w:hAnsi="Times New Roman"/>
        </w:rPr>
      </w:pPr>
      <w:r>
        <w:rPr>
          <w:rFonts w:ascii="Times New Roman" w:hAnsi="Times New Roman"/>
        </w:rPr>
        <w:t xml:space="preserve">Whether there are </w:t>
      </w:r>
      <w:r w:rsidR="00B417EE">
        <w:rPr>
          <w:rFonts w:ascii="Times New Roman" w:hAnsi="Times New Roman"/>
        </w:rPr>
        <w:t xml:space="preserve">policies about technology </w:t>
      </w:r>
      <w:r>
        <w:rPr>
          <w:rFonts w:ascii="Times New Roman" w:hAnsi="Times New Roman"/>
        </w:rPr>
        <w:t>use for school assignments.</w:t>
      </w:r>
    </w:p>
    <w:p w14:paraId="6866204F" w14:textId="13FA6DC6"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My colleague and I will call you at the scheduled time to get your feedback on the materials and to discuss any comments or suggestions you may have.</w:t>
      </w:r>
      <w:r w:rsidR="006F6E89">
        <w:rPr>
          <w:rFonts w:ascii="Times New Roman" w:eastAsia="Times New Roman" w:hAnsi="Times New Roman"/>
        </w:rPr>
        <w:t xml:space="preserve"> </w:t>
      </w:r>
      <w:r w:rsidRPr="00526804">
        <w:rPr>
          <w:rFonts w:ascii="Times New Roman" w:eastAsia="Times New Roman" w:hAnsi="Times New Roman"/>
        </w:rPr>
        <w:t xml:space="preserve">In the meantime, feel free to call me at Westat’s toll-free number, 800-937-8281, ext. </w:t>
      </w:r>
      <w:r w:rsidR="009B00DB">
        <w:rPr>
          <w:rFonts w:ascii="Times New Roman" w:eastAsia="Times New Roman" w:hAnsi="Times New Roman"/>
        </w:rPr>
        <w:t>8284</w:t>
      </w:r>
      <w:r w:rsidRPr="00526804">
        <w:rPr>
          <w:rFonts w:ascii="Times New Roman" w:eastAsia="Times New Roman" w:hAnsi="Times New Roman"/>
        </w:rPr>
        <w:t xml:space="preserve">, if you have any questions. You may also reach me by email at </w:t>
      </w:r>
      <w:r w:rsidR="009B00DB">
        <w:rPr>
          <w:rFonts w:ascii="Times New Roman" w:eastAsia="Times New Roman" w:hAnsi="Times New Roman"/>
        </w:rPr>
        <w:t>LaurieLewis</w:t>
      </w:r>
      <w:r w:rsidRPr="00526804">
        <w:rPr>
          <w:rFonts w:ascii="Times New Roman" w:eastAsia="Times New Roman" w:hAnsi="Times New Roman"/>
        </w:rPr>
        <w:t>@westat.com.</w:t>
      </w:r>
    </w:p>
    <w:p w14:paraId="30F2672B" w14:textId="77777777" w:rsidR="00723835" w:rsidRPr="00526804" w:rsidRDefault="00723835" w:rsidP="006A7931">
      <w:pPr>
        <w:spacing w:after="0" w:line="240" w:lineRule="auto"/>
        <w:rPr>
          <w:rFonts w:ascii="Times New Roman" w:eastAsia="Times New Roman" w:hAnsi="Times New Roman"/>
        </w:rPr>
      </w:pPr>
    </w:p>
    <w:p w14:paraId="5E6CA8BF"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Thank you for your much needed assistance!</w:t>
      </w:r>
    </w:p>
    <w:p w14:paraId="2C8DA6CD" w14:textId="77777777" w:rsidR="00723835" w:rsidRPr="00526804" w:rsidRDefault="00723835" w:rsidP="006A7931">
      <w:pPr>
        <w:spacing w:after="0" w:line="240" w:lineRule="auto"/>
        <w:rPr>
          <w:rFonts w:ascii="Times New Roman" w:eastAsia="Times New Roman" w:hAnsi="Times New Roman"/>
        </w:rPr>
      </w:pPr>
    </w:p>
    <w:p w14:paraId="5144CA8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Sincerely,</w:t>
      </w:r>
    </w:p>
    <w:p w14:paraId="5719B45E" w14:textId="77777777" w:rsidR="00723835" w:rsidRPr="00526804" w:rsidRDefault="00723835" w:rsidP="006A7931">
      <w:pPr>
        <w:spacing w:after="0" w:line="240" w:lineRule="auto"/>
        <w:rPr>
          <w:rFonts w:ascii="Times New Roman" w:eastAsia="Times New Roman" w:hAnsi="Times New Roman"/>
        </w:rPr>
      </w:pPr>
    </w:p>
    <w:p w14:paraId="10295D82" w14:textId="77777777" w:rsidR="00723835" w:rsidRPr="00526804" w:rsidRDefault="00723835" w:rsidP="006A7931">
      <w:pPr>
        <w:spacing w:after="0" w:line="240" w:lineRule="auto"/>
        <w:rPr>
          <w:rFonts w:ascii="Times New Roman" w:eastAsia="Times New Roman" w:hAnsi="Times New Roman"/>
        </w:rPr>
      </w:pPr>
    </w:p>
    <w:p w14:paraId="1DF4F229" w14:textId="5B38035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9B00DB">
        <w:rPr>
          <w:rFonts w:ascii="Times New Roman" w:eastAsia="Times New Roman" w:hAnsi="Times New Roman"/>
        </w:rPr>
        <w:t>Laurie Lewis</w:t>
      </w:r>
    </w:p>
    <w:p w14:paraId="58FACFA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Westat Survey Manager</w:t>
      </w:r>
    </w:p>
    <w:p w14:paraId="28FC514B" w14:textId="77777777" w:rsidR="008126EA" w:rsidRPr="008F0AB2" w:rsidRDefault="008126EA" w:rsidP="006A7931">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91709" w14:textId="77777777" w:rsidR="00F76122" w:rsidRDefault="00F76122">
      <w:pPr>
        <w:spacing w:after="0" w:line="240" w:lineRule="auto"/>
      </w:pPr>
      <w:r>
        <w:separator/>
      </w:r>
    </w:p>
  </w:endnote>
  <w:endnote w:type="continuationSeparator" w:id="0">
    <w:p w14:paraId="5DDC73A3" w14:textId="77777777" w:rsidR="00F76122" w:rsidRDefault="00F7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6D280B66" w:rsidR="00723835" w:rsidRPr="006D4806" w:rsidRDefault="00723835" w:rsidP="005A393C">
    <w:pPr>
      <w:pStyle w:val="Footer"/>
      <w:jc w:val="center"/>
    </w:pPr>
    <w:r>
      <w:fldChar w:fldCharType="begin"/>
    </w:r>
    <w:r>
      <w:instrText xml:space="preserve"> PAGE   \* MERGEFORMAT </w:instrText>
    </w:r>
    <w:r>
      <w:fldChar w:fldCharType="separate"/>
    </w:r>
    <w:r w:rsidR="00BF547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2AA95" w14:textId="77777777" w:rsidR="00F76122" w:rsidRDefault="00F76122">
      <w:pPr>
        <w:spacing w:after="0" w:line="240" w:lineRule="auto"/>
      </w:pPr>
      <w:r>
        <w:separator/>
      </w:r>
    </w:p>
  </w:footnote>
  <w:footnote w:type="continuationSeparator" w:id="0">
    <w:p w14:paraId="7FFBC336" w14:textId="77777777" w:rsidR="00F76122" w:rsidRDefault="00F76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165739"/>
    <w:multiLevelType w:val="hybridMultilevel"/>
    <w:tmpl w:val="CB02AC00"/>
    <w:lvl w:ilvl="0" w:tplc="FB4C4A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FA7560"/>
    <w:multiLevelType w:val="singleLevel"/>
    <w:tmpl w:val="04090011"/>
    <w:lvl w:ilvl="0">
      <w:start w:val="1"/>
      <w:numFmt w:val="decimal"/>
      <w:lvlText w:val="%1)"/>
      <w:lvlJc w:val="left"/>
      <w:pPr>
        <w:ind w:left="360" w:hanging="360"/>
      </w:pPr>
    </w:lvl>
  </w:abstractNum>
  <w:num w:numId="1">
    <w:abstractNumId w:val="0"/>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0629"/>
    <w:rsid w:val="00001F4A"/>
    <w:rsid w:val="0001172E"/>
    <w:rsid w:val="000120D3"/>
    <w:rsid w:val="00014787"/>
    <w:rsid w:val="00015956"/>
    <w:rsid w:val="000202C4"/>
    <w:rsid w:val="0002211C"/>
    <w:rsid w:val="0002412A"/>
    <w:rsid w:val="00024731"/>
    <w:rsid w:val="00024FB7"/>
    <w:rsid w:val="0003190B"/>
    <w:rsid w:val="00031DE6"/>
    <w:rsid w:val="00033005"/>
    <w:rsid w:val="000357D3"/>
    <w:rsid w:val="000363E7"/>
    <w:rsid w:val="00036EC8"/>
    <w:rsid w:val="00037CC0"/>
    <w:rsid w:val="00040733"/>
    <w:rsid w:val="000530BC"/>
    <w:rsid w:val="0005438D"/>
    <w:rsid w:val="00057B5C"/>
    <w:rsid w:val="00062F42"/>
    <w:rsid w:val="0006458E"/>
    <w:rsid w:val="00073C82"/>
    <w:rsid w:val="00081336"/>
    <w:rsid w:val="00086187"/>
    <w:rsid w:val="0008629F"/>
    <w:rsid w:val="00087CD8"/>
    <w:rsid w:val="000945E0"/>
    <w:rsid w:val="000A0883"/>
    <w:rsid w:val="000A1043"/>
    <w:rsid w:val="000A41CE"/>
    <w:rsid w:val="000A4495"/>
    <w:rsid w:val="000A7381"/>
    <w:rsid w:val="000B25FA"/>
    <w:rsid w:val="000B30AB"/>
    <w:rsid w:val="000B47EF"/>
    <w:rsid w:val="000B6CA8"/>
    <w:rsid w:val="000C0E74"/>
    <w:rsid w:val="000C2C5B"/>
    <w:rsid w:val="000C46E9"/>
    <w:rsid w:val="000C6D70"/>
    <w:rsid w:val="000D1EBF"/>
    <w:rsid w:val="000D2A2C"/>
    <w:rsid w:val="000D4F2F"/>
    <w:rsid w:val="000D6CCC"/>
    <w:rsid w:val="000E2C95"/>
    <w:rsid w:val="000E6B7D"/>
    <w:rsid w:val="000E790C"/>
    <w:rsid w:val="00104A54"/>
    <w:rsid w:val="00105B72"/>
    <w:rsid w:val="0010768B"/>
    <w:rsid w:val="00110B9B"/>
    <w:rsid w:val="001124AC"/>
    <w:rsid w:val="00112CE1"/>
    <w:rsid w:val="00113A93"/>
    <w:rsid w:val="00114DCB"/>
    <w:rsid w:val="001207D5"/>
    <w:rsid w:val="001223B6"/>
    <w:rsid w:val="00122713"/>
    <w:rsid w:val="001234C8"/>
    <w:rsid w:val="001314D0"/>
    <w:rsid w:val="001328E6"/>
    <w:rsid w:val="00132FBD"/>
    <w:rsid w:val="00134FD0"/>
    <w:rsid w:val="0014307E"/>
    <w:rsid w:val="00143756"/>
    <w:rsid w:val="00144B9B"/>
    <w:rsid w:val="001476AC"/>
    <w:rsid w:val="00151BD6"/>
    <w:rsid w:val="00152DC1"/>
    <w:rsid w:val="00156B0D"/>
    <w:rsid w:val="00161DD1"/>
    <w:rsid w:val="00165585"/>
    <w:rsid w:val="00174928"/>
    <w:rsid w:val="0018334F"/>
    <w:rsid w:val="001837BA"/>
    <w:rsid w:val="00184F74"/>
    <w:rsid w:val="00191500"/>
    <w:rsid w:val="001A04E7"/>
    <w:rsid w:val="001A0741"/>
    <w:rsid w:val="001A271C"/>
    <w:rsid w:val="001B0C5F"/>
    <w:rsid w:val="001B3C6A"/>
    <w:rsid w:val="001B6F9A"/>
    <w:rsid w:val="001D0910"/>
    <w:rsid w:val="001D7C57"/>
    <w:rsid w:val="001E7C26"/>
    <w:rsid w:val="001F1BE5"/>
    <w:rsid w:val="001F2312"/>
    <w:rsid w:val="001F3EB3"/>
    <w:rsid w:val="002007D3"/>
    <w:rsid w:val="00201164"/>
    <w:rsid w:val="00203668"/>
    <w:rsid w:val="00210390"/>
    <w:rsid w:val="0021163A"/>
    <w:rsid w:val="00217351"/>
    <w:rsid w:val="00220603"/>
    <w:rsid w:val="002313C4"/>
    <w:rsid w:val="002318D8"/>
    <w:rsid w:val="00234A8D"/>
    <w:rsid w:val="00240FDD"/>
    <w:rsid w:val="00241336"/>
    <w:rsid w:val="002443C9"/>
    <w:rsid w:val="00245BC5"/>
    <w:rsid w:val="00245E7B"/>
    <w:rsid w:val="002502EC"/>
    <w:rsid w:val="00250461"/>
    <w:rsid w:val="0025272D"/>
    <w:rsid w:val="00254B03"/>
    <w:rsid w:val="00257377"/>
    <w:rsid w:val="002624E7"/>
    <w:rsid w:val="00265791"/>
    <w:rsid w:val="00277162"/>
    <w:rsid w:val="0028052F"/>
    <w:rsid w:val="00281847"/>
    <w:rsid w:val="00281C62"/>
    <w:rsid w:val="00290856"/>
    <w:rsid w:val="00290D42"/>
    <w:rsid w:val="00291C0E"/>
    <w:rsid w:val="002A24AC"/>
    <w:rsid w:val="002B1FE9"/>
    <w:rsid w:val="002B5CA4"/>
    <w:rsid w:val="002C0F69"/>
    <w:rsid w:val="002C2D5D"/>
    <w:rsid w:val="002C455F"/>
    <w:rsid w:val="002C7FCD"/>
    <w:rsid w:val="002D0F49"/>
    <w:rsid w:val="002D6498"/>
    <w:rsid w:val="002E30A5"/>
    <w:rsid w:val="002E6FFD"/>
    <w:rsid w:val="002F0B28"/>
    <w:rsid w:val="00310024"/>
    <w:rsid w:val="00310298"/>
    <w:rsid w:val="00312043"/>
    <w:rsid w:val="00312EC7"/>
    <w:rsid w:val="00321052"/>
    <w:rsid w:val="00337A00"/>
    <w:rsid w:val="00340C5D"/>
    <w:rsid w:val="003417D2"/>
    <w:rsid w:val="00341A28"/>
    <w:rsid w:val="00341D07"/>
    <w:rsid w:val="0034203D"/>
    <w:rsid w:val="0034311E"/>
    <w:rsid w:val="00347601"/>
    <w:rsid w:val="00350C8B"/>
    <w:rsid w:val="00354ED7"/>
    <w:rsid w:val="00355589"/>
    <w:rsid w:val="00362ECD"/>
    <w:rsid w:val="00363605"/>
    <w:rsid w:val="00365FC4"/>
    <w:rsid w:val="003660D6"/>
    <w:rsid w:val="0037132E"/>
    <w:rsid w:val="003728AF"/>
    <w:rsid w:val="00376EDD"/>
    <w:rsid w:val="00377AF4"/>
    <w:rsid w:val="00382324"/>
    <w:rsid w:val="003827E7"/>
    <w:rsid w:val="00382FA8"/>
    <w:rsid w:val="00383916"/>
    <w:rsid w:val="00390BAA"/>
    <w:rsid w:val="00390CC1"/>
    <w:rsid w:val="0039129F"/>
    <w:rsid w:val="0039224D"/>
    <w:rsid w:val="003976A0"/>
    <w:rsid w:val="00397A66"/>
    <w:rsid w:val="00397E91"/>
    <w:rsid w:val="003A1120"/>
    <w:rsid w:val="003A28D4"/>
    <w:rsid w:val="003B332E"/>
    <w:rsid w:val="003B5887"/>
    <w:rsid w:val="003C14EC"/>
    <w:rsid w:val="003C4F47"/>
    <w:rsid w:val="003C5595"/>
    <w:rsid w:val="003D1604"/>
    <w:rsid w:val="003D194A"/>
    <w:rsid w:val="003D267D"/>
    <w:rsid w:val="003D6E82"/>
    <w:rsid w:val="003E1B02"/>
    <w:rsid w:val="003E2101"/>
    <w:rsid w:val="003E51F9"/>
    <w:rsid w:val="003F6067"/>
    <w:rsid w:val="003F6E4C"/>
    <w:rsid w:val="003F73ED"/>
    <w:rsid w:val="003F7A59"/>
    <w:rsid w:val="00401F7F"/>
    <w:rsid w:val="0040400E"/>
    <w:rsid w:val="00406537"/>
    <w:rsid w:val="004076DC"/>
    <w:rsid w:val="004104EA"/>
    <w:rsid w:val="0041340B"/>
    <w:rsid w:val="0041365E"/>
    <w:rsid w:val="004147D0"/>
    <w:rsid w:val="00433AA8"/>
    <w:rsid w:val="004376E4"/>
    <w:rsid w:val="00440C75"/>
    <w:rsid w:val="00442DE4"/>
    <w:rsid w:val="00447491"/>
    <w:rsid w:val="004522DE"/>
    <w:rsid w:val="004526EF"/>
    <w:rsid w:val="004654C9"/>
    <w:rsid w:val="00466DD5"/>
    <w:rsid w:val="00481A67"/>
    <w:rsid w:val="004837EE"/>
    <w:rsid w:val="00486071"/>
    <w:rsid w:val="004872D5"/>
    <w:rsid w:val="00487BBC"/>
    <w:rsid w:val="00495818"/>
    <w:rsid w:val="00497100"/>
    <w:rsid w:val="004B0633"/>
    <w:rsid w:val="004B1C3F"/>
    <w:rsid w:val="004C3A18"/>
    <w:rsid w:val="004D40AE"/>
    <w:rsid w:val="004D48AF"/>
    <w:rsid w:val="004D6E68"/>
    <w:rsid w:val="004F2B3D"/>
    <w:rsid w:val="004F30A4"/>
    <w:rsid w:val="004F7180"/>
    <w:rsid w:val="004F7874"/>
    <w:rsid w:val="00501AB1"/>
    <w:rsid w:val="00504F0E"/>
    <w:rsid w:val="005150E7"/>
    <w:rsid w:val="00523261"/>
    <w:rsid w:val="005248D7"/>
    <w:rsid w:val="00525724"/>
    <w:rsid w:val="00526804"/>
    <w:rsid w:val="0053098B"/>
    <w:rsid w:val="00531063"/>
    <w:rsid w:val="005353B6"/>
    <w:rsid w:val="00536108"/>
    <w:rsid w:val="005409A5"/>
    <w:rsid w:val="00540F5F"/>
    <w:rsid w:val="005446F5"/>
    <w:rsid w:val="00545A27"/>
    <w:rsid w:val="00547CA3"/>
    <w:rsid w:val="00553A61"/>
    <w:rsid w:val="00555A0F"/>
    <w:rsid w:val="00560635"/>
    <w:rsid w:val="00566755"/>
    <w:rsid w:val="005700AE"/>
    <w:rsid w:val="00577364"/>
    <w:rsid w:val="005914FD"/>
    <w:rsid w:val="005943B7"/>
    <w:rsid w:val="00596E18"/>
    <w:rsid w:val="0059754C"/>
    <w:rsid w:val="00597CFA"/>
    <w:rsid w:val="005A22AE"/>
    <w:rsid w:val="005A393C"/>
    <w:rsid w:val="005A4415"/>
    <w:rsid w:val="005A61F4"/>
    <w:rsid w:val="005B324F"/>
    <w:rsid w:val="005B52C8"/>
    <w:rsid w:val="005B5732"/>
    <w:rsid w:val="005B63B8"/>
    <w:rsid w:val="005C14C0"/>
    <w:rsid w:val="005C60AB"/>
    <w:rsid w:val="005C7628"/>
    <w:rsid w:val="005D0AFA"/>
    <w:rsid w:val="005D34E7"/>
    <w:rsid w:val="005D74DC"/>
    <w:rsid w:val="005E05B4"/>
    <w:rsid w:val="005E1939"/>
    <w:rsid w:val="005E4FEC"/>
    <w:rsid w:val="005F0FBC"/>
    <w:rsid w:val="005F4F39"/>
    <w:rsid w:val="005F56D0"/>
    <w:rsid w:val="005F5FF9"/>
    <w:rsid w:val="005F61E8"/>
    <w:rsid w:val="005F69AC"/>
    <w:rsid w:val="00603083"/>
    <w:rsid w:val="006057EB"/>
    <w:rsid w:val="00612475"/>
    <w:rsid w:val="006239E2"/>
    <w:rsid w:val="00625994"/>
    <w:rsid w:val="00633A2C"/>
    <w:rsid w:val="00642194"/>
    <w:rsid w:val="00642AEB"/>
    <w:rsid w:val="00644BC0"/>
    <w:rsid w:val="00651DEB"/>
    <w:rsid w:val="0065301C"/>
    <w:rsid w:val="00656613"/>
    <w:rsid w:val="006652FB"/>
    <w:rsid w:val="00665530"/>
    <w:rsid w:val="00671AE2"/>
    <w:rsid w:val="00676302"/>
    <w:rsid w:val="006806FE"/>
    <w:rsid w:val="006853BC"/>
    <w:rsid w:val="00687210"/>
    <w:rsid w:val="00691ED9"/>
    <w:rsid w:val="0069222D"/>
    <w:rsid w:val="006A78AF"/>
    <w:rsid w:val="006A7931"/>
    <w:rsid w:val="006B09C1"/>
    <w:rsid w:val="006B28A0"/>
    <w:rsid w:val="006C03C5"/>
    <w:rsid w:val="006C164B"/>
    <w:rsid w:val="006C3C4F"/>
    <w:rsid w:val="006C4BFC"/>
    <w:rsid w:val="006D0D42"/>
    <w:rsid w:val="006D3143"/>
    <w:rsid w:val="006D4806"/>
    <w:rsid w:val="006D4DC9"/>
    <w:rsid w:val="006D574E"/>
    <w:rsid w:val="006E0111"/>
    <w:rsid w:val="006E032E"/>
    <w:rsid w:val="006E0FF1"/>
    <w:rsid w:val="006E6161"/>
    <w:rsid w:val="006E7F16"/>
    <w:rsid w:val="006F0C56"/>
    <w:rsid w:val="006F5B88"/>
    <w:rsid w:val="006F6E89"/>
    <w:rsid w:val="00700535"/>
    <w:rsid w:val="00701B28"/>
    <w:rsid w:val="00704101"/>
    <w:rsid w:val="00704A79"/>
    <w:rsid w:val="00704AC9"/>
    <w:rsid w:val="00711597"/>
    <w:rsid w:val="0071349B"/>
    <w:rsid w:val="00714284"/>
    <w:rsid w:val="00721D6C"/>
    <w:rsid w:val="00723835"/>
    <w:rsid w:val="007307C0"/>
    <w:rsid w:val="00731613"/>
    <w:rsid w:val="00735884"/>
    <w:rsid w:val="00736674"/>
    <w:rsid w:val="00742569"/>
    <w:rsid w:val="00743AC4"/>
    <w:rsid w:val="00744EBC"/>
    <w:rsid w:val="00746220"/>
    <w:rsid w:val="00753065"/>
    <w:rsid w:val="007534DB"/>
    <w:rsid w:val="00762C2D"/>
    <w:rsid w:val="007717F8"/>
    <w:rsid w:val="007730C2"/>
    <w:rsid w:val="00773466"/>
    <w:rsid w:val="0077576F"/>
    <w:rsid w:val="00776534"/>
    <w:rsid w:val="00784179"/>
    <w:rsid w:val="00787432"/>
    <w:rsid w:val="00790C1C"/>
    <w:rsid w:val="00793458"/>
    <w:rsid w:val="00794FDD"/>
    <w:rsid w:val="0079689D"/>
    <w:rsid w:val="007A042A"/>
    <w:rsid w:val="007A0B14"/>
    <w:rsid w:val="007A3371"/>
    <w:rsid w:val="007A656E"/>
    <w:rsid w:val="007A6627"/>
    <w:rsid w:val="007B389C"/>
    <w:rsid w:val="007B513E"/>
    <w:rsid w:val="007C034D"/>
    <w:rsid w:val="007C08CA"/>
    <w:rsid w:val="007C2C23"/>
    <w:rsid w:val="007C697C"/>
    <w:rsid w:val="007C7EAF"/>
    <w:rsid w:val="007E0A92"/>
    <w:rsid w:val="007E0F72"/>
    <w:rsid w:val="007E2C4A"/>
    <w:rsid w:val="007E4482"/>
    <w:rsid w:val="007E4C8D"/>
    <w:rsid w:val="007E5D89"/>
    <w:rsid w:val="007F1F04"/>
    <w:rsid w:val="007F3C65"/>
    <w:rsid w:val="007F535E"/>
    <w:rsid w:val="008063DD"/>
    <w:rsid w:val="00810245"/>
    <w:rsid w:val="008126EA"/>
    <w:rsid w:val="00814728"/>
    <w:rsid w:val="00820953"/>
    <w:rsid w:val="00820B4D"/>
    <w:rsid w:val="008227A4"/>
    <w:rsid w:val="00826555"/>
    <w:rsid w:val="00841EAA"/>
    <w:rsid w:val="008422BB"/>
    <w:rsid w:val="0084292A"/>
    <w:rsid w:val="00843711"/>
    <w:rsid w:val="0085510F"/>
    <w:rsid w:val="008552C0"/>
    <w:rsid w:val="008563FC"/>
    <w:rsid w:val="008621B0"/>
    <w:rsid w:val="00862DE4"/>
    <w:rsid w:val="00867052"/>
    <w:rsid w:val="00870917"/>
    <w:rsid w:val="0087381A"/>
    <w:rsid w:val="00880DAD"/>
    <w:rsid w:val="008844CF"/>
    <w:rsid w:val="008939AD"/>
    <w:rsid w:val="00896847"/>
    <w:rsid w:val="00897B88"/>
    <w:rsid w:val="008A147E"/>
    <w:rsid w:val="008A3557"/>
    <w:rsid w:val="008B4E81"/>
    <w:rsid w:val="008D474E"/>
    <w:rsid w:val="008E35F7"/>
    <w:rsid w:val="008F0AB2"/>
    <w:rsid w:val="008F2BE3"/>
    <w:rsid w:val="00902F78"/>
    <w:rsid w:val="00903C04"/>
    <w:rsid w:val="009105D7"/>
    <w:rsid w:val="0091412D"/>
    <w:rsid w:val="009161DA"/>
    <w:rsid w:val="00916AB7"/>
    <w:rsid w:val="00922BA1"/>
    <w:rsid w:val="0092745E"/>
    <w:rsid w:val="0092757E"/>
    <w:rsid w:val="00935999"/>
    <w:rsid w:val="00935B78"/>
    <w:rsid w:val="009419F4"/>
    <w:rsid w:val="00943508"/>
    <w:rsid w:val="0094469C"/>
    <w:rsid w:val="00945437"/>
    <w:rsid w:val="0094748D"/>
    <w:rsid w:val="00947FC4"/>
    <w:rsid w:val="009513FF"/>
    <w:rsid w:val="00952B68"/>
    <w:rsid w:val="00954BCF"/>
    <w:rsid w:val="00955733"/>
    <w:rsid w:val="009557D8"/>
    <w:rsid w:val="009578EB"/>
    <w:rsid w:val="00971072"/>
    <w:rsid w:val="0097434E"/>
    <w:rsid w:val="009743AA"/>
    <w:rsid w:val="00982FFC"/>
    <w:rsid w:val="009A0FC7"/>
    <w:rsid w:val="009A7611"/>
    <w:rsid w:val="009B00DB"/>
    <w:rsid w:val="009B2705"/>
    <w:rsid w:val="009B43FA"/>
    <w:rsid w:val="009B55CC"/>
    <w:rsid w:val="009C5FDB"/>
    <w:rsid w:val="009D20F4"/>
    <w:rsid w:val="009D4024"/>
    <w:rsid w:val="009E3175"/>
    <w:rsid w:val="009F4DAB"/>
    <w:rsid w:val="009F6EE2"/>
    <w:rsid w:val="009F7079"/>
    <w:rsid w:val="00A0463D"/>
    <w:rsid w:val="00A057DA"/>
    <w:rsid w:val="00A06AA2"/>
    <w:rsid w:val="00A07D1F"/>
    <w:rsid w:val="00A179B7"/>
    <w:rsid w:val="00A21D8E"/>
    <w:rsid w:val="00A21F2F"/>
    <w:rsid w:val="00A23997"/>
    <w:rsid w:val="00A23D79"/>
    <w:rsid w:val="00A27FDA"/>
    <w:rsid w:val="00A33E09"/>
    <w:rsid w:val="00A355D3"/>
    <w:rsid w:val="00A36AA0"/>
    <w:rsid w:val="00A40823"/>
    <w:rsid w:val="00A41ECC"/>
    <w:rsid w:val="00A43B4E"/>
    <w:rsid w:val="00A43F0F"/>
    <w:rsid w:val="00A54B13"/>
    <w:rsid w:val="00A563B3"/>
    <w:rsid w:val="00A64233"/>
    <w:rsid w:val="00A67009"/>
    <w:rsid w:val="00A708CE"/>
    <w:rsid w:val="00A72368"/>
    <w:rsid w:val="00A742E9"/>
    <w:rsid w:val="00A74DE9"/>
    <w:rsid w:val="00A778FE"/>
    <w:rsid w:val="00A831A0"/>
    <w:rsid w:val="00A83B17"/>
    <w:rsid w:val="00A85FAB"/>
    <w:rsid w:val="00A92A3A"/>
    <w:rsid w:val="00A92CAD"/>
    <w:rsid w:val="00A93F32"/>
    <w:rsid w:val="00A9713F"/>
    <w:rsid w:val="00A97E12"/>
    <w:rsid w:val="00AA18F5"/>
    <w:rsid w:val="00AA2FD4"/>
    <w:rsid w:val="00AA350E"/>
    <w:rsid w:val="00AA448C"/>
    <w:rsid w:val="00AB38C0"/>
    <w:rsid w:val="00AB3F59"/>
    <w:rsid w:val="00AC0657"/>
    <w:rsid w:val="00AC3234"/>
    <w:rsid w:val="00AC4790"/>
    <w:rsid w:val="00AD44ED"/>
    <w:rsid w:val="00AE2522"/>
    <w:rsid w:val="00AE6DCD"/>
    <w:rsid w:val="00AF08AD"/>
    <w:rsid w:val="00AF288D"/>
    <w:rsid w:val="00AF37EE"/>
    <w:rsid w:val="00B06AE4"/>
    <w:rsid w:val="00B1434A"/>
    <w:rsid w:val="00B14AAA"/>
    <w:rsid w:val="00B20297"/>
    <w:rsid w:val="00B212B8"/>
    <w:rsid w:val="00B22E3E"/>
    <w:rsid w:val="00B27634"/>
    <w:rsid w:val="00B36A35"/>
    <w:rsid w:val="00B376B3"/>
    <w:rsid w:val="00B417EE"/>
    <w:rsid w:val="00B44B6A"/>
    <w:rsid w:val="00B64888"/>
    <w:rsid w:val="00B70526"/>
    <w:rsid w:val="00B817B3"/>
    <w:rsid w:val="00B93AFB"/>
    <w:rsid w:val="00B975E1"/>
    <w:rsid w:val="00BA0054"/>
    <w:rsid w:val="00BA71FC"/>
    <w:rsid w:val="00BA768E"/>
    <w:rsid w:val="00BB1FB9"/>
    <w:rsid w:val="00BB23CE"/>
    <w:rsid w:val="00BB3FFE"/>
    <w:rsid w:val="00BB4D0F"/>
    <w:rsid w:val="00BB5206"/>
    <w:rsid w:val="00BD115E"/>
    <w:rsid w:val="00BD2281"/>
    <w:rsid w:val="00BD2A6C"/>
    <w:rsid w:val="00BD5256"/>
    <w:rsid w:val="00BD5F19"/>
    <w:rsid w:val="00BE0029"/>
    <w:rsid w:val="00BE6FEF"/>
    <w:rsid w:val="00BF23F9"/>
    <w:rsid w:val="00BF5477"/>
    <w:rsid w:val="00BF7A9E"/>
    <w:rsid w:val="00C03CFA"/>
    <w:rsid w:val="00C06468"/>
    <w:rsid w:val="00C12BF8"/>
    <w:rsid w:val="00C21ABA"/>
    <w:rsid w:val="00C30C84"/>
    <w:rsid w:val="00C311D4"/>
    <w:rsid w:val="00C35F6C"/>
    <w:rsid w:val="00C368FA"/>
    <w:rsid w:val="00C3711C"/>
    <w:rsid w:val="00C4077E"/>
    <w:rsid w:val="00C40FA0"/>
    <w:rsid w:val="00C423D7"/>
    <w:rsid w:val="00C440FF"/>
    <w:rsid w:val="00C45A0E"/>
    <w:rsid w:val="00C52954"/>
    <w:rsid w:val="00C53E89"/>
    <w:rsid w:val="00C60724"/>
    <w:rsid w:val="00C61F11"/>
    <w:rsid w:val="00C7323B"/>
    <w:rsid w:val="00C74547"/>
    <w:rsid w:val="00C74AFA"/>
    <w:rsid w:val="00C827E2"/>
    <w:rsid w:val="00C95915"/>
    <w:rsid w:val="00C9649F"/>
    <w:rsid w:val="00CA494E"/>
    <w:rsid w:val="00CA6309"/>
    <w:rsid w:val="00CB0EC8"/>
    <w:rsid w:val="00CB3555"/>
    <w:rsid w:val="00CB3BFD"/>
    <w:rsid w:val="00CB7CF6"/>
    <w:rsid w:val="00CC2AF7"/>
    <w:rsid w:val="00CC5714"/>
    <w:rsid w:val="00CC72FE"/>
    <w:rsid w:val="00CC7EF4"/>
    <w:rsid w:val="00CD1D9C"/>
    <w:rsid w:val="00CE19DE"/>
    <w:rsid w:val="00CF763D"/>
    <w:rsid w:val="00D06342"/>
    <w:rsid w:val="00D107CE"/>
    <w:rsid w:val="00D113CE"/>
    <w:rsid w:val="00D214D1"/>
    <w:rsid w:val="00D26587"/>
    <w:rsid w:val="00D30956"/>
    <w:rsid w:val="00D33A0A"/>
    <w:rsid w:val="00D344FE"/>
    <w:rsid w:val="00D361B1"/>
    <w:rsid w:val="00D36F49"/>
    <w:rsid w:val="00D4101F"/>
    <w:rsid w:val="00D44A8B"/>
    <w:rsid w:val="00D46DD6"/>
    <w:rsid w:val="00D5153D"/>
    <w:rsid w:val="00D550EA"/>
    <w:rsid w:val="00D566F7"/>
    <w:rsid w:val="00D57834"/>
    <w:rsid w:val="00D60B4C"/>
    <w:rsid w:val="00D72646"/>
    <w:rsid w:val="00D734FD"/>
    <w:rsid w:val="00D75B02"/>
    <w:rsid w:val="00D81496"/>
    <w:rsid w:val="00D839D9"/>
    <w:rsid w:val="00D84057"/>
    <w:rsid w:val="00D84426"/>
    <w:rsid w:val="00D870EF"/>
    <w:rsid w:val="00D879E1"/>
    <w:rsid w:val="00D87F10"/>
    <w:rsid w:val="00D94040"/>
    <w:rsid w:val="00DA70DB"/>
    <w:rsid w:val="00DA7475"/>
    <w:rsid w:val="00DB195A"/>
    <w:rsid w:val="00DB663C"/>
    <w:rsid w:val="00DC02C6"/>
    <w:rsid w:val="00DC2BD8"/>
    <w:rsid w:val="00DC36F6"/>
    <w:rsid w:val="00DC3F4B"/>
    <w:rsid w:val="00DC52AF"/>
    <w:rsid w:val="00DC785E"/>
    <w:rsid w:val="00DD212C"/>
    <w:rsid w:val="00DD23D9"/>
    <w:rsid w:val="00DD28C1"/>
    <w:rsid w:val="00DE446C"/>
    <w:rsid w:val="00DE51DD"/>
    <w:rsid w:val="00DF0C52"/>
    <w:rsid w:val="00DF2707"/>
    <w:rsid w:val="00DF6A46"/>
    <w:rsid w:val="00E01E8C"/>
    <w:rsid w:val="00E0395F"/>
    <w:rsid w:val="00E1798A"/>
    <w:rsid w:val="00E212DA"/>
    <w:rsid w:val="00E2185C"/>
    <w:rsid w:val="00E23E1C"/>
    <w:rsid w:val="00E25311"/>
    <w:rsid w:val="00E25F0A"/>
    <w:rsid w:val="00E27AE0"/>
    <w:rsid w:val="00E27D64"/>
    <w:rsid w:val="00E33709"/>
    <w:rsid w:val="00E36370"/>
    <w:rsid w:val="00E37BB2"/>
    <w:rsid w:val="00E43BDC"/>
    <w:rsid w:val="00E43EF0"/>
    <w:rsid w:val="00E45A7E"/>
    <w:rsid w:val="00E52B1A"/>
    <w:rsid w:val="00E5480D"/>
    <w:rsid w:val="00E54B22"/>
    <w:rsid w:val="00E6098A"/>
    <w:rsid w:val="00E60C30"/>
    <w:rsid w:val="00E643FE"/>
    <w:rsid w:val="00E66F55"/>
    <w:rsid w:val="00E738A2"/>
    <w:rsid w:val="00E749A1"/>
    <w:rsid w:val="00E7622D"/>
    <w:rsid w:val="00E762BC"/>
    <w:rsid w:val="00E77708"/>
    <w:rsid w:val="00E77B2F"/>
    <w:rsid w:val="00E8356E"/>
    <w:rsid w:val="00E84BD1"/>
    <w:rsid w:val="00E90D7A"/>
    <w:rsid w:val="00E95802"/>
    <w:rsid w:val="00EA3124"/>
    <w:rsid w:val="00EA4AD6"/>
    <w:rsid w:val="00EB0705"/>
    <w:rsid w:val="00EB479A"/>
    <w:rsid w:val="00ED07D7"/>
    <w:rsid w:val="00ED1B9F"/>
    <w:rsid w:val="00ED5E86"/>
    <w:rsid w:val="00EE200B"/>
    <w:rsid w:val="00EE2743"/>
    <w:rsid w:val="00EE47AB"/>
    <w:rsid w:val="00EF0BDE"/>
    <w:rsid w:val="00EF1997"/>
    <w:rsid w:val="00EF7DAB"/>
    <w:rsid w:val="00F03D45"/>
    <w:rsid w:val="00F11257"/>
    <w:rsid w:val="00F21751"/>
    <w:rsid w:val="00F3091A"/>
    <w:rsid w:val="00F3520E"/>
    <w:rsid w:val="00F3639E"/>
    <w:rsid w:val="00F36E4E"/>
    <w:rsid w:val="00F3739F"/>
    <w:rsid w:val="00F402E4"/>
    <w:rsid w:val="00F42AED"/>
    <w:rsid w:val="00F475D7"/>
    <w:rsid w:val="00F476A0"/>
    <w:rsid w:val="00F51D7E"/>
    <w:rsid w:val="00F5429D"/>
    <w:rsid w:val="00F63BE9"/>
    <w:rsid w:val="00F64F66"/>
    <w:rsid w:val="00F66264"/>
    <w:rsid w:val="00F713D2"/>
    <w:rsid w:val="00F76122"/>
    <w:rsid w:val="00F80359"/>
    <w:rsid w:val="00F81F8C"/>
    <w:rsid w:val="00F831EC"/>
    <w:rsid w:val="00F85EB0"/>
    <w:rsid w:val="00F86921"/>
    <w:rsid w:val="00F91D82"/>
    <w:rsid w:val="00F97EBA"/>
    <w:rsid w:val="00FA065A"/>
    <w:rsid w:val="00FA2AFD"/>
    <w:rsid w:val="00FA4A9A"/>
    <w:rsid w:val="00FB156C"/>
    <w:rsid w:val="00FB18E1"/>
    <w:rsid w:val="00FB73CC"/>
    <w:rsid w:val="00FC231C"/>
    <w:rsid w:val="00FC282D"/>
    <w:rsid w:val="00FC7311"/>
    <w:rsid w:val="00FE0481"/>
    <w:rsid w:val="00FE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table" w:styleId="TableGrid">
    <w:name w:val="Table Grid"/>
    <w:basedOn w:val="TableNormal"/>
    <w:locked/>
    <w:rsid w:val="0035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table" w:styleId="TableGrid">
    <w:name w:val="Table Grid"/>
    <w:basedOn w:val="TableNormal"/>
    <w:locked/>
    <w:rsid w:val="0035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434472338">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C4A034-47D6-4859-880F-A4E1CF37C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2702</Words>
  <Characters>15407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2019-01-15T16:16:00Z</dcterms:created>
  <dcterms:modified xsi:type="dcterms:W3CDTF">2019-01-15T16:16:00Z</dcterms:modified>
</cp:coreProperties>
</file>