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4E4FCED6" w14:textId="41B60931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152982">
        <w:rPr>
          <w:sz w:val="28"/>
        </w:rPr>
        <w:t>0581-</w:t>
      </w:r>
      <w:r w:rsidR="00E9702A">
        <w:rPr>
          <w:sz w:val="28"/>
        </w:rPr>
        <w:t>02</w:t>
      </w:r>
      <w:r w:rsidR="00474866">
        <w:rPr>
          <w:sz w:val="28"/>
        </w:rPr>
        <w:t>69</w:t>
      </w:r>
      <w:r>
        <w:rPr>
          <w:sz w:val="28"/>
        </w:rPr>
        <w:t>)</w:t>
      </w:r>
    </w:p>
    <w:p w:rsidR="00E50293" w:rsidP="00434E33" w:rsidRDefault="00E4047C" w14:paraId="66BED788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52E16E2F" wp14:anchorId="112EFE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1610F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7168B2" w:rsidP="00434E33" w:rsidRDefault="007168B2" w14:paraId="425F7CE9" w14:textId="77777777"/>
    <w:p w:rsidRPr="009239AA" w:rsidR="00FC138F" w:rsidP="00434E33" w:rsidRDefault="008C4D5F" w14:paraId="6447BDD3" w14:textId="77777777">
      <w:pPr>
        <w:rPr>
          <w:b/>
        </w:rPr>
      </w:pPr>
      <w:r>
        <w:t xml:space="preserve">Agricultural Marketing Service </w:t>
      </w:r>
      <w:r w:rsidR="00DE2778">
        <w:t>Grants Evaluation: Performance</w:t>
      </w:r>
      <w:r w:rsidR="00FC138F">
        <w:t xml:space="preserve"> Outcomes</w:t>
      </w:r>
      <w:r w:rsidR="00DE2778">
        <w:t xml:space="preserve"> and Indicator Survey</w:t>
      </w:r>
    </w:p>
    <w:p w:rsidR="005E714A" w:rsidRDefault="005E714A" w14:paraId="2F4A36EC" w14:textId="77777777"/>
    <w:p w:rsidR="001B0AAA" w:rsidRDefault="00F15956" w14:paraId="4D29CB75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7168B2" w:rsidRDefault="007168B2" w14:paraId="576F2B88" w14:textId="77777777">
      <w:pPr>
        <w:rPr>
          <w:b/>
        </w:rPr>
      </w:pPr>
    </w:p>
    <w:p w:rsidR="00DE2778" w:rsidRDefault="004B2C8D" w14:paraId="5EE5ED0D" w14:textId="77777777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The </w:t>
      </w:r>
      <w:r w:rsidR="00CC02EA">
        <w:rPr>
          <w:rFonts w:cs="Calibri"/>
          <w:szCs w:val="22"/>
        </w:rPr>
        <w:t xml:space="preserve">U.S. Department of Agriculture (USDA), </w:t>
      </w:r>
      <w:r>
        <w:rPr>
          <w:rFonts w:cs="Calibri"/>
          <w:szCs w:val="22"/>
        </w:rPr>
        <w:t>Agricultural Marketing Service</w:t>
      </w:r>
      <w:r w:rsidR="00CC02EA">
        <w:rPr>
          <w:rFonts w:cs="Calibri"/>
          <w:szCs w:val="22"/>
        </w:rPr>
        <w:t xml:space="preserve"> (AMS),</w:t>
      </w:r>
      <w:r>
        <w:rPr>
          <w:rFonts w:cs="Calibri"/>
          <w:szCs w:val="22"/>
        </w:rPr>
        <w:t xml:space="preserve"> Transportation and Marketing Program</w:t>
      </w:r>
      <w:r w:rsidR="00CC02EA">
        <w:rPr>
          <w:rFonts w:cs="Calibri"/>
          <w:szCs w:val="22"/>
        </w:rPr>
        <w:t>,</w:t>
      </w:r>
      <w:r>
        <w:rPr>
          <w:rFonts w:cs="Calibri"/>
          <w:szCs w:val="22"/>
        </w:rPr>
        <w:t xml:space="preserve"> Grants Division</w:t>
      </w:r>
      <w:r w:rsidR="007168B2">
        <w:rPr>
          <w:rFonts w:cs="Calibri"/>
          <w:szCs w:val="22"/>
        </w:rPr>
        <w:t xml:space="preserve"> </w:t>
      </w:r>
      <w:r w:rsidR="005B5D51">
        <w:rPr>
          <w:rFonts w:cs="Calibri"/>
          <w:szCs w:val="22"/>
        </w:rPr>
        <w:t xml:space="preserve">is </w:t>
      </w:r>
      <w:r>
        <w:rPr>
          <w:rFonts w:cs="Calibri"/>
          <w:szCs w:val="22"/>
        </w:rPr>
        <w:t>evaluat</w:t>
      </w:r>
      <w:r w:rsidR="00CC02EA">
        <w:rPr>
          <w:rFonts w:cs="Calibri"/>
          <w:szCs w:val="22"/>
        </w:rPr>
        <w:t>ing</w:t>
      </w:r>
      <w:r>
        <w:rPr>
          <w:rFonts w:cs="Calibri"/>
          <w:szCs w:val="22"/>
        </w:rPr>
        <w:t xml:space="preserve"> existing performance measures</w:t>
      </w:r>
      <w:r w:rsidR="005B5D51">
        <w:rPr>
          <w:rFonts w:cs="Calibri"/>
          <w:szCs w:val="22"/>
        </w:rPr>
        <w:t xml:space="preserve">, </w:t>
      </w:r>
      <w:r w:rsidR="007168B2">
        <w:rPr>
          <w:rFonts w:cs="Calibri"/>
          <w:szCs w:val="22"/>
        </w:rPr>
        <w:t xml:space="preserve">required as part of the grant making process. </w:t>
      </w:r>
      <w:r w:rsidR="00DE2778">
        <w:rPr>
          <w:rFonts w:cs="Calibri"/>
          <w:szCs w:val="22"/>
        </w:rPr>
        <w:t>To</w:t>
      </w:r>
      <w:r w:rsidR="007168B2">
        <w:rPr>
          <w:rFonts w:cs="Calibri"/>
          <w:szCs w:val="22"/>
        </w:rPr>
        <w:t xml:space="preserve"> assess current and</w:t>
      </w:r>
      <w:r>
        <w:rPr>
          <w:rFonts w:cs="Calibri"/>
          <w:szCs w:val="22"/>
        </w:rPr>
        <w:t xml:space="preserve"> identify</w:t>
      </w:r>
      <w:r w:rsidR="007168B2">
        <w:rPr>
          <w:rFonts w:cs="Calibri"/>
          <w:szCs w:val="22"/>
        </w:rPr>
        <w:t xml:space="preserve"> potential new</w:t>
      </w:r>
      <w:r>
        <w:rPr>
          <w:rFonts w:cs="Calibri"/>
          <w:szCs w:val="22"/>
        </w:rPr>
        <w:t xml:space="preserve"> performance measures</w:t>
      </w:r>
      <w:r w:rsidR="007168B2">
        <w:rPr>
          <w:rFonts w:cs="Calibri"/>
          <w:szCs w:val="22"/>
        </w:rPr>
        <w:t>, AMS partnered with</w:t>
      </w:r>
      <w:r w:rsidR="00DE2778">
        <w:rPr>
          <w:rFonts w:cs="Calibri"/>
          <w:szCs w:val="22"/>
        </w:rPr>
        <w:t xml:space="preserve"> the National Association of State Departments of Agriculture</w:t>
      </w:r>
      <w:r w:rsidR="007168B2">
        <w:rPr>
          <w:rFonts w:cs="Calibri"/>
          <w:szCs w:val="22"/>
        </w:rPr>
        <w:t xml:space="preserve"> </w:t>
      </w:r>
      <w:r w:rsidR="005B5D51">
        <w:rPr>
          <w:rFonts w:cs="Calibri"/>
          <w:szCs w:val="22"/>
        </w:rPr>
        <w:t xml:space="preserve">Foundation </w:t>
      </w:r>
      <w:r w:rsidR="00DE2778">
        <w:rPr>
          <w:rFonts w:cs="Calibri"/>
          <w:szCs w:val="22"/>
        </w:rPr>
        <w:t>(</w:t>
      </w:r>
      <w:r w:rsidR="007168B2">
        <w:rPr>
          <w:rFonts w:cs="Calibri"/>
          <w:szCs w:val="22"/>
        </w:rPr>
        <w:t>NASDA</w:t>
      </w:r>
      <w:r w:rsidR="005B5D51">
        <w:rPr>
          <w:rFonts w:cs="Calibri"/>
          <w:szCs w:val="22"/>
        </w:rPr>
        <w:t xml:space="preserve"> Foundation</w:t>
      </w:r>
      <w:r w:rsidR="00DE2778">
        <w:rPr>
          <w:rFonts w:cs="Calibri"/>
          <w:szCs w:val="22"/>
        </w:rPr>
        <w:t>)</w:t>
      </w:r>
      <w:r w:rsidR="007168B2">
        <w:rPr>
          <w:rFonts w:cs="Calibri"/>
          <w:szCs w:val="22"/>
        </w:rPr>
        <w:t xml:space="preserve"> and Grant Thornton</w:t>
      </w:r>
      <w:r w:rsidR="002A19D6">
        <w:rPr>
          <w:rFonts w:cs="Calibri"/>
          <w:szCs w:val="22"/>
        </w:rPr>
        <w:t>. Th</w:t>
      </w:r>
      <w:r w:rsidR="008C4D5F">
        <w:rPr>
          <w:rFonts w:cs="Calibri"/>
          <w:szCs w:val="22"/>
        </w:rPr>
        <w:t>i</w:t>
      </w:r>
      <w:r w:rsidR="002A19D6">
        <w:rPr>
          <w:rFonts w:cs="Calibri"/>
          <w:szCs w:val="22"/>
        </w:rPr>
        <w:t>s</w:t>
      </w:r>
      <w:r w:rsidR="008C4D5F">
        <w:rPr>
          <w:rFonts w:cs="Calibri"/>
          <w:szCs w:val="22"/>
        </w:rPr>
        <w:t xml:space="preserve"> collaborative effort</w:t>
      </w:r>
      <w:r w:rsidR="005B5D51">
        <w:rPr>
          <w:rFonts w:cs="Calibri"/>
          <w:szCs w:val="22"/>
        </w:rPr>
        <w:t xml:space="preserve"> will </w:t>
      </w:r>
      <w:r>
        <w:rPr>
          <w:rFonts w:cs="Calibri"/>
          <w:szCs w:val="22"/>
        </w:rPr>
        <w:t>de</w:t>
      </w:r>
      <w:r w:rsidR="00DE2778">
        <w:rPr>
          <w:rFonts w:cs="Calibri"/>
          <w:szCs w:val="22"/>
        </w:rPr>
        <w:t>velop</w:t>
      </w:r>
      <w:r>
        <w:rPr>
          <w:rFonts w:cs="Calibri"/>
          <w:szCs w:val="22"/>
        </w:rPr>
        <w:t xml:space="preserve"> a national evaluation methodology for </w:t>
      </w:r>
      <w:r w:rsidR="00DE2778">
        <w:rPr>
          <w:rFonts w:cs="Calibri"/>
          <w:szCs w:val="22"/>
        </w:rPr>
        <w:t>collecting and aggregating stakeholder feedback to better distill, define, and describe measurable performance metrics</w:t>
      </w:r>
      <w:r w:rsidR="007168B2">
        <w:rPr>
          <w:rFonts w:cs="Calibri"/>
          <w:szCs w:val="22"/>
        </w:rPr>
        <w:t xml:space="preserve">, while </w:t>
      </w:r>
      <w:r>
        <w:rPr>
          <w:rFonts w:cs="Calibri"/>
          <w:szCs w:val="22"/>
        </w:rPr>
        <w:t xml:space="preserve">diminishing </w:t>
      </w:r>
      <w:r w:rsidR="007168B2">
        <w:rPr>
          <w:rFonts w:cs="Calibri"/>
          <w:szCs w:val="22"/>
        </w:rPr>
        <w:t xml:space="preserve">the </w:t>
      </w:r>
      <w:r>
        <w:rPr>
          <w:rFonts w:cs="Calibri"/>
          <w:szCs w:val="22"/>
        </w:rPr>
        <w:t>administrative burden for AMS gr</w:t>
      </w:r>
      <w:r w:rsidR="00DE2778">
        <w:rPr>
          <w:rFonts w:cs="Calibri"/>
          <w:szCs w:val="22"/>
        </w:rPr>
        <w:t>ant applicants, recipients, subrecipients, and</w:t>
      </w:r>
      <w:r>
        <w:rPr>
          <w:rFonts w:cs="Calibri"/>
          <w:szCs w:val="22"/>
        </w:rPr>
        <w:t xml:space="preserve"> AMS staff</w:t>
      </w:r>
      <w:r w:rsidRPr="00F43214">
        <w:rPr>
          <w:rFonts w:cs="Calibri"/>
          <w:szCs w:val="22"/>
        </w:rPr>
        <w:t>.</w:t>
      </w:r>
      <w:r>
        <w:rPr>
          <w:rFonts w:cs="Calibri"/>
          <w:szCs w:val="22"/>
        </w:rPr>
        <w:t xml:space="preserve"> </w:t>
      </w:r>
      <w:r w:rsidRPr="00863908">
        <w:rPr>
          <w:rFonts w:cs="Calibri"/>
          <w:szCs w:val="22"/>
        </w:rPr>
        <w:t>Th</w:t>
      </w:r>
      <w:r w:rsidR="00DE2778">
        <w:rPr>
          <w:rFonts w:cs="Calibri"/>
          <w:szCs w:val="22"/>
        </w:rPr>
        <w:t>e Performance Outcomes and Indicators S</w:t>
      </w:r>
      <w:r w:rsidR="007168B2">
        <w:rPr>
          <w:rFonts w:cs="Calibri"/>
          <w:szCs w:val="22"/>
        </w:rPr>
        <w:t xml:space="preserve">urvey is one component of </w:t>
      </w:r>
      <w:r w:rsidR="00DE2778">
        <w:rPr>
          <w:rFonts w:cs="Calibri"/>
          <w:szCs w:val="22"/>
        </w:rPr>
        <w:t>this larger performance measure</w:t>
      </w:r>
      <w:r w:rsidRPr="00863908">
        <w:rPr>
          <w:rFonts w:cs="Calibri"/>
          <w:szCs w:val="22"/>
        </w:rPr>
        <w:t xml:space="preserve"> evaluation plan</w:t>
      </w:r>
      <w:r w:rsidR="00DE2778">
        <w:rPr>
          <w:rFonts w:cs="Calibri"/>
          <w:szCs w:val="22"/>
        </w:rPr>
        <w:t xml:space="preserve"> for </w:t>
      </w:r>
      <w:r w:rsidR="005951E4">
        <w:rPr>
          <w:rFonts w:cs="Calibri"/>
          <w:szCs w:val="22"/>
        </w:rPr>
        <w:t>AMS grant programs</w:t>
      </w:r>
      <w:r w:rsidR="007168B2">
        <w:rPr>
          <w:rFonts w:cs="Calibri"/>
          <w:szCs w:val="22"/>
        </w:rPr>
        <w:t xml:space="preserve">. </w:t>
      </w:r>
    </w:p>
    <w:p w:rsidR="004A2B23" w:rsidRDefault="004A2B23" w14:paraId="35C3F419" w14:textId="77777777">
      <w:pPr>
        <w:rPr>
          <w:rFonts w:cs="Calibri"/>
          <w:szCs w:val="22"/>
        </w:rPr>
      </w:pPr>
    </w:p>
    <w:p w:rsidRPr="004B2C8D" w:rsidR="004B2C8D" w:rsidRDefault="00E110D1" w14:paraId="39783DE5" w14:textId="2D6C2C3D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The survey </w:t>
      </w:r>
      <w:r w:rsidR="00CC02EA">
        <w:rPr>
          <w:rFonts w:cs="Calibri"/>
          <w:szCs w:val="22"/>
        </w:rPr>
        <w:t xml:space="preserve">will </w:t>
      </w:r>
      <w:r w:rsidR="004A2B23">
        <w:rPr>
          <w:rFonts w:cs="Calibri"/>
          <w:szCs w:val="22"/>
        </w:rPr>
        <w:t xml:space="preserve">collect stakeholder feedback about the relevance, achievability, and </w:t>
      </w:r>
      <w:r w:rsidR="00642BA5">
        <w:rPr>
          <w:rFonts w:cs="Calibri"/>
          <w:szCs w:val="22"/>
        </w:rPr>
        <w:t>measurability</w:t>
      </w:r>
      <w:r w:rsidR="004A2B23">
        <w:rPr>
          <w:rFonts w:cs="Calibri"/>
          <w:szCs w:val="22"/>
        </w:rPr>
        <w:t xml:space="preserve"> of performance </w:t>
      </w:r>
      <w:r w:rsidR="00642BA5">
        <w:rPr>
          <w:rFonts w:cs="Calibri"/>
          <w:szCs w:val="22"/>
        </w:rPr>
        <w:t>outcomes and indicators.</w:t>
      </w:r>
      <w:r w:rsidR="004A2B23">
        <w:rPr>
          <w:rFonts w:cs="Calibri"/>
          <w:szCs w:val="22"/>
        </w:rPr>
        <w:t xml:space="preserve"> </w:t>
      </w:r>
      <w:r w:rsidR="00642BA5">
        <w:rPr>
          <w:rFonts w:cs="Calibri"/>
          <w:szCs w:val="22"/>
        </w:rPr>
        <w:t>C</w:t>
      </w:r>
      <w:r w:rsidRPr="00863908" w:rsidR="004B2C8D">
        <w:rPr>
          <w:rFonts w:cs="Calibri"/>
          <w:szCs w:val="22"/>
        </w:rPr>
        <w:t xml:space="preserve">ontinuity </w:t>
      </w:r>
      <w:r w:rsidR="004B2C8D">
        <w:rPr>
          <w:rFonts w:cs="Calibri"/>
          <w:szCs w:val="22"/>
        </w:rPr>
        <w:t>of</w:t>
      </w:r>
      <w:r w:rsidR="00332A40">
        <w:rPr>
          <w:rFonts w:cs="Calibri"/>
          <w:szCs w:val="22"/>
        </w:rPr>
        <w:t xml:space="preserve"> performance metrics within and across programs</w:t>
      </w:r>
      <w:r w:rsidR="004B2C8D">
        <w:rPr>
          <w:rFonts w:cs="Calibri"/>
          <w:szCs w:val="22"/>
        </w:rPr>
        <w:t xml:space="preserve"> is nec</w:t>
      </w:r>
      <w:r w:rsidR="00332A40">
        <w:rPr>
          <w:rFonts w:cs="Calibri"/>
          <w:szCs w:val="22"/>
        </w:rPr>
        <w:t>essary to demonstrate accurate</w:t>
      </w:r>
      <w:r w:rsidR="004B2C8D">
        <w:rPr>
          <w:rFonts w:cs="Calibri"/>
          <w:szCs w:val="22"/>
        </w:rPr>
        <w:t xml:space="preserve"> imp</w:t>
      </w:r>
      <w:r w:rsidR="00332A40">
        <w:rPr>
          <w:rFonts w:cs="Calibri"/>
          <w:szCs w:val="22"/>
        </w:rPr>
        <w:t>ac</w:t>
      </w:r>
      <w:r w:rsidR="004B2C8D">
        <w:rPr>
          <w:rFonts w:cs="Calibri"/>
          <w:szCs w:val="22"/>
        </w:rPr>
        <w:t>t</w:t>
      </w:r>
      <w:r w:rsidR="00332A40">
        <w:rPr>
          <w:rFonts w:cs="Calibri"/>
          <w:szCs w:val="22"/>
        </w:rPr>
        <w:t>s of USDA funds</w:t>
      </w:r>
      <w:r w:rsidR="004B2C8D">
        <w:rPr>
          <w:rFonts w:cs="Calibri"/>
          <w:szCs w:val="22"/>
        </w:rPr>
        <w:t xml:space="preserve">. </w:t>
      </w:r>
      <w:r w:rsidR="00564478">
        <w:rPr>
          <w:rFonts w:cs="Calibri"/>
          <w:szCs w:val="22"/>
        </w:rPr>
        <w:t xml:space="preserve">This low-burden, low-cost survey will </w:t>
      </w:r>
      <w:r w:rsidR="00342254">
        <w:rPr>
          <w:rFonts w:cs="Calibri"/>
          <w:szCs w:val="22"/>
        </w:rPr>
        <w:t xml:space="preserve">help guide the Grants Division and </w:t>
      </w:r>
      <w:r w:rsidR="005951E4">
        <w:rPr>
          <w:rFonts w:cs="Calibri"/>
          <w:szCs w:val="22"/>
        </w:rPr>
        <w:t xml:space="preserve">its </w:t>
      </w:r>
      <w:r w:rsidR="00342254">
        <w:rPr>
          <w:rFonts w:cs="Calibri"/>
          <w:szCs w:val="22"/>
        </w:rPr>
        <w:t>non-</w:t>
      </w:r>
      <w:r w:rsidR="008C4D5F">
        <w:rPr>
          <w:rFonts w:cs="Calibri"/>
          <w:szCs w:val="22"/>
        </w:rPr>
        <w:t>F</w:t>
      </w:r>
      <w:r w:rsidR="00342254">
        <w:rPr>
          <w:rFonts w:cs="Calibri"/>
          <w:szCs w:val="22"/>
        </w:rPr>
        <w:t xml:space="preserve">ederal </w:t>
      </w:r>
      <w:r w:rsidR="005951E4">
        <w:rPr>
          <w:rFonts w:cs="Calibri"/>
          <w:szCs w:val="22"/>
        </w:rPr>
        <w:t xml:space="preserve">partners </w:t>
      </w:r>
      <w:r w:rsidR="00342254">
        <w:rPr>
          <w:rFonts w:cs="Calibri"/>
          <w:szCs w:val="22"/>
        </w:rPr>
        <w:t>to improve</w:t>
      </w:r>
      <w:r w:rsidR="008C4D5F">
        <w:rPr>
          <w:rFonts w:cs="Calibri"/>
          <w:szCs w:val="22"/>
        </w:rPr>
        <w:t xml:space="preserve"> existing</w:t>
      </w:r>
      <w:r w:rsidR="00342254">
        <w:rPr>
          <w:rFonts w:cs="Calibri"/>
          <w:szCs w:val="22"/>
        </w:rPr>
        <w:t xml:space="preserve"> performance metrics</w:t>
      </w:r>
      <w:r w:rsidR="008C4D5F">
        <w:rPr>
          <w:rFonts w:cs="Calibri"/>
          <w:szCs w:val="22"/>
        </w:rPr>
        <w:t>, remove unnecessary or overly burdensome performance metrics, and develop new performance metrics</w:t>
      </w:r>
      <w:r w:rsidR="005951E4">
        <w:rPr>
          <w:rFonts w:cs="Calibri"/>
          <w:szCs w:val="22"/>
        </w:rPr>
        <w:t xml:space="preserve"> which are better suited to the programs’ purpose and goals</w:t>
      </w:r>
      <w:r w:rsidR="00342254">
        <w:rPr>
          <w:rFonts w:cs="Calibri"/>
          <w:szCs w:val="22"/>
        </w:rPr>
        <w:t xml:space="preserve">. These new </w:t>
      </w:r>
      <w:r w:rsidR="005951E4">
        <w:rPr>
          <w:rFonts w:cs="Calibri"/>
          <w:szCs w:val="22"/>
        </w:rPr>
        <w:t xml:space="preserve">and updated </w:t>
      </w:r>
      <w:r w:rsidR="00342254">
        <w:rPr>
          <w:rFonts w:cs="Calibri"/>
          <w:szCs w:val="22"/>
        </w:rPr>
        <w:t>metrics will cover the same basic subject areas as existing metrics, but will clarify</w:t>
      </w:r>
      <w:r w:rsidR="00564478">
        <w:rPr>
          <w:rFonts w:cs="Calibri"/>
          <w:szCs w:val="22"/>
        </w:rPr>
        <w:t xml:space="preserve"> </w:t>
      </w:r>
      <w:r w:rsidR="00342254">
        <w:rPr>
          <w:rFonts w:cs="Calibri"/>
          <w:szCs w:val="22"/>
        </w:rPr>
        <w:t xml:space="preserve">metric </w:t>
      </w:r>
      <w:r w:rsidR="00564478">
        <w:rPr>
          <w:rFonts w:cs="Calibri"/>
          <w:szCs w:val="22"/>
        </w:rPr>
        <w:t>language</w:t>
      </w:r>
      <w:r w:rsidR="00342254">
        <w:rPr>
          <w:rFonts w:cs="Calibri"/>
          <w:szCs w:val="22"/>
        </w:rPr>
        <w:t xml:space="preserve">, ask fewer potentially </w:t>
      </w:r>
      <w:r w:rsidR="005951E4">
        <w:rPr>
          <w:rFonts w:cs="Calibri"/>
          <w:szCs w:val="22"/>
        </w:rPr>
        <w:t xml:space="preserve">duplicative and </w:t>
      </w:r>
      <w:r w:rsidR="00342254">
        <w:rPr>
          <w:rFonts w:cs="Calibri"/>
          <w:szCs w:val="22"/>
        </w:rPr>
        <w:t>sensitive questions (such as income), and improve expectations for</w:t>
      </w:r>
      <w:r w:rsidR="00564478">
        <w:rPr>
          <w:rFonts w:cs="Calibri"/>
          <w:szCs w:val="22"/>
        </w:rPr>
        <w:t xml:space="preserve"> performance. </w:t>
      </w:r>
      <w:r w:rsidR="00342254">
        <w:rPr>
          <w:rFonts w:cs="Calibri"/>
          <w:szCs w:val="22"/>
        </w:rPr>
        <w:t xml:space="preserve">These metrics will also allow AMS staff to more accurately report on </w:t>
      </w:r>
      <w:r w:rsidR="005951E4">
        <w:rPr>
          <w:rFonts w:cs="Calibri"/>
          <w:szCs w:val="22"/>
        </w:rPr>
        <w:t>grant recipients’</w:t>
      </w:r>
      <w:r w:rsidR="00342254">
        <w:rPr>
          <w:rFonts w:cs="Calibri"/>
          <w:szCs w:val="22"/>
        </w:rPr>
        <w:t xml:space="preserve"> accomplishments.</w:t>
      </w:r>
    </w:p>
    <w:p w:rsidR="001B0AAA" w:rsidRDefault="001B0AAA" w14:paraId="54EB59B9" w14:textId="77777777"/>
    <w:p w:rsidR="00C8488C" w:rsidP="00DE2778" w:rsidRDefault="00DE2778" w14:paraId="63DDFEBF" w14:textId="3C5F08DB">
      <w:pPr>
        <w:rPr>
          <w:rFonts w:cs="Calibri"/>
          <w:szCs w:val="22"/>
        </w:rPr>
      </w:pPr>
      <w:r>
        <w:rPr>
          <w:rFonts w:cs="Calibri"/>
          <w:szCs w:val="22"/>
        </w:rPr>
        <w:t>The</w:t>
      </w:r>
      <w:r w:rsidR="00332A40">
        <w:rPr>
          <w:rFonts w:cs="Calibri"/>
          <w:szCs w:val="22"/>
        </w:rPr>
        <w:t xml:space="preserve">re is Congressional support </w:t>
      </w:r>
      <w:r w:rsidR="005951E4">
        <w:rPr>
          <w:rFonts w:cs="Calibri"/>
          <w:szCs w:val="22"/>
        </w:rPr>
        <w:t xml:space="preserve">for the </w:t>
      </w:r>
      <w:r w:rsidR="00332A40">
        <w:rPr>
          <w:rFonts w:cs="Calibri"/>
          <w:szCs w:val="22"/>
        </w:rPr>
        <w:t>effort</w:t>
      </w:r>
      <w:r>
        <w:rPr>
          <w:rFonts w:cs="Calibri"/>
          <w:szCs w:val="22"/>
        </w:rPr>
        <w:t xml:space="preserve"> </w:t>
      </w:r>
      <w:r w:rsidR="00332A40">
        <w:rPr>
          <w:rFonts w:cs="Calibri"/>
          <w:szCs w:val="22"/>
        </w:rPr>
        <w:t xml:space="preserve">to examine performance measures. The </w:t>
      </w:r>
      <w:r>
        <w:rPr>
          <w:rFonts w:cs="Calibri"/>
          <w:szCs w:val="22"/>
        </w:rPr>
        <w:t xml:space="preserve">Agriculture Improvement Act of 2018 (P.L. 115—334) (Farm Bill) directed the USDA </w:t>
      </w:r>
      <w:r w:rsidR="005951E4">
        <w:rPr>
          <w:rFonts w:cs="Calibri"/>
          <w:szCs w:val="22"/>
        </w:rPr>
        <w:t xml:space="preserve">and the State departments of agriculture, in consultation with specialty crop stakeholders, </w:t>
      </w:r>
      <w:r>
        <w:rPr>
          <w:rFonts w:cs="Calibri"/>
          <w:szCs w:val="22"/>
        </w:rPr>
        <w:t xml:space="preserve">to examine and develop performance measures related to the Specialty Crop Block Grant Program (SCBGP) </w:t>
      </w:r>
      <w:r w:rsidR="008C4D5F">
        <w:rPr>
          <w:rFonts w:cs="Calibri"/>
          <w:szCs w:val="22"/>
        </w:rPr>
        <w:t>(7 U.S.C. 1621 note)</w:t>
      </w:r>
      <w:r>
        <w:rPr>
          <w:rFonts w:cs="Calibri"/>
          <w:szCs w:val="22"/>
        </w:rPr>
        <w:t>. The SCBGP funds approximately 750 projects each year with $73 million in funds, ranging from marketing and research to food safety and training and technical assistance projects. A sub-component of the SC</w:t>
      </w:r>
      <w:r w:rsidR="005951E4">
        <w:rPr>
          <w:rFonts w:cs="Calibri"/>
          <w:szCs w:val="22"/>
        </w:rPr>
        <w:t>B</w:t>
      </w:r>
      <w:r>
        <w:rPr>
          <w:rFonts w:cs="Calibri"/>
          <w:szCs w:val="22"/>
        </w:rPr>
        <w:t>GP, the Specialty Crop Multi-State Program, funds about 8 projects through approximately $5 million in available funding per year.</w:t>
      </w:r>
      <w:r w:rsidR="00332A40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In addition to this Congressional direction</w:t>
      </w:r>
      <w:r w:rsidR="005951E4">
        <w:rPr>
          <w:rFonts w:cs="Calibri"/>
          <w:szCs w:val="22"/>
        </w:rPr>
        <w:t xml:space="preserve"> as well as stakeholder feedback received</w:t>
      </w:r>
      <w:r>
        <w:rPr>
          <w:rFonts w:cs="Calibri"/>
          <w:szCs w:val="22"/>
        </w:rPr>
        <w:t xml:space="preserve">, AMS seeks to </w:t>
      </w:r>
      <w:r w:rsidR="005951E4">
        <w:rPr>
          <w:rFonts w:cs="Calibri"/>
          <w:szCs w:val="22"/>
        </w:rPr>
        <w:t xml:space="preserve">concurrently </w:t>
      </w:r>
      <w:r>
        <w:rPr>
          <w:rFonts w:cs="Calibri"/>
          <w:szCs w:val="22"/>
        </w:rPr>
        <w:t xml:space="preserve">re-examine the performance measures for its other grant programs, including the Acer Access and Development Program, Dairy Business </w:t>
      </w:r>
      <w:r w:rsidR="00CC02EA">
        <w:rPr>
          <w:rFonts w:cs="Calibri"/>
          <w:szCs w:val="22"/>
        </w:rPr>
        <w:t xml:space="preserve">Innovation </w:t>
      </w:r>
      <w:r>
        <w:rPr>
          <w:rFonts w:cs="Calibri"/>
          <w:szCs w:val="22"/>
        </w:rPr>
        <w:t>Initiative</w:t>
      </w:r>
      <w:r w:rsidR="00CC02EA">
        <w:rPr>
          <w:rFonts w:cs="Calibri"/>
          <w:szCs w:val="22"/>
        </w:rPr>
        <w:t>s</w:t>
      </w:r>
      <w:r>
        <w:rPr>
          <w:rFonts w:cs="Calibri"/>
          <w:szCs w:val="22"/>
        </w:rPr>
        <w:t>, Farmers Market and Local Food Promotion Program, Federal</w:t>
      </w:r>
      <w:r w:rsidR="008C4D5F">
        <w:rPr>
          <w:rFonts w:cs="Calibri"/>
          <w:szCs w:val="22"/>
        </w:rPr>
        <w:t>-</w:t>
      </w:r>
      <w:r>
        <w:rPr>
          <w:rFonts w:cs="Calibri"/>
          <w:szCs w:val="22"/>
        </w:rPr>
        <w:t xml:space="preserve">State Marketing Improvement Program, Sheep Production and Marketing Grant Program, and Regional Food System Partnership Program (all of which are included in the existing </w:t>
      </w:r>
      <w:r w:rsidR="008C4D5F">
        <w:rPr>
          <w:rFonts w:cs="Calibri"/>
          <w:szCs w:val="22"/>
        </w:rPr>
        <w:t>Office of Management and Budget (</w:t>
      </w:r>
      <w:r>
        <w:rPr>
          <w:rFonts w:cs="Calibri"/>
          <w:szCs w:val="22"/>
        </w:rPr>
        <w:t>OMB</w:t>
      </w:r>
      <w:r w:rsidR="008C4D5F">
        <w:rPr>
          <w:rFonts w:cs="Calibri"/>
          <w:szCs w:val="22"/>
        </w:rPr>
        <w:t>)</w:t>
      </w:r>
      <w:r>
        <w:rPr>
          <w:rFonts w:cs="Calibri"/>
          <w:szCs w:val="22"/>
        </w:rPr>
        <w:t xml:space="preserve"> </w:t>
      </w:r>
      <w:r w:rsidR="00332A40">
        <w:rPr>
          <w:rFonts w:cs="Calibri"/>
          <w:szCs w:val="22"/>
        </w:rPr>
        <w:t xml:space="preserve">clearance </w:t>
      </w:r>
      <w:r w:rsidR="008C4D5F">
        <w:rPr>
          <w:rFonts w:cs="Calibri"/>
          <w:szCs w:val="22"/>
        </w:rPr>
        <w:t>0581-02</w:t>
      </w:r>
      <w:r w:rsidR="00AF3CD3">
        <w:rPr>
          <w:rFonts w:cs="Calibri"/>
          <w:szCs w:val="22"/>
        </w:rPr>
        <w:t>69</w:t>
      </w:r>
      <w:r w:rsidR="00332A40">
        <w:rPr>
          <w:rFonts w:cs="Calibri"/>
          <w:szCs w:val="22"/>
        </w:rPr>
        <w:t>)</w:t>
      </w:r>
      <w:r w:rsidR="00EE10D9">
        <w:rPr>
          <w:rFonts w:cs="Calibri"/>
          <w:szCs w:val="22"/>
        </w:rPr>
        <w:t>.</w:t>
      </w:r>
    </w:p>
    <w:p w:rsidR="001B310B" w:rsidP="00DE2778" w:rsidRDefault="001B310B" w14:paraId="24E3998B" w14:textId="4A86371F">
      <w:pPr>
        <w:rPr>
          <w:rFonts w:cs="Calibri"/>
          <w:szCs w:val="22"/>
        </w:rPr>
      </w:pPr>
    </w:p>
    <w:p w:rsidR="001B310B" w:rsidP="00DE2778" w:rsidRDefault="008D5BDF" w14:paraId="19FD80FF" w14:textId="16600CEF">
      <w:pPr>
        <w:rPr>
          <w:rFonts w:cs="Calibri"/>
          <w:szCs w:val="22"/>
        </w:rPr>
      </w:pPr>
      <w:bookmarkStart w:name="_Hlk33703184" w:id="1"/>
      <w:r>
        <w:rPr>
          <w:rFonts w:cs="Calibri"/>
          <w:szCs w:val="22"/>
        </w:rPr>
        <w:t xml:space="preserve">The survey instrument includes options for respondents to provide feedback on each of the </w:t>
      </w:r>
      <w:r w:rsidR="00A83E85">
        <w:rPr>
          <w:rFonts w:cs="Calibri"/>
          <w:szCs w:val="22"/>
        </w:rPr>
        <w:t>AMS</w:t>
      </w:r>
      <w:r>
        <w:rPr>
          <w:rFonts w:cs="Calibri"/>
          <w:szCs w:val="22"/>
        </w:rPr>
        <w:t xml:space="preserve"> grant programs, however it is </w:t>
      </w:r>
      <w:r w:rsidR="00DF03BF">
        <w:rPr>
          <w:rFonts w:cs="Calibri"/>
          <w:szCs w:val="22"/>
        </w:rPr>
        <w:t>expected that respondents will choose only those programs with which they are familiar. The burden time was based on</w:t>
      </w:r>
      <w:r w:rsidR="00C05429">
        <w:rPr>
          <w:rFonts w:cs="Calibri"/>
          <w:szCs w:val="22"/>
        </w:rPr>
        <w:t xml:space="preserve"> the feedback from</w:t>
      </w:r>
      <w:r w:rsidR="00DF03BF">
        <w:rPr>
          <w:rFonts w:cs="Calibri"/>
          <w:szCs w:val="22"/>
        </w:rPr>
        <w:t xml:space="preserve"> a small sampling (&lt;9) </w:t>
      </w:r>
      <w:r w:rsidR="00DF03BF">
        <w:rPr>
          <w:rFonts w:cs="Calibri"/>
          <w:szCs w:val="22"/>
        </w:rPr>
        <w:lastRenderedPageBreak/>
        <w:t>of grant recipients that</w:t>
      </w:r>
      <w:r w:rsidR="00CA323B">
        <w:rPr>
          <w:rFonts w:cs="Calibri"/>
          <w:szCs w:val="22"/>
        </w:rPr>
        <w:t xml:space="preserve"> characterize the target audience. They had the option to provide feedback on all programs but responded </w:t>
      </w:r>
      <w:r w:rsidR="00C05429">
        <w:rPr>
          <w:rFonts w:cs="Calibri"/>
          <w:szCs w:val="22"/>
        </w:rPr>
        <w:t xml:space="preserve">only on those programs which were relevant to their expertise. We understand that the full survey is 74 questions, but the logic within the survey will limit the questions </w:t>
      </w:r>
      <w:r w:rsidR="00F70BB0">
        <w:rPr>
          <w:rFonts w:cs="Calibri"/>
          <w:szCs w:val="22"/>
        </w:rPr>
        <w:t xml:space="preserve">to </w:t>
      </w:r>
      <w:r w:rsidR="00D75592">
        <w:rPr>
          <w:rFonts w:cs="Calibri"/>
          <w:szCs w:val="22"/>
        </w:rPr>
        <w:t xml:space="preserve">1 to </w:t>
      </w:r>
      <w:r w:rsidR="00F70BB0">
        <w:rPr>
          <w:rFonts w:cs="Calibri"/>
          <w:szCs w:val="22"/>
        </w:rPr>
        <w:t>24 per program.</w:t>
      </w:r>
      <w:r w:rsidR="00CA323B">
        <w:rPr>
          <w:rFonts w:cs="Calibri"/>
          <w:szCs w:val="22"/>
        </w:rPr>
        <w:t xml:space="preserve"> </w:t>
      </w:r>
    </w:p>
    <w:bookmarkEnd w:id="1"/>
    <w:p w:rsidR="00C8488C" w:rsidP="00434E33" w:rsidRDefault="00C8488C" w14:paraId="5682DED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75ABEF2A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60031145" w14:textId="77777777"/>
    <w:p w:rsidRPr="004F1FBD" w:rsidR="00E26329" w:rsidRDefault="005B5D51" w14:paraId="70BA7D5F" w14:textId="77777777">
      <w:r>
        <w:t xml:space="preserve">Voluntary survey participants will include: AMS </w:t>
      </w:r>
      <w:r w:rsidR="008C4D5F">
        <w:t xml:space="preserve">grant </w:t>
      </w:r>
      <w:r>
        <w:t xml:space="preserve">program </w:t>
      </w:r>
      <w:r w:rsidR="008C4D5F">
        <w:t>recipients</w:t>
      </w:r>
      <w:r>
        <w:t xml:space="preserve">, </w:t>
      </w:r>
      <w:r w:rsidR="008C4D5F">
        <w:t>subrecipients</w:t>
      </w:r>
      <w:r>
        <w:t xml:space="preserve">, and other members of the public with a vested interest in </w:t>
      </w:r>
      <w:r w:rsidR="008C4D5F">
        <w:t xml:space="preserve">the </w:t>
      </w:r>
      <w:r>
        <w:t xml:space="preserve">programs and </w:t>
      </w:r>
      <w:r w:rsidR="008C4D5F">
        <w:t xml:space="preserve">their </w:t>
      </w:r>
      <w:r>
        <w:t>goals.</w:t>
      </w:r>
    </w:p>
    <w:p w:rsidR="00E26329" w:rsidRDefault="00E26329" w14:paraId="3D68A8A3" w14:textId="77777777">
      <w:pPr>
        <w:rPr>
          <w:b/>
        </w:rPr>
      </w:pPr>
    </w:p>
    <w:p w:rsidRPr="00F06866" w:rsidR="00F06866" w:rsidRDefault="00F06866" w14:paraId="731A4A4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529FA60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51B17C0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F1FB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20EF69A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BB4774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7551535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BF7C57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7B5F465C" w14:textId="77777777">
      <w:pPr>
        <w:rPr>
          <w:sz w:val="16"/>
          <w:szCs w:val="16"/>
        </w:rPr>
      </w:pPr>
    </w:p>
    <w:p w:rsidRPr="009C13B9" w:rsidR="008101A5" w:rsidP="008101A5" w:rsidRDefault="008101A5" w14:paraId="111B395A" w14:textId="77777777">
      <w:r>
        <w:t xml:space="preserve">I certify the following to be true: </w:t>
      </w:r>
    </w:p>
    <w:p w:rsidR="008101A5" w:rsidP="008101A5" w:rsidRDefault="008101A5" w14:paraId="5C73E3F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64FD9CB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0725A2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6DFA1236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D99A5B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A77404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4BEB06F1" w14:textId="77777777"/>
    <w:p w:rsidR="009C13B9" w:rsidP="009C13B9" w:rsidRDefault="009C13B9" w14:paraId="1276294A" w14:textId="77777777">
      <w:proofErr w:type="spellStart"/>
      <w:proofErr w:type="gramStart"/>
      <w:r>
        <w:t>Name:_</w:t>
      </w:r>
      <w:proofErr w:type="gramEnd"/>
      <w:r w:rsidRPr="002119B3">
        <w:rPr>
          <w:u w:val="single"/>
        </w:rPr>
        <w:t>_</w:t>
      </w:r>
      <w:r w:rsidRPr="002119B3" w:rsidR="00E110D1">
        <w:rPr>
          <w:u w:val="single"/>
        </w:rPr>
        <w:t>John</w:t>
      </w:r>
      <w:proofErr w:type="spellEnd"/>
      <w:r w:rsidRPr="002119B3" w:rsidR="00E110D1">
        <w:rPr>
          <w:u w:val="single"/>
        </w:rPr>
        <w:t xml:space="preserve"> </w:t>
      </w:r>
      <w:proofErr w:type="spellStart"/>
      <w:r w:rsidRPr="002119B3" w:rsidR="00E110D1">
        <w:rPr>
          <w:u w:val="single"/>
        </w:rPr>
        <w:t>Mikozek</w:t>
      </w:r>
      <w:proofErr w:type="spellEnd"/>
      <w:r w:rsidRPr="002119B3" w:rsidR="00E110D1">
        <w:rPr>
          <w:u w:val="single"/>
        </w:rPr>
        <w:t>, Director</w:t>
      </w:r>
      <w:r w:rsidRPr="002119B3" w:rsidR="008C4D5F">
        <w:rPr>
          <w:u w:val="single"/>
        </w:rPr>
        <w:t>;</w:t>
      </w:r>
      <w:r w:rsidRPr="002119B3" w:rsidR="00E110D1">
        <w:rPr>
          <w:u w:val="single"/>
        </w:rPr>
        <w:t xml:space="preserve"> </w:t>
      </w:r>
      <w:r w:rsidR="008C4D5F">
        <w:rPr>
          <w:u w:val="single"/>
        </w:rPr>
        <w:t xml:space="preserve">USDA, </w:t>
      </w:r>
      <w:r w:rsidRPr="002119B3" w:rsidR="00E110D1">
        <w:rPr>
          <w:u w:val="single"/>
        </w:rPr>
        <w:t>AMS</w:t>
      </w:r>
      <w:r w:rsidRPr="002119B3" w:rsidR="008C4D5F">
        <w:rPr>
          <w:u w:val="single"/>
        </w:rPr>
        <w:t>,</w:t>
      </w:r>
      <w:r w:rsidRPr="002119B3" w:rsidR="00E110D1">
        <w:rPr>
          <w:u w:val="single"/>
        </w:rPr>
        <w:t xml:space="preserve"> </w:t>
      </w:r>
      <w:r w:rsidRPr="002119B3" w:rsidR="008C4D5F">
        <w:rPr>
          <w:u w:val="single"/>
        </w:rPr>
        <w:t xml:space="preserve">TM, </w:t>
      </w:r>
      <w:r w:rsidRPr="002119B3" w:rsidR="00E110D1">
        <w:rPr>
          <w:u w:val="single"/>
        </w:rPr>
        <w:t>Grants</w:t>
      </w:r>
      <w:r w:rsidRPr="002119B3" w:rsidR="008C4D5F">
        <w:rPr>
          <w:u w:val="single"/>
        </w:rPr>
        <w:t xml:space="preserve"> Division</w:t>
      </w:r>
      <w:r w:rsidRPr="002119B3">
        <w:rPr>
          <w:u w:val="single"/>
        </w:rPr>
        <w:t>_</w:t>
      </w:r>
      <w:r>
        <w:t>___________________</w:t>
      </w:r>
    </w:p>
    <w:p w:rsidR="009C13B9" w:rsidP="009C13B9" w:rsidRDefault="009C13B9" w14:paraId="5A1AB846" w14:textId="77777777">
      <w:pPr>
        <w:pStyle w:val="ListParagraph"/>
        <w:ind w:left="360"/>
      </w:pPr>
    </w:p>
    <w:p w:rsidR="009C13B9" w:rsidP="009C13B9" w:rsidRDefault="009C13B9" w14:paraId="4E1C3EB4" w14:textId="77777777">
      <w:r>
        <w:t>To assist review, please provide answers to the following question:</w:t>
      </w:r>
    </w:p>
    <w:p w:rsidR="009C13B9" w:rsidP="009C13B9" w:rsidRDefault="009C13B9" w14:paraId="2C9E6119" w14:textId="77777777">
      <w:pPr>
        <w:pStyle w:val="ListParagraph"/>
        <w:ind w:left="360"/>
      </w:pPr>
    </w:p>
    <w:p w:rsidRPr="00C86E91" w:rsidR="009C13B9" w:rsidP="00C86E91" w:rsidRDefault="00C86E91" w14:paraId="52FFD086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3AEF99B8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E110D1">
        <w:t>X</w:t>
      </w:r>
      <w:r w:rsidR="009239AA">
        <w:t xml:space="preserve">]  No </w:t>
      </w:r>
    </w:p>
    <w:p w:rsidR="00C86E91" w:rsidP="00C86E91" w:rsidRDefault="009C13B9" w14:paraId="14E8F70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</w:t>
      </w:r>
      <w:r w:rsidR="00342254">
        <w:t xml:space="preserve">ivacy Act of 1974?   </w:t>
      </w:r>
      <w:proofErr w:type="gramStart"/>
      <w:r w:rsidR="00342254">
        <w:t>[  ]</w:t>
      </w:r>
      <w:proofErr w:type="gramEnd"/>
      <w:r w:rsidR="00342254">
        <w:t xml:space="preserve"> Yes [  </w:t>
      </w:r>
      <w:r w:rsidR="009239AA">
        <w:t>] No</w:t>
      </w:r>
      <w:r w:rsidR="00C86E91">
        <w:t xml:space="preserve">   </w:t>
      </w:r>
    </w:p>
    <w:p w:rsidR="00C86E91" w:rsidP="00C86E91" w:rsidRDefault="00C86E91" w14:paraId="485A3A9C" w14:textId="77777777">
      <w:pPr>
        <w:pStyle w:val="ListParagraph"/>
        <w:numPr>
          <w:ilvl w:val="0"/>
          <w:numId w:val="18"/>
        </w:numPr>
      </w:pPr>
      <w:r>
        <w:t>If Applicable, has a System or Records Notic</w:t>
      </w:r>
      <w:r w:rsidR="00342254">
        <w:t xml:space="preserve">e been published?  </w:t>
      </w:r>
      <w:proofErr w:type="gramStart"/>
      <w:r w:rsidR="00342254">
        <w:t>[  ]</w:t>
      </w:r>
      <w:proofErr w:type="gramEnd"/>
      <w:r w:rsidR="00342254">
        <w:t xml:space="preserve"> Yes  [  </w:t>
      </w:r>
      <w:r>
        <w:t>] No</w:t>
      </w:r>
    </w:p>
    <w:p w:rsidR="004F1FBD" w:rsidP="00C86E91" w:rsidRDefault="004F1FBD" w14:paraId="488755CD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0AF37F3B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Pr="004F1FBD" w:rsidR="00C86E91" w:rsidRDefault="00C86E91" w14:paraId="3A64A12C" w14:textId="77777777">
      <w:r>
        <w:t>Is an incentive (e.g., money or reimbursement of expenses, token of appreciation) provide</w:t>
      </w:r>
      <w:r w:rsidR="00E110D1">
        <w:t xml:space="preserve">d to participants?  </w:t>
      </w:r>
      <w:proofErr w:type="gramStart"/>
      <w:r w:rsidR="00E110D1">
        <w:t>[  ]</w:t>
      </w:r>
      <w:proofErr w:type="gramEnd"/>
      <w:r w:rsidR="00E110D1">
        <w:t xml:space="preserve"> Yes [X</w:t>
      </w:r>
      <w:r>
        <w:t xml:space="preserve">] No  </w:t>
      </w:r>
    </w:p>
    <w:p w:rsidR="00C86E91" w:rsidRDefault="00C86E91" w14:paraId="4187EB4D" w14:textId="77777777">
      <w:pPr>
        <w:rPr>
          <w:b/>
        </w:rPr>
      </w:pPr>
    </w:p>
    <w:p w:rsidR="005E714A" w:rsidP="00C86E91" w:rsidRDefault="005E714A" w14:paraId="165ACC68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346066AF" w14:textId="77777777">
      <w:pPr>
        <w:keepNext/>
        <w:keepLines/>
        <w:rPr>
          <w:b/>
        </w:rPr>
      </w:pPr>
    </w:p>
    <w:p w:rsidR="00D0240D" w:rsidP="00D0240D" w:rsidRDefault="00D0240D" w14:paraId="71500430" w14:textId="77777777">
      <w:pPr>
        <w:keepNext/>
        <w:keepLines/>
        <w:rPr>
          <w:b/>
        </w:rPr>
      </w:pPr>
    </w:p>
    <w:tbl>
      <w:tblPr>
        <w:tblW w:w="9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7"/>
        <w:gridCol w:w="1530"/>
        <w:gridCol w:w="1710"/>
        <w:gridCol w:w="1003"/>
      </w:tblGrid>
      <w:tr w:rsidR="00D0240D" w:rsidTr="000006EE" w14:paraId="715C8E5D" w14:textId="77777777">
        <w:trPr>
          <w:trHeight w:val="274"/>
        </w:trPr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0240D" w:rsidRDefault="00D0240D" w14:paraId="25BDA39E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0240D" w:rsidRDefault="00D0240D" w14:paraId="773AB9BD" w14:textId="77777777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0240D" w:rsidRDefault="00D0240D" w14:paraId="22F48398" w14:textId="77777777">
            <w:pPr>
              <w:rPr>
                <w:b/>
              </w:rPr>
            </w:pPr>
            <w:r>
              <w:rPr>
                <w:b/>
              </w:rPr>
              <w:t>Participation Time (hours)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0240D" w:rsidRDefault="00D0240D" w14:paraId="1969227B" w14:textId="77777777">
            <w:pPr>
              <w:rPr>
                <w:b/>
              </w:rPr>
            </w:pPr>
            <w:r>
              <w:rPr>
                <w:b/>
              </w:rPr>
              <w:t>Burden(hours)</w:t>
            </w:r>
          </w:p>
        </w:tc>
      </w:tr>
      <w:tr w:rsidRPr="00086174" w:rsidR="00D0240D" w:rsidTr="000006EE" w14:paraId="4464D56E" w14:textId="77777777">
        <w:trPr>
          <w:trHeight w:val="274"/>
        </w:trPr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77C8E" w:rsidR="00D0240D" w:rsidRDefault="000006EE" w14:paraId="06CE8325" w14:textId="6402D274">
            <w:r>
              <w:t>Individuals or hous</w:t>
            </w:r>
            <w:r w:rsidR="00A54BC7">
              <w:t>e</w:t>
            </w:r>
            <w:r>
              <w:t>holds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77C8E" w:rsidR="00D0240D" w:rsidRDefault="000006EE" w14:paraId="3B89D192" w14:textId="01DD85C8">
            <w:r>
              <w:t>200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77C8E" w:rsidR="00D0240D" w:rsidRDefault="00D0240D" w14:paraId="3139B18C" w14:textId="77777777">
            <w:r w:rsidRPr="00077C8E">
              <w:t>0.5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77C8E" w:rsidR="00D0240D" w:rsidRDefault="000006EE" w14:paraId="0D5D03BB" w14:textId="310FA14E">
            <w:r>
              <w:t>100</w:t>
            </w:r>
          </w:p>
        </w:tc>
      </w:tr>
      <w:tr w:rsidR="00D0240D" w:rsidTr="000006EE" w14:paraId="556CE9CE" w14:textId="77777777">
        <w:trPr>
          <w:trHeight w:val="274"/>
        </w:trPr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0240D" w:rsidRDefault="00D0240D" w14:paraId="2434B509" w14:textId="77777777">
            <w:r>
              <w:lastRenderedPageBreak/>
              <w:t>Federal Government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0240D" w:rsidRDefault="00D0240D" w14:paraId="1511E008" w14:textId="77777777">
            <w:r>
              <w:t>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0240D" w:rsidRDefault="00D0240D" w14:paraId="69CC4A80" w14:textId="77777777">
            <w:r>
              <w:t xml:space="preserve">0.5 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0240D" w:rsidRDefault="00D0240D" w14:paraId="5D530829" w14:textId="77777777">
            <w:r>
              <w:t>15</w:t>
            </w:r>
          </w:p>
        </w:tc>
      </w:tr>
      <w:tr w:rsidR="00D0240D" w:rsidTr="000006EE" w14:paraId="14C85838" w14:textId="77777777">
        <w:trPr>
          <w:trHeight w:val="274"/>
        </w:trPr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0240D" w:rsidRDefault="00D0240D" w14:paraId="4E5266AA" w14:textId="77777777">
            <w:r>
              <w:t>State, Local and Tribal Government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0240D" w:rsidRDefault="00D0240D" w14:paraId="4A397800" w14:textId="77777777">
            <w:r>
              <w:t>100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0240D" w:rsidRDefault="00D0240D" w14:paraId="19BD7597" w14:textId="77777777">
            <w:r>
              <w:t xml:space="preserve">0.5 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0240D" w:rsidRDefault="00D0240D" w14:paraId="1454D050" w14:textId="77777777">
            <w:r>
              <w:t>50</w:t>
            </w:r>
          </w:p>
        </w:tc>
      </w:tr>
      <w:tr w:rsidR="00D0240D" w:rsidTr="000006EE" w14:paraId="702BA345" w14:textId="77777777">
        <w:trPr>
          <w:trHeight w:val="289"/>
        </w:trPr>
        <w:tc>
          <w:tcPr>
            <w:tcW w:w="5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0240D" w:rsidRDefault="00D0240D" w14:paraId="64ED16F0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0240D" w:rsidRDefault="00D0240D" w14:paraId="7695D0AC" w14:textId="77777777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0240D" w:rsidRDefault="00D0240D" w14:paraId="6C734E5E" w14:textId="77777777"/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0240D" w:rsidRDefault="00D0240D" w14:paraId="1E925DF8" w14:textId="77777777">
            <w:pPr>
              <w:rPr>
                <w:b/>
              </w:rPr>
            </w:pPr>
            <w:r>
              <w:rPr>
                <w:b/>
              </w:rPr>
              <w:t>165</w:t>
            </w:r>
          </w:p>
        </w:tc>
      </w:tr>
    </w:tbl>
    <w:p w:rsidR="00F3170F" w:rsidP="00F3170F" w:rsidRDefault="00F3170F" w14:paraId="55238666" w14:textId="77777777"/>
    <w:p w:rsidR="00441434" w:rsidP="00F3170F" w:rsidRDefault="00441434" w14:paraId="4EE7EC77" w14:textId="77777777"/>
    <w:p w:rsidR="005E714A" w:rsidRDefault="001C39F7" w14:paraId="32678346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A1581B">
        <w:t>$73,000</w:t>
      </w:r>
      <w:r w:rsidR="00C86E91">
        <w:t>_</w:t>
      </w:r>
    </w:p>
    <w:p w:rsidR="00ED6492" w:rsidRDefault="00ED6492" w14:paraId="4823D970" w14:textId="77777777">
      <w:pPr>
        <w:rPr>
          <w:b/>
          <w:bCs/>
          <w:u w:val="single"/>
        </w:rPr>
      </w:pPr>
    </w:p>
    <w:p w:rsidR="0069403B" w:rsidP="00F06866" w:rsidRDefault="00ED6492" w14:paraId="225982B1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5EF79472" w14:textId="77777777">
      <w:pPr>
        <w:rPr>
          <w:b/>
        </w:rPr>
      </w:pPr>
    </w:p>
    <w:p w:rsidR="00F06866" w:rsidP="00F06866" w:rsidRDefault="00636621" w14:paraId="5B06B29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Pr="00077C8E" w:rsidR="0069403B" w:rsidP="0069403B" w:rsidRDefault="0069403B" w14:paraId="2AFDB773" w14:textId="64400A3B">
      <w:pPr>
        <w:pStyle w:val="ListParagraph"/>
        <w:numPr>
          <w:ilvl w:val="0"/>
          <w:numId w:val="15"/>
        </w:numPr>
      </w:pPr>
      <w:r w:rsidRPr="00077C8E">
        <w:t>Do you have a customer list or something similar that defines the universe of potential respondents</w:t>
      </w:r>
      <w:r w:rsidRPr="00077C8E" w:rsidR="00636621">
        <w:t xml:space="preserve"> and do you have a sampling plan for selecting from this universe</w:t>
      </w:r>
      <w:r w:rsidRPr="00077C8E">
        <w:t>?</w:t>
      </w:r>
      <w:r w:rsidRPr="00077C8E">
        <w:tab/>
      </w:r>
      <w:r w:rsidRPr="00077C8E">
        <w:tab/>
      </w:r>
      <w:r w:rsidRPr="00077C8E">
        <w:tab/>
      </w:r>
      <w:r w:rsidRPr="00077C8E">
        <w:tab/>
      </w:r>
      <w:r w:rsidRPr="00077C8E">
        <w:tab/>
      </w:r>
      <w:r w:rsidRPr="00077C8E">
        <w:tab/>
      </w:r>
      <w:r w:rsidRPr="00077C8E">
        <w:tab/>
      </w:r>
      <w:r w:rsidRPr="00077C8E">
        <w:tab/>
      </w:r>
      <w:r w:rsidRPr="00077C8E" w:rsidR="00636621">
        <w:tab/>
      </w:r>
      <w:r w:rsidRPr="00077C8E" w:rsidR="00636621">
        <w:tab/>
      </w:r>
      <w:r w:rsidRPr="00077C8E" w:rsidR="00636621">
        <w:tab/>
      </w:r>
      <w:r w:rsidRPr="00077C8E">
        <w:t>[</w:t>
      </w:r>
      <w:r w:rsidR="00281ED1">
        <w:t>X</w:t>
      </w:r>
      <w:r w:rsidRPr="00077C8E">
        <w:t>] Yes</w:t>
      </w:r>
      <w:r w:rsidRPr="00077C8E">
        <w:tab/>
      </w:r>
      <w:proofErr w:type="gramStart"/>
      <w:r w:rsidRPr="00077C8E">
        <w:t>[ ]</w:t>
      </w:r>
      <w:proofErr w:type="gramEnd"/>
      <w:r w:rsidRPr="00077C8E">
        <w:t xml:space="preserve"> No</w:t>
      </w:r>
    </w:p>
    <w:p w:rsidR="00636621" w:rsidP="00636621" w:rsidRDefault="00636621" w14:paraId="62738EE4" w14:textId="77777777">
      <w:pPr>
        <w:pStyle w:val="ListParagraph"/>
      </w:pPr>
    </w:p>
    <w:p w:rsidR="00636621" w:rsidP="001B0AAA" w:rsidRDefault="00636621" w14:paraId="063DB20C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07E43B72" w14:textId="77777777">
      <w:pPr>
        <w:pStyle w:val="ListParagraph"/>
      </w:pPr>
    </w:p>
    <w:p w:rsidR="00A403BB" w:rsidP="00A403BB" w:rsidRDefault="004F1FBD" w14:paraId="59C94A05" w14:textId="3BCA7215">
      <w:r>
        <w:t xml:space="preserve">A list of </w:t>
      </w:r>
      <w:r w:rsidR="00FD161B">
        <w:t xml:space="preserve">current and past </w:t>
      </w:r>
      <w:r>
        <w:t>grant recipients</w:t>
      </w:r>
      <w:r w:rsidR="00E0724C">
        <w:t xml:space="preserve"> from the AMS Grants Division</w:t>
      </w:r>
      <w:r>
        <w:t xml:space="preserve"> has been developed</w:t>
      </w:r>
      <w:r w:rsidR="00E0724C">
        <w:t xml:space="preserve"> </w:t>
      </w:r>
      <w:r>
        <w:t xml:space="preserve">and will be the backbone of </w:t>
      </w:r>
      <w:r w:rsidR="00E0724C">
        <w:t xml:space="preserve">stakeholders targeted to take the survey. </w:t>
      </w:r>
      <w:r w:rsidR="00234786">
        <w:t>The survey will be disseminated via email</w:t>
      </w:r>
      <w:r w:rsidR="00A072C5">
        <w:t>.</w:t>
      </w:r>
    </w:p>
    <w:p w:rsidR="004D6E14" w:rsidP="00A403BB" w:rsidRDefault="004D6E14" w14:paraId="1A299835" w14:textId="77777777">
      <w:pPr>
        <w:rPr>
          <w:b/>
        </w:rPr>
      </w:pPr>
    </w:p>
    <w:p w:rsidR="00A403BB" w:rsidP="00A403BB" w:rsidRDefault="00A403BB" w14:paraId="48C0DC6E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29D54420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75A34322" w14:textId="77777777">
      <w:pPr>
        <w:ind w:left="720"/>
      </w:pPr>
      <w:r>
        <w:t>[</w:t>
      </w:r>
      <w:r w:rsidR="004F1FBD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13536272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00F462E5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3A829680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3ED485E4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7A215584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4F1FBD">
        <w:t>X</w:t>
      </w:r>
      <w:r>
        <w:t>] No</w:t>
      </w:r>
    </w:p>
    <w:p w:rsidR="00F24CFC" w:rsidP="00F24CFC" w:rsidRDefault="00F24CFC" w14:paraId="6BDA930D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3B483B5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F24CFC" w:rsidR="004F1FBD" w:rsidP="0024521E" w:rsidRDefault="004F1FBD" w14:paraId="5D19DF9C" w14:textId="77777777">
      <w:pPr>
        <w:rPr>
          <w:b/>
        </w:rPr>
      </w:pPr>
    </w:p>
    <w:p w:rsidR="00F24CFC" w:rsidP="00F24CFC" w:rsidRDefault="00F24CFC" w14:paraId="44A43D7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F24CFC" w14:paraId="6BD5BC63" w14:textId="77777777">
      <w:pPr>
        <w:rPr>
          <w:b/>
        </w:rPr>
      </w:pPr>
    </w:p>
    <w:p w:rsidR="00F24CFC" w:rsidP="00F24CFC" w:rsidRDefault="00E4047C" w14:paraId="01A925D8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7890F383" wp14:anchorId="2D4CDB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604A5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 w14:paraId="511D76F5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152982">
        <w:t>0581-</w:t>
      </w:r>
      <w:r w:rsidR="00CB1078">
        <w:t>)</w:t>
      </w:r>
    </w:p>
    <w:p w:rsidRPr="008F50D4" w:rsidR="00F24CFC" w:rsidP="00F24CFC" w:rsidRDefault="00F24CFC" w14:paraId="72696447" w14:textId="77777777"/>
    <w:p w:rsidRPr="008F50D4" w:rsidR="00F24CFC" w:rsidP="00F24CFC" w:rsidRDefault="00F24CFC" w14:paraId="5038E3D7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3189864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03F0023F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F24CFC" w:rsidP="00F24CFC" w:rsidRDefault="00F24CFC" w14:paraId="2992D8D2" w14:textId="77777777">
      <w:pPr>
        <w:rPr>
          <w:b/>
        </w:rPr>
      </w:pPr>
    </w:p>
    <w:p w:rsidRPr="008F50D4" w:rsidR="00F24CFC" w:rsidP="00F24CFC" w:rsidRDefault="00F24CFC" w14:paraId="0194B108" w14:textId="77777777">
      <w:pPr>
        <w:rPr>
          <w:b/>
        </w:rPr>
      </w:pPr>
      <w:r w:rsidRPr="008F50D4">
        <w:rPr>
          <w:b/>
        </w:rPr>
        <w:lastRenderedPageBreak/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8F50D4" w:rsidR="00F24CFC" w:rsidP="00F24CFC" w:rsidRDefault="00F24CFC" w14:paraId="405830FC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F24CFC" w:rsidP="00F24CFC" w:rsidRDefault="00F24CFC" w14:paraId="125C0C6B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70550DC8" w14:textId="77777777">
      <w:pPr>
        <w:rPr>
          <w:sz w:val="16"/>
          <w:szCs w:val="16"/>
        </w:rPr>
      </w:pPr>
    </w:p>
    <w:p w:rsidR="00F24CFC" w:rsidP="00F24CFC" w:rsidRDefault="00F24CFC" w14:paraId="09FE923E" w14:textId="77777777"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Pr="008F50D4" w:rsidR="008F50D4" w:rsidP="00F24CFC" w:rsidRDefault="008F50D4" w14:paraId="063D0D3F" w14:textId="77777777"/>
    <w:p w:rsidRPr="008F50D4" w:rsidR="00F24CFC" w:rsidP="008F50D4" w:rsidRDefault="00CB1078" w14:paraId="6F31F09E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69E8C938" w14:textId="77777777">
      <w:pPr>
        <w:rPr>
          <w:b/>
        </w:rPr>
      </w:pPr>
    </w:p>
    <w:p w:rsidR="008F50D4" w:rsidP="00F24CFC" w:rsidRDefault="00F24CFC" w14:paraId="227C51DF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165D9A67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P="00F24CFC" w:rsidRDefault="008F50D4" w14:paraId="1FF91259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3141AB43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3F53F564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12F9E52F" w14:textId="77777777">
      <w:pPr>
        <w:keepNext/>
        <w:keepLines/>
        <w:rPr>
          <w:b/>
        </w:rPr>
      </w:pPr>
    </w:p>
    <w:p w:rsidR="00F24CFC" w:rsidP="00F24CFC" w:rsidRDefault="00F24CFC" w14:paraId="17D9E61D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P="00F24CFC" w:rsidRDefault="00F24CFC" w14:paraId="1D5D9631" w14:textId="77777777">
      <w:pPr>
        <w:rPr>
          <w:b/>
          <w:bCs/>
          <w:u w:val="single"/>
        </w:rPr>
      </w:pPr>
    </w:p>
    <w:p w:rsidR="00F24CFC" w:rsidP="00F24CFC" w:rsidRDefault="00F24CFC" w14:paraId="2A579D5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P="00F24CFC" w:rsidRDefault="00F24CFC" w14:paraId="7E3C97CD" w14:textId="77777777">
      <w:pPr>
        <w:rPr>
          <w:b/>
        </w:rPr>
      </w:pPr>
    </w:p>
    <w:p w:rsidR="00F24CFC" w:rsidP="00F24CFC" w:rsidRDefault="00F24CFC" w14:paraId="75989B51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P="00F24CFC" w:rsidRDefault="00F24CFC" w14:paraId="7A8B5866" w14:textId="77777777">
      <w:pPr>
        <w:rPr>
          <w:b/>
        </w:rPr>
      </w:pPr>
    </w:p>
    <w:p w:rsidRPr="003F1C5B" w:rsidR="00F24CFC" w:rsidP="00F24CFC" w:rsidRDefault="00F24CFC" w14:paraId="4ECB4980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67CF847F" w14:textId="77777777">
      <w:pPr>
        <w:pStyle w:val="ListParagraph"/>
        <w:ind w:left="360"/>
      </w:pPr>
    </w:p>
    <w:p w:rsidRPr="00F24CFC" w:rsidR="00F24CFC" w:rsidP="00F24CFC" w:rsidRDefault="00F24CFC" w14:paraId="1F1AE38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:rsidRDefault="005E714A" w14:paraId="6597F215" w14:textId="77777777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62D8" w14:textId="77777777" w:rsidR="002237D6" w:rsidRDefault="002237D6">
      <w:r>
        <w:separator/>
      </w:r>
    </w:p>
  </w:endnote>
  <w:endnote w:type="continuationSeparator" w:id="0">
    <w:p w14:paraId="28D6E09D" w14:textId="77777777" w:rsidR="002237D6" w:rsidRDefault="0022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78DBF" w14:textId="77777777" w:rsidR="008F50D4" w:rsidRDefault="00723D8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5298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6D77B" w14:textId="77777777" w:rsidR="002237D6" w:rsidRDefault="002237D6">
      <w:r>
        <w:separator/>
      </w:r>
    </w:p>
  </w:footnote>
  <w:footnote w:type="continuationSeparator" w:id="0">
    <w:p w14:paraId="503F1861" w14:textId="77777777" w:rsidR="002237D6" w:rsidRDefault="0022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8478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06EE"/>
    <w:rsid w:val="00023A57"/>
    <w:rsid w:val="00047A64"/>
    <w:rsid w:val="00067329"/>
    <w:rsid w:val="00077C8E"/>
    <w:rsid w:val="00086174"/>
    <w:rsid w:val="000A180C"/>
    <w:rsid w:val="000B2838"/>
    <w:rsid w:val="000C064F"/>
    <w:rsid w:val="000D44CA"/>
    <w:rsid w:val="000E200B"/>
    <w:rsid w:val="000F68BE"/>
    <w:rsid w:val="00132960"/>
    <w:rsid w:val="00152982"/>
    <w:rsid w:val="001927A4"/>
    <w:rsid w:val="00194AC6"/>
    <w:rsid w:val="001A23B0"/>
    <w:rsid w:val="001A25CC"/>
    <w:rsid w:val="001B0AAA"/>
    <w:rsid w:val="001B310B"/>
    <w:rsid w:val="001C39F7"/>
    <w:rsid w:val="002119B3"/>
    <w:rsid w:val="002237D6"/>
    <w:rsid w:val="00234786"/>
    <w:rsid w:val="00237B48"/>
    <w:rsid w:val="0024521E"/>
    <w:rsid w:val="00263C3D"/>
    <w:rsid w:val="00274D0B"/>
    <w:rsid w:val="00281ED1"/>
    <w:rsid w:val="002A19D6"/>
    <w:rsid w:val="002B0739"/>
    <w:rsid w:val="002B3C95"/>
    <w:rsid w:val="002D0B92"/>
    <w:rsid w:val="00332A40"/>
    <w:rsid w:val="00342254"/>
    <w:rsid w:val="003D5BBE"/>
    <w:rsid w:val="003E3C61"/>
    <w:rsid w:val="003F1C5B"/>
    <w:rsid w:val="00434E33"/>
    <w:rsid w:val="00441434"/>
    <w:rsid w:val="0044158F"/>
    <w:rsid w:val="0045264C"/>
    <w:rsid w:val="00474866"/>
    <w:rsid w:val="004876EC"/>
    <w:rsid w:val="004A2B23"/>
    <w:rsid w:val="004B2C8D"/>
    <w:rsid w:val="004D6E14"/>
    <w:rsid w:val="004F1FBD"/>
    <w:rsid w:val="005009B0"/>
    <w:rsid w:val="0055017D"/>
    <w:rsid w:val="00564478"/>
    <w:rsid w:val="005951E4"/>
    <w:rsid w:val="005A1006"/>
    <w:rsid w:val="005B5D51"/>
    <w:rsid w:val="005E53E5"/>
    <w:rsid w:val="005E5B4C"/>
    <w:rsid w:val="005E714A"/>
    <w:rsid w:val="006140A0"/>
    <w:rsid w:val="00636621"/>
    <w:rsid w:val="00642B49"/>
    <w:rsid w:val="00642BA5"/>
    <w:rsid w:val="006832D9"/>
    <w:rsid w:val="0069403B"/>
    <w:rsid w:val="006F3DDE"/>
    <w:rsid w:val="00704678"/>
    <w:rsid w:val="007168B2"/>
    <w:rsid w:val="00723D86"/>
    <w:rsid w:val="007425E7"/>
    <w:rsid w:val="00802607"/>
    <w:rsid w:val="008101A5"/>
    <w:rsid w:val="00822664"/>
    <w:rsid w:val="00843796"/>
    <w:rsid w:val="00895229"/>
    <w:rsid w:val="008C4D5F"/>
    <w:rsid w:val="008D5BDF"/>
    <w:rsid w:val="008F0203"/>
    <w:rsid w:val="008F50D4"/>
    <w:rsid w:val="0091459B"/>
    <w:rsid w:val="009239AA"/>
    <w:rsid w:val="00935ADA"/>
    <w:rsid w:val="00946B6C"/>
    <w:rsid w:val="00955A71"/>
    <w:rsid w:val="0096108F"/>
    <w:rsid w:val="009C13B9"/>
    <w:rsid w:val="009D01A2"/>
    <w:rsid w:val="009F5923"/>
    <w:rsid w:val="00A072C5"/>
    <w:rsid w:val="00A1581B"/>
    <w:rsid w:val="00A403BB"/>
    <w:rsid w:val="00A54BC7"/>
    <w:rsid w:val="00A674DF"/>
    <w:rsid w:val="00A83AA6"/>
    <w:rsid w:val="00A83E85"/>
    <w:rsid w:val="00AE1809"/>
    <w:rsid w:val="00AF3CD3"/>
    <w:rsid w:val="00B80D76"/>
    <w:rsid w:val="00BA2105"/>
    <w:rsid w:val="00BA7E06"/>
    <w:rsid w:val="00BB43B5"/>
    <w:rsid w:val="00BB6219"/>
    <w:rsid w:val="00BD290F"/>
    <w:rsid w:val="00C05429"/>
    <w:rsid w:val="00C14CC4"/>
    <w:rsid w:val="00C208B3"/>
    <w:rsid w:val="00C33C52"/>
    <w:rsid w:val="00C40D8B"/>
    <w:rsid w:val="00C8407A"/>
    <w:rsid w:val="00C8488C"/>
    <w:rsid w:val="00C86E91"/>
    <w:rsid w:val="00CA2650"/>
    <w:rsid w:val="00CA323B"/>
    <w:rsid w:val="00CB1078"/>
    <w:rsid w:val="00CC02EA"/>
    <w:rsid w:val="00CC6FAF"/>
    <w:rsid w:val="00CF706D"/>
    <w:rsid w:val="00D0240D"/>
    <w:rsid w:val="00D24698"/>
    <w:rsid w:val="00D6383F"/>
    <w:rsid w:val="00D75592"/>
    <w:rsid w:val="00DB59D0"/>
    <w:rsid w:val="00DC33D3"/>
    <w:rsid w:val="00DE2778"/>
    <w:rsid w:val="00DF03BF"/>
    <w:rsid w:val="00E0724C"/>
    <w:rsid w:val="00E110D1"/>
    <w:rsid w:val="00E26329"/>
    <w:rsid w:val="00E4047C"/>
    <w:rsid w:val="00E40B50"/>
    <w:rsid w:val="00E50293"/>
    <w:rsid w:val="00E65FFC"/>
    <w:rsid w:val="00E80951"/>
    <w:rsid w:val="00E86CC6"/>
    <w:rsid w:val="00E9702A"/>
    <w:rsid w:val="00EB56B3"/>
    <w:rsid w:val="00ED6492"/>
    <w:rsid w:val="00EE10D9"/>
    <w:rsid w:val="00EF2095"/>
    <w:rsid w:val="00F06866"/>
    <w:rsid w:val="00F15956"/>
    <w:rsid w:val="00F24CFC"/>
    <w:rsid w:val="00F3170F"/>
    <w:rsid w:val="00F70BB0"/>
    <w:rsid w:val="00F70E9B"/>
    <w:rsid w:val="00F976B0"/>
    <w:rsid w:val="00FA6DE7"/>
    <w:rsid w:val="00FC0A8E"/>
    <w:rsid w:val="00FC138F"/>
    <w:rsid w:val="00FC37B2"/>
    <w:rsid w:val="00FD161B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047B1A1"/>
  <w15:docId w15:val="{72F5228A-7E20-4A1B-B338-A7B372F2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C8D"/>
    <w:rPr>
      <w:color w:val="548DD4" w:themeColor="text2" w:themeTint="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67EF-8B2D-4868-B658-58075623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1468</Words>
  <Characters>8314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Pish, Marylin - AMS</cp:lastModifiedBy>
  <cp:revision>2</cp:revision>
  <cp:lastPrinted>2020-02-13T15:57:00Z</cp:lastPrinted>
  <dcterms:created xsi:type="dcterms:W3CDTF">2020-02-27T19:06:00Z</dcterms:created>
  <dcterms:modified xsi:type="dcterms:W3CDTF">2020-02-27T19:06:00Z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