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9" w:rsidRDefault="00CD4747">
      <w:pPr>
        <w:pStyle w:val="SL-FlLftSgl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.85pt;margin-top:-86.3pt;width:320.15pt;height:33.25pt;z-index:251660288;mso-height-percent:200;mso-height-percent:200;mso-width-relative:margin;mso-height-relative:margin">
            <v:textbox style="mso-fit-shape-to-text:t">
              <w:txbxContent>
                <w:p w:rsidR="00DB72F6" w:rsidRPr="00BE73DD" w:rsidRDefault="00974BA2" w:rsidP="00515A36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B.6 </w:t>
                  </w:r>
                  <w:r w:rsidR="00DB72F6" w:rsidRPr="00BE73D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Reminder Email</w:t>
                  </w:r>
                  <w:r w:rsidR="00515A36" w:rsidRPr="00BE73D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Regarding the </w:t>
                  </w:r>
                  <w:r w:rsidR="00DB72F6" w:rsidRPr="00BE73D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SFA Director Questionnaire</w:t>
                  </w:r>
                </w:p>
              </w:txbxContent>
            </v:textbox>
          </v:shape>
        </w:pict>
      </w:r>
      <w:r w:rsidR="00497C19" w:rsidRPr="00497C1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-289560</wp:posOffset>
            </wp:positionV>
            <wp:extent cx="803910" cy="518160"/>
            <wp:effectExtent l="19050" t="0" r="0" b="0"/>
            <wp:wrapNone/>
            <wp:docPr id="1" name="Picture 1" descr="usda.norm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da.normal.ep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C19" w:rsidRDefault="00497C19">
      <w:pPr>
        <w:pStyle w:val="SL-FlLftSgl"/>
      </w:pPr>
    </w:p>
    <w:p w:rsidR="00497C19" w:rsidRDefault="00CD4747">
      <w:pPr>
        <w:pStyle w:val="SL-FlLftSgl"/>
      </w:pPr>
      <w:r>
        <w:rPr>
          <w:noProof/>
        </w:rPr>
        <w:pict>
          <v:shape id="_x0000_s1028" type="#_x0000_t202" style="position:absolute;margin-left:294.15pt;margin-top:-42.15pt;width:154.75pt;height:27.5pt;z-index:251663360">
            <v:textbox>
              <w:txbxContent>
                <w:p w:rsidR="00497C19" w:rsidRPr="00F46E3B" w:rsidRDefault="00497C19" w:rsidP="00497C19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6E3B">
                    <w:rPr>
                      <w:rFonts w:ascii="Arial" w:hAnsi="Arial" w:cs="Arial"/>
                      <w:sz w:val="18"/>
                      <w:szCs w:val="18"/>
                    </w:rPr>
                    <w:t>OMB Approval No.:</w:t>
                  </w:r>
                  <w:r w:rsidR="00D1185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D11857" w:rsidRPr="00D11857">
                    <w:rPr>
                      <w:rFonts w:ascii="Arial" w:hAnsi="Arial" w:cs="Arial"/>
                      <w:sz w:val="18"/>
                      <w:szCs w:val="16"/>
                    </w:rPr>
                    <w:t>0584-0530</w:t>
                  </w:r>
                </w:p>
                <w:p w:rsidR="00497C19" w:rsidRPr="00F46E3B" w:rsidRDefault="00497C19" w:rsidP="00497C19">
                  <w:pPr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46E3B">
                    <w:rPr>
                      <w:rFonts w:ascii="Arial" w:hAnsi="Arial" w:cs="Arial"/>
                      <w:sz w:val="18"/>
                      <w:szCs w:val="18"/>
                    </w:rPr>
                    <w:t>Approval Expires:</w:t>
                  </w:r>
                </w:p>
              </w:txbxContent>
            </v:textbox>
          </v:shape>
        </w:pict>
      </w:r>
    </w:p>
    <w:p w:rsidR="007324E4" w:rsidRDefault="00447169">
      <w:pPr>
        <w:pStyle w:val="SL-FlLftSgl"/>
      </w:pPr>
      <w:r>
        <w:t xml:space="preserve">Date </w:t>
      </w:r>
    </w:p>
    <w:p w:rsidR="007324E4" w:rsidRDefault="007324E4">
      <w:pPr>
        <w:pStyle w:val="SL-FlLftSgl"/>
      </w:pPr>
    </w:p>
    <w:p w:rsidR="002B2683" w:rsidRDefault="002B2683">
      <w:pPr>
        <w:pStyle w:val="SL-FlLftSgl"/>
      </w:pPr>
    </w:p>
    <w:p w:rsidR="007324E4" w:rsidRDefault="007324E4">
      <w:pPr>
        <w:pStyle w:val="SL-FlLftSgl"/>
      </w:pPr>
    </w:p>
    <w:p w:rsidR="007324E4" w:rsidRDefault="007324E4">
      <w:pPr>
        <w:pStyle w:val="SL-FlLftSgl"/>
      </w:pPr>
      <w:r>
        <w:t>Dear &lt;&lt;SFA Director’s Name&gt;&gt;</w:t>
      </w:r>
    </w:p>
    <w:p w:rsidR="007324E4" w:rsidRDefault="007324E4">
      <w:pPr>
        <w:pStyle w:val="SL-FlLftSgl"/>
      </w:pPr>
    </w:p>
    <w:p w:rsidR="007A3AE3" w:rsidRDefault="007A3AE3" w:rsidP="00447169">
      <w:pPr>
        <w:pStyle w:val="SL-FlLftSgl"/>
        <w:jc w:val="both"/>
      </w:pPr>
      <w:proofErr w:type="gramStart"/>
      <w:r>
        <w:t xml:space="preserve">Several </w:t>
      </w:r>
      <w:r w:rsidR="00615859">
        <w:t xml:space="preserve"> weeks</w:t>
      </w:r>
      <w:proofErr w:type="gramEnd"/>
      <w:r w:rsidR="00615859">
        <w:t xml:space="preserve"> </w:t>
      </w:r>
      <w:r>
        <w:t xml:space="preserve">ago </w:t>
      </w:r>
      <w:r w:rsidR="00615859">
        <w:t>we sent you an e-mai</w:t>
      </w:r>
      <w:r w:rsidR="00E02742">
        <w:t>l requesting that you complete the</w:t>
      </w:r>
      <w:r w:rsidR="00615859">
        <w:t xml:space="preserve"> </w:t>
      </w:r>
      <w:r>
        <w:t>SFA Director Q</w:t>
      </w:r>
      <w:r w:rsidR="00615859">
        <w:t xml:space="preserve">uestionnaire for the APEC-II study. </w:t>
      </w:r>
      <w:r w:rsidR="00E02742">
        <w:t xml:space="preserve"> </w:t>
      </w:r>
      <w:r>
        <w:t>As of the date of this email, w</w:t>
      </w:r>
      <w:r w:rsidR="00615859">
        <w:t xml:space="preserve">e have not received your completed questionnaire. </w:t>
      </w:r>
      <w:r w:rsidR="00E02742">
        <w:t xml:space="preserve"> </w:t>
      </w:r>
      <w:r>
        <w:t>Please complete the que</w:t>
      </w:r>
      <w:r w:rsidR="00E02742">
        <w:t xml:space="preserve">stionnaire as soon as possible.  As a reminder, you can complete the questionnaire online at: &lt;&lt;insert link&gt;&gt;.  If you prefer you can complete the attached </w:t>
      </w:r>
      <w:proofErr w:type="spellStart"/>
      <w:r w:rsidR="00E02742">
        <w:t>fillable</w:t>
      </w:r>
      <w:proofErr w:type="spellEnd"/>
      <w:r w:rsidR="00E02742">
        <w:t xml:space="preserve"> hardcopy version and send it via email or mail. </w:t>
      </w:r>
    </w:p>
    <w:p w:rsidR="00E02742" w:rsidRDefault="00E02742" w:rsidP="00447169">
      <w:pPr>
        <w:pStyle w:val="SL-FlLftSgl"/>
        <w:jc w:val="both"/>
      </w:pPr>
    </w:p>
    <w:p w:rsidR="002B62B6" w:rsidRDefault="002B62B6" w:rsidP="00447169">
      <w:pPr>
        <w:pStyle w:val="SL-FlLftSgl"/>
        <w:jc w:val="both"/>
      </w:pPr>
      <w:r>
        <w:t>If you have questions or require technical a</w:t>
      </w:r>
      <w:r w:rsidR="00E02742">
        <w:t>ssistance, please contact me at</w:t>
      </w:r>
      <w:r>
        <w:t xml:space="preserve"> </w:t>
      </w:r>
      <w:hyperlink r:id="rId9" w:history="1">
        <w:r w:rsidRPr="00215435">
          <w:rPr>
            <w:rStyle w:val="Hyperlink"/>
          </w:rPr>
          <w:t>rolinemilfort@westat.com</w:t>
        </w:r>
      </w:hyperlink>
      <w:r>
        <w:t xml:space="preserve"> or Allison Roeser at </w:t>
      </w:r>
      <w:hyperlink r:id="rId10" w:history="1">
        <w:r w:rsidRPr="00215435">
          <w:rPr>
            <w:rStyle w:val="Hyperlink"/>
          </w:rPr>
          <w:t>allisonroeser@westat.com</w:t>
        </w:r>
      </w:hyperlink>
      <w:r>
        <w:t>.</w:t>
      </w:r>
    </w:p>
    <w:p w:rsidR="002B62B6" w:rsidRDefault="002B62B6" w:rsidP="00447169">
      <w:pPr>
        <w:pStyle w:val="SL-FlLftSgl"/>
        <w:jc w:val="both"/>
      </w:pPr>
    </w:p>
    <w:p w:rsidR="00A4046B" w:rsidRDefault="002B62B6" w:rsidP="00447169">
      <w:pPr>
        <w:pStyle w:val="SL-FlLftSgl"/>
        <w:jc w:val="both"/>
      </w:pPr>
      <w:r>
        <w:t xml:space="preserve">Thank you again for your participation and contribution to the APEC-II Study. </w:t>
      </w:r>
    </w:p>
    <w:p w:rsidR="002B62B6" w:rsidRDefault="002B62B6" w:rsidP="00447169">
      <w:pPr>
        <w:pStyle w:val="SL-FlLftSgl"/>
        <w:jc w:val="both"/>
      </w:pPr>
    </w:p>
    <w:p w:rsidR="00A4046B" w:rsidRDefault="00A4046B">
      <w:pPr>
        <w:pStyle w:val="SL-FlLftSgl"/>
      </w:pPr>
      <w:r>
        <w:t xml:space="preserve">Sincerely, </w:t>
      </w:r>
    </w:p>
    <w:p w:rsidR="00A4046B" w:rsidRDefault="00A4046B">
      <w:pPr>
        <w:pStyle w:val="SL-FlLftSgl"/>
      </w:pPr>
    </w:p>
    <w:p w:rsidR="00A4046B" w:rsidRDefault="00A4046B">
      <w:pPr>
        <w:pStyle w:val="SL-FlLftSgl"/>
      </w:pPr>
    </w:p>
    <w:p w:rsidR="00A4046B" w:rsidRDefault="00A4046B">
      <w:pPr>
        <w:pStyle w:val="SL-FlLftSgl"/>
      </w:pPr>
      <w:r>
        <w:t>Roline Milfort, PhD</w:t>
      </w:r>
    </w:p>
    <w:p w:rsidR="00A4046B" w:rsidRPr="00A4046B" w:rsidRDefault="00A4046B" w:rsidP="00A4046B">
      <w:pPr>
        <w:pStyle w:val="SL-FlLftSgl"/>
      </w:pPr>
      <w:r w:rsidRPr="00A4046B">
        <w:t>Senior Study Director</w:t>
      </w:r>
    </w:p>
    <w:p w:rsidR="00A4046B" w:rsidRPr="00A4046B" w:rsidRDefault="00A4046B" w:rsidP="00A4046B">
      <w:pPr>
        <w:pStyle w:val="SL-FlLftSgl"/>
      </w:pPr>
      <w:r w:rsidRPr="00A4046B">
        <w:t>Westat</w:t>
      </w:r>
    </w:p>
    <w:p w:rsidR="00A4046B" w:rsidRPr="00A4046B" w:rsidRDefault="00A4046B" w:rsidP="00A4046B">
      <w:pPr>
        <w:pStyle w:val="SL-FlLftSgl"/>
      </w:pPr>
      <w:r w:rsidRPr="00A4046B">
        <w:t>1600 Research Blvd</w:t>
      </w:r>
    </w:p>
    <w:p w:rsidR="00A4046B" w:rsidRPr="00A4046B" w:rsidRDefault="00A4046B" w:rsidP="00A4046B">
      <w:pPr>
        <w:pStyle w:val="SL-FlLftSgl"/>
      </w:pPr>
      <w:r w:rsidRPr="00A4046B">
        <w:t>RW 3518</w:t>
      </w:r>
    </w:p>
    <w:p w:rsidR="00A4046B" w:rsidRPr="00A4046B" w:rsidRDefault="00A4046B" w:rsidP="00A4046B">
      <w:pPr>
        <w:pStyle w:val="SL-FlLftSgl"/>
      </w:pPr>
      <w:r w:rsidRPr="00A4046B">
        <w:t>Rockville, MD 20850</w:t>
      </w:r>
    </w:p>
    <w:p w:rsidR="00A4046B" w:rsidRPr="00A4046B" w:rsidRDefault="00A4046B" w:rsidP="00A4046B">
      <w:pPr>
        <w:pStyle w:val="SL-FlLftSgl"/>
      </w:pPr>
      <w:r w:rsidRPr="00A4046B">
        <w:t>301-251-8229 (phone)</w:t>
      </w:r>
    </w:p>
    <w:p w:rsidR="00A4046B" w:rsidRPr="00A4046B" w:rsidRDefault="00A4046B" w:rsidP="00A4046B">
      <w:pPr>
        <w:pStyle w:val="SL-FlLftSgl"/>
      </w:pPr>
      <w:r w:rsidRPr="00A4046B">
        <w:t>240-314-2344 (fax)</w:t>
      </w:r>
    </w:p>
    <w:p w:rsidR="00447169" w:rsidRDefault="00447169">
      <w:pPr>
        <w:pStyle w:val="SL-FlLftSgl"/>
      </w:pPr>
    </w:p>
    <w:p w:rsidR="00447169" w:rsidRDefault="00447169">
      <w:pPr>
        <w:pStyle w:val="SL-FlLftSgl"/>
      </w:pPr>
    </w:p>
    <w:p w:rsidR="00447169" w:rsidRDefault="00447169">
      <w:pPr>
        <w:pStyle w:val="SL-FlLftSgl"/>
      </w:pPr>
    </w:p>
    <w:p w:rsidR="00447169" w:rsidRDefault="00447169">
      <w:pPr>
        <w:pStyle w:val="SL-FlLftSgl"/>
      </w:pPr>
    </w:p>
    <w:p w:rsidR="00447169" w:rsidRDefault="00447169">
      <w:pPr>
        <w:pStyle w:val="SL-FlLftSgl"/>
      </w:pPr>
    </w:p>
    <w:p w:rsidR="00447169" w:rsidRDefault="00447169">
      <w:pPr>
        <w:pStyle w:val="SL-FlLftSgl"/>
      </w:pPr>
    </w:p>
    <w:p w:rsidR="00447169" w:rsidRDefault="00447169">
      <w:pPr>
        <w:pStyle w:val="SL-FlLftSgl"/>
      </w:pPr>
    </w:p>
    <w:p w:rsidR="00447169" w:rsidRDefault="00447169">
      <w:pPr>
        <w:pStyle w:val="SL-FlLftSgl"/>
      </w:pPr>
    </w:p>
    <w:p w:rsidR="00447169" w:rsidRDefault="00447169">
      <w:pPr>
        <w:pStyle w:val="SL-FlLftSgl"/>
      </w:pPr>
    </w:p>
    <w:p w:rsidR="00447169" w:rsidRDefault="00447169">
      <w:pPr>
        <w:pStyle w:val="SL-FlLftSgl"/>
      </w:pPr>
    </w:p>
    <w:p w:rsidR="00BA241F" w:rsidRDefault="00CB47F8">
      <w:pPr>
        <w:pStyle w:val="SL-FlLftSgl"/>
      </w:pPr>
      <w:r>
        <w:t>cc: &lt;&lt;Allison Roeser, Janice Machado&gt;&gt;</w:t>
      </w:r>
    </w:p>
    <w:sectPr w:rsidR="00BA241F" w:rsidSect="00853A21">
      <w:headerReference w:type="even" r:id="rId11"/>
      <w:headerReference w:type="default" r:id="rId12"/>
      <w:headerReference w:type="first" r:id="rId13"/>
      <w:footerReference w:type="first" r:id="rId14"/>
      <w:footnotePr>
        <w:numRestart w:val="eachSect"/>
      </w:footnotePr>
      <w:pgSz w:w="12240" w:h="15840" w:code="1"/>
      <w:pgMar w:top="1440" w:right="1440" w:bottom="1440" w:left="1800" w:header="720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614" w:rsidRDefault="00E90614" w:rsidP="002B2683">
      <w:pPr>
        <w:spacing w:line="240" w:lineRule="auto"/>
      </w:pPr>
      <w:r>
        <w:separator/>
      </w:r>
    </w:p>
  </w:endnote>
  <w:endnote w:type="continuationSeparator" w:id="0">
    <w:p w:rsidR="00E90614" w:rsidRDefault="00E90614" w:rsidP="002B2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19" w:rsidRDefault="00CD474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2.8pt;margin-top:-25.7pt;width:509.55pt;height:48.45pt;z-index:251659264">
          <v:textbox style="mso-fit-shape-to-text:t">
            <w:txbxContent>
              <w:p w:rsidR="00497C19" w:rsidRPr="00275C80" w:rsidRDefault="00497C19" w:rsidP="00497C19">
                <w:pPr>
                  <w:pStyle w:val="Footer"/>
                  <w:spacing w:line="240" w:lineRule="auto"/>
                  <w:jc w:val="both"/>
                  <w:rPr>
                    <w:sz w:val="16"/>
                    <w:szCs w:val="16"/>
                  </w:rPr>
                </w:pPr>
                <w:r w:rsidRPr="00275C80">
                  <w:rPr>
                    <w:sz w:val="16"/>
                    <w:szCs w:val="16"/>
                  </w:rPr>
                  <w:t>According to the Paperwork Reduction Act of 1995, no persons are required to respond to a collection of information unless it displ</w:t>
                </w:r>
                <w:r>
                  <w:rPr>
                    <w:sz w:val="16"/>
                    <w:szCs w:val="16"/>
                  </w:rPr>
                  <w:t>ays a valid OMB control number.</w:t>
                </w:r>
                <w:r w:rsidRPr="00275C80">
                  <w:rPr>
                    <w:sz w:val="16"/>
                    <w:szCs w:val="16"/>
                  </w:rPr>
                  <w:t xml:space="preserve"> The valid OMB control number for this infor</w:t>
                </w:r>
                <w:r>
                  <w:rPr>
                    <w:sz w:val="16"/>
                    <w:szCs w:val="16"/>
                  </w:rPr>
                  <w:t xml:space="preserve">mation collection is </w:t>
                </w:r>
                <w:r w:rsidR="00D11857">
                  <w:rPr>
                    <w:sz w:val="16"/>
                    <w:szCs w:val="16"/>
                  </w:rPr>
                  <w:t>0584-0530.</w:t>
                </w:r>
                <w:r w:rsidRPr="00275C80">
                  <w:rPr>
                    <w:sz w:val="16"/>
                    <w:szCs w:val="16"/>
                  </w:rPr>
                  <w:t xml:space="preserve"> The time required to complete this information collection is estimated to average </w:t>
                </w:r>
                <w:r w:rsidR="00254D11">
                  <w:rPr>
                    <w:sz w:val="16"/>
                    <w:szCs w:val="16"/>
                  </w:rPr>
                  <w:t>3-5</w:t>
                </w:r>
                <w:r w:rsidRPr="00275C80">
                  <w:rPr>
                    <w:sz w:val="16"/>
                    <w:szCs w:val="16"/>
                  </w:rPr>
                  <w:t xml:space="preserve"> minutes per response, including the time to review instructions, search existing data resources, </w:t>
                </w:r>
                <w:proofErr w:type="gramStart"/>
                <w:r w:rsidRPr="00275C80">
                  <w:rPr>
                    <w:sz w:val="16"/>
                    <w:szCs w:val="16"/>
                  </w:rPr>
                  <w:t>gather</w:t>
                </w:r>
                <w:proofErr w:type="gramEnd"/>
                <w:r w:rsidRPr="00275C80">
                  <w:rPr>
                    <w:sz w:val="16"/>
                    <w:szCs w:val="16"/>
                  </w:rPr>
                  <w:t xml:space="preserve"> the data needed, and complete and review the information collection.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614" w:rsidRDefault="00E90614" w:rsidP="002B2683">
      <w:pPr>
        <w:spacing w:line="240" w:lineRule="auto"/>
      </w:pPr>
      <w:r>
        <w:separator/>
      </w:r>
    </w:p>
  </w:footnote>
  <w:footnote w:type="continuationSeparator" w:id="0">
    <w:p w:rsidR="00E90614" w:rsidRDefault="00E90614" w:rsidP="002B26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F6" w:rsidRDefault="00CD47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26.7pt;z-index:-251658240;mso-position-horizontal:center;mso-position-horizontal-relative:margin;mso-position-vertical:center;mso-position-vertical-relative:margin" wrapcoords="-26 0 -26 21472 21600 21472 21600 0 -26 0">
          <v:imagedata r:id="rId1" o:title="Westat_Letter_Color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F6" w:rsidRDefault="00DB72F6">
    <w:pPr>
      <w:pStyle w:val="C2-CtrSglSp"/>
    </w:pPr>
    <w:r>
      <w:t>-</w:t>
    </w:r>
    <w:fldSimple w:instr=" PAGE ">
      <w:r w:rsidR="00497C19">
        <w:rPr>
          <w:noProof/>
        </w:rPr>
        <w:t>2</w:t>
      </w:r>
    </w:fldSimple>
    <w: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2F6" w:rsidRDefault="00DB72F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91440</wp:posOffset>
          </wp:positionH>
          <wp:positionV relativeFrom="page">
            <wp:posOffset>27305</wp:posOffset>
          </wp:positionV>
          <wp:extent cx="7607935" cy="1425575"/>
          <wp:effectExtent l="19050" t="0" r="0" b="0"/>
          <wp:wrapNone/>
          <wp:docPr id="24" name="Picture 24" descr="Westat_Lette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Westat_Lette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76" t="5682" r="1176" b="5682"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1425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72F6" w:rsidRDefault="00DB72F6">
    <w:pPr>
      <w:pStyle w:val="Header"/>
    </w:pPr>
  </w:p>
  <w:p w:rsidR="00DB72F6" w:rsidRDefault="00DB72F6">
    <w:pPr>
      <w:pStyle w:val="Header"/>
    </w:pPr>
  </w:p>
  <w:p w:rsidR="00DB72F6" w:rsidRDefault="00DB72F6">
    <w:pPr>
      <w:pStyle w:val="Header"/>
    </w:pPr>
  </w:p>
  <w:p w:rsidR="00DB72F6" w:rsidRDefault="00DB72F6">
    <w:pPr>
      <w:pStyle w:val="Header"/>
    </w:pPr>
  </w:p>
  <w:p w:rsidR="00DB72F6" w:rsidRDefault="00DB72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9E02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0CA78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B741A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1E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2883D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7C7E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0A4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3E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1A8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62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D002F3"/>
    <w:multiLevelType w:val="hybridMultilevel"/>
    <w:tmpl w:val="CC9AD5C0"/>
    <w:lvl w:ilvl="0" w:tplc="BE9E64AA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A316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E47D25"/>
    <w:multiLevelType w:val="singleLevel"/>
    <w:tmpl w:val="591A9CDE"/>
    <w:lvl w:ilvl="0">
      <w:start w:val="1"/>
      <w:numFmt w:val="bullet"/>
      <w:lvlText w:val=""/>
      <w:lvlJc w:val="left"/>
      <w:pPr>
        <w:tabs>
          <w:tab w:val="num" w:pos="1512"/>
        </w:tabs>
        <w:ind w:left="576" w:firstLine="576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3"/>
  </w:num>
  <w:num w:numId="3">
    <w:abstractNumId w:val="13"/>
  </w:num>
  <w:num w:numId="4">
    <w:abstractNumId w:val="10"/>
  </w:num>
  <w:num w:numId="5">
    <w:abstractNumId w:val="13"/>
  </w:num>
  <w:num w:numId="6">
    <w:abstractNumId w:val="14"/>
  </w:num>
  <w:num w:numId="7">
    <w:abstractNumId w:val="11"/>
  </w:num>
  <w:num w:numId="8">
    <w:abstractNumId w:val="12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TrueTypeFonts/>
  <w:saveSubsetFonts/>
  <w:hideGrammaticalErrors/>
  <w:activeWritingStyle w:appName="MSWord" w:lang="en-US" w:vendorID="64" w:dllVersion="131078" w:nlCheck="1" w:checkStyle="1"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7324E4"/>
    <w:rsid w:val="0000338E"/>
    <w:rsid w:val="000C59C1"/>
    <w:rsid w:val="00125880"/>
    <w:rsid w:val="00181E14"/>
    <w:rsid w:val="002345DE"/>
    <w:rsid w:val="00254D11"/>
    <w:rsid w:val="002A7F1A"/>
    <w:rsid w:val="002B2683"/>
    <w:rsid w:val="002B62B6"/>
    <w:rsid w:val="002D326D"/>
    <w:rsid w:val="003B3DCB"/>
    <w:rsid w:val="00447169"/>
    <w:rsid w:val="00456BFF"/>
    <w:rsid w:val="00497C19"/>
    <w:rsid w:val="004C09F4"/>
    <w:rsid w:val="00515A36"/>
    <w:rsid w:val="0053427E"/>
    <w:rsid w:val="005E65E7"/>
    <w:rsid w:val="00615859"/>
    <w:rsid w:val="006304DA"/>
    <w:rsid w:val="006F4D89"/>
    <w:rsid w:val="007109A8"/>
    <w:rsid w:val="007155FC"/>
    <w:rsid w:val="007324E4"/>
    <w:rsid w:val="00761BF7"/>
    <w:rsid w:val="007A3AE3"/>
    <w:rsid w:val="00853A21"/>
    <w:rsid w:val="00974BA2"/>
    <w:rsid w:val="00976E7F"/>
    <w:rsid w:val="009D2596"/>
    <w:rsid w:val="00A4046B"/>
    <w:rsid w:val="00B75353"/>
    <w:rsid w:val="00BA241F"/>
    <w:rsid w:val="00BE73DD"/>
    <w:rsid w:val="00CB47F8"/>
    <w:rsid w:val="00CD4747"/>
    <w:rsid w:val="00D11857"/>
    <w:rsid w:val="00D5649F"/>
    <w:rsid w:val="00DB4750"/>
    <w:rsid w:val="00DB72F6"/>
    <w:rsid w:val="00DF34CC"/>
    <w:rsid w:val="00E02742"/>
    <w:rsid w:val="00E46C45"/>
    <w:rsid w:val="00E90614"/>
    <w:rsid w:val="00EE1352"/>
    <w:rsid w:val="00FB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A21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L1-FlLSp12"/>
    <w:qFormat/>
    <w:rsid w:val="00853A2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rsid w:val="00853A2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rsid w:val="00853A2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853A2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853A2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853A2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853A2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basedOn w:val="Normal"/>
    <w:rsid w:val="00853A21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853A21"/>
    <w:pPr>
      <w:numPr>
        <w:numId w:val="9"/>
      </w:numPr>
      <w:spacing w:after="240"/>
    </w:pPr>
  </w:style>
  <w:style w:type="paragraph" w:customStyle="1" w:styleId="N2-2ndBullet">
    <w:name w:val="N2-2nd Bullet"/>
    <w:basedOn w:val="Normal"/>
    <w:rsid w:val="00853A21"/>
    <w:pPr>
      <w:numPr>
        <w:numId w:val="10"/>
      </w:numPr>
      <w:spacing w:after="240"/>
    </w:pPr>
  </w:style>
  <w:style w:type="paragraph" w:customStyle="1" w:styleId="N3-3rdBullet">
    <w:name w:val="N3-3rd Bullet"/>
    <w:basedOn w:val="Normal"/>
    <w:rsid w:val="00853A21"/>
    <w:pPr>
      <w:numPr>
        <w:numId w:val="11"/>
      </w:numPr>
      <w:spacing w:after="240"/>
    </w:pPr>
  </w:style>
  <w:style w:type="paragraph" w:customStyle="1" w:styleId="N4-4thBullet">
    <w:name w:val="N4-4th Bullet"/>
    <w:basedOn w:val="Normal"/>
    <w:rsid w:val="00853A21"/>
    <w:pPr>
      <w:numPr>
        <w:numId w:val="12"/>
      </w:numPr>
      <w:spacing w:after="240"/>
    </w:pPr>
  </w:style>
  <w:style w:type="paragraph" w:customStyle="1" w:styleId="N5-5thBullet">
    <w:name w:val="N5-5th Bullet"/>
    <w:basedOn w:val="Normal"/>
    <w:rsid w:val="00853A21"/>
    <w:pPr>
      <w:tabs>
        <w:tab w:val="left" w:pos="3456"/>
      </w:tabs>
      <w:spacing w:after="240"/>
      <w:ind w:left="3456" w:hanging="576"/>
    </w:pPr>
  </w:style>
  <w:style w:type="paragraph" w:customStyle="1" w:styleId="SL-FlLftSgl">
    <w:name w:val="SL-Fl Lft Sgl"/>
    <w:basedOn w:val="Normal"/>
    <w:rsid w:val="00853A21"/>
  </w:style>
  <w:style w:type="paragraph" w:customStyle="1" w:styleId="SP-SglSpPara">
    <w:name w:val="SP-Sgl Sp Para"/>
    <w:basedOn w:val="Normal"/>
    <w:rsid w:val="00853A21"/>
    <w:pPr>
      <w:tabs>
        <w:tab w:val="left" w:pos="576"/>
      </w:tabs>
      <w:ind w:firstLine="576"/>
    </w:pPr>
  </w:style>
  <w:style w:type="paragraph" w:customStyle="1" w:styleId="N8-QxQBlock">
    <w:name w:val="N8-QxQ Block"/>
    <w:basedOn w:val="Normal"/>
    <w:rsid w:val="00853A2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N6-DateInd">
    <w:name w:val="N6-Date Ind."/>
    <w:basedOn w:val="Normal"/>
    <w:rsid w:val="00853A2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853A21"/>
    <w:pPr>
      <w:tabs>
        <w:tab w:val="left" w:pos="1152"/>
      </w:tabs>
      <w:ind w:left="1152" w:right="1152"/>
    </w:pPr>
  </w:style>
  <w:style w:type="paragraph" w:customStyle="1" w:styleId="TT-TableTitle">
    <w:name w:val="TT-Table Title"/>
    <w:basedOn w:val="Heading1"/>
    <w:rsid w:val="00853A2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853A21"/>
    <w:pPr>
      <w:tabs>
        <w:tab w:val="left" w:pos="2232"/>
      </w:tabs>
      <w:spacing w:line="240" w:lineRule="exact"/>
    </w:pPr>
    <w:rPr>
      <w:vanish/>
    </w:rPr>
  </w:style>
  <w:style w:type="paragraph" w:customStyle="1" w:styleId="C1-CtrBoldHd">
    <w:name w:val="C1-Ctr BoldHd"/>
    <w:rsid w:val="00853A21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853A21"/>
    <w:pPr>
      <w:keepLines/>
      <w:jc w:val="center"/>
    </w:pPr>
  </w:style>
  <w:style w:type="paragraph" w:customStyle="1" w:styleId="C3-CtrSp12">
    <w:name w:val="C3-Ctr Sp&amp;1/2"/>
    <w:basedOn w:val="Normal"/>
    <w:rsid w:val="00853A2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853A2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853A2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EndnoteText">
    <w:name w:val="endnote text"/>
    <w:basedOn w:val="Normal"/>
    <w:semiHidden/>
    <w:rsid w:val="00853A21"/>
    <w:rPr>
      <w:rFonts w:ascii="Times New Roman" w:hAnsi="Times New Roman"/>
      <w:sz w:val="20"/>
    </w:rPr>
  </w:style>
  <w:style w:type="paragraph" w:styleId="EnvelopeAddress">
    <w:name w:val="envelope address"/>
    <w:basedOn w:val="SL-FlLftSgl"/>
    <w:rsid w:val="00853A21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EnvelopeReturn">
    <w:name w:val="envelope return"/>
    <w:basedOn w:val="SL-FlLftSgl"/>
    <w:rsid w:val="00853A21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rsid w:val="00853A21"/>
  </w:style>
  <w:style w:type="paragraph" w:styleId="FootnoteText">
    <w:name w:val="footnote text"/>
    <w:aliases w:val="F1"/>
    <w:semiHidden/>
    <w:rsid w:val="00853A21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853A21"/>
    <w:rPr>
      <w:sz w:val="16"/>
    </w:rPr>
  </w:style>
  <w:style w:type="paragraph" w:customStyle="1" w:styleId="L1-FlLSp12">
    <w:name w:val="L1-FlL Sp&amp;1/2"/>
    <w:basedOn w:val="Normal"/>
    <w:rsid w:val="00853A21"/>
    <w:pPr>
      <w:tabs>
        <w:tab w:val="left" w:pos="1152"/>
      </w:tabs>
      <w:spacing w:line="360" w:lineRule="atLeast"/>
    </w:pPr>
  </w:style>
  <w:style w:type="paragraph" w:customStyle="1" w:styleId="R1-ResPara">
    <w:name w:val="R1-Res. Para"/>
    <w:basedOn w:val="Normal"/>
    <w:rsid w:val="00853A21"/>
    <w:pPr>
      <w:ind w:left="288"/>
    </w:pPr>
  </w:style>
  <w:style w:type="paragraph" w:customStyle="1" w:styleId="P1-StandPara">
    <w:name w:val="P1-Stand Para"/>
    <w:basedOn w:val="Normal"/>
    <w:rsid w:val="00853A21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853A21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853A2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T0-ChapPgHd">
    <w:name w:val="T0-Chap/Pg Hd"/>
    <w:basedOn w:val="Normal"/>
    <w:rsid w:val="00853A21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customStyle="1" w:styleId="R2-ResBullet">
    <w:name w:val="R2-Res Bullet"/>
    <w:basedOn w:val="Normal"/>
    <w:rsid w:val="00853A21"/>
    <w:pPr>
      <w:tabs>
        <w:tab w:val="left" w:pos="720"/>
      </w:tabs>
      <w:ind w:left="720" w:hanging="432"/>
    </w:pPr>
  </w:style>
  <w:style w:type="paragraph" w:styleId="TOC1">
    <w:name w:val="toc 1"/>
    <w:basedOn w:val="Normal"/>
    <w:semiHidden/>
    <w:rsid w:val="00853A2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853A2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853A2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853A2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853A2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RF-Reference">
    <w:name w:val="RF-Reference"/>
    <w:basedOn w:val="Normal"/>
    <w:rsid w:val="00853A2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853A21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853A21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853A21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853A21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character" w:styleId="PageNumber">
    <w:name w:val="page number"/>
    <w:basedOn w:val="DefaultParagraphFont"/>
    <w:rsid w:val="00853A21"/>
  </w:style>
  <w:style w:type="paragraph" w:customStyle="1" w:styleId="R0-FLLftSglBoldItalic">
    <w:name w:val="R0-FL Lft Sgl Bold Italic"/>
    <w:basedOn w:val="Heading1"/>
    <w:rsid w:val="00853A21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853A21"/>
    <w:rPr>
      <w:rFonts w:ascii="Franklin Gothic Medium" w:hAnsi="Franklin Gothic Medium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853A2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H-TableHeading">
    <w:name w:val="TH-Table Heading"/>
    <w:basedOn w:val="Heading1"/>
    <w:rsid w:val="00853A21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853A21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853A21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853A21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853A21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853A21"/>
    <w:rPr>
      <w:rFonts w:ascii="Franklin Gothic Medium" w:hAnsi="Franklin Gothic Medium"/>
      <w:sz w:val="20"/>
    </w:rPr>
  </w:style>
  <w:style w:type="paragraph" w:customStyle="1" w:styleId="TF-TblFN">
    <w:name w:val="TF-Tbl FN"/>
    <w:basedOn w:val="FootnoteText"/>
    <w:rsid w:val="00853A21"/>
    <w:rPr>
      <w:rFonts w:ascii="Franklin Gothic Medium" w:hAnsi="Franklin Gothic Mediu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4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046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497C19"/>
    <w:rPr>
      <w:rFonts w:ascii="Garamond" w:hAnsi="Garamon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D08FC.8533609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llisonroeser@westa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linemilfort@westa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milfort_r</dc:creator>
  <cp:keywords/>
  <cp:lastModifiedBy>lywilliams</cp:lastModifiedBy>
  <cp:revision>11</cp:revision>
  <cp:lastPrinted>2012-04-20T13:49:00Z</cp:lastPrinted>
  <dcterms:created xsi:type="dcterms:W3CDTF">2012-03-22T15:06:00Z</dcterms:created>
  <dcterms:modified xsi:type="dcterms:W3CDTF">2012-06-27T18:39:00Z</dcterms:modified>
</cp:coreProperties>
</file>