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D68E0" w14:textId="750F6D7B" w:rsidR="00B53491" w:rsidRPr="003A31B5" w:rsidRDefault="00B53491" w:rsidP="003C3741">
      <w:pPr>
        <w:pStyle w:val="Heading1"/>
      </w:pPr>
      <w:r>
        <w:t>D.1</w:t>
      </w:r>
      <w:r w:rsidR="001B272B">
        <w:rPr>
          <w:rFonts w:cs="Arial Bold"/>
        </w:rPr>
        <w:t>—</w:t>
      </w:r>
      <w:r>
        <w:t>SCANR Recruiting Letter</w:t>
      </w:r>
      <w:r w:rsidR="001B272B">
        <w:t xml:space="preserve">: </w:t>
      </w:r>
      <w:r w:rsidRPr="003A31B5">
        <w:t>FNS Letterhead</w:t>
      </w:r>
    </w:p>
    <w:p w14:paraId="7CDD1145" w14:textId="77777777" w:rsidR="00B53491" w:rsidRPr="00607D4A" w:rsidRDefault="00B53491" w:rsidP="001B272B">
      <w:pPr>
        <w:pStyle w:val="BodyText"/>
        <w:rPr>
          <w:szCs w:val="18"/>
        </w:rPr>
      </w:pPr>
      <w:r w:rsidRPr="00607D4A">
        <w:rPr>
          <w:szCs w:val="18"/>
        </w:rPr>
        <w:t xml:space="preserve">«FNS Store Number» </w:t>
      </w:r>
      <w:r w:rsidRPr="00607D4A">
        <w:rPr>
          <w:szCs w:val="18"/>
        </w:rPr>
        <w:br/>
        <w:t xml:space="preserve">«Retailer Name» </w:t>
      </w:r>
      <w:r w:rsidRPr="00607D4A">
        <w:rPr>
          <w:szCs w:val="18"/>
        </w:rPr>
        <w:br/>
        <w:t xml:space="preserve">«Company» </w:t>
      </w:r>
      <w:r w:rsidRPr="00607D4A">
        <w:rPr>
          <w:szCs w:val="18"/>
        </w:rPr>
        <w:br/>
        <w:t xml:space="preserve">«Address» </w:t>
      </w:r>
      <w:r w:rsidRPr="00607D4A">
        <w:rPr>
          <w:szCs w:val="18"/>
        </w:rPr>
        <w:br/>
        <w:t>«City», «State» «ZIP»</w:t>
      </w:r>
    </w:p>
    <w:p w14:paraId="47EC713D" w14:textId="77777777" w:rsidR="00B53491" w:rsidRPr="00607D4A" w:rsidRDefault="00B53491" w:rsidP="001B272B">
      <w:pPr>
        <w:pStyle w:val="BodyText"/>
        <w:rPr>
          <w:szCs w:val="18"/>
        </w:rPr>
      </w:pPr>
      <w:r w:rsidRPr="00607D4A">
        <w:rPr>
          <w:szCs w:val="18"/>
        </w:rPr>
        <w:t xml:space="preserve">Dear «Retail_Manager»: </w:t>
      </w:r>
    </w:p>
    <w:p w14:paraId="54C0FDA9" w14:textId="77777777" w:rsidR="00B53491" w:rsidRPr="00607D4A" w:rsidRDefault="00B53491" w:rsidP="001B272B">
      <w:pPr>
        <w:pStyle w:val="BodyText"/>
        <w:rPr>
          <w:szCs w:val="18"/>
        </w:rPr>
      </w:pPr>
      <w:r w:rsidRPr="00607D4A">
        <w:rPr>
          <w:szCs w:val="18"/>
        </w:rPr>
        <w:t xml:space="preserve">The U.S. Department of Agriculture’s Food and Nutrition Service (FNS) is conducting a nationwide survey and we are asking for your help. </w:t>
      </w:r>
    </w:p>
    <w:p w14:paraId="0AD027B2" w14:textId="22AD425D" w:rsidR="00B53491" w:rsidRPr="00607D4A" w:rsidRDefault="00B53491" w:rsidP="001B272B">
      <w:pPr>
        <w:pStyle w:val="BodyText"/>
        <w:rPr>
          <w:szCs w:val="18"/>
        </w:rPr>
      </w:pPr>
      <w:r w:rsidRPr="00607D4A">
        <w:rPr>
          <w:szCs w:val="18"/>
        </w:rPr>
        <w:t>There is a new law (the 2014 Farm Bill) that will affect retailers, like yourself, who are authorized to accept Supplemental Nutrition Assistance Program (SNAP) benefits. The new law will require all SNAP–authorized retailers to use scanners at checkout to accept SNAP Electronic Benefit Transfer (EBT) benefits.</w:t>
      </w:r>
    </w:p>
    <w:p w14:paraId="6E8F8F55" w14:textId="77777777" w:rsidR="00B53491" w:rsidRPr="00607D4A" w:rsidRDefault="00B53491" w:rsidP="001B272B">
      <w:pPr>
        <w:pStyle w:val="BodyText"/>
        <w:rPr>
          <w:szCs w:val="18"/>
        </w:rPr>
      </w:pPr>
      <w:r w:rsidRPr="00607D4A">
        <w:rPr>
          <w:szCs w:val="18"/>
        </w:rPr>
        <w:t xml:space="preserve">FNS has contracted with RTI International to conduct this survey so that we can better understand how the new law might affect small businesses. The information you provide will help </w:t>
      </w:r>
      <w:r w:rsidRPr="00607D4A">
        <w:rPr>
          <w:rFonts w:cstheme="majorBidi"/>
          <w:szCs w:val="18"/>
        </w:rPr>
        <w:t>FNS establish rules that may make meeting this requirement easier for you as a small retailer</w:t>
      </w:r>
      <w:r w:rsidRPr="00607D4A">
        <w:rPr>
          <w:szCs w:val="18"/>
        </w:rPr>
        <w:t>.</w:t>
      </w:r>
    </w:p>
    <w:p w14:paraId="147AAE83" w14:textId="77777777" w:rsidR="00B53491" w:rsidRPr="00607D4A" w:rsidRDefault="00B53491" w:rsidP="001B272B">
      <w:pPr>
        <w:pStyle w:val="BodyText"/>
        <w:rPr>
          <w:szCs w:val="18"/>
        </w:rPr>
      </w:pPr>
      <w:r w:rsidRPr="00607D4A">
        <w:rPr>
          <w:szCs w:val="18"/>
        </w:rPr>
        <w:t xml:space="preserve">Your store is one of 1,377 small retailers chosen randomly to take the survey. Whether or not you already have a scanner system in place, </w:t>
      </w:r>
      <w:r w:rsidRPr="00607D4A">
        <w:rPr>
          <w:b/>
          <w:szCs w:val="18"/>
          <w:u w:val="single"/>
        </w:rPr>
        <w:t>your help is very important</w:t>
      </w:r>
      <w:r w:rsidRPr="00607D4A">
        <w:rPr>
          <w:b/>
          <w:szCs w:val="18"/>
        </w:rPr>
        <w:t>!</w:t>
      </w:r>
      <w:r w:rsidRPr="00607D4A">
        <w:rPr>
          <w:szCs w:val="18"/>
        </w:rPr>
        <w:t xml:space="preserve"> </w:t>
      </w:r>
    </w:p>
    <w:p w14:paraId="41858A2B" w14:textId="02E83E5E" w:rsidR="00B53491" w:rsidRPr="00607D4A" w:rsidRDefault="00B53491" w:rsidP="001B272B">
      <w:pPr>
        <w:pStyle w:val="BodyText"/>
        <w:rPr>
          <w:szCs w:val="18"/>
        </w:rPr>
      </w:pPr>
      <w:r w:rsidRPr="00607D4A">
        <w:rPr>
          <w:b/>
          <w:szCs w:val="18"/>
        </w:rPr>
        <w:t>The new law may require SNAP retailers to buy specific equipment as well as pay additional staff time to continue to accept SNAP benefits.</w:t>
      </w:r>
      <w:r w:rsidRPr="00607D4A">
        <w:rPr>
          <w:szCs w:val="18"/>
        </w:rPr>
        <w:t xml:space="preserve"> Without your participation in the survey, FNS will not know the full effect of the new law or how to minimize the burden on small retailers. </w:t>
      </w:r>
    </w:p>
    <w:p w14:paraId="3B125E66" w14:textId="77777777" w:rsidR="00B53491" w:rsidRPr="00607D4A" w:rsidRDefault="00B53491" w:rsidP="001B272B">
      <w:pPr>
        <w:pStyle w:val="BodyText"/>
        <w:rPr>
          <w:szCs w:val="18"/>
        </w:rPr>
      </w:pPr>
      <w:r w:rsidRPr="00607D4A">
        <w:rPr>
          <w:szCs w:val="18"/>
        </w:rPr>
        <w:t xml:space="preserve">Completing the survey is voluntary, and the information you provide will not affect your authorization to accept SNAP benefits. Your individual survey results will not be reported to FNS. </w:t>
      </w:r>
    </w:p>
    <w:p w14:paraId="4ABC5388" w14:textId="77777777" w:rsidR="00B53491" w:rsidRPr="00607D4A" w:rsidRDefault="00B53491" w:rsidP="001B272B">
      <w:pPr>
        <w:pStyle w:val="BodyText"/>
        <w:rPr>
          <w:szCs w:val="18"/>
        </w:rPr>
      </w:pPr>
      <w:r w:rsidRPr="00607D4A">
        <w:rPr>
          <w:szCs w:val="18"/>
        </w:rPr>
        <w:t>Please complete and return the survey form in the prepaid envelope provided. If you would rather complete the survey online, you can do so by following these instructions:</w:t>
      </w:r>
    </w:p>
    <w:p w14:paraId="35DD7880" w14:textId="77777777" w:rsidR="00B53491" w:rsidRPr="00607D4A" w:rsidRDefault="00B53491" w:rsidP="001B272B">
      <w:pPr>
        <w:pStyle w:val="ListNumber"/>
        <w:rPr>
          <w:sz w:val="18"/>
          <w:szCs w:val="18"/>
        </w:rPr>
      </w:pPr>
      <w:r w:rsidRPr="00607D4A">
        <w:rPr>
          <w:bCs/>
          <w:sz w:val="18"/>
          <w:szCs w:val="18"/>
        </w:rPr>
        <w:t xml:space="preserve">In your Web browser, type the study’s Web site address: </w:t>
      </w:r>
      <w:hyperlink r:id="rId8" w:history="1">
        <w:r w:rsidRPr="00607D4A">
          <w:rPr>
            <w:rStyle w:val="Hyperlink"/>
            <w:sz w:val="18"/>
            <w:szCs w:val="18"/>
          </w:rPr>
          <w:t>https://scanr.rti.org</w:t>
        </w:r>
      </w:hyperlink>
      <w:r w:rsidRPr="00607D4A">
        <w:rPr>
          <w:sz w:val="18"/>
          <w:szCs w:val="18"/>
        </w:rPr>
        <w:t>.</w:t>
      </w:r>
    </w:p>
    <w:p w14:paraId="0C649627" w14:textId="77777777" w:rsidR="00B53491" w:rsidRPr="00607D4A" w:rsidRDefault="00B53491" w:rsidP="001B272B">
      <w:pPr>
        <w:pStyle w:val="ListNumber"/>
        <w:rPr>
          <w:sz w:val="18"/>
          <w:szCs w:val="18"/>
        </w:rPr>
      </w:pPr>
      <w:r w:rsidRPr="00607D4A">
        <w:rPr>
          <w:sz w:val="18"/>
          <w:szCs w:val="18"/>
        </w:rPr>
        <w:t>On the login screen, type your username and password exactly as shown below:</w:t>
      </w:r>
    </w:p>
    <w:p w14:paraId="09E10CDF" w14:textId="77777777" w:rsidR="00B53491" w:rsidRPr="00607D4A" w:rsidRDefault="00B53491" w:rsidP="001B272B">
      <w:pPr>
        <w:pStyle w:val="ListNumber3"/>
        <w:rPr>
          <w:b/>
          <w:sz w:val="18"/>
          <w:szCs w:val="18"/>
        </w:rPr>
      </w:pPr>
      <w:r w:rsidRPr="00607D4A">
        <w:rPr>
          <w:b/>
          <w:sz w:val="18"/>
          <w:szCs w:val="18"/>
        </w:rPr>
        <w:t>Username: [Case ID]</w:t>
      </w:r>
    </w:p>
    <w:p w14:paraId="19B76B0E" w14:textId="77777777" w:rsidR="00B53491" w:rsidRPr="00607D4A" w:rsidRDefault="00B53491" w:rsidP="00607D4A">
      <w:pPr>
        <w:pStyle w:val="ListNumber3"/>
        <w:rPr>
          <w:b/>
          <w:sz w:val="18"/>
          <w:szCs w:val="18"/>
        </w:rPr>
      </w:pPr>
      <w:r w:rsidRPr="00607D4A">
        <w:rPr>
          <w:b/>
          <w:sz w:val="18"/>
          <w:szCs w:val="18"/>
        </w:rPr>
        <w:t>Password: [Password]</w:t>
      </w:r>
    </w:p>
    <w:p w14:paraId="2C92B9BA" w14:textId="77777777" w:rsidR="00B53491" w:rsidRPr="001B272B" w:rsidRDefault="00B53491" w:rsidP="001B272B">
      <w:pPr>
        <w:pStyle w:val="BodyText"/>
        <w:rPr>
          <w:b/>
          <w:szCs w:val="22"/>
        </w:rPr>
      </w:pPr>
      <w:r w:rsidRPr="00607D4A">
        <w:rPr>
          <w:szCs w:val="18"/>
        </w:rPr>
        <w:t xml:space="preserve">The survey will take about 15 minutes to complete. </w:t>
      </w:r>
      <w:r w:rsidRPr="00607D4A">
        <w:rPr>
          <w:b/>
          <w:szCs w:val="18"/>
        </w:rPr>
        <w:t xml:space="preserve">We ask that you complete the survey online </w:t>
      </w:r>
      <w:r w:rsidRPr="001B272B">
        <w:rPr>
          <w:b/>
          <w:szCs w:val="22"/>
        </w:rPr>
        <w:t>or by mail within 2 weeks of receipt.</w:t>
      </w:r>
    </w:p>
    <w:p w14:paraId="13EBCC8B" w14:textId="77777777" w:rsidR="00B53491" w:rsidRPr="001B272B" w:rsidRDefault="00B53491" w:rsidP="001B272B">
      <w:pPr>
        <w:pStyle w:val="BodyText"/>
        <w:rPr>
          <w:szCs w:val="22"/>
        </w:rPr>
      </w:pPr>
      <w:r w:rsidRPr="001B272B">
        <w:rPr>
          <w:szCs w:val="22"/>
        </w:rPr>
        <w:t xml:space="preserve">The enclosed frequently asked questions (FAQs) sheet provides more information on the survey. If you have any questions on the survey, please contact the Survey Helpline toll-free at 1-XXX-XXX-XXXX or </w:t>
      </w:r>
      <w:hyperlink r:id="rId9" w:history="1">
        <w:r w:rsidRPr="001B272B">
          <w:rPr>
            <w:szCs w:val="22"/>
          </w:rPr>
          <w:t>SCANR_Survey@rti.org</w:t>
        </w:r>
      </w:hyperlink>
      <w:r w:rsidRPr="001B272B">
        <w:rPr>
          <w:szCs w:val="22"/>
        </w:rPr>
        <w:t>.</w:t>
      </w:r>
    </w:p>
    <w:p w14:paraId="5812BE45" w14:textId="77777777" w:rsidR="00B53491" w:rsidRPr="001B272B" w:rsidRDefault="00B53491" w:rsidP="001B272B">
      <w:pPr>
        <w:pStyle w:val="BodyText"/>
        <w:rPr>
          <w:szCs w:val="22"/>
        </w:rPr>
      </w:pPr>
      <w:r w:rsidRPr="001B272B">
        <w:rPr>
          <w:szCs w:val="22"/>
        </w:rPr>
        <w:t xml:space="preserve">Thank you for your help in this important effort. </w:t>
      </w:r>
    </w:p>
    <w:p w14:paraId="621A4BBC" w14:textId="77777777" w:rsidR="00B53491" w:rsidRPr="001B272B" w:rsidRDefault="00B53491" w:rsidP="001B272B">
      <w:pPr>
        <w:pStyle w:val="BodyText"/>
        <w:rPr>
          <w:szCs w:val="22"/>
        </w:rPr>
      </w:pPr>
      <w:r w:rsidRPr="001B272B">
        <w:rPr>
          <w:szCs w:val="22"/>
        </w:rPr>
        <w:t xml:space="preserve">Sincerely, </w:t>
      </w:r>
    </w:p>
    <w:p w14:paraId="25D85001" w14:textId="77777777" w:rsidR="00B53491" w:rsidRPr="001B272B" w:rsidRDefault="00B53491" w:rsidP="006B7848">
      <w:pPr>
        <w:pStyle w:val="BodyText"/>
        <w:spacing w:before="0" w:after="0"/>
      </w:pPr>
    </w:p>
    <w:p w14:paraId="7681EEA2" w14:textId="77777777" w:rsidR="00B53491" w:rsidRPr="001B272B" w:rsidRDefault="00B53491" w:rsidP="006B7848">
      <w:pPr>
        <w:pStyle w:val="BodyText"/>
        <w:spacing w:before="0"/>
        <w:rPr>
          <w:szCs w:val="22"/>
        </w:rPr>
      </w:pPr>
      <w:r w:rsidRPr="001B272B">
        <w:rPr>
          <w:szCs w:val="22"/>
        </w:rPr>
        <w:t>Andrea Gold</w:t>
      </w:r>
    </w:p>
    <w:p w14:paraId="077C5AD7" w14:textId="0B77D812" w:rsidR="00B53491" w:rsidRDefault="00B53491" w:rsidP="001B272B">
      <w:pPr>
        <w:pStyle w:val="BodyText"/>
      </w:pPr>
      <w:r w:rsidRPr="001B272B">
        <w:rPr>
          <w:szCs w:val="22"/>
        </w:rPr>
        <w:t>Director</w:t>
      </w:r>
      <w:r w:rsidRPr="001B272B">
        <w:rPr>
          <w:szCs w:val="22"/>
        </w:rPr>
        <w:br/>
        <w:t>Retailer Policy and Management Division, SNAP</w:t>
      </w:r>
      <w:r w:rsidR="001B272B">
        <w:rPr>
          <w:szCs w:val="22"/>
        </w:rPr>
        <w:br/>
      </w:r>
      <w:r w:rsidRPr="00E516EF">
        <w:t>FNS, USDA</w:t>
      </w:r>
      <w:r>
        <w:t xml:space="preserve"> </w:t>
      </w:r>
      <w:bookmarkStart w:id="0" w:name="_GoBack"/>
      <w:bookmarkEnd w:id="0"/>
    </w:p>
    <w:sectPr w:rsidR="00B53491" w:rsidSect="009650E0">
      <w:headerReference w:type="first" r:id="rId10"/>
      <w:footerReference w:type="first" r:id="rId11"/>
      <w:pgSz w:w="12240" w:h="15840" w:code="1"/>
      <w:pgMar w:top="1440" w:right="1440" w:bottom="1440" w:left="1440" w:header="720" w:footer="720"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CB3A" w14:textId="77777777" w:rsidR="005E6375" w:rsidRDefault="005E6375">
      <w:r>
        <w:separator/>
      </w:r>
    </w:p>
    <w:p w14:paraId="12014EA2" w14:textId="77777777" w:rsidR="005E6375" w:rsidRDefault="005E6375"/>
    <w:p w14:paraId="5732592B" w14:textId="77777777" w:rsidR="005E6375" w:rsidRDefault="005E6375"/>
    <w:p w14:paraId="4193A8ED" w14:textId="77777777" w:rsidR="005E6375" w:rsidRDefault="005E6375"/>
  </w:endnote>
  <w:endnote w:type="continuationSeparator" w:id="0">
    <w:p w14:paraId="0353652C" w14:textId="77777777" w:rsidR="005E6375" w:rsidRDefault="005E6375">
      <w:r>
        <w:continuationSeparator/>
      </w:r>
    </w:p>
    <w:p w14:paraId="315CF4D2" w14:textId="77777777" w:rsidR="005E6375" w:rsidRDefault="005E6375"/>
    <w:p w14:paraId="5628D9BB" w14:textId="77777777" w:rsidR="005E6375" w:rsidRDefault="005E6375"/>
    <w:p w14:paraId="7835C9AD" w14:textId="77777777" w:rsidR="005E6375" w:rsidRDefault="005E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6955" w14:textId="77777777" w:rsidR="009650E0" w:rsidRPr="009650E0" w:rsidRDefault="009650E0" w:rsidP="009650E0">
    <w:pPr>
      <w:pBdr>
        <w:top w:val="single" w:sz="4" w:space="1" w:color="auto"/>
        <w:left w:val="single" w:sz="4" w:space="4" w:color="auto"/>
        <w:bottom w:val="single" w:sz="4" w:space="1" w:color="auto"/>
        <w:right w:val="single" w:sz="4" w:space="4" w:color="auto"/>
      </w:pBdr>
      <w:spacing w:before="120" w:after="120" w:line="276" w:lineRule="auto"/>
      <w:rPr>
        <w:rFonts w:eastAsiaTheme="minorHAnsi" w:cstheme="minorBidi"/>
        <w:sz w:val="16"/>
        <w:szCs w:val="16"/>
      </w:rPr>
    </w:pPr>
    <w:r w:rsidRPr="009650E0">
      <w:rPr>
        <w:rFonts w:eastAsiaTheme="minorHAnsi" w:cstheme="minorBidi"/>
        <w:sz w:val="16"/>
        <w:szCs w:val="16"/>
      </w:rPr>
      <w:t xml:space="preserve">According to the Paperwork Reduction Act of 1995, no persons are required to respond to a collection of information unless it </w:t>
    </w:r>
    <w:r w:rsidRPr="009650E0">
      <w:rPr>
        <w:rFonts w:eastAsiaTheme="minorHAnsi" w:cstheme="minorBidi"/>
        <w:sz w:val="16"/>
        <w:szCs w:val="16"/>
        <w:cs/>
      </w:rPr>
      <w:t>‎</w:t>
    </w:r>
    <w:r w:rsidRPr="009650E0">
      <w:rPr>
        <w:rFonts w:eastAsiaTheme="minorHAnsi" w:cstheme="minorBidi"/>
        <w:sz w:val="16"/>
        <w:szCs w:val="16"/>
      </w:rPr>
      <w:t xml:space="preserve">displays a valid OMB number. The valid OMB control number for this information collection is 0584-XXXX. The time required to </w:t>
    </w:r>
    <w:r w:rsidRPr="009650E0">
      <w:rPr>
        <w:rFonts w:eastAsiaTheme="minorHAnsi" w:cstheme="minorBidi"/>
        <w:sz w:val="16"/>
        <w:szCs w:val="16"/>
        <w:cs/>
      </w:rPr>
      <w:t>‎</w:t>
    </w:r>
    <w:r w:rsidRPr="009650E0">
      <w:rPr>
        <w:rFonts w:eastAsiaTheme="minorHAnsi" w:cstheme="minorBidi"/>
        <w:sz w:val="16"/>
        <w:szCs w:val="16"/>
      </w:rPr>
      <w:t xml:space="preserve">complete this information collection is estimated to average 2 minutes per response, including the time for reviewing instructions, </w:t>
    </w:r>
    <w:r w:rsidRPr="009650E0">
      <w:rPr>
        <w:rFonts w:eastAsiaTheme="minorHAnsi" w:cstheme="minorBidi"/>
        <w:sz w:val="16"/>
        <w:szCs w:val="16"/>
        <w:cs/>
      </w:rPr>
      <w:t>‎</w:t>
    </w:r>
    <w:r w:rsidRPr="009650E0">
      <w:rPr>
        <w:rFonts w:eastAsiaTheme="minorHAnsi" w:cstheme="minorBidi"/>
        <w:sz w:val="16"/>
        <w:szCs w:val="16"/>
      </w:rPr>
      <w:t xml:space="preserve">searching existing data sources, gathering and maintaining the data needed, and completing and reviewing the collection of </w:t>
    </w:r>
    <w:r w:rsidRPr="009650E0">
      <w:rPr>
        <w:rFonts w:eastAsiaTheme="minorHAnsi" w:cstheme="minorBidi"/>
        <w:sz w:val="16"/>
        <w:szCs w:val="16"/>
        <w:cs/>
      </w:rPr>
      <w:t>‎</w:t>
    </w:r>
    <w:r w:rsidRPr="009650E0">
      <w:rPr>
        <w:rFonts w:eastAsiaTheme="minorHAnsi" w:cstheme="minorBidi"/>
        <w:sz w:val="16"/>
        <w:szCs w:val="16"/>
      </w:rPr>
      <w:t>information.</w:t>
    </w:r>
  </w:p>
  <w:sdt>
    <w:sdtPr>
      <w:id w:val="396643197"/>
      <w:docPartObj>
        <w:docPartGallery w:val="Page Numbers (Top of Page)"/>
        <w:docPartUnique/>
      </w:docPartObj>
    </w:sdtPr>
    <w:sdtEndPr/>
    <w:sdtContent>
      <w:p w14:paraId="3F0393C8" w14:textId="73D262DE" w:rsidR="009650E0" w:rsidRPr="00E40AB3" w:rsidRDefault="00471437" w:rsidP="00471437">
        <w:pPr>
          <w:pStyle w:val="Footer"/>
          <w:jc w:val="right"/>
        </w:pPr>
        <w:sdt>
          <w:sdtPr>
            <w:id w:val="-1960183455"/>
            <w:docPartObj>
              <w:docPartGallery w:val="Page Numbers (Top of Page)"/>
              <w:docPartUnique/>
            </w:docPartObj>
          </w:sdtPr>
          <w:sdtContent>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Pr>
                <w:b/>
                <w:bCs/>
                <w:noProof/>
              </w:rPr>
              <w:t>1</w:t>
            </w:r>
            <w:r w:rsidRPr="00567746">
              <w:rPr>
                <w:b/>
                <w:bCs/>
              </w:rPr>
              <w:fldChar w:fldCharType="end"/>
            </w:r>
            <w:r w:rsidRPr="00567746">
              <w:t xml:space="preserve"> of </w:t>
            </w:r>
            <w:r w:rsidRPr="00653686">
              <w:rPr>
                <w:b/>
                <w:bCs/>
              </w:rPr>
              <w:fldChar w:fldCharType="begin"/>
            </w:r>
            <w:r w:rsidRPr="00653686">
              <w:rPr>
                <w:b/>
                <w:bCs/>
              </w:rPr>
              <w:instrText xml:space="preserve"> NUMPAGES  </w:instrText>
            </w:r>
            <w:r w:rsidRPr="00653686">
              <w:rPr>
                <w:b/>
                <w:bCs/>
              </w:rPr>
              <w:fldChar w:fldCharType="separate"/>
            </w:r>
            <w:r>
              <w:rPr>
                <w:b/>
                <w:bCs/>
                <w:noProof/>
              </w:rPr>
              <w:t>1</w:t>
            </w:r>
            <w:r w:rsidRPr="00653686">
              <w:rPr>
                <w:b/>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63EC" w14:textId="77777777" w:rsidR="005E6375" w:rsidRDefault="005E6375">
      <w:r>
        <w:separator/>
      </w:r>
    </w:p>
    <w:p w14:paraId="48F9492C" w14:textId="77777777" w:rsidR="005E6375" w:rsidRDefault="005E6375"/>
    <w:p w14:paraId="1E79012A" w14:textId="77777777" w:rsidR="005E6375" w:rsidRDefault="005E6375"/>
  </w:footnote>
  <w:footnote w:type="continuationSeparator" w:id="0">
    <w:p w14:paraId="496A3474" w14:textId="77777777" w:rsidR="005E6375" w:rsidRDefault="005E6375">
      <w:r>
        <w:continuationSeparator/>
      </w:r>
    </w:p>
    <w:p w14:paraId="0A6B21B5" w14:textId="77777777" w:rsidR="005E6375" w:rsidRDefault="005E6375"/>
    <w:p w14:paraId="4AF8CEE1" w14:textId="77777777" w:rsidR="005E6375" w:rsidRDefault="005E6375"/>
  </w:footnote>
  <w:footnote w:type="continuationNotice" w:id="1">
    <w:p w14:paraId="26FD282B" w14:textId="77777777" w:rsidR="005E6375" w:rsidRDefault="005E6375">
      <w:pPr>
        <w:spacing w:line="240" w:lineRule="auto"/>
      </w:pPr>
    </w:p>
    <w:p w14:paraId="58FAC11A" w14:textId="77777777" w:rsidR="005E6375" w:rsidRDefault="005E6375"/>
    <w:p w14:paraId="26CEE73A" w14:textId="77777777" w:rsidR="005E6375" w:rsidRDefault="005E6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320" w:type="dxa"/>
      <w:jc w:val="right"/>
      <w:tblLook w:val="04A0" w:firstRow="1" w:lastRow="0" w:firstColumn="1" w:lastColumn="0" w:noHBand="0" w:noVBand="1"/>
    </w:tblPr>
    <w:tblGrid>
      <w:gridCol w:w="4320"/>
    </w:tblGrid>
    <w:tr w:rsidR="009650E0" w:rsidRPr="00BB2245" w14:paraId="56DB0146" w14:textId="77777777" w:rsidTr="00FD3CE3">
      <w:trPr>
        <w:jc w:val="right"/>
      </w:trPr>
      <w:tc>
        <w:tcPr>
          <w:tcW w:w="9576" w:type="dxa"/>
          <w:vAlign w:val="center"/>
        </w:tcPr>
        <w:p w14:paraId="00F17D9F" w14:textId="77777777" w:rsidR="009650E0" w:rsidRPr="00010F9E" w:rsidRDefault="009650E0" w:rsidP="009650E0">
          <w:pPr>
            <w:spacing w:line="240" w:lineRule="auto"/>
            <w:rPr>
              <w:rFonts w:eastAsia="MS Mincho"/>
              <w:b/>
              <w:bCs/>
              <w:sz w:val="18"/>
              <w:szCs w:val="18"/>
            </w:rPr>
          </w:pPr>
        </w:p>
        <w:p w14:paraId="4B6CE3E0" w14:textId="77777777" w:rsidR="009650E0" w:rsidRDefault="009650E0" w:rsidP="009650E0">
          <w:pPr>
            <w:spacing w:line="240" w:lineRule="auto"/>
            <w:rPr>
              <w:rFonts w:eastAsia="MS Mincho"/>
              <w:b/>
              <w:bCs/>
              <w:sz w:val="18"/>
              <w:szCs w:val="18"/>
            </w:rPr>
          </w:pPr>
          <w:r w:rsidRPr="00010F9E">
            <w:rPr>
              <w:rFonts w:eastAsia="MS Mincho"/>
              <w:b/>
              <w:bCs/>
              <w:sz w:val="18"/>
              <w:szCs w:val="18"/>
            </w:rPr>
            <w:t>OMB Control Number: 0584-XXXX</w:t>
          </w:r>
          <w:r w:rsidRPr="00010F9E">
            <w:rPr>
              <w:rFonts w:eastAsia="MS Mincho"/>
              <w:b/>
              <w:bCs/>
              <w:sz w:val="18"/>
              <w:szCs w:val="18"/>
            </w:rPr>
            <w:br/>
            <w:t>Expiration date: XX/XX/XXXX</w:t>
          </w:r>
        </w:p>
        <w:p w14:paraId="2B6EDB2C" w14:textId="77777777" w:rsidR="009650E0" w:rsidRPr="00BB2245" w:rsidRDefault="009650E0" w:rsidP="009650E0">
          <w:pPr>
            <w:spacing w:line="240" w:lineRule="auto"/>
          </w:pPr>
        </w:p>
      </w:tc>
    </w:tr>
  </w:tbl>
  <w:p w14:paraId="2ACCAF8D" w14:textId="77777777" w:rsidR="009650E0" w:rsidRDefault="009650E0" w:rsidP="009650E0">
    <w:pPr>
      <w:pStyle w:val="Header"/>
    </w:pPr>
    <w:r>
      <w:rPr>
        <w:noProof/>
      </w:rPr>
      <mc:AlternateContent>
        <mc:Choice Requires="wps">
          <w:drawing>
            <wp:anchor distT="45720" distB="45720" distL="114300" distR="114300" simplePos="0" relativeHeight="251659264" behindDoc="0" locked="0" layoutInCell="1" allowOverlap="1" wp14:anchorId="097774E4" wp14:editId="46CBF8F0">
              <wp:simplePos x="0" y="0"/>
              <wp:positionH relativeFrom="column">
                <wp:posOffset>82550</wp:posOffset>
              </wp:positionH>
              <wp:positionV relativeFrom="paragraph">
                <wp:posOffset>-593090</wp:posOffset>
              </wp:positionV>
              <wp:extent cx="202565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47700"/>
                      </a:xfrm>
                      <a:prstGeom prst="rect">
                        <a:avLst/>
                      </a:prstGeom>
                      <a:noFill/>
                      <a:ln w="9525">
                        <a:noFill/>
                        <a:miter lim="800000"/>
                        <a:headEnd/>
                        <a:tailEnd/>
                      </a:ln>
                    </wps:spPr>
                    <wps:txbx>
                      <w:txbxContent>
                        <w:p w14:paraId="2FDD3562" w14:textId="77777777" w:rsidR="009650E0" w:rsidRDefault="009650E0" w:rsidP="009650E0">
                          <w:r>
                            <w:rPr>
                              <w:noProof/>
                            </w:rPr>
                            <w:drawing>
                              <wp:inline distT="0" distB="0" distL="0" distR="0" wp14:anchorId="79B18951" wp14:editId="2AEDD42D">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774E4" id="_x0000_t202" coordsize="21600,21600" o:spt="202" path="m,l,21600r21600,l21600,xe">
              <v:stroke joinstyle="miter"/>
              <v:path gradientshapeok="t" o:connecttype="rect"/>
            </v:shapetype>
            <v:shape id="Text Box 2" o:spid="_x0000_s1026" type="#_x0000_t202" style="position:absolute;margin-left:6.5pt;margin-top:-46.7pt;width:159.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" filled="f" stroked="f">
              <v:textbox>
                <w:txbxContent>
                  <w:p w14:paraId="2FDD3562" w14:textId="77777777" w:rsidR="009650E0" w:rsidRDefault="009650E0" w:rsidP="009650E0">
                    <w:r>
                      <w:rPr>
                        <w:noProof/>
                      </w:rPr>
                      <w:drawing>
                        <wp:inline distT="0" distB="0" distL="0" distR="0" wp14:anchorId="79B18951" wp14:editId="2AEDD42D">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15:restartNumberingAfterBreak="0">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C25"/>
    <w:rsid w:val="00245D29"/>
    <w:rsid w:val="002467B2"/>
    <w:rsid w:val="00246956"/>
    <w:rsid w:val="00246B5B"/>
    <w:rsid w:val="00250E80"/>
    <w:rsid w:val="00251AE4"/>
    <w:rsid w:val="00251B53"/>
    <w:rsid w:val="00252326"/>
    <w:rsid w:val="00252801"/>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07AD0"/>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437"/>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793B"/>
    <w:rsid w:val="00767ACF"/>
    <w:rsid w:val="00770D40"/>
    <w:rsid w:val="00771D6E"/>
    <w:rsid w:val="007723E2"/>
    <w:rsid w:val="00773939"/>
    <w:rsid w:val="007754BE"/>
    <w:rsid w:val="00775B53"/>
    <w:rsid w:val="00776476"/>
    <w:rsid w:val="00780D7D"/>
    <w:rsid w:val="007831E1"/>
    <w:rsid w:val="00785438"/>
    <w:rsid w:val="00785DBE"/>
    <w:rsid w:val="007864A7"/>
    <w:rsid w:val="0079066A"/>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7614"/>
    <w:rsid w:val="008F790F"/>
    <w:rsid w:val="0090024C"/>
    <w:rsid w:val="00900BF2"/>
    <w:rsid w:val="00901C0F"/>
    <w:rsid w:val="00903CA8"/>
    <w:rsid w:val="00904836"/>
    <w:rsid w:val="00905F05"/>
    <w:rsid w:val="009077D7"/>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0E0"/>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34F0"/>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446C"/>
    <w:rsid w:val="00E155A4"/>
    <w:rsid w:val="00E16D42"/>
    <w:rsid w:val="00E16E8F"/>
    <w:rsid w:val="00E17625"/>
    <w:rsid w:val="00E20191"/>
    <w:rsid w:val="00E20310"/>
    <w:rsid w:val="00E2181C"/>
    <w:rsid w:val="00E21EEE"/>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5C98D8C"/>
  <w15:docId w15:val="{042B83E7-B2EB-48F1-AB04-EDBBC869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r.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ANR_Survey@rt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EB81-311C-48AE-BEE3-EBED3F31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2460</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Boykin, Catherine</cp:lastModifiedBy>
  <cp:revision>4</cp:revision>
  <cp:lastPrinted>2017-05-16T16:15:00Z</cp:lastPrinted>
  <dcterms:created xsi:type="dcterms:W3CDTF">2017-06-16T16:29:00Z</dcterms:created>
  <dcterms:modified xsi:type="dcterms:W3CDTF">2017-06-16T17:10:00Z</dcterms:modified>
</cp:coreProperties>
</file>