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DC0B" w14:textId="77777777" w:rsidR="00686DD1" w:rsidRPr="009D6760" w:rsidRDefault="00686DD1" w:rsidP="009F31C6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9D6760">
        <w:rPr>
          <w:b/>
          <w:color w:val="000000"/>
          <w:sz w:val="24"/>
          <w:szCs w:val="24"/>
        </w:rPr>
        <w:t>Generic Information Collection Request</w:t>
      </w:r>
    </w:p>
    <w:p w14:paraId="06D58E25" w14:textId="77777777" w:rsidR="009F31C6" w:rsidRPr="009D6760" w:rsidRDefault="009F31C6" w:rsidP="009F31C6">
      <w:pPr>
        <w:jc w:val="center"/>
        <w:rPr>
          <w:b/>
          <w:color w:val="000000"/>
          <w:sz w:val="24"/>
          <w:szCs w:val="24"/>
        </w:rPr>
      </w:pPr>
    </w:p>
    <w:p w14:paraId="28360FB3" w14:textId="490F2C6F" w:rsidR="009F31C6" w:rsidRPr="009D6760" w:rsidRDefault="009F31C6" w:rsidP="009F31C6">
      <w:pPr>
        <w:jc w:val="center"/>
        <w:rPr>
          <w:b/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 xml:space="preserve"> </w:t>
      </w:r>
      <w:r w:rsidR="00D04F29">
        <w:rPr>
          <w:b/>
          <w:color w:val="000000"/>
          <w:sz w:val="24"/>
          <w:szCs w:val="24"/>
        </w:rPr>
        <w:t>Eye-tracking</w:t>
      </w:r>
      <w:r w:rsidR="00D04F29" w:rsidRPr="009D6760">
        <w:rPr>
          <w:b/>
          <w:color w:val="000000"/>
          <w:sz w:val="24"/>
          <w:szCs w:val="24"/>
        </w:rPr>
        <w:t xml:space="preserve"> </w:t>
      </w:r>
      <w:r w:rsidRPr="009D6760">
        <w:rPr>
          <w:b/>
          <w:color w:val="000000"/>
          <w:sz w:val="24"/>
          <w:szCs w:val="24"/>
        </w:rPr>
        <w:t>Evaluation</w:t>
      </w:r>
      <w:r w:rsidR="00FB7651">
        <w:rPr>
          <w:b/>
          <w:color w:val="000000"/>
          <w:sz w:val="24"/>
          <w:szCs w:val="24"/>
        </w:rPr>
        <w:t xml:space="preserve"> of </w:t>
      </w:r>
      <w:r w:rsidR="00D04F29">
        <w:rPr>
          <w:b/>
          <w:color w:val="000000"/>
          <w:sz w:val="24"/>
          <w:szCs w:val="24"/>
        </w:rPr>
        <w:t xml:space="preserve">American Community Survey </w:t>
      </w:r>
      <w:r w:rsidR="000C03FC">
        <w:rPr>
          <w:b/>
          <w:color w:val="000000"/>
          <w:sz w:val="24"/>
          <w:szCs w:val="24"/>
        </w:rPr>
        <w:t>Invitation Letters</w:t>
      </w:r>
    </w:p>
    <w:p w14:paraId="6B673C8E" w14:textId="77777777" w:rsidR="00686DD1" w:rsidRPr="009D6760" w:rsidRDefault="00686DD1" w:rsidP="004F20AE">
      <w:pPr>
        <w:rPr>
          <w:color w:val="000000"/>
          <w:sz w:val="24"/>
          <w:szCs w:val="24"/>
        </w:rPr>
      </w:pPr>
    </w:p>
    <w:p w14:paraId="728AF404" w14:textId="7934BF0A" w:rsidR="004F20AE" w:rsidRPr="009D6760" w:rsidRDefault="00A52414" w:rsidP="004F20AE">
      <w:pPr>
        <w:rPr>
          <w:sz w:val="24"/>
        </w:rPr>
      </w:pPr>
      <w:r w:rsidRPr="009D6760">
        <w:rPr>
          <w:b/>
          <w:color w:val="000000"/>
          <w:sz w:val="24"/>
          <w:szCs w:val="24"/>
        </w:rPr>
        <w:t>Request</w:t>
      </w:r>
      <w:r w:rsidRPr="009D6760">
        <w:rPr>
          <w:color w:val="000000"/>
          <w:sz w:val="24"/>
          <w:szCs w:val="24"/>
        </w:rPr>
        <w:t xml:space="preserve">: </w:t>
      </w:r>
      <w:r w:rsidR="008F7F56" w:rsidRPr="009D6760">
        <w:rPr>
          <w:color w:val="000000"/>
          <w:sz w:val="24"/>
          <w:szCs w:val="24"/>
        </w:rPr>
        <w:t xml:space="preserve">The </w:t>
      </w:r>
      <w:r w:rsidR="00B06953" w:rsidRPr="009D6760">
        <w:rPr>
          <w:color w:val="000000"/>
          <w:sz w:val="24"/>
          <w:szCs w:val="24"/>
        </w:rPr>
        <w:t xml:space="preserve">U.S. </w:t>
      </w:r>
      <w:r w:rsidR="008F7F56" w:rsidRPr="009D6760">
        <w:rPr>
          <w:color w:val="000000"/>
          <w:sz w:val="24"/>
          <w:szCs w:val="24"/>
        </w:rPr>
        <w:t xml:space="preserve">Census Bureau plans to conduct additional research </w:t>
      </w:r>
      <w:r w:rsidR="00E07F7F" w:rsidRPr="00E07F7F">
        <w:rPr>
          <w:color w:val="000000"/>
          <w:sz w:val="24"/>
          <w:szCs w:val="24"/>
        </w:rPr>
        <w:t>for the collection of routine customer feedback (OMB number 0690-0030)</w:t>
      </w:r>
      <w:r w:rsidR="008F7F56" w:rsidRPr="009D6760">
        <w:rPr>
          <w:color w:val="000000"/>
          <w:sz w:val="24"/>
          <w:szCs w:val="24"/>
        </w:rPr>
        <w:t xml:space="preserve">.  We </w:t>
      </w:r>
      <w:r w:rsidR="00686DD1" w:rsidRPr="009D6760">
        <w:rPr>
          <w:color w:val="000000"/>
          <w:sz w:val="24"/>
          <w:szCs w:val="24"/>
        </w:rPr>
        <w:t>propose to</w:t>
      </w:r>
      <w:r w:rsidR="008F7F56" w:rsidRPr="009D6760">
        <w:rPr>
          <w:color w:val="000000"/>
          <w:sz w:val="24"/>
          <w:szCs w:val="24"/>
        </w:rPr>
        <w:t xml:space="preserve"> conduct a</w:t>
      </w:r>
      <w:r w:rsidR="007671C8">
        <w:rPr>
          <w:color w:val="000000"/>
          <w:sz w:val="24"/>
          <w:szCs w:val="24"/>
        </w:rPr>
        <w:t xml:space="preserve">n eye-tracking study </w:t>
      </w:r>
      <w:r w:rsidR="00976528">
        <w:rPr>
          <w:color w:val="000000"/>
          <w:sz w:val="24"/>
          <w:szCs w:val="24"/>
        </w:rPr>
        <w:t>to evaluate new survey invitation letters for</w:t>
      </w:r>
      <w:r w:rsidR="007671C8">
        <w:rPr>
          <w:color w:val="000000"/>
          <w:sz w:val="24"/>
          <w:szCs w:val="24"/>
        </w:rPr>
        <w:t xml:space="preserve"> the American Community Survey (ACS)</w:t>
      </w:r>
      <w:r w:rsidR="0090177C" w:rsidRPr="009D6760">
        <w:rPr>
          <w:color w:val="000000"/>
          <w:sz w:val="24"/>
          <w:szCs w:val="24"/>
        </w:rPr>
        <w:t xml:space="preserve">. </w:t>
      </w:r>
      <w:r w:rsidR="00AF14D9" w:rsidRPr="009D6760">
        <w:rPr>
          <w:sz w:val="24"/>
        </w:rPr>
        <w:t>We</w:t>
      </w:r>
      <w:r w:rsidR="004F20AE" w:rsidRPr="009D6760">
        <w:rPr>
          <w:sz w:val="24"/>
        </w:rPr>
        <w:t xml:space="preserve"> are seeking approval for </w:t>
      </w:r>
      <w:r w:rsidR="001F2DFC">
        <w:rPr>
          <w:sz w:val="24"/>
        </w:rPr>
        <w:t>this project.</w:t>
      </w:r>
    </w:p>
    <w:p w14:paraId="57C034F6" w14:textId="77777777" w:rsidR="004F20AE" w:rsidRPr="009D6760" w:rsidRDefault="004F20AE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12A9862" w14:textId="43DFB737" w:rsidR="004577C7" w:rsidRDefault="00213927" w:rsidP="009467E3">
      <w:pPr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Background</w:t>
      </w:r>
      <w:r w:rsidRPr="009D6760">
        <w:rPr>
          <w:color w:val="000000"/>
          <w:sz w:val="24"/>
          <w:szCs w:val="24"/>
        </w:rPr>
        <w:t xml:space="preserve">: </w:t>
      </w:r>
      <w:r w:rsidR="00CC4C51" w:rsidRPr="00576018">
        <w:rPr>
          <w:color w:val="000000"/>
          <w:sz w:val="24"/>
          <w:szCs w:val="24"/>
        </w:rPr>
        <w:t xml:space="preserve">The </w:t>
      </w:r>
      <w:r w:rsidR="008345FA" w:rsidRPr="00576018">
        <w:rPr>
          <w:color w:val="000000"/>
          <w:sz w:val="24"/>
          <w:szCs w:val="24"/>
        </w:rPr>
        <w:t xml:space="preserve">Census Bureau </w:t>
      </w:r>
      <w:r w:rsidR="007671C8">
        <w:rPr>
          <w:color w:val="000000"/>
          <w:sz w:val="24"/>
          <w:szCs w:val="24"/>
        </w:rPr>
        <w:t>has undertaken a project to develop new mail materials for the ACS</w:t>
      </w:r>
      <w:r w:rsidR="006E58B2">
        <w:rPr>
          <w:color w:val="000000"/>
          <w:sz w:val="24"/>
          <w:szCs w:val="24"/>
        </w:rPr>
        <w:t xml:space="preserve"> in order to improve self-response rates</w:t>
      </w:r>
      <w:r w:rsidR="00A54677">
        <w:rPr>
          <w:color w:val="000000"/>
          <w:sz w:val="24"/>
          <w:szCs w:val="24"/>
        </w:rPr>
        <w:t xml:space="preserve"> (i.e., before nonresponse follow-up operations begin) as well as overall response rates. The new mail materials are </w:t>
      </w:r>
      <w:r w:rsidR="003F7EBA">
        <w:rPr>
          <w:color w:val="000000"/>
          <w:sz w:val="24"/>
          <w:szCs w:val="24"/>
        </w:rPr>
        <w:t>intended to be easy</w:t>
      </w:r>
      <w:r w:rsidR="00A54677">
        <w:rPr>
          <w:color w:val="000000"/>
          <w:sz w:val="24"/>
          <w:szCs w:val="24"/>
        </w:rPr>
        <w:t xml:space="preserve"> to read and persuasive </w:t>
      </w:r>
      <w:r w:rsidR="004577C7">
        <w:rPr>
          <w:color w:val="000000"/>
          <w:sz w:val="24"/>
          <w:szCs w:val="24"/>
        </w:rPr>
        <w:t>in terms of affect</w:t>
      </w:r>
      <w:r w:rsidR="003F7EBA">
        <w:rPr>
          <w:color w:val="000000"/>
          <w:sz w:val="24"/>
          <w:szCs w:val="24"/>
        </w:rPr>
        <w:t>ing</w:t>
      </w:r>
      <w:r w:rsidR="004577C7">
        <w:rPr>
          <w:color w:val="000000"/>
          <w:sz w:val="24"/>
          <w:szCs w:val="24"/>
        </w:rPr>
        <w:t xml:space="preserve"> respondents’ decisions to participate in the survey and in a timely manner. </w:t>
      </w:r>
      <w:r w:rsidR="002447D3">
        <w:rPr>
          <w:color w:val="000000"/>
          <w:sz w:val="24"/>
          <w:szCs w:val="24"/>
        </w:rPr>
        <w:t>T</w:t>
      </w:r>
      <w:r w:rsidR="00D929C9">
        <w:rPr>
          <w:color w:val="000000"/>
          <w:sz w:val="24"/>
          <w:szCs w:val="24"/>
        </w:rPr>
        <w:t>o those ends, t</w:t>
      </w:r>
      <w:r w:rsidR="002447D3">
        <w:rPr>
          <w:color w:val="000000"/>
          <w:sz w:val="24"/>
          <w:szCs w:val="24"/>
        </w:rPr>
        <w:t xml:space="preserve">he content </w:t>
      </w:r>
      <w:r w:rsidR="004D57A3">
        <w:rPr>
          <w:color w:val="000000"/>
          <w:sz w:val="24"/>
          <w:szCs w:val="24"/>
        </w:rPr>
        <w:t>is concise</w:t>
      </w:r>
      <w:r w:rsidR="002447D3">
        <w:rPr>
          <w:color w:val="000000"/>
          <w:sz w:val="24"/>
          <w:szCs w:val="24"/>
        </w:rPr>
        <w:t xml:space="preserve"> and limited to information that is required by law,</w:t>
      </w:r>
      <w:r w:rsidR="006F1BF9">
        <w:rPr>
          <w:color w:val="000000"/>
          <w:sz w:val="24"/>
          <w:szCs w:val="24"/>
        </w:rPr>
        <w:t xml:space="preserve"> and</w:t>
      </w:r>
      <w:r w:rsidR="002447D3">
        <w:rPr>
          <w:color w:val="000000"/>
          <w:sz w:val="24"/>
          <w:szCs w:val="24"/>
        </w:rPr>
        <w:t xml:space="preserve"> that which is hypothesized </w:t>
      </w:r>
      <w:r w:rsidR="00D929C9">
        <w:rPr>
          <w:color w:val="000000"/>
          <w:sz w:val="24"/>
          <w:szCs w:val="24"/>
        </w:rPr>
        <w:t xml:space="preserve">to be meaningful and persuasive. </w:t>
      </w:r>
      <w:r w:rsidR="005B57F8">
        <w:rPr>
          <w:color w:val="000000"/>
          <w:sz w:val="24"/>
          <w:szCs w:val="24"/>
        </w:rPr>
        <w:t>In addition, the new materials use enhanced visual elements (</w:t>
      </w:r>
      <w:r w:rsidR="008278D9">
        <w:rPr>
          <w:color w:val="000000"/>
          <w:sz w:val="24"/>
          <w:szCs w:val="24"/>
        </w:rPr>
        <w:t xml:space="preserve">color, </w:t>
      </w:r>
      <w:r w:rsidR="005B57F8">
        <w:rPr>
          <w:color w:val="000000"/>
          <w:sz w:val="24"/>
          <w:szCs w:val="24"/>
        </w:rPr>
        <w:t xml:space="preserve">images, </w:t>
      </w:r>
      <w:r w:rsidR="008278D9">
        <w:rPr>
          <w:color w:val="000000"/>
          <w:sz w:val="24"/>
          <w:szCs w:val="24"/>
        </w:rPr>
        <w:t>and novel formatting and structure</w:t>
      </w:r>
      <w:r w:rsidR="005B57F8">
        <w:rPr>
          <w:color w:val="000000"/>
          <w:sz w:val="24"/>
          <w:szCs w:val="24"/>
        </w:rPr>
        <w:t xml:space="preserve">) with the goal of being </w:t>
      </w:r>
      <w:r w:rsidR="002447D3">
        <w:rPr>
          <w:color w:val="000000"/>
          <w:sz w:val="24"/>
          <w:szCs w:val="24"/>
        </w:rPr>
        <w:t>appealing to respondents</w:t>
      </w:r>
      <w:r w:rsidR="005B57F8">
        <w:rPr>
          <w:color w:val="000000"/>
          <w:sz w:val="24"/>
          <w:szCs w:val="24"/>
        </w:rPr>
        <w:t>.</w:t>
      </w:r>
      <w:r w:rsidR="002447D3">
        <w:rPr>
          <w:color w:val="000000"/>
          <w:sz w:val="24"/>
          <w:szCs w:val="24"/>
        </w:rPr>
        <w:t xml:space="preserve"> </w:t>
      </w:r>
      <w:r w:rsidR="00D929C9">
        <w:rPr>
          <w:color w:val="000000"/>
          <w:sz w:val="24"/>
          <w:szCs w:val="24"/>
        </w:rPr>
        <w:t>The new m</w:t>
      </w:r>
      <w:r w:rsidR="008278D9">
        <w:rPr>
          <w:color w:val="000000"/>
          <w:sz w:val="24"/>
          <w:szCs w:val="24"/>
        </w:rPr>
        <w:t>aterials will be evaluated in a future</w:t>
      </w:r>
      <w:r w:rsidR="00D929C9">
        <w:rPr>
          <w:color w:val="000000"/>
          <w:sz w:val="24"/>
          <w:szCs w:val="24"/>
        </w:rPr>
        <w:t xml:space="preserve"> experiment to be conducted in the ACS Methods Panel, a sub-sample of the ACS production panel used for research. </w:t>
      </w:r>
      <w:r w:rsidR="000C03FC">
        <w:rPr>
          <w:color w:val="000000"/>
          <w:sz w:val="24"/>
          <w:szCs w:val="24"/>
        </w:rPr>
        <w:t>The proposed study will focus on the initial survey invitation letters.</w:t>
      </w:r>
    </w:p>
    <w:p w14:paraId="51BB70A9" w14:textId="531A4B8A" w:rsidR="00213927" w:rsidRPr="009D6760" w:rsidRDefault="00213927" w:rsidP="009467E3">
      <w:pPr>
        <w:rPr>
          <w:color w:val="000000"/>
          <w:sz w:val="24"/>
          <w:szCs w:val="24"/>
        </w:rPr>
      </w:pPr>
    </w:p>
    <w:p w14:paraId="75AA36E7" w14:textId="75539A91" w:rsidR="004B2B48" w:rsidRDefault="00A52414" w:rsidP="00BA7497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sz w:val="24"/>
          <w:szCs w:val="24"/>
        </w:rPr>
        <w:t>Purpose</w:t>
      </w:r>
      <w:r w:rsidRPr="009D6760">
        <w:rPr>
          <w:sz w:val="24"/>
          <w:szCs w:val="24"/>
        </w:rPr>
        <w:t xml:space="preserve">: </w:t>
      </w:r>
      <w:r w:rsidR="006F1BF9">
        <w:rPr>
          <w:sz w:val="24"/>
          <w:szCs w:val="24"/>
        </w:rPr>
        <w:t>We plan</w:t>
      </w:r>
      <w:r w:rsidR="009D6760">
        <w:rPr>
          <w:sz w:val="24"/>
          <w:szCs w:val="24"/>
        </w:rPr>
        <w:t xml:space="preserve"> to </w:t>
      </w:r>
      <w:r w:rsidR="00D929C9">
        <w:rPr>
          <w:sz w:val="24"/>
          <w:szCs w:val="24"/>
        </w:rPr>
        <w:t>evaluate the effectiveness of the visual design elements</w:t>
      </w:r>
      <w:r w:rsidR="00DC462E">
        <w:rPr>
          <w:sz w:val="24"/>
          <w:szCs w:val="24"/>
        </w:rPr>
        <w:t xml:space="preserve"> of the </w:t>
      </w:r>
      <w:r w:rsidR="000C03FC">
        <w:rPr>
          <w:sz w:val="24"/>
          <w:szCs w:val="24"/>
        </w:rPr>
        <w:t>invitation letters</w:t>
      </w:r>
      <w:r w:rsidR="00DC462E">
        <w:rPr>
          <w:sz w:val="24"/>
          <w:szCs w:val="24"/>
        </w:rPr>
        <w:t xml:space="preserve"> </w:t>
      </w:r>
      <w:r w:rsidR="00D77180">
        <w:rPr>
          <w:sz w:val="24"/>
          <w:szCs w:val="24"/>
        </w:rPr>
        <w:t xml:space="preserve">via an eye-tracking study. </w:t>
      </w:r>
      <w:r w:rsidR="00E50386">
        <w:rPr>
          <w:sz w:val="24"/>
          <w:szCs w:val="24"/>
        </w:rPr>
        <w:t>This study will be conducted in the Census Bureau’s usability lab.</w:t>
      </w:r>
      <w:r w:rsidR="00281602">
        <w:rPr>
          <w:sz w:val="24"/>
          <w:szCs w:val="24"/>
        </w:rPr>
        <w:t xml:space="preserve"> </w:t>
      </w:r>
      <w:r w:rsidR="004B2B48">
        <w:rPr>
          <w:sz w:val="24"/>
          <w:szCs w:val="24"/>
        </w:rPr>
        <w:t xml:space="preserve">Please note that a separate cognitive pretesting project will be conducted to comprehensively evaluate the information contained in </w:t>
      </w:r>
      <w:r w:rsidR="00E26E48">
        <w:rPr>
          <w:sz w:val="24"/>
          <w:szCs w:val="24"/>
        </w:rPr>
        <w:t xml:space="preserve">all of </w:t>
      </w:r>
      <w:r w:rsidR="004B2B48">
        <w:rPr>
          <w:sz w:val="24"/>
          <w:szCs w:val="24"/>
        </w:rPr>
        <w:t>the</w:t>
      </w:r>
      <w:r w:rsidR="00E26E48">
        <w:rPr>
          <w:sz w:val="24"/>
          <w:szCs w:val="24"/>
        </w:rPr>
        <w:t xml:space="preserve"> ACS</w:t>
      </w:r>
      <w:r w:rsidR="00976528">
        <w:rPr>
          <w:sz w:val="24"/>
          <w:szCs w:val="24"/>
        </w:rPr>
        <w:t xml:space="preserve"> materials. The</w:t>
      </w:r>
      <w:r w:rsidR="004B2B48">
        <w:rPr>
          <w:sz w:val="24"/>
          <w:szCs w:val="24"/>
        </w:rPr>
        <w:t xml:space="preserve"> eye-tracking study </w:t>
      </w:r>
      <w:r w:rsidR="00976528">
        <w:rPr>
          <w:sz w:val="24"/>
          <w:szCs w:val="24"/>
        </w:rPr>
        <w:t xml:space="preserve">proposed herein </w:t>
      </w:r>
      <w:r w:rsidR="004B2B48">
        <w:rPr>
          <w:sz w:val="24"/>
          <w:szCs w:val="24"/>
        </w:rPr>
        <w:t xml:space="preserve">is solely intended to evaluate the visual design </w:t>
      </w:r>
      <w:r w:rsidR="004D57A3">
        <w:rPr>
          <w:sz w:val="24"/>
          <w:szCs w:val="24"/>
        </w:rPr>
        <w:t>strategies using</w:t>
      </w:r>
      <w:r w:rsidR="004B2B48">
        <w:rPr>
          <w:sz w:val="24"/>
          <w:szCs w:val="24"/>
        </w:rPr>
        <w:t xml:space="preserve"> </w:t>
      </w:r>
      <w:r w:rsidR="00281602">
        <w:rPr>
          <w:sz w:val="24"/>
          <w:szCs w:val="24"/>
        </w:rPr>
        <w:t xml:space="preserve">a representative sample of </w:t>
      </w:r>
      <w:r w:rsidR="004B2B48">
        <w:rPr>
          <w:sz w:val="24"/>
          <w:szCs w:val="24"/>
        </w:rPr>
        <w:t>the materials.</w:t>
      </w:r>
    </w:p>
    <w:p w14:paraId="79BCE255" w14:textId="1D0A44D8" w:rsidR="004F20AE" w:rsidRPr="009D6760" w:rsidRDefault="004F20AE" w:rsidP="00BA7497">
      <w:pPr>
        <w:shd w:val="clear" w:color="auto" w:fill="FFFFFF"/>
        <w:autoSpaceDE/>
        <w:autoSpaceDN/>
        <w:adjustRightInd/>
        <w:rPr>
          <w:sz w:val="24"/>
        </w:rPr>
      </w:pPr>
    </w:p>
    <w:p w14:paraId="5E43C240" w14:textId="2B8625FD" w:rsidR="00A52414" w:rsidRPr="009D6760" w:rsidRDefault="00A52414" w:rsidP="00A52414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sz w:val="24"/>
          <w:szCs w:val="24"/>
        </w:rPr>
        <w:t>Population of Interest</w:t>
      </w:r>
      <w:r w:rsidR="004D57A3">
        <w:rPr>
          <w:sz w:val="24"/>
          <w:szCs w:val="24"/>
        </w:rPr>
        <w:t xml:space="preserve">: </w:t>
      </w:r>
      <w:r w:rsidR="00A50071">
        <w:rPr>
          <w:sz w:val="24"/>
          <w:szCs w:val="24"/>
        </w:rPr>
        <w:t>These materials are intended for use with the general U.S. adult population.</w:t>
      </w:r>
    </w:p>
    <w:p w14:paraId="687FF653" w14:textId="77777777" w:rsidR="00A52414" w:rsidRPr="009D6760" w:rsidRDefault="00A52414" w:rsidP="008D0E72">
      <w:pPr>
        <w:rPr>
          <w:sz w:val="24"/>
        </w:rPr>
      </w:pPr>
    </w:p>
    <w:p w14:paraId="1702C978" w14:textId="426F6B94" w:rsidR="006321D1" w:rsidRPr="009D6760" w:rsidRDefault="00A52414" w:rsidP="006321D1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Language</w:t>
      </w:r>
      <w:r w:rsidRPr="009D6760">
        <w:rPr>
          <w:color w:val="000000"/>
          <w:sz w:val="24"/>
          <w:szCs w:val="24"/>
        </w:rPr>
        <w:t xml:space="preserve">: </w:t>
      </w:r>
      <w:r w:rsidR="003A77BE" w:rsidRPr="009D6760">
        <w:rPr>
          <w:color w:val="000000"/>
          <w:sz w:val="24"/>
          <w:szCs w:val="24"/>
        </w:rPr>
        <w:t xml:space="preserve">The </w:t>
      </w:r>
      <w:r w:rsidR="008532D6">
        <w:rPr>
          <w:color w:val="000000"/>
          <w:sz w:val="24"/>
          <w:szCs w:val="24"/>
        </w:rPr>
        <w:t>study</w:t>
      </w:r>
      <w:r w:rsidR="00FD35AF" w:rsidRPr="009D6760">
        <w:rPr>
          <w:color w:val="000000"/>
          <w:sz w:val="24"/>
          <w:szCs w:val="24"/>
        </w:rPr>
        <w:t xml:space="preserve"> will be conducted </w:t>
      </w:r>
      <w:r w:rsidR="009235C0">
        <w:rPr>
          <w:color w:val="000000"/>
          <w:sz w:val="24"/>
          <w:szCs w:val="24"/>
        </w:rPr>
        <w:t>in English.</w:t>
      </w:r>
      <w:r w:rsidR="006321D1" w:rsidRPr="009D6760">
        <w:rPr>
          <w:color w:val="000000"/>
          <w:sz w:val="24"/>
          <w:szCs w:val="24"/>
        </w:rPr>
        <w:t xml:space="preserve">  </w:t>
      </w:r>
    </w:p>
    <w:p w14:paraId="60F7AED3" w14:textId="77777777" w:rsidR="00DC4966" w:rsidRPr="009D6760" w:rsidRDefault="00DC4966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2270CA71" w14:textId="45E406C6" w:rsidR="00D065EB" w:rsidRPr="009D6760" w:rsidRDefault="00D065EB" w:rsidP="00D065E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Timeline</w:t>
      </w:r>
      <w:r w:rsidRPr="009D6760">
        <w:rPr>
          <w:color w:val="000000"/>
          <w:sz w:val="24"/>
          <w:szCs w:val="24"/>
        </w:rPr>
        <w:t xml:space="preserve">: The </w:t>
      </w:r>
      <w:r w:rsidR="008532D6">
        <w:rPr>
          <w:color w:val="000000"/>
          <w:sz w:val="24"/>
          <w:szCs w:val="24"/>
        </w:rPr>
        <w:t>study</w:t>
      </w:r>
      <w:r w:rsidRPr="009D6760">
        <w:rPr>
          <w:color w:val="000000"/>
          <w:sz w:val="24"/>
          <w:szCs w:val="24"/>
        </w:rPr>
        <w:t xml:space="preserve"> will be conducted </w:t>
      </w:r>
      <w:r w:rsidR="00A50071">
        <w:rPr>
          <w:color w:val="000000"/>
          <w:sz w:val="24"/>
          <w:szCs w:val="24"/>
        </w:rPr>
        <w:t>March-</w:t>
      </w:r>
      <w:r w:rsidR="004D57A3">
        <w:rPr>
          <w:color w:val="000000"/>
          <w:sz w:val="24"/>
          <w:szCs w:val="24"/>
        </w:rPr>
        <w:t>May, 2019.</w:t>
      </w:r>
      <w:r w:rsidRPr="009D6760">
        <w:rPr>
          <w:color w:val="000000"/>
          <w:sz w:val="24"/>
          <w:szCs w:val="24"/>
        </w:rPr>
        <w:t xml:space="preserve"> </w:t>
      </w:r>
    </w:p>
    <w:p w14:paraId="1894A906" w14:textId="6AFC614D" w:rsidR="00C742DD" w:rsidRPr="009D6760" w:rsidRDefault="00C742DD" w:rsidP="000D3F1B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14:paraId="17A19058" w14:textId="72B1FCBA" w:rsidR="00D56D80" w:rsidRDefault="00B256C1" w:rsidP="0094039B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 xml:space="preserve">General </w:t>
      </w:r>
      <w:r w:rsidR="0094039B" w:rsidRPr="009D6760">
        <w:rPr>
          <w:b/>
          <w:color w:val="000000"/>
          <w:sz w:val="24"/>
          <w:szCs w:val="24"/>
        </w:rPr>
        <w:t>Protocol</w:t>
      </w:r>
      <w:r w:rsidR="0094039B" w:rsidRPr="009D6760">
        <w:rPr>
          <w:color w:val="000000"/>
          <w:sz w:val="24"/>
          <w:szCs w:val="24"/>
        </w:rPr>
        <w:t xml:space="preserve">: </w:t>
      </w:r>
      <w:r w:rsidR="008613BF">
        <w:rPr>
          <w:sz w:val="24"/>
          <w:szCs w:val="24"/>
        </w:rPr>
        <w:t xml:space="preserve">In an eye-tracking study, participants’ eye movements are measured as they </w:t>
      </w:r>
      <w:r w:rsidR="00C56D38">
        <w:rPr>
          <w:sz w:val="24"/>
          <w:szCs w:val="24"/>
        </w:rPr>
        <w:t>look at</w:t>
      </w:r>
      <w:r w:rsidR="008613BF">
        <w:rPr>
          <w:sz w:val="24"/>
          <w:szCs w:val="24"/>
        </w:rPr>
        <w:t xml:space="preserve"> visual stimuli. </w:t>
      </w:r>
      <w:r w:rsidR="00C56D38">
        <w:rPr>
          <w:sz w:val="24"/>
          <w:szCs w:val="24"/>
        </w:rPr>
        <w:t xml:space="preserve">Participants will be seated in front of the eye-tracking equipment and shown individual mail pieces on a video monitor. </w:t>
      </w:r>
      <w:r w:rsidR="00D56D80">
        <w:rPr>
          <w:sz w:val="24"/>
          <w:szCs w:val="24"/>
        </w:rPr>
        <w:t xml:space="preserve">The eye-tracking equipment measures which parts of the materials participants look at, the duration of their gazes at particular areas, and in what order they view them. At the start of a session, the participant </w:t>
      </w:r>
      <w:r w:rsidR="002E6B77">
        <w:rPr>
          <w:color w:val="000000"/>
          <w:sz w:val="24"/>
          <w:szCs w:val="24"/>
        </w:rPr>
        <w:t xml:space="preserve">will be oriented to the eye-tracking equipment and a calibration procedure will be conducted to ensure maximum accuracy for the eye-tracking session. The </w:t>
      </w:r>
      <w:r w:rsidR="00406AD7">
        <w:rPr>
          <w:color w:val="000000"/>
          <w:sz w:val="24"/>
          <w:szCs w:val="24"/>
        </w:rPr>
        <w:t xml:space="preserve">eye-tracking </w:t>
      </w:r>
      <w:r w:rsidR="002E6B77">
        <w:rPr>
          <w:color w:val="000000"/>
          <w:sz w:val="24"/>
          <w:szCs w:val="24"/>
        </w:rPr>
        <w:t>procedure is non-intrusive, and participants are only asked to remain still in a seated position</w:t>
      </w:r>
      <w:r w:rsidR="0070031E">
        <w:rPr>
          <w:color w:val="000000"/>
          <w:sz w:val="24"/>
          <w:szCs w:val="24"/>
        </w:rPr>
        <w:t xml:space="preserve"> while reviewing each letter</w:t>
      </w:r>
      <w:r w:rsidR="002E6B77">
        <w:rPr>
          <w:color w:val="000000"/>
          <w:sz w:val="24"/>
          <w:szCs w:val="24"/>
        </w:rPr>
        <w:t xml:space="preserve">. The </w:t>
      </w:r>
      <w:r w:rsidR="003932C0">
        <w:rPr>
          <w:color w:val="000000"/>
          <w:sz w:val="24"/>
          <w:szCs w:val="24"/>
        </w:rPr>
        <w:t>letters</w:t>
      </w:r>
      <w:r w:rsidR="002E6B77">
        <w:rPr>
          <w:color w:val="000000"/>
          <w:sz w:val="24"/>
          <w:szCs w:val="24"/>
        </w:rPr>
        <w:t xml:space="preserve"> will be presented on a monitor one at a time. </w:t>
      </w:r>
      <w:r w:rsidR="002E6B77">
        <w:rPr>
          <w:sz w:val="24"/>
          <w:szCs w:val="24"/>
        </w:rPr>
        <w:t xml:space="preserve">This will allow us to assess the effectiveness of the visual design strategies in drawing participants’ attention to specific parts of the materials. </w:t>
      </w:r>
      <w:r w:rsidR="00976528">
        <w:rPr>
          <w:sz w:val="24"/>
          <w:szCs w:val="24"/>
        </w:rPr>
        <w:t xml:space="preserve">After reviewing each letter, participants will be administered a recall test consisting of an open-ended question followed by a questionnaire with two closed-ended questions. The recall test is intended </w:t>
      </w:r>
      <w:r w:rsidR="00976528">
        <w:rPr>
          <w:sz w:val="24"/>
          <w:szCs w:val="24"/>
        </w:rPr>
        <w:lastRenderedPageBreak/>
        <w:t>to evaluate how attentive participants are in reading the letters.</w:t>
      </w:r>
      <w:r w:rsidR="000C03FC">
        <w:rPr>
          <w:sz w:val="24"/>
          <w:szCs w:val="24"/>
        </w:rPr>
        <w:t xml:space="preserve"> A current ACS invitation letter will be included in the study to compare reading behaviors with the new letters.</w:t>
      </w:r>
    </w:p>
    <w:p w14:paraId="1067638F" w14:textId="2B1B96E5" w:rsidR="0094039B" w:rsidRPr="009D6760" w:rsidRDefault="0094039B" w:rsidP="000D3F1B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14:paraId="52EE2B42" w14:textId="5B67F2FC" w:rsidR="00A80EB9" w:rsidRPr="009D6760" w:rsidRDefault="00A52414" w:rsidP="00A80EB9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Sample</w:t>
      </w:r>
      <w:r w:rsidRPr="009D6760">
        <w:rPr>
          <w:color w:val="000000"/>
          <w:sz w:val="24"/>
          <w:szCs w:val="24"/>
        </w:rPr>
        <w:t xml:space="preserve">: </w:t>
      </w:r>
      <w:r w:rsidR="00976528">
        <w:rPr>
          <w:color w:val="000000"/>
          <w:sz w:val="24"/>
          <w:szCs w:val="24"/>
        </w:rPr>
        <w:t>Twenty</w:t>
      </w:r>
      <w:r w:rsidR="00576018">
        <w:rPr>
          <w:color w:val="000000"/>
          <w:sz w:val="24"/>
          <w:szCs w:val="24"/>
        </w:rPr>
        <w:t xml:space="preserve"> adults </w:t>
      </w:r>
      <w:r w:rsidR="00D94566">
        <w:rPr>
          <w:color w:val="000000"/>
          <w:sz w:val="24"/>
          <w:szCs w:val="24"/>
        </w:rPr>
        <w:t xml:space="preserve">will </w:t>
      </w:r>
      <w:r w:rsidR="008165F0">
        <w:rPr>
          <w:color w:val="000000"/>
          <w:sz w:val="24"/>
          <w:szCs w:val="24"/>
        </w:rPr>
        <w:t>be selected with the goal of obtaining a sample that is diverse with regard to education level</w:t>
      </w:r>
      <w:r w:rsidR="00620993">
        <w:rPr>
          <w:color w:val="000000"/>
          <w:sz w:val="24"/>
          <w:szCs w:val="24"/>
        </w:rPr>
        <w:t>.</w:t>
      </w:r>
    </w:p>
    <w:p w14:paraId="5F46AB90" w14:textId="56FC7731" w:rsidR="00A52414" w:rsidRPr="009D6760" w:rsidRDefault="00A52414" w:rsidP="00A80EB9">
      <w:pPr>
        <w:shd w:val="clear" w:color="auto" w:fill="FFFFFF"/>
        <w:autoSpaceDE/>
        <w:autoSpaceDN/>
        <w:adjustRightInd/>
        <w:rPr>
          <w:color w:val="000000"/>
        </w:rPr>
      </w:pPr>
    </w:p>
    <w:p w14:paraId="35309638" w14:textId="69BC3B89" w:rsidR="00DC4966" w:rsidRPr="009D6760" w:rsidRDefault="00A52414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D6760">
        <w:rPr>
          <w:b/>
          <w:color w:val="000000"/>
        </w:rPr>
        <w:t>Recruitment</w:t>
      </w:r>
      <w:r w:rsidRPr="009D6760">
        <w:rPr>
          <w:color w:val="000000"/>
        </w:rPr>
        <w:t xml:space="preserve">: </w:t>
      </w:r>
      <w:r w:rsidR="005678A0" w:rsidRPr="009D6760">
        <w:t xml:space="preserve">Participants will be </w:t>
      </w:r>
      <w:r w:rsidR="008532D6">
        <w:t>selected</w:t>
      </w:r>
      <w:r w:rsidR="005678A0" w:rsidRPr="009D6760">
        <w:t xml:space="preserve"> </w:t>
      </w:r>
      <w:r w:rsidR="001B3A20">
        <w:t>from CBSM’s recruitment database</w:t>
      </w:r>
      <w:r w:rsidR="005678A0" w:rsidRPr="009D6760">
        <w:t>.</w:t>
      </w:r>
      <w:r w:rsidR="00A80EB9" w:rsidRPr="009D6760">
        <w:t xml:space="preserve"> </w:t>
      </w:r>
      <w:r w:rsidR="005C3AC9">
        <w:t xml:space="preserve">Additional participants may be recruited through </w:t>
      </w:r>
      <w:r w:rsidR="006E1030">
        <w:t>Craigslist</w:t>
      </w:r>
      <w:r w:rsidR="005C3AC9">
        <w:t xml:space="preserve"> or other online advertising channels.</w:t>
      </w:r>
    </w:p>
    <w:p w14:paraId="089D5DE6" w14:textId="77777777" w:rsidR="008D0E72" w:rsidRPr="009D6760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8280830" w14:textId="0853C0E4" w:rsidR="005678A0" w:rsidRPr="009D6760" w:rsidRDefault="00A52414" w:rsidP="00576018">
      <w:pPr>
        <w:rPr>
          <w:color w:val="000000"/>
        </w:rPr>
      </w:pPr>
      <w:r w:rsidRPr="00620993">
        <w:rPr>
          <w:b/>
          <w:color w:val="000000"/>
          <w:sz w:val="24"/>
          <w:szCs w:val="24"/>
        </w:rPr>
        <w:t>Use of Incentive</w:t>
      </w:r>
      <w:r w:rsidRPr="009D6760">
        <w:rPr>
          <w:color w:val="000000"/>
        </w:rPr>
        <w:t xml:space="preserve">: </w:t>
      </w:r>
      <w:r w:rsidR="00620993" w:rsidRPr="00620993">
        <w:rPr>
          <w:rFonts w:eastAsia="@MingLiU_HKSCS"/>
          <w:sz w:val="24"/>
          <w:szCs w:val="24"/>
        </w:rPr>
        <w:t xml:space="preserve">The Census Bureau </w:t>
      </w:r>
      <w:r w:rsidR="00576018">
        <w:rPr>
          <w:rFonts w:eastAsia="@MingLiU_HKSCS"/>
          <w:sz w:val="24"/>
          <w:szCs w:val="24"/>
        </w:rPr>
        <w:t>will</w:t>
      </w:r>
      <w:r w:rsidR="00620993" w:rsidRPr="00620993">
        <w:rPr>
          <w:rFonts w:eastAsia="@MingLiU_HKSCS"/>
          <w:sz w:val="24"/>
          <w:szCs w:val="24"/>
        </w:rPr>
        <w:t xml:space="preserve"> use an incentive of $40 per </w:t>
      </w:r>
      <w:r w:rsidR="00A90355">
        <w:rPr>
          <w:rFonts w:eastAsia="@MingLiU_HKSCS"/>
          <w:sz w:val="24"/>
          <w:szCs w:val="24"/>
        </w:rPr>
        <w:t xml:space="preserve">participant </w:t>
      </w:r>
      <w:r w:rsidR="00406AD7">
        <w:rPr>
          <w:rFonts w:eastAsia="@MingLiU_HKSCS"/>
          <w:sz w:val="24"/>
          <w:szCs w:val="24"/>
        </w:rPr>
        <w:t>for this 6</w:t>
      </w:r>
      <w:r w:rsidR="00576018">
        <w:rPr>
          <w:rFonts w:eastAsia="@MingLiU_HKSCS"/>
          <w:sz w:val="24"/>
          <w:szCs w:val="24"/>
        </w:rPr>
        <w:t>0</w:t>
      </w:r>
      <w:r w:rsidR="00620993" w:rsidRPr="00620993">
        <w:rPr>
          <w:rFonts w:eastAsia="@MingLiU_HKSCS"/>
          <w:sz w:val="24"/>
          <w:szCs w:val="24"/>
        </w:rPr>
        <w:t>-</w:t>
      </w:r>
      <w:r w:rsidR="00576018">
        <w:rPr>
          <w:rFonts w:eastAsia="@MingLiU_HKSCS"/>
          <w:sz w:val="24"/>
          <w:szCs w:val="24"/>
        </w:rPr>
        <w:t>minute</w:t>
      </w:r>
      <w:r w:rsidR="00620993" w:rsidRPr="00620993">
        <w:rPr>
          <w:rFonts w:eastAsia="@MingLiU_HKSCS"/>
          <w:sz w:val="24"/>
          <w:szCs w:val="24"/>
        </w:rPr>
        <w:t xml:space="preserve"> interview. </w:t>
      </w:r>
    </w:p>
    <w:p w14:paraId="52CEE5CA" w14:textId="77777777" w:rsidR="005678A0" w:rsidRPr="009D6760" w:rsidRDefault="005678A0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65253BE" w14:textId="1B47CD4F" w:rsidR="008D0E72" w:rsidRPr="009D6760" w:rsidRDefault="008D0E72" w:rsidP="008D0E72">
      <w:pPr>
        <w:rPr>
          <w:sz w:val="24"/>
        </w:rPr>
      </w:pPr>
      <w:r w:rsidRPr="009D6760">
        <w:rPr>
          <w:sz w:val="24"/>
        </w:rPr>
        <w:t xml:space="preserve">Below is a list of materials </w:t>
      </w:r>
      <w:r w:rsidR="000F6C50">
        <w:rPr>
          <w:sz w:val="24"/>
        </w:rPr>
        <w:t>to be used in the current study.</w:t>
      </w:r>
      <w:r w:rsidRPr="009D6760">
        <w:rPr>
          <w:sz w:val="24"/>
        </w:rPr>
        <w:t xml:space="preserve"> </w:t>
      </w:r>
    </w:p>
    <w:p w14:paraId="7F63864C" w14:textId="77777777" w:rsidR="008D0E72" w:rsidRPr="009D6760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77A07E6F" w14:textId="4ECBD072" w:rsidR="00C367D1" w:rsidRPr="009D6760" w:rsidRDefault="00C367D1" w:rsidP="00C367D1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color w:val="000000"/>
          <w:sz w:val="24"/>
          <w:szCs w:val="24"/>
        </w:rPr>
        <w:t xml:space="preserve">Sample testing protocol (Enclosure </w:t>
      </w:r>
      <w:r w:rsidR="00D94566">
        <w:rPr>
          <w:color w:val="000000"/>
          <w:sz w:val="24"/>
          <w:szCs w:val="24"/>
        </w:rPr>
        <w:t>1</w:t>
      </w:r>
      <w:r w:rsidRPr="009D6760">
        <w:rPr>
          <w:color w:val="000000"/>
          <w:sz w:val="24"/>
          <w:szCs w:val="24"/>
        </w:rPr>
        <w:t>)</w:t>
      </w:r>
    </w:p>
    <w:p w14:paraId="54FE5E60" w14:textId="2BEECA80" w:rsidR="00177779" w:rsidRPr="005C3AC9" w:rsidRDefault="00177779" w:rsidP="00A569E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5C3AC9">
        <w:rPr>
          <w:color w:val="000000"/>
          <w:sz w:val="24"/>
          <w:szCs w:val="24"/>
        </w:rPr>
        <w:t>Demographic questionnaire (</w:t>
      </w:r>
      <w:r w:rsidR="00E550DF" w:rsidRPr="005C3AC9">
        <w:rPr>
          <w:color w:val="000000"/>
          <w:sz w:val="24"/>
          <w:szCs w:val="24"/>
        </w:rPr>
        <w:t xml:space="preserve">Enclosure </w:t>
      </w:r>
      <w:r w:rsidR="00D94566" w:rsidRPr="005C3AC9">
        <w:rPr>
          <w:color w:val="000000"/>
          <w:sz w:val="24"/>
          <w:szCs w:val="24"/>
        </w:rPr>
        <w:t>2</w:t>
      </w:r>
      <w:r w:rsidR="008B6BFF" w:rsidRPr="005C3AC9">
        <w:rPr>
          <w:color w:val="000000"/>
          <w:sz w:val="24"/>
          <w:szCs w:val="24"/>
        </w:rPr>
        <w:t xml:space="preserve">) </w:t>
      </w:r>
      <w:r w:rsidR="000F6C50" w:rsidRPr="005C3AC9">
        <w:rPr>
          <w:color w:val="000000"/>
          <w:sz w:val="24"/>
          <w:szCs w:val="24"/>
        </w:rPr>
        <w:t>–</w:t>
      </w:r>
      <w:r w:rsidR="0063270B" w:rsidRPr="005C3AC9">
        <w:rPr>
          <w:color w:val="000000"/>
          <w:sz w:val="24"/>
          <w:szCs w:val="24"/>
        </w:rPr>
        <w:t xml:space="preserve"> (Previously approved by OMB for usability testing in the spring of 2015 for the 2015 Census Test.)</w:t>
      </w:r>
    </w:p>
    <w:p w14:paraId="19BC37A9" w14:textId="21ED5957" w:rsidR="004B3D16" w:rsidRDefault="00096785" w:rsidP="004B3D16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Survey i</w:t>
      </w:r>
      <w:r w:rsidR="004B3D16">
        <w:rPr>
          <w:color w:val="000000"/>
          <w:sz w:val="24"/>
          <w:szCs w:val="24"/>
        </w:rPr>
        <w:t>nvitation letters – current ACS letter and</w:t>
      </w:r>
      <w:r w:rsidR="000F6C50">
        <w:rPr>
          <w:color w:val="000000"/>
          <w:sz w:val="24"/>
          <w:szCs w:val="24"/>
        </w:rPr>
        <w:t xml:space="preserve"> three test letters (Enclosure 3</w:t>
      </w:r>
      <w:r w:rsidR="004B3D16">
        <w:rPr>
          <w:color w:val="000000"/>
          <w:sz w:val="24"/>
          <w:szCs w:val="24"/>
        </w:rPr>
        <w:t>)</w:t>
      </w:r>
    </w:p>
    <w:p w14:paraId="1BE13A29" w14:textId="1142F9FD" w:rsidR="003611D6" w:rsidRDefault="00385E25" w:rsidP="0017777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Sample recall</w:t>
      </w:r>
      <w:r w:rsidR="003611D6">
        <w:rPr>
          <w:color w:val="000000"/>
          <w:sz w:val="24"/>
          <w:szCs w:val="24"/>
        </w:rPr>
        <w:t xml:space="preserve"> questionnaire (Enclosure </w:t>
      </w:r>
      <w:r w:rsidR="000F6C50">
        <w:rPr>
          <w:color w:val="000000"/>
          <w:sz w:val="24"/>
          <w:szCs w:val="24"/>
        </w:rPr>
        <w:t>4</w:t>
      </w:r>
      <w:r w:rsidR="003611D6">
        <w:rPr>
          <w:color w:val="000000"/>
          <w:sz w:val="24"/>
          <w:szCs w:val="24"/>
        </w:rPr>
        <w:t>)</w:t>
      </w:r>
      <w:r w:rsidR="0063270B">
        <w:rPr>
          <w:color w:val="000000"/>
          <w:sz w:val="24"/>
          <w:szCs w:val="24"/>
        </w:rPr>
        <w:t xml:space="preserve"> </w:t>
      </w:r>
    </w:p>
    <w:p w14:paraId="4D1D41E7" w14:textId="7D27965A" w:rsidR="00096785" w:rsidRDefault="00096785" w:rsidP="00096785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</w:t>
      </w:r>
      <w:r w:rsidR="0079255F">
        <w:rPr>
          <w:color w:val="000000"/>
          <w:sz w:val="24"/>
          <w:szCs w:val="24"/>
        </w:rPr>
        <w:t>cruitment materials (Enclosure 5</w:t>
      </w:r>
      <w:r>
        <w:rPr>
          <w:color w:val="000000"/>
          <w:sz w:val="24"/>
          <w:szCs w:val="24"/>
        </w:rPr>
        <w:t>)</w:t>
      </w:r>
    </w:p>
    <w:p w14:paraId="523BE4B0" w14:textId="18F2B9A9" w:rsidR="005268B1" w:rsidRDefault="005268B1" w:rsidP="008532D6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Additional </w:t>
      </w:r>
      <w:r w:rsidR="0079255F">
        <w:rPr>
          <w:color w:val="000000"/>
          <w:sz w:val="24"/>
          <w:szCs w:val="24"/>
        </w:rPr>
        <w:t>screening questions (Enclosure 6</w:t>
      </w:r>
      <w:r>
        <w:rPr>
          <w:color w:val="000000"/>
          <w:sz w:val="24"/>
          <w:szCs w:val="24"/>
        </w:rPr>
        <w:t>)</w:t>
      </w:r>
    </w:p>
    <w:p w14:paraId="7C36AD04" w14:textId="321E1139" w:rsidR="00096785" w:rsidRDefault="00096785" w:rsidP="008532D6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Consent form (Enclosure </w:t>
      </w:r>
      <w:r w:rsidR="0079255F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)</w:t>
      </w:r>
    </w:p>
    <w:p w14:paraId="6DA4EAA8" w14:textId="77777777" w:rsidR="008F7F56" w:rsidRPr="009D6760" w:rsidRDefault="008F7F56" w:rsidP="008F7F5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ACB330D" w14:textId="1DFAAE1F" w:rsidR="00593D86" w:rsidRPr="009D6760" w:rsidRDefault="00A52414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5F271D">
        <w:rPr>
          <w:b/>
          <w:color w:val="000000"/>
          <w:sz w:val="24"/>
          <w:szCs w:val="24"/>
        </w:rPr>
        <w:t>Length of interview</w:t>
      </w:r>
      <w:r w:rsidRPr="005F271D">
        <w:rPr>
          <w:color w:val="000000"/>
          <w:sz w:val="24"/>
          <w:szCs w:val="24"/>
        </w:rPr>
        <w:t xml:space="preserve">: We estimate </w:t>
      </w:r>
      <w:r w:rsidR="00976528">
        <w:rPr>
          <w:color w:val="000000"/>
          <w:sz w:val="24"/>
          <w:szCs w:val="24"/>
        </w:rPr>
        <w:t>60</w:t>
      </w:r>
      <w:r w:rsidRPr="005F271D">
        <w:rPr>
          <w:color w:val="000000"/>
          <w:sz w:val="24"/>
          <w:szCs w:val="24"/>
        </w:rPr>
        <w:t xml:space="preserve"> minutes </w:t>
      </w:r>
      <w:r w:rsidR="00327E28">
        <w:rPr>
          <w:color w:val="000000"/>
          <w:sz w:val="24"/>
          <w:szCs w:val="24"/>
        </w:rPr>
        <w:t xml:space="preserve">to interview each participant. </w:t>
      </w:r>
      <w:r w:rsidR="00FE6720">
        <w:rPr>
          <w:color w:val="000000"/>
          <w:sz w:val="24"/>
          <w:szCs w:val="24"/>
        </w:rPr>
        <w:t>For recruiting participants, i</w:t>
      </w:r>
      <w:r w:rsidR="00D1335A" w:rsidRPr="005F271D">
        <w:rPr>
          <w:color w:val="000000"/>
          <w:sz w:val="24"/>
          <w:szCs w:val="24"/>
        </w:rPr>
        <w:t xml:space="preserve">n general, four screener conversations </w:t>
      </w:r>
      <w:r w:rsidR="00FE6720">
        <w:rPr>
          <w:color w:val="000000"/>
          <w:sz w:val="24"/>
          <w:szCs w:val="24"/>
        </w:rPr>
        <w:t xml:space="preserve">are required </w:t>
      </w:r>
      <w:r w:rsidR="00D1335A" w:rsidRPr="005F271D">
        <w:rPr>
          <w:color w:val="000000"/>
          <w:sz w:val="24"/>
          <w:szCs w:val="24"/>
        </w:rPr>
        <w:t xml:space="preserve">to recruit one participant. </w:t>
      </w:r>
      <w:r w:rsidR="00E32501">
        <w:rPr>
          <w:color w:val="000000"/>
          <w:sz w:val="24"/>
          <w:szCs w:val="24"/>
        </w:rPr>
        <w:t>On average, e</w:t>
      </w:r>
      <w:r w:rsidR="00D1335A" w:rsidRPr="005F271D">
        <w:rPr>
          <w:color w:val="000000"/>
          <w:sz w:val="24"/>
          <w:szCs w:val="24"/>
        </w:rPr>
        <w:t xml:space="preserve">ach screener conversation lasts approximately </w:t>
      </w:r>
      <w:r w:rsidR="00E32501">
        <w:rPr>
          <w:color w:val="000000"/>
          <w:sz w:val="24"/>
          <w:szCs w:val="24"/>
        </w:rPr>
        <w:t>six</w:t>
      </w:r>
      <w:r w:rsidR="00E32501" w:rsidRPr="005F271D">
        <w:rPr>
          <w:color w:val="000000"/>
          <w:sz w:val="24"/>
          <w:szCs w:val="24"/>
        </w:rPr>
        <w:t xml:space="preserve"> </w:t>
      </w:r>
      <w:r w:rsidR="00D1335A" w:rsidRPr="005F271D">
        <w:rPr>
          <w:color w:val="000000"/>
          <w:sz w:val="24"/>
          <w:szCs w:val="24"/>
        </w:rPr>
        <w:t>minutes</w:t>
      </w:r>
      <w:r w:rsidR="00AA0912" w:rsidRPr="005F271D">
        <w:rPr>
          <w:color w:val="000000"/>
          <w:sz w:val="24"/>
          <w:szCs w:val="24"/>
        </w:rPr>
        <w:t xml:space="preserve">. </w:t>
      </w:r>
      <w:r w:rsidR="00D1335A" w:rsidRPr="005F271D">
        <w:rPr>
          <w:color w:val="000000"/>
          <w:sz w:val="24"/>
          <w:szCs w:val="24"/>
        </w:rPr>
        <w:t xml:space="preserve">We estimate it will take </w:t>
      </w:r>
      <w:r w:rsidR="005F271D">
        <w:rPr>
          <w:color w:val="000000"/>
          <w:sz w:val="24"/>
          <w:szCs w:val="24"/>
        </w:rPr>
        <w:t xml:space="preserve">approximately </w:t>
      </w:r>
      <w:r w:rsidR="002F063D">
        <w:rPr>
          <w:color w:val="000000"/>
          <w:sz w:val="24"/>
          <w:szCs w:val="24"/>
        </w:rPr>
        <w:t>8</w:t>
      </w:r>
      <w:r w:rsidR="005F271D">
        <w:rPr>
          <w:color w:val="000000"/>
          <w:sz w:val="24"/>
          <w:szCs w:val="24"/>
        </w:rPr>
        <w:t xml:space="preserve"> hours</w:t>
      </w:r>
      <w:r w:rsidR="00D1335A" w:rsidRPr="005F271D">
        <w:rPr>
          <w:color w:val="000000"/>
          <w:sz w:val="24"/>
          <w:szCs w:val="24"/>
        </w:rPr>
        <w:t xml:space="preserve"> to screen and recruit </w:t>
      </w:r>
      <w:r w:rsidR="00327E28">
        <w:rPr>
          <w:color w:val="000000"/>
          <w:sz w:val="24"/>
          <w:szCs w:val="24"/>
        </w:rPr>
        <w:t>20</w:t>
      </w:r>
      <w:r w:rsidR="00FC6FF9">
        <w:rPr>
          <w:color w:val="000000"/>
          <w:sz w:val="24"/>
          <w:szCs w:val="24"/>
        </w:rPr>
        <w:t xml:space="preserve"> participants (20 interviews X 4 candidates X 6 minutes per candidate = 480 minutes or 8 hours). </w:t>
      </w:r>
      <w:r w:rsidR="00D1335A" w:rsidRPr="005F271D">
        <w:rPr>
          <w:color w:val="000000"/>
          <w:sz w:val="24"/>
          <w:szCs w:val="24"/>
        </w:rPr>
        <w:t xml:space="preserve">For </w:t>
      </w:r>
      <w:r w:rsidR="00327E28">
        <w:rPr>
          <w:color w:val="000000"/>
          <w:sz w:val="24"/>
          <w:szCs w:val="24"/>
        </w:rPr>
        <w:t>20</w:t>
      </w:r>
      <w:r w:rsidR="00D1335A" w:rsidRPr="005F271D">
        <w:rPr>
          <w:color w:val="000000"/>
          <w:sz w:val="24"/>
          <w:szCs w:val="24"/>
        </w:rPr>
        <w:t xml:space="preserve"> participants, the estimated burden for the interviews is </w:t>
      </w:r>
      <w:r w:rsidR="00FC6FF9">
        <w:rPr>
          <w:color w:val="000000"/>
          <w:sz w:val="24"/>
          <w:szCs w:val="24"/>
        </w:rPr>
        <w:t>20</w:t>
      </w:r>
      <w:r w:rsidR="00D1335A" w:rsidRPr="005F271D">
        <w:rPr>
          <w:color w:val="000000"/>
          <w:sz w:val="24"/>
          <w:szCs w:val="24"/>
        </w:rPr>
        <w:t xml:space="preserve"> hours, bringing the total burden to </w:t>
      </w:r>
      <w:r w:rsidR="00FC6FF9">
        <w:rPr>
          <w:color w:val="000000"/>
          <w:sz w:val="24"/>
          <w:szCs w:val="24"/>
        </w:rPr>
        <w:t>28</w:t>
      </w:r>
      <w:r w:rsidR="00D1335A" w:rsidRPr="005F271D">
        <w:rPr>
          <w:color w:val="000000"/>
          <w:sz w:val="24"/>
          <w:szCs w:val="24"/>
        </w:rPr>
        <w:t xml:space="preserve"> hours.</w:t>
      </w:r>
    </w:p>
    <w:p w14:paraId="10727C07" w14:textId="77777777" w:rsidR="00593D86" w:rsidRPr="009D6760" w:rsidRDefault="00593D86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130CC73A" w14:textId="283C34D0" w:rsidR="00FB6223" w:rsidRPr="009D6760" w:rsidRDefault="00FB6223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9D6760">
        <w:rPr>
          <w:color w:val="000000"/>
          <w:sz w:val="24"/>
          <w:szCs w:val="24"/>
        </w:rPr>
        <w:t xml:space="preserve">The contact person for questions regarding data collection and </w:t>
      </w:r>
      <w:r w:rsidR="008532D6">
        <w:rPr>
          <w:color w:val="000000"/>
          <w:sz w:val="24"/>
          <w:szCs w:val="24"/>
        </w:rPr>
        <w:t>methodological</w:t>
      </w:r>
      <w:r w:rsidRPr="009D6760">
        <w:rPr>
          <w:color w:val="000000"/>
          <w:sz w:val="24"/>
          <w:szCs w:val="24"/>
        </w:rPr>
        <w:t xml:space="preserve"> aspects of the design of this research is listed below:</w:t>
      </w:r>
    </w:p>
    <w:p w14:paraId="6C43B5C3" w14:textId="77777777" w:rsidR="00D2154F" w:rsidRPr="009D6760" w:rsidRDefault="00D2154F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5D4CCE2D" w14:textId="6052CF48" w:rsidR="00172002" w:rsidRDefault="00172002" w:rsidP="00D1335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>
        <w:rPr>
          <w:rFonts w:eastAsia="@MingLiU_HKSCS"/>
          <w:sz w:val="24"/>
          <w:szCs w:val="24"/>
        </w:rPr>
        <w:tab/>
        <w:t>Alfred D. Tuttle</w:t>
      </w:r>
    </w:p>
    <w:p w14:paraId="796A167C" w14:textId="37880FD9" w:rsidR="00D1335A" w:rsidRPr="00D1335A" w:rsidRDefault="00D1335A" w:rsidP="00D1335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 xml:space="preserve">Center for </w:t>
      </w:r>
      <w:r w:rsidR="00172002">
        <w:rPr>
          <w:rFonts w:eastAsia="@MingLiU_HKSCS"/>
          <w:sz w:val="24"/>
          <w:szCs w:val="24"/>
        </w:rPr>
        <w:t>Behavioral Science Methods</w:t>
      </w:r>
    </w:p>
    <w:p w14:paraId="75ED8622" w14:textId="77777777" w:rsidR="00D1335A" w:rsidRPr="00D1335A" w:rsidRDefault="00D1335A" w:rsidP="00D1335A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 xml:space="preserve">U.S. Census Bureau </w:t>
      </w:r>
    </w:p>
    <w:p w14:paraId="343FC68E" w14:textId="3E4429F1" w:rsidR="00D1335A" w:rsidRPr="00D1335A" w:rsidRDefault="00172002" w:rsidP="00D1335A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>
        <w:rPr>
          <w:rFonts w:eastAsia="@MingLiU_HKSCS"/>
          <w:sz w:val="24"/>
          <w:szCs w:val="24"/>
        </w:rPr>
        <w:tab/>
        <w:t>Room 5K020F</w:t>
      </w:r>
    </w:p>
    <w:p w14:paraId="0DB10756" w14:textId="77777777" w:rsidR="00D1335A" w:rsidRPr="00D1335A" w:rsidRDefault="00D1335A" w:rsidP="00D1335A">
      <w:pPr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Washington, D.C. 20233</w:t>
      </w:r>
    </w:p>
    <w:p w14:paraId="5B73283C" w14:textId="461A959B" w:rsidR="00D1335A" w:rsidRPr="00D1335A" w:rsidRDefault="00D1335A" w:rsidP="00D1335A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(301) 763-</w:t>
      </w:r>
      <w:r w:rsidR="00172002">
        <w:rPr>
          <w:rFonts w:eastAsia="@MingLiU_HKSCS"/>
          <w:sz w:val="24"/>
          <w:szCs w:val="24"/>
        </w:rPr>
        <w:t>7809</w:t>
      </w:r>
    </w:p>
    <w:p w14:paraId="6BDB7643" w14:textId="70F10506" w:rsidR="00D1335A" w:rsidRPr="00D1335A" w:rsidRDefault="00D1335A" w:rsidP="00D1335A">
      <w:pPr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color w:val="0000FF"/>
          <w:sz w:val="24"/>
          <w:szCs w:val="24"/>
          <w:u w:val="single"/>
        </w:rPr>
      </w:pPr>
      <w:r w:rsidRPr="00D1335A">
        <w:rPr>
          <w:rFonts w:eastAsia="@MingLiU_HKSCS"/>
          <w:color w:val="0000FF"/>
          <w:sz w:val="24"/>
          <w:szCs w:val="24"/>
        </w:rPr>
        <w:t xml:space="preserve">  </w:t>
      </w:r>
      <w:r w:rsidR="00172002">
        <w:rPr>
          <w:rFonts w:eastAsia="@MingLiU_HKSCS"/>
          <w:color w:val="0000FF"/>
          <w:sz w:val="24"/>
          <w:szCs w:val="24"/>
        </w:rPr>
        <w:tab/>
      </w:r>
      <w:hyperlink r:id="rId12" w:history="1">
        <w:r w:rsidR="00172002" w:rsidRPr="009D1E8E">
          <w:rPr>
            <w:rStyle w:val="Hyperlink"/>
            <w:rFonts w:eastAsia="@MingLiU_HKSCS"/>
            <w:sz w:val="24"/>
            <w:szCs w:val="24"/>
          </w:rPr>
          <w:t>alfred.d.tuttle@census.gov</w:t>
        </w:r>
      </w:hyperlink>
    </w:p>
    <w:p w14:paraId="75C5F2C8" w14:textId="77777777" w:rsidR="00D2154F" w:rsidRPr="009D6760" w:rsidRDefault="00D2154F"/>
    <w:sectPr w:rsidR="00D2154F" w:rsidRPr="009D67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8672" w14:textId="77777777" w:rsidR="0079255F" w:rsidRDefault="0079255F" w:rsidP="00EB74A3">
      <w:r>
        <w:separator/>
      </w:r>
    </w:p>
  </w:endnote>
  <w:endnote w:type="continuationSeparator" w:id="0">
    <w:p w14:paraId="2AF0F3C4" w14:textId="77777777" w:rsidR="0079255F" w:rsidRDefault="0079255F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9D81" w14:textId="77777777" w:rsidR="0079255F" w:rsidRDefault="007925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7263B0E3" w:rsidR="0079255F" w:rsidRDefault="007925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2312E" w14:textId="77777777" w:rsidR="0079255F" w:rsidRDefault="007925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CB41" w14:textId="77777777" w:rsidR="0079255F" w:rsidRDefault="00792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CD29" w14:textId="77777777" w:rsidR="0079255F" w:rsidRDefault="0079255F" w:rsidP="00EB74A3">
      <w:r>
        <w:separator/>
      </w:r>
    </w:p>
  </w:footnote>
  <w:footnote w:type="continuationSeparator" w:id="0">
    <w:p w14:paraId="6837A0D7" w14:textId="77777777" w:rsidR="0079255F" w:rsidRDefault="0079255F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3678" w14:textId="77777777" w:rsidR="0079255F" w:rsidRDefault="007925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F73F5" w14:textId="77777777" w:rsidR="0079255F" w:rsidRDefault="007925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3607" w14:textId="77777777" w:rsidR="0079255F" w:rsidRDefault="007925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AD8"/>
    <w:multiLevelType w:val="hybridMultilevel"/>
    <w:tmpl w:val="F2CAF010"/>
    <w:lvl w:ilvl="0" w:tplc="6F9C11A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E8E"/>
    <w:multiLevelType w:val="hybridMultilevel"/>
    <w:tmpl w:val="FB0EE10C"/>
    <w:lvl w:ilvl="0" w:tplc="82F0D2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103121"/>
    <w:multiLevelType w:val="hybridMultilevel"/>
    <w:tmpl w:val="D9AE9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07F83"/>
    <w:multiLevelType w:val="hybridMultilevel"/>
    <w:tmpl w:val="2780B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CB0DE4"/>
    <w:multiLevelType w:val="hybridMultilevel"/>
    <w:tmpl w:val="33BAE6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8"/>
  </w:num>
  <w:num w:numId="12">
    <w:abstractNumId w:val="2"/>
  </w:num>
  <w:num w:numId="13">
    <w:abstractNumId w:val="6"/>
  </w:num>
  <w:num w:numId="14">
    <w:abstractNumId w:val="3"/>
  </w:num>
  <w:num w:numId="15">
    <w:abstractNumId w:val="9"/>
  </w:num>
  <w:num w:numId="16">
    <w:abstractNumId w:val="1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3CCE"/>
    <w:rsid w:val="00015E7B"/>
    <w:rsid w:val="00030EBE"/>
    <w:rsid w:val="0003644D"/>
    <w:rsid w:val="00044E01"/>
    <w:rsid w:val="00051E55"/>
    <w:rsid w:val="00061C97"/>
    <w:rsid w:val="00063EA4"/>
    <w:rsid w:val="00065B0B"/>
    <w:rsid w:val="000662AA"/>
    <w:rsid w:val="00090643"/>
    <w:rsid w:val="000958CC"/>
    <w:rsid w:val="00096785"/>
    <w:rsid w:val="000B2654"/>
    <w:rsid w:val="000C03FC"/>
    <w:rsid w:val="000C2E69"/>
    <w:rsid w:val="000D1BFA"/>
    <w:rsid w:val="000D3F1B"/>
    <w:rsid w:val="000F28A9"/>
    <w:rsid w:val="000F28B2"/>
    <w:rsid w:val="000F4629"/>
    <w:rsid w:val="000F6C50"/>
    <w:rsid w:val="001029AE"/>
    <w:rsid w:val="00171937"/>
    <w:rsid w:val="00172002"/>
    <w:rsid w:val="00177779"/>
    <w:rsid w:val="0019524D"/>
    <w:rsid w:val="001B1537"/>
    <w:rsid w:val="001B3A20"/>
    <w:rsid w:val="001C7024"/>
    <w:rsid w:val="001E53DD"/>
    <w:rsid w:val="001F2DFC"/>
    <w:rsid w:val="00213927"/>
    <w:rsid w:val="00215556"/>
    <w:rsid w:val="002447D3"/>
    <w:rsid w:val="00245E4E"/>
    <w:rsid w:val="0027512E"/>
    <w:rsid w:val="00281160"/>
    <w:rsid w:val="00281602"/>
    <w:rsid w:val="002971AB"/>
    <w:rsid w:val="002A5E94"/>
    <w:rsid w:val="002B1190"/>
    <w:rsid w:val="002D2371"/>
    <w:rsid w:val="002D6353"/>
    <w:rsid w:val="002D646F"/>
    <w:rsid w:val="002E6B77"/>
    <w:rsid w:val="002F063D"/>
    <w:rsid w:val="00315D8F"/>
    <w:rsid w:val="00326C3D"/>
    <w:rsid w:val="00327E28"/>
    <w:rsid w:val="003611D6"/>
    <w:rsid w:val="003611F1"/>
    <w:rsid w:val="00364A57"/>
    <w:rsid w:val="00372AAE"/>
    <w:rsid w:val="00385E25"/>
    <w:rsid w:val="003932C0"/>
    <w:rsid w:val="003A77BE"/>
    <w:rsid w:val="003C7A98"/>
    <w:rsid w:val="003F7EBA"/>
    <w:rsid w:val="00402F86"/>
    <w:rsid w:val="00406AD7"/>
    <w:rsid w:val="00412B28"/>
    <w:rsid w:val="00432C40"/>
    <w:rsid w:val="0045316E"/>
    <w:rsid w:val="004577C7"/>
    <w:rsid w:val="00465BAB"/>
    <w:rsid w:val="00466B7B"/>
    <w:rsid w:val="004808DE"/>
    <w:rsid w:val="004B2B48"/>
    <w:rsid w:val="004B3D16"/>
    <w:rsid w:val="004D57A3"/>
    <w:rsid w:val="004D74CE"/>
    <w:rsid w:val="004F1208"/>
    <w:rsid w:val="004F20AE"/>
    <w:rsid w:val="00507700"/>
    <w:rsid w:val="00525F7E"/>
    <w:rsid w:val="005268B1"/>
    <w:rsid w:val="0054167F"/>
    <w:rsid w:val="00561FA8"/>
    <w:rsid w:val="005678A0"/>
    <w:rsid w:val="00567A43"/>
    <w:rsid w:val="00572590"/>
    <w:rsid w:val="00576018"/>
    <w:rsid w:val="00584A7B"/>
    <w:rsid w:val="00593D86"/>
    <w:rsid w:val="005B1129"/>
    <w:rsid w:val="005B57F8"/>
    <w:rsid w:val="005C3AC9"/>
    <w:rsid w:val="005D38BD"/>
    <w:rsid w:val="005E07EC"/>
    <w:rsid w:val="005E344F"/>
    <w:rsid w:val="005F271D"/>
    <w:rsid w:val="005F41CA"/>
    <w:rsid w:val="005F42D1"/>
    <w:rsid w:val="0061652B"/>
    <w:rsid w:val="006171B2"/>
    <w:rsid w:val="00620993"/>
    <w:rsid w:val="00625734"/>
    <w:rsid w:val="00630C97"/>
    <w:rsid w:val="006321D1"/>
    <w:rsid w:val="0063270B"/>
    <w:rsid w:val="00634803"/>
    <w:rsid w:val="0066461F"/>
    <w:rsid w:val="00686DD1"/>
    <w:rsid w:val="00687695"/>
    <w:rsid w:val="006B60DB"/>
    <w:rsid w:val="006C22C8"/>
    <w:rsid w:val="006C4A71"/>
    <w:rsid w:val="006E1030"/>
    <w:rsid w:val="006E58B2"/>
    <w:rsid w:val="006E7E11"/>
    <w:rsid w:val="006F1BF9"/>
    <w:rsid w:val="0070031E"/>
    <w:rsid w:val="007203A8"/>
    <w:rsid w:val="00743BE9"/>
    <w:rsid w:val="00757E58"/>
    <w:rsid w:val="007671C8"/>
    <w:rsid w:val="00774849"/>
    <w:rsid w:val="007760E3"/>
    <w:rsid w:val="00787044"/>
    <w:rsid w:val="0079255F"/>
    <w:rsid w:val="007B7959"/>
    <w:rsid w:val="007C374E"/>
    <w:rsid w:val="007C65DE"/>
    <w:rsid w:val="007D074C"/>
    <w:rsid w:val="007D468D"/>
    <w:rsid w:val="007F76F3"/>
    <w:rsid w:val="00801471"/>
    <w:rsid w:val="00815A21"/>
    <w:rsid w:val="008165F0"/>
    <w:rsid w:val="00825309"/>
    <w:rsid w:val="008278D9"/>
    <w:rsid w:val="00830393"/>
    <w:rsid w:val="008345FA"/>
    <w:rsid w:val="00844C7D"/>
    <w:rsid w:val="0084686F"/>
    <w:rsid w:val="008532D6"/>
    <w:rsid w:val="008613BF"/>
    <w:rsid w:val="00863E8F"/>
    <w:rsid w:val="008766CA"/>
    <w:rsid w:val="008839A7"/>
    <w:rsid w:val="00884A79"/>
    <w:rsid w:val="00885127"/>
    <w:rsid w:val="00895E5E"/>
    <w:rsid w:val="008A62C2"/>
    <w:rsid w:val="008B6BFF"/>
    <w:rsid w:val="008C5D1E"/>
    <w:rsid w:val="008D0E72"/>
    <w:rsid w:val="008F7F56"/>
    <w:rsid w:val="0090177C"/>
    <w:rsid w:val="00901829"/>
    <w:rsid w:val="00904877"/>
    <w:rsid w:val="009235C0"/>
    <w:rsid w:val="00937751"/>
    <w:rsid w:val="0094039B"/>
    <w:rsid w:val="00942BAD"/>
    <w:rsid w:val="009467E3"/>
    <w:rsid w:val="00957D7A"/>
    <w:rsid w:val="009742E9"/>
    <w:rsid w:val="0097600D"/>
    <w:rsid w:val="0097650C"/>
    <w:rsid w:val="00976528"/>
    <w:rsid w:val="009A14F0"/>
    <w:rsid w:val="009A7278"/>
    <w:rsid w:val="009C476D"/>
    <w:rsid w:val="009D30C0"/>
    <w:rsid w:val="009D6760"/>
    <w:rsid w:val="009E4371"/>
    <w:rsid w:val="009F31C6"/>
    <w:rsid w:val="009F64C3"/>
    <w:rsid w:val="00A14952"/>
    <w:rsid w:val="00A50071"/>
    <w:rsid w:val="00A50848"/>
    <w:rsid w:val="00A52414"/>
    <w:rsid w:val="00A52571"/>
    <w:rsid w:val="00A54677"/>
    <w:rsid w:val="00A56972"/>
    <w:rsid w:val="00A569EE"/>
    <w:rsid w:val="00A66105"/>
    <w:rsid w:val="00A717B8"/>
    <w:rsid w:val="00A755AC"/>
    <w:rsid w:val="00A80EB9"/>
    <w:rsid w:val="00A85A2C"/>
    <w:rsid w:val="00A90355"/>
    <w:rsid w:val="00A95705"/>
    <w:rsid w:val="00AA0912"/>
    <w:rsid w:val="00AA6E41"/>
    <w:rsid w:val="00AB13C7"/>
    <w:rsid w:val="00AF14D9"/>
    <w:rsid w:val="00AF25F5"/>
    <w:rsid w:val="00B06953"/>
    <w:rsid w:val="00B22036"/>
    <w:rsid w:val="00B256C1"/>
    <w:rsid w:val="00B5695B"/>
    <w:rsid w:val="00BA7497"/>
    <w:rsid w:val="00BB3DBD"/>
    <w:rsid w:val="00BC222B"/>
    <w:rsid w:val="00BE28CD"/>
    <w:rsid w:val="00BE4268"/>
    <w:rsid w:val="00BE4A65"/>
    <w:rsid w:val="00C12119"/>
    <w:rsid w:val="00C16CE0"/>
    <w:rsid w:val="00C367D1"/>
    <w:rsid w:val="00C375A3"/>
    <w:rsid w:val="00C53D90"/>
    <w:rsid w:val="00C56D38"/>
    <w:rsid w:val="00C66DF2"/>
    <w:rsid w:val="00C67A3B"/>
    <w:rsid w:val="00C742DD"/>
    <w:rsid w:val="00C948DC"/>
    <w:rsid w:val="00CA2E0E"/>
    <w:rsid w:val="00CA57AA"/>
    <w:rsid w:val="00CC4C51"/>
    <w:rsid w:val="00CD01A9"/>
    <w:rsid w:val="00CE6069"/>
    <w:rsid w:val="00CF2D1D"/>
    <w:rsid w:val="00CF5D7E"/>
    <w:rsid w:val="00CF799B"/>
    <w:rsid w:val="00D03DE0"/>
    <w:rsid w:val="00D04F29"/>
    <w:rsid w:val="00D065EB"/>
    <w:rsid w:val="00D1335A"/>
    <w:rsid w:val="00D2154F"/>
    <w:rsid w:val="00D34D6F"/>
    <w:rsid w:val="00D5061E"/>
    <w:rsid w:val="00D56D80"/>
    <w:rsid w:val="00D62710"/>
    <w:rsid w:val="00D76257"/>
    <w:rsid w:val="00D77180"/>
    <w:rsid w:val="00D775B9"/>
    <w:rsid w:val="00D77F2C"/>
    <w:rsid w:val="00D87D75"/>
    <w:rsid w:val="00D929C9"/>
    <w:rsid w:val="00D94566"/>
    <w:rsid w:val="00DA0C06"/>
    <w:rsid w:val="00DA7423"/>
    <w:rsid w:val="00DC462E"/>
    <w:rsid w:val="00DC4966"/>
    <w:rsid w:val="00DF09F7"/>
    <w:rsid w:val="00E0606C"/>
    <w:rsid w:val="00E07F7F"/>
    <w:rsid w:val="00E14814"/>
    <w:rsid w:val="00E165F0"/>
    <w:rsid w:val="00E20280"/>
    <w:rsid w:val="00E26E48"/>
    <w:rsid w:val="00E32501"/>
    <w:rsid w:val="00E34C90"/>
    <w:rsid w:val="00E36DD4"/>
    <w:rsid w:val="00E43C9B"/>
    <w:rsid w:val="00E50386"/>
    <w:rsid w:val="00E550DF"/>
    <w:rsid w:val="00E65E91"/>
    <w:rsid w:val="00E8749C"/>
    <w:rsid w:val="00E90F71"/>
    <w:rsid w:val="00EA7E31"/>
    <w:rsid w:val="00EB74A3"/>
    <w:rsid w:val="00EC1E8E"/>
    <w:rsid w:val="00EC5CBC"/>
    <w:rsid w:val="00EC6745"/>
    <w:rsid w:val="00EE1D15"/>
    <w:rsid w:val="00F329B1"/>
    <w:rsid w:val="00F352FC"/>
    <w:rsid w:val="00F66212"/>
    <w:rsid w:val="00F673D0"/>
    <w:rsid w:val="00F727E3"/>
    <w:rsid w:val="00FA459E"/>
    <w:rsid w:val="00FB6223"/>
    <w:rsid w:val="00FB7651"/>
    <w:rsid w:val="00FC0BD4"/>
    <w:rsid w:val="00FC6FF9"/>
    <w:rsid w:val="00FD35AF"/>
    <w:rsid w:val="00FE6720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E1D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04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E1D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04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lfred.d.tuttle@censu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4</OMBPKG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7470-F8A7-4632-BA81-A41A259FC124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d3dad43-317f-42bf-914b-2b6e388f05fd"/>
  </ds:schemaRefs>
</ds:datastoreItem>
</file>

<file path=customXml/itemProps2.xml><?xml version="1.0" encoding="utf-8"?>
<ds:datastoreItem xmlns:ds="http://schemas.openxmlformats.org/officeDocument/2006/customXml" ds:itemID="{C8C7737B-5B0D-445F-8FDE-13D50F4CE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6856B-7CA4-4FC0-A2BA-478E7CBCCD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0FC9C5-D915-43DF-80EC-4F00D90C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Letter</vt:lpstr>
    </vt:vector>
  </TitlesOfParts>
  <Company>U.S. Department of Commerce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Letter</dc:title>
  <dc:creator>Erica L Olmsted Hawala</dc:creator>
  <cp:lastModifiedBy>SYSTEM</cp:lastModifiedBy>
  <cp:revision>2</cp:revision>
  <dcterms:created xsi:type="dcterms:W3CDTF">2019-02-25T15:13:00Z</dcterms:created>
  <dcterms:modified xsi:type="dcterms:W3CDTF">2019-02-25T15:13:00Z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