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59A2D" w14:textId="77777777" w:rsidR="000224E4" w:rsidRDefault="003435B3" w:rsidP="000224E4">
      <w:pPr>
        <w:pStyle w:val="Heading1"/>
      </w:pPr>
      <w:bookmarkStart w:id="0" w:name="_GoBack"/>
      <w:bookmarkEnd w:id="0"/>
      <w:r>
        <w:t>Enclosure 1</w:t>
      </w:r>
      <w:r w:rsidR="000224E4">
        <w:t xml:space="preserve"> </w:t>
      </w:r>
    </w:p>
    <w:p w14:paraId="5CC893ED" w14:textId="77777777" w:rsidR="000224E4" w:rsidRDefault="000224E4" w:rsidP="000224E4">
      <w:r>
        <w:t xml:space="preserve">The following documents will be cognitively tested to make sure they are easily understood by respondents as intended.  </w:t>
      </w:r>
      <w:r w:rsidR="0083162D">
        <w:t>The images below contain the date “January 23” but all sample materials will contain a date 7-10 days from the date of the cognitive test. This is to simulate the urgency of response for participants. The five dates will be January 23, January 30, February 6, February 13, and February 20.</w:t>
      </w:r>
    </w:p>
    <w:p w14:paraId="15DFD44D" w14:textId="77777777" w:rsidR="008D6D14" w:rsidRPr="000224E4" w:rsidRDefault="000224E4" w:rsidP="000224E4">
      <w:pPr>
        <w:pStyle w:val="Heading1"/>
        <w:rPr>
          <w:sz w:val="26"/>
          <w:szCs w:val="26"/>
        </w:rPr>
      </w:pPr>
      <w:r w:rsidRPr="000224E4">
        <w:rPr>
          <w:sz w:val="26"/>
          <w:szCs w:val="26"/>
        </w:rPr>
        <w:t>Fifth Mailing to ACS 2019 Due Date Experiment Sample</w:t>
      </w:r>
    </w:p>
    <w:p w14:paraId="46E04259" w14:textId="77777777" w:rsidR="000224E4" w:rsidRDefault="000224E4" w:rsidP="0083162D">
      <w:pPr>
        <w:pStyle w:val="Heading3"/>
        <w:rPr>
          <w:b/>
        </w:rPr>
      </w:pPr>
      <w:r w:rsidRPr="0083162D">
        <w:rPr>
          <w:b/>
        </w:rPr>
        <w:t xml:space="preserve">Outside of pressure sealer mailer </w:t>
      </w:r>
      <w:r w:rsidR="003435B3">
        <w:rPr>
          <w:b/>
        </w:rPr>
        <w:t>“</w:t>
      </w:r>
      <w:r w:rsidRPr="0083162D">
        <w:rPr>
          <w:b/>
        </w:rPr>
        <w:t>Box only</w:t>
      </w:r>
      <w:r w:rsidR="003435B3">
        <w:rPr>
          <w:b/>
        </w:rPr>
        <w:t>”</w:t>
      </w:r>
      <w:r w:rsidRPr="0083162D">
        <w:rPr>
          <w:b/>
        </w:rPr>
        <w:t xml:space="preserve"> version:</w:t>
      </w:r>
    </w:p>
    <w:p w14:paraId="245E28E6" w14:textId="77777777" w:rsidR="003435B3" w:rsidRPr="003435B3" w:rsidRDefault="003435B3" w:rsidP="003435B3">
      <w:r>
        <w:t>Box only version contains a due date inside the box of the letter and is otherwise unmodified form the current 5</w:t>
      </w:r>
      <w:r w:rsidRPr="000224E4">
        <w:rPr>
          <w:vertAlign w:val="superscript"/>
        </w:rPr>
        <w:t>th</w:t>
      </w:r>
      <w:r>
        <w:t xml:space="preserve"> mailing for the ACS production.  The outside of the pressure sealer also has a due date.</w:t>
      </w:r>
    </w:p>
    <w:p w14:paraId="4B53CDDB" w14:textId="77777777" w:rsidR="000224E4" w:rsidRDefault="000224E4">
      <w:r>
        <w:rPr>
          <w:noProof/>
        </w:rPr>
        <w:drawing>
          <wp:inline distT="0" distB="0" distL="0" distR="0" wp14:anchorId="3A7012FA" wp14:editId="77C2FE9D">
            <wp:extent cx="5943600" cy="3922395"/>
            <wp:effectExtent l="95250" t="95250" r="38100" b="400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922395"/>
                    </a:xfrm>
                    <a:prstGeom prst="rect">
                      <a:avLst/>
                    </a:prstGeom>
                    <a:effectLst>
                      <a:outerShdw blurRad="50800" dist="38100" dir="13500000" algn="br" rotWithShape="0">
                        <a:prstClr val="black">
                          <a:alpha val="40000"/>
                        </a:prstClr>
                      </a:outerShdw>
                    </a:effectLst>
                  </pic:spPr>
                </pic:pic>
              </a:graphicData>
            </a:graphic>
          </wp:inline>
        </w:drawing>
      </w:r>
    </w:p>
    <w:p w14:paraId="690D1D47" w14:textId="77777777" w:rsidR="000224E4" w:rsidRPr="0083162D" w:rsidRDefault="00CA78B4" w:rsidP="0083162D">
      <w:pPr>
        <w:pStyle w:val="Heading3"/>
        <w:rPr>
          <w:b/>
        </w:rPr>
      </w:pPr>
      <w:r>
        <w:rPr>
          <w:b/>
        </w:rPr>
        <w:lastRenderedPageBreak/>
        <w:t xml:space="preserve">Inside of pressure seal mailer </w:t>
      </w:r>
      <w:r w:rsidR="003435B3">
        <w:rPr>
          <w:b/>
        </w:rPr>
        <w:t>“</w:t>
      </w:r>
      <w:r w:rsidR="000224E4" w:rsidRPr="0083162D">
        <w:rPr>
          <w:b/>
        </w:rPr>
        <w:t>Box only</w:t>
      </w:r>
      <w:r w:rsidR="003435B3">
        <w:rPr>
          <w:b/>
        </w:rPr>
        <w:t>”</w:t>
      </w:r>
      <w:r w:rsidR="000224E4" w:rsidRPr="0083162D">
        <w:rPr>
          <w:b/>
        </w:rPr>
        <w:t xml:space="preserve"> version:</w:t>
      </w:r>
    </w:p>
    <w:p w14:paraId="37291B03" w14:textId="77777777" w:rsidR="0083162D" w:rsidRDefault="0083162D" w:rsidP="0083162D">
      <w:pPr>
        <w:rPr>
          <w:b/>
        </w:rPr>
      </w:pPr>
      <w:r>
        <w:rPr>
          <w:noProof/>
        </w:rPr>
        <w:drawing>
          <wp:inline distT="0" distB="0" distL="0" distR="0" wp14:anchorId="13386A3D" wp14:editId="117D1DC8">
            <wp:extent cx="5943600" cy="7840345"/>
            <wp:effectExtent l="95250" t="95250" r="38100" b="463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7840345"/>
                    </a:xfrm>
                    <a:prstGeom prst="rect">
                      <a:avLst/>
                    </a:prstGeom>
                    <a:effectLst>
                      <a:outerShdw blurRad="50800" dist="38100" dir="13500000" algn="br" rotWithShape="0">
                        <a:prstClr val="black">
                          <a:alpha val="40000"/>
                        </a:prstClr>
                      </a:outerShdw>
                    </a:effectLst>
                  </pic:spPr>
                </pic:pic>
              </a:graphicData>
            </a:graphic>
          </wp:inline>
        </w:drawing>
      </w:r>
    </w:p>
    <w:p w14:paraId="3EFE2359" w14:textId="77777777" w:rsidR="0083162D" w:rsidRDefault="0083162D" w:rsidP="0083162D">
      <w:pPr>
        <w:pStyle w:val="Heading3"/>
        <w:rPr>
          <w:b/>
        </w:rPr>
      </w:pPr>
      <w:r w:rsidRPr="0083162D">
        <w:rPr>
          <w:b/>
        </w:rPr>
        <w:lastRenderedPageBreak/>
        <w:t xml:space="preserve">Outside of pressure sealer mailer </w:t>
      </w:r>
      <w:r w:rsidR="003435B3">
        <w:rPr>
          <w:b/>
        </w:rPr>
        <w:t>“</w:t>
      </w:r>
      <w:r w:rsidRPr="0083162D">
        <w:rPr>
          <w:b/>
        </w:rPr>
        <w:t>Add</w:t>
      </w:r>
      <w:r w:rsidR="003435B3">
        <w:rPr>
          <w:b/>
        </w:rPr>
        <w:t>”</w:t>
      </w:r>
      <w:r w:rsidRPr="0083162D">
        <w:rPr>
          <w:b/>
        </w:rPr>
        <w:t xml:space="preserve"> version:</w:t>
      </w:r>
    </w:p>
    <w:p w14:paraId="369EDE55" w14:textId="77777777" w:rsidR="003435B3" w:rsidRPr="003435B3" w:rsidRDefault="003435B3" w:rsidP="003435B3">
      <w:r>
        <w:t>This version contains a due date in the box and text about being added to a schedule for a visit.</w:t>
      </w:r>
    </w:p>
    <w:p w14:paraId="07C423EC" w14:textId="77777777" w:rsidR="003435B3" w:rsidRDefault="00277D9C" w:rsidP="003435B3">
      <w:pPr>
        <w:rPr>
          <w:b/>
        </w:rPr>
      </w:pPr>
      <w:r>
        <w:rPr>
          <w:noProof/>
        </w:rPr>
        <w:drawing>
          <wp:inline distT="0" distB="0" distL="0" distR="0" wp14:anchorId="757AFB84" wp14:editId="601FF6D1">
            <wp:extent cx="5943600" cy="3793490"/>
            <wp:effectExtent l="95250" t="95250" r="38100" b="355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793490"/>
                    </a:xfrm>
                    <a:prstGeom prst="rect">
                      <a:avLst/>
                    </a:prstGeom>
                    <a:effectLst>
                      <a:outerShdw blurRad="50800" dist="38100" dir="13500000" algn="br" rotWithShape="0">
                        <a:prstClr val="black">
                          <a:alpha val="40000"/>
                        </a:prstClr>
                      </a:outerShdw>
                    </a:effectLst>
                  </pic:spPr>
                </pic:pic>
              </a:graphicData>
            </a:graphic>
          </wp:inline>
        </w:drawing>
      </w:r>
    </w:p>
    <w:p w14:paraId="0AA2BB53" w14:textId="77777777" w:rsidR="003435B3" w:rsidRDefault="003435B3" w:rsidP="003435B3">
      <w:pPr>
        <w:rPr>
          <w:b/>
        </w:rPr>
      </w:pPr>
    </w:p>
    <w:p w14:paraId="1FF92789" w14:textId="77777777" w:rsidR="003435B3" w:rsidRDefault="003435B3" w:rsidP="003435B3">
      <w:pPr>
        <w:rPr>
          <w:b/>
        </w:rPr>
      </w:pPr>
    </w:p>
    <w:p w14:paraId="346E7814" w14:textId="77777777" w:rsidR="003435B3" w:rsidRDefault="003435B3" w:rsidP="003435B3">
      <w:pPr>
        <w:rPr>
          <w:b/>
        </w:rPr>
      </w:pPr>
    </w:p>
    <w:p w14:paraId="0D0171C8" w14:textId="77777777" w:rsidR="003435B3" w:rsidRDefault="003435B3" w:rsidP="003435B3">
      <w:pPr>
        <w:rPr>
          <w:b/>
        </w:rPr>
      </w:pPr>
    </w:p>
    <w:p w14:paraId="0B76C952" w14:textId="77777777" w:rsidR="003435B3" w:rsidRDefault="003435B3" w:rsidP="003435B3">
      <w:pPr>
        <w:rPr>
          <w:b/>
        </w:rPr>
      </w:pPr>
    </w:p>
    <w:p w14:paraId="67160316" w14:textId="77777777" w:rsidR="003435B3" w:rsidRDefault="003435B3" w:rsidP="003435B3">
      <w:pPr>
        <w:rPr>
          <w:b/>
        </w:rPr>
      </w:pPr>
    </w:p>
    <w:p w14:paraId="52815AF4" w14:textId="77777777" w:rsidR="003435B3" w:rsidRDefault="003435B3" w:rsidP="003435B3">
      <w:pPr>
        <w:rPr>
          <w:b/>
        </w:rPr>
      </w:pPr>
    </w:p>
    <w:p w14:paraId="478B1510" w14:textId="77777777" w:rsidR="003435B3" w:rsidRDefault="003435B3" w:rsidP="003435B3">
      <w:pPr>
        <w:rPr>
          <w:b/>
        </w:rPr>
      </w:pPr>
    </w:p>
    <w:p w14:paraId="3DB3D929" w14:textId="77777777" w:rsidR="003435B3" w:rsidRDefault="003435B3" w:rsidP="003435B3">
      <w:pPr>
        <w:rPr>
          <w:b/>
        </w:rPr>
      </w:pPr>
    </w:p>
    <w:p w14:paraId="379EC546" w14:textId="77777777" w:rsidR="003435B3" w:rsidRDefault="003435B3" w:rsidP="003435B3">
      <w:pPr>
        <w:rPr>
          <w:b/>
        </w:rPr>
      </w:pPr>
    </w:p>
    <w:p w14:paraId="6102DDED" w14:textId="77777777" w:rsidR="003435B3" w:rsidRDefault="003435B3" w:rsidP="003435B3">
      <w:pPr>
        <w:rPr>
          <w:b/>
        </w:rPr>
      </w:pPr>
    </w:p>
    <w:p w14:paraId="4608C296" w14:textId="77777777" w:rsidR="003435B3" w:rsidRDefault="003435B3" w:rsidP="003435B3">
      <w:pPr>
        <w:rPr>
          <w:b/>
        </w:rPr>
      </w:pPr>
    </w:p>
    <w:p w14:paraId="591DC723" w14:textId="77777777" w:rsidR="003435B3" w:rsidRDefault="003435B3" w:rsidP="003435B3">
      <w:pPr>
        <w:rPr>
          <w:b/>
        </w:rPr>
      </w:pPr>
    </w:p>
    <w:p w14:paraId="666D70F7" w14:textId="77777777" w:rsidR="00277D9C" w:rsidRPr="003435B3" w:rsidRDefault="00CA78B4" w:rsidP="003435B3">
      <w:pPr>
        <w:pStyle w:val="Heading3"/>
        <w:rPr>
          <w:b/>
        </w:rPr>
      </w:pPr>
      <w:r w:rsidRPr="003435B3">
        <w:rPr>
          <w:b/>
        </w:rPr>
        <w:t>Inside of pressure seal mailer</w:t>
      </w:r>
      <w:r w:rsidR="00277D9C" w:rsidRPr="003435B3">
        <w:rPr>
          <w:b/>
        </w:rPr>
        <w:t xml:space="preserve"> </w:t>
      </w:r>
      <w:r w:rsidR="003435B3">
        <w:rPr>
          <w:b/>
        </w:rPr>
        <w:t>“</w:t>
      </w:r>
      <w:r w:rsidR="00277D9C" w:rsidRPr="003435B3">
        <w:rPr>
          <w:b/>
        </w:rPr>
        <w:t>Add</w:t>
      </w:r>
      <w:r w:rsidR="003435B3">
        <w:rPr>
          <w:b/>
        </w:rPr>
        <w:t>”</w:t>
      </w:r>
      <w:r w:rsidR="00277D9C" w:rsidRPr="003435B3">
        <w:rPr>
          <w:b/>
        </w:rPr>
        <w:t xml:space="preserve"> version:</w:t>
      </w:r>
    </w:p>
    <w:p w14:paraId="0F93991D" w14:textId="77777777" w:rsidR="0083162D" w:rsidRPr="0083162D" w:rsidRDefault="00277D9C" w:rsidP="0083162D">
      <w:r>
        <w:rPr>
          <w:noProof/>
        </w:rPr>
        <w:drawing>
          <wp:inline distT="0" distB="0" distL="0" distR="0" wp14:anchorId="0A6ABB38" wp14:editId="0A898B71">
            <wp:extent cx="5388321" cy="6802177"/>
            <wp:effectExtent l="95250" t="95250" r="41275" b="368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02881" cy="6820557"/>
                    </a:xfrm>
                    <a:prstGeom prst="rect">
                      <a:avLst/>
                    </a:prstGeom>
                    <a:effectLst>
                      <a:outerShdw blurRad="50800" dist="38100" dir="13500000" algn="br" rotWithShape="0">
                        <a:prstClr val="black">
                          <a:alpha val="40000"/>
                        </a:prstClr>
                      </a:outerShdw>
                    </a:effectLst>
                  </pic:spPr>
                </pic:pic>
              </a:graphicData>
            </a:graphic>
          </wp:inline>
        </w:drawing>
      </w:r>
    </w:p>
    <w:p w14:paraId="2C6597CC" w14:textId="77777777" w:rsidR="00140F85" w:rsidRDefault="00140F85" w:rsidP="0083162D"/>
    <w:p w14:paraId="507D31AB" w14:textId="77777777" w:rsidR="00140F85" w:rsidRDefault="00140F85" w:rsidP="0083162D"/>
    <w:p w14:paraId="6DE74EAD" w14:textId="77777777" w:rsidR="00140F85" w:rsidRDefault="00140F85" w:rsidP="0083162D"/>
    <w:p w14:paraId="5DC22FB8" w14:textId="77777777" w:rsidR="00140F85" w:rsidRDefault="00140F85" w:rsidP="0083162D"/>
    <w:p w14:paraId="7DAD7CD5" w14:textId="77777777" w:rsidR="0083162D" w:rsidRDefault="00140F85" w:rsidP="00140F85">
      <w:pPr>
        <w:pStyle w:val="Heading3"/>
        <w:rPr>
          <w:b/>
        </w:rPr>
      </w:pPr>
      <w:r w:rsidRPr="00140F85">
        <w:rPr>
          <w:b/>
        </w:rPr>
        <w:t xml:space="preserve">Outside of pressure sealer mailer </w:t>
      </w:r>
      <w:r w:rsidR="003435B3">
        <w:rPr>
          <w:b/>
        </w:rPr>
        <w:t>“</w:t>
      </w:r>
      <w:r w:rsidRPr="00140F85">
        <w:rPr>
          <w:b/>
        </w:rPr>
        <w:t>Neutral</w:t>
      </w:r>
      <w:r w:rsidR="003435B3">
        <w:rPr>
          <w:b/>
        </w:rPr>
        <w:t>”</w:t>
      </w:r>
      <w:r w:rsidRPr="00140F85">
        <w:rPr>
          <w:b/>
        </w:rPr>
        <w:t xml:space="preserve"> version:</w:t>
      </w:r>
    </w:p>
    <w:p w14:paraId="039AF32A" w14:textId="77777777" w:rsidR="003435B3" w:rsidRPr="003435B3" w:rsidRDefault="003435B3" w:rsidP="003435B3">
      <w:r>
        <w:t>This version contains a due date in the box and language and emphasizes language about an interviewer coming to visit in a more neutral style than the Add or Remove versions.</w:t>
      </w:r>
    </w:p>
    <w:p w14:paraId="6A6F486E" w14:textId="77777777" w:rsidR="00140F85" w:rsidRDefault="00140F85" w:rsidP="0083162D">
      <w:r>
        <w:rPr>
          <w:noProof/>
        </w:rPr>
        <w:drawing>
          <wp:inline distT="0" distB="0" distL="0" distR="0" wp14:anchorId="4C1DE5B7" wp14:editId="320282C9">
            <wp:extent cx="5943600" cy="3793490"/>
            <wp:effectExtent l="95250" t="95250" r="38100" b="355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793490"/>
                    </a:xfrm>
                    <a:prstGeom prst="rect">
                      <a:avLst/>
                    </a:prstGeom>
                    <a:effectLst>
                      <a:outerShdw blurRad="50800" dist="38100" dir="13500000" algn="br" rotWithShape="0">
                        <a:prstClr val="black">
                          <a:alpha val="40000"/>
                        </a:prstClr>
                      </a:outerShdw>
                    </a:effectLst>
                  </pic:spPr>
                </pic:pic>
              </a:graphicData>
            </a:graphic>
          </wp:inline>
        </w:drawing>
      </w:r>
    </w:p>
    <w:p w14:paraId="4A3A8A50" w14:textId="77777777" w:rsidR="00BB495C" w:rsidRDefault="00BB495C" w:rsidP="00140F85">
      <w:pPr>
        <w:pStyle w:val="Heading3"/>
        <w:rPr>
          <w:b/>
        </w:rPr>
      </w:pPr>
    </w:p>
    <w:p w14:paraId="42D8FD8C" w14:textId="77777777" w:rsidR="00140F85" w:rsidRPr="00140F85" w:rsidRDefault="00CA78B4" w:rsidP="00140F85">
      <w:pPr>
        <w:pStyle w:val="Heading3"/>
        <w:rPr>
          <w:b/>
        </w:rPr>
      </w:pPr>
      <w:r>
        <w:rPr>
          <w:b/>
        </w:rPr>
        <w:t xml:space="preserve">Inside of pressure seal mailer </w:t>
      </w:r>
      <w:r w:rsidR="003435B3">
        <w:rPr>
          <w:b/>
        </w:rPr>
        <w:t>“</w:t>
      </w:r>
      <w:r w:rsidR="00140F85" w:rsidRPr="00140F85">
        <w:rPr>
          <w:b/>
        </w:rPr>
        <w:t>Neutral</w:t>
      </w:r>
      <w:r w:rsidR="003435B3">
        <w:rPr>
          <w:b/>
        </w:rPr>
        <w:t>”</w:t>
      </w:r>
      <w:r w:rsidR="00140F85" w:rsidRPr="00140F85">
        <w:rPr>
          <w:b/>
        </w:rPr>
        <w:t xml:space="preserve"> version:</w:t>
      </w:r>
    </w:p>
    <w:p w14:paraId="1983BF93" w14:textId="77777777" w:rsidR="00140F85" w:rsidRDefault="00140F85" w:rsidP="0083162D">
      <w:r>
        <w:rPr>
          <w:noProof/>
        </w:rPr>
        <w:drawing>
          <wp:inline distT="0" distB="0" distL="0" distR="0" wp14:anchorId="624A90C6" wp14:editId="165E0391">
            <wp:extent cx="5497940" cy="7167880"/>
            <wp:effectExtent l="95250" t="95250" r="45720" b="330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97940" cy="7167880"/>
                    </a:xfrm>
                    <a:prstGeom prst="rect">
                      <a:avLst/>
                    </a:prstGeom>
                    <a:effectLst>
                      <a:outerShdw blurRad="50800" dist="38100" dir="13500000" algn="br" rotWithShape="0">
                        <a:prstClr val="black">
                          <a:alpha val="40000"/>
                        </a:prstClr>
                      </a:outerShdw>
                    </a:effectLst>
                  </pic:spPr>
                </pic:pic>
              </a:graphicData>
            </a:graphic>
          </wp:inline>
        </w:drawing>
      </w:r>
    </w:p>
    <w:p w14:paraId="6E592A77" w14:textId="77777777" w:rsidR="00E60E3C" w:rsidRDefault="00E60E3C" w:rsidP="00E60E3C">
      <w:pPr>
        <w:pStyle w:val="Heading3"/>
        <w:rPr>
          <w:b/>
        </w:rPr>
      </w:pPr>
      <w:r w:rsidRPr="00E60E3C">
        <w:rPr>
          <w:b/>
        </w:rPr>
        <w:t xml:space="preserve">Outside of pressure seal mailer </w:t>
      </w:r>
      <w:r w:rsidR="003435B3">
        <w:rPr>
          <w:b/>
        </w:rPr>
        <w:t>“</w:t>
      </w:r>
      <w:r w:rsidRPr="00E60E3C">
        <w:rPr>
          <w:b/>
        </w:rPr>
        <w:t>Remove</w:t>
      </w:r>
      <w:r w:rsidR="003435B3">
        <w:rPr>
          <w:b/>
        </w:rPr>
        <w:t>”</w:t>
      </w:r>
      <w:r w:rsidRPr="00E60E3C">
        <w:rPr>
          <w:b/>
        </w:rPr>
        <w:t xml:space="preserve"> version:</w:t>
      </w:r>
    </w:p>
    <w:p w14:paraId="6DBEFCAE" w14:textId="77777777" w:rsidR="003435B3" w:rsidRPr="003435B3" w:rsidRDefault="003435B3" w:rsidP="003435B3">
      <w:r>
        <w:t>This version contains a due date in the box and text about being removed from the schedule for an interviewer visit.</w:t>
      </w:r>
    </w:p>
    <w:p w14:paraId="52F09D50" w14:textId="77777777" w:rsidR="00B7399F" w:rsidRDefault="00E60E3C" w:rsidP="00CA78B4">
      <w:pPr>
        <w:rPr>
          <w:b/>
        </w:rPr>
      </w:pPr>
      <w:r>
        <w:rPr>
          <w:noProof/>
        </w:rPr>
        <w:drawing>
          <wp:inline distT="0" distB="0" distL="0" distR="0" wp14:anchorId="4CEB0790" wp14:editId="6F8E0566">
            <wp:extent cx="5943600" cy="3793490"/>
            <wp:effectExtent l="95250" t="95250" r="38100" b="355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793490"/>
                    </a:xfrm>
                    <a:prstGeom prst="rect">
                      <a:avLst/>
                    </a:prstGeom>
                    <a:effectLst>
                      <a:outerShdw blurRad="50800" dist="38100" dir="13500000" algn="br" rotWithShape="0">
                        <a:prstClr val="black">
                          <a:alpha val="40000"/>
                        </a:prstClr>
                      </a:outerShdw>
                    </a:effectLst>
                  </pic:spPr>
                </pic:pic>
              </a:graphicData>
            </a:graphic>
          </wp:inline>
        </w:drawing>
      </w:r>
    </w:p>
    <w:p w14:paraId="73CFFADF" w14:textId="77777777" w:rsidR="00CA78B4" w:rsidRPr="00B7399F" w:rsidRDefault="00CA78B4" w:rsidP="00B7399F">
      <w:pPr>
        <w:pStyle w:val="Heading3"/>
        <w:rPr>
          <w:b/>
        </w:rPr>
      </w:pPr>
      <w:r w:rsidRPr="00B7399F">
        <w:rPr>
          <w:b/>
        </w:rPr>
        <w:t xml:space="preserve">Inside of pressure seal mailer </w:t>
      </w:r>
      <w:r w:rsidR="003435B3">
        <w:rPr>
          <w:b/>
        </w:rPr>
        <w:t>“</w:t>
      </w:r>
      <w:r w:rsidRPr="00B7399F">
        <w:rPr>
          <w:b/>
        </w:rPr>
        <w:t>Remove</w:t>
      </w:r>
      <w:r w:rsidR="003435B3">
        <w:rPr>
          <w:b/>
        </w:rPr>
        <w:t>”</w:t>
      </w:r>
      <w:r w:rsidRPr="00B7399F">
        <w:rPr>
          <w:b/>
        </w:rPr>
        <w:t xml:space="preserve"> version:</w:t>
      </w:r>
    </w:p>
    <w:p w14:paraId="0CD84409" w14:textId="77777777" w:rsidR="00CA78B4" w:rsidRDefault="00CA78B4" w:rsidP="00CA78B4">
      <w:r>
        <w:rPr>
          <w:noProof/>
        </w:rPr>
        <w:drawing>
          <wp:inline distT="0" distB="0" distL="0" distR="0" wp14:anchorId="0B161FA5" wp14:editId="165D6D1A">
            <wp:extent cx="5864956" cy="7813675"/>
            <wp:effectExtent l="95250" t="95250" r="40640" b="349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67685" cy="7817311"/>
                    </a:xfrm>
                    <a:prstGeom prst="rect">
                      <a:avLst/>
                    </a:prstGeom>
                    <a:effectLst>
                      <a:outerShdw blurRad="50800" dist="38100" dir="13500000" algn="br" rotWithShape="0">
                        <a:prstClr val="black">
                          <a:alpha val="40000"/>
                        </a:prstClr>
                      </a:outerShdw>
                    </a:effectLst>
                  </pic:spPr>
                </pic:pic>
              </a:graphicData>
            </a:graphic>
          </wp:inline>
        </w:drawing>
      </w:r>
    </w:p>
    <w:p w14:paraId="5FB6CD08" w14:textId="77777777" w:rsidR="002A0E25" w:rsidRDefault="002A0E25" w:rsidP="002A0E25">
      <w:pPr>
        <w:pStyle w:val="Heading3"/>
        <w:rPr>
          <w:b/>
        </w:rPr>
      </w:pPr>
      <w:r w:rsidRPr="002A0E25">
        <w:rPr>
          <w:b/>
        </w:rPr>
        <w:t>Handout to compare possible alternative version of “Remove” text:</w:t>
      </w:r>
    </w:p>
    <w:p w14:paraId="02E49BDA" w14:textId="77777777" w:rsidR="002A0E25" w:rsidRDefault="002A0E25" w:rsidP="002A0E25">
      <w:pPr>
        <w:rPr>
          <w:sz w:val="24"/>
          <w:szCs w:val="24"/>
        </w:rPr>
      </w:pPr>
    </w:p>
    <w:p w14:paraId="173BBBE9" w14:textId="77777777" w:rsidR="002A0E25" w:rsidRPr="00995841" w:rsidRDefault="002A0E25" w:rsidP="002A0E25">
      <w:pPr>
        <w:rPr>
          <w:sz w:val="24"/>
          <w:szCs w:val="24"/>
        </w:rPr>
      </w:pPr>
      <w:r w:rsidRPr="00995841">
        <w:rPr>
          <w:sz w:val="24"/>
          <w:szCs w:val="24"/>
        </w:rPr>
        <w:t>Version 1:</w:t>
      </w:r>
    </w:p>
    <w:p w14:paraId="69A49896" w14:textId="77777777" w:rsidR="002A0E25" w:rsidRDefault="002A0E25" w:rsidP="002A0E25">
      <w:pPr>
        <w:autoSpaceDE w:val="0"/>
        <w:autoSpaceDN w:val="0"/>
        <w:adjustRightInd w:val="0"/>
        <w:spacing w:after="0" w:line="240" w:lineRule="auto"/>
        <w:rPr>
          <w:rFonts w:ascii="HelveticaLTStd-Roman" w:hAnsi="HelveticaLTStd-Roman" w:cs="HelveticaLTStd-Roman"/>
        </w:rPr>
      </w:pPr>
      <w:r>
        <w:rPr>
          <w:rFonts w:ascii="HelveticaLTStd-Roman" w:hAnsi="HelveticaLTStd-Roman" w:cs="HelveticaLTStd-Roman"/>
        </w:rPr>
        <w:t>Because your response is critically important to your local community and to your country, a</w:t>
      </w:r>
    </w:p>
    <w:p w14:paraId="6A7E9326" w14:textId="77777777" w:rsidR="002A0E25" w:rsidRDefault="002A0E25" w:rsidP="002A0E25">
      <w:pPr>
        <w:autoSpaceDE w:val="0"/>
        <w:autoSpaceDN w:val="0"/>
        <w:adjustRightInd w:val="0"/>
        <w:spacing w:after="0" w:line="240" w:lineRule="auto"/>
        <w:rPr>
          <w:rFonts w:ascii="HelveticaLTStd-Blk" w:hAnsi="HelveticaLTStd-Blk" w:cs="HelveticaLTStd-Blk"/>
        </w:rPr>
      </w:pPr>
      <w:r>
        <w:rPr>
          <w:rFonts w:ascii="HelveticaLTStd-Roman" w:hAnsi="HelveticaLTStd-Roman" w:cs="HelveticaLTStd-Roman"/>
        </w:rPr>
        <w:t xml:space="preserve">Census Bureau interviewer may come to your home to complete the survey in person. </w:t>
      </w:r>
      <w:r>
        <w:rPr>
          <w:rFonts w:ascii="HelveticaLTStd-Blk" w:hAnsi="HelveticaLTStd-Blk" w:cs="HelveticaLTStd-Blk"/>
        </w:rPr>
        <w:t>If you</w:t>
      </w:r>
    </w:p>
    <w:p w14:paraId="14DFFEC9" w14:textId="77777777" w:rsidR="002A0E25" w:rsidRDefault="002A0E25" w:rsidP="002A0E25">
      <w:pPr>
        <w:autoSpaceDE w:val="0"/>
        <w:autoSpaceDN w:val="0"/>
        <w:adjustRightInd w:val="0"/>
        <w:spacing w:after="0" w:line="240" w:lineRule="auto"/>
        <w:rPr>
          <w:rFonts w:ascii="HelveticaLTStd-Blk" w:hAnsi="HelveticaLTStd-Blk" w:cs="HelveticaLTStd-Blk"/>
        </w:rPr>
      </w:pPr>
      <w:r>
        <w:rPr>
          <w:rFonts w:ascii="HelveticaLTStd-Blk" w:hAnsi="HelveticaLTStd-Blk" w:cs="HelveticaLTStd-Blk"/>
        </w:rPr>
        <w:t>respond by October 19, 2018, we will remove you from our schedule for a</w:t>
      </w:r>
    </w:p>
    <w:p w14:paraId="703E20A9" w14:textId="77777777" w:rsidR="002A0E25" w:rsidRDefault="002A0E25" w:rsidP="002A0E25">
      <w:r>
        <w:rPr>
          <w:rFonts w:ascii="HelveticaLTStd-Blk" w:hAnsi="HelveticaLTStd-Blk" w:cs="HelveticaLTStd-Blk"/>
        </w:rPr>
        <w:t>visit.</w:t>
      </w:r>
    </w:p>
    <w:p w14:paraId="1A77E3B7" w14:textId="77777777" w:rsidR="002A0E25" w:rsidRDefault="002A0E25" w:rsidP="002A0E25">
      <w:r>
        <w:t xml:space="preserve">Version 2: </w:t>
      </w:r>
    </w:p>
    <w:p w14:paraId="0467A1C0" w14:textId="77777777" w:rsidR="002A0E25" w:rsidRDefault="002A0E25" w:rsidP="002A0E25">
      <w:pPr>
        <w:autoSpaceDE w:val="0"/>
        <w:autoSpaceDN w:val="0"/>
        <w:adjustRightInd w:val="0"/>
        <w:spacing w:after="0" w:line="240" w:lineRule="auto"/>
        <w:rPr>
          <w:rFonts w:ascii="HelveticaLTStd-Blk" w:hAnsi="HelveticaLTStd-Blk" w:cs="HelveticaLTStd-Blk"/>
        </w:rPr>
      </w:pPr>
      <w:r>
        <w:rPr>
          <w:rFonts w:ascii="HelveticaLTStd-Roman" w:hAnsi="HelveticaLTStd-Roman" w:cs="HelveticaLTStd-Roman"/>
        </w:rPr>
        <w:t xml:space="preserve">Your response is critically important to your local community and to your country. </w:t>
      </w:r>
      <w:r>
        <w:rPr>
          <w:rFonts w:ascii="HelveticaLTStd-Blk" w:hAnsi="HelveticaLTStd-Blk" w:cs="HelveticaLTStd-Blk"/>
        </w:rPr>
        <w:t>If you</w:t>
      </w:r>
    </w:p>
    <w:p w14:paraId="16B4F40E" w14:textId="77777777" w:rsidR="002A0E25" w:rsidRDefault="002A0E25" w:rsidP="002A0E25">
      <w:pPr>
        <w:autoSpaceDE w:val="0"/>
        <w:autoSpaceDN w:val="0"/>
        <w:adjustRightInd w:val="0"/>
        <w:spacing w:after="0" w:line="240" w:lineRule="auto"/>
        <w:rPr>
          <w:rFonts w:ascii="HelveticaLTStd-Blk" w:hAnsi="HelveticaLTStd-Blk" w:cs="HelveticaLTStd-Blk"/>
        </w:rPr>
      </w:pPr>
      <w:r>
        <w:rPr>
          <w:rFonts w:ascii="HelveticaLTStd-Blk" w:hAnsi="HelveticaLTStd-Blk" w:cs="HelveticaLTStd-Blk"/>
        </w:rPr>
        <w:t>respond by October 19, 2018, we will remove you from our schedule for a</w:t>
      </w:r>
    </w:p>
    <w:p w14:paraId="3703847E" w14:textId="77777777" w:rsidR="002A0E25" w:rsidRDefault="002A0E25" w:rsidP="002A0E25">
      <w:pPr>
        <w:autoSpaceDE w:val="0"/>
        <w:autoSpaceDN w:val="0"/>
        <w:adjustRightInd w:val="0"/>
        <w:spacing w:after="0" w:line="240" w:lineRule="auto"/>
        <w:rPr>
          <w:rFonts w:ascii="HelveticaLTStd-Roman" w:hAnsi="HelveticaLTStd-Roman" w:cs="HelveticaLTStd-Roman"/>
        </w:rPr>
      </w:pPr>
      <w:r>
        <w:rPr>
          <w:rFonts w:ascii="HelveticaLTStd-Blk" w:hAnsi="HelveticaLTStd-Blk" w:cs="HelveticaLTStd-Blk"/>
        </w:rPr>
        <w:t xml:space="preserve">visit. </w:t>
      </w:r>
      <w:r>
        <w:rPr>
          <w:rFonts w:ascii="HelveticaLTStd-Roman" w:hAnsi="HelveticaLTStd-Roman" w:cs="HelveticaLTStd-Roman"/>
        </w:rPr>
        <w:t>If you do not respond, a Census Bureau interviewer may come to your home to</w:t>
      </w:r>
    </w:p>
    <w:p w14:paraId="1CFEB396" w14:textId="77777777" w:rsidR="002A0E25" w:rsidRDefault="002A0E25" w:rsidP="002A0E25">
      <w:r>
        <w:rPr>
          <w:rFonts w:ascii="HelveticaLTStd-Roman" w:hAnsi="HelveticaLTStd-Roman" w:cs="HelveticaLTStd-Roman"/>
        </w:rPr>
        <w:t>complete the survey in person.</w:t>
      </w:r>
    </w:p>
    <w:p w14:paraId="723C44DA" w14:textId="77777777" w:rsidR="002A0E25" w:rsidRPr="002A0E25" w:rsidRDefault="002A0E25" w:rsidP="002A0E25"/>
    <w:sectPr w:rsidR="002A0E25" w:rsidRPr="002A0E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Roman">
    <w:altName w:val="Arial"/>
    <w:panose1 w:val="00000000000000000000"/>
    <w:charset w:val="00"/>
    <w:family w:val="auto"/>
    <w:notTrueType/>
    <w:pitch w:val="default"/>
    <w:sig w:usb0="00000003" w:usb1="00000000" w:usb2="00000000" w:usb3="00000000" w:csb0="00000001" w:csb1="00000000"/>
  </w:font>
  <w:font w:name="HelveticaLTStd-Blk">
    <w:altName w:val="Arial"/>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E4"/>
    <w:rsid w:val="000224E4"/>
    <w:rsid w:val="00140F85"/>
    <w:rsid w:val="001A0245"/>
    <w:rsid w:val="002250D4"/>
    <w:rsid w:val="00277D9C"/>
    <w:rsid w:val="002A0E25"/>
    <w:rsid w:val="002A298C"/>
    <w:rsid w:val="003435B3"/>
    <w:rsid w:val="005A69DF"/>
    <w:rsid w:val="0083162D"/>
    <w:rsid w:val="008D6D14"/>
    <w:rsid w:val="00B7399F"/>
    <w:rsid w:val="00BB495C"/>
    <w:rsid w:val="00BF7386"/>
    <w:rsid w:val="00CA78B4"/>
    <w:rsid w:val="00E60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A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E4"/>
  </w:style>
  <w:style w:type="paragraph" w:styleId="Heading1">
    <w:name w:val="heading 1"/>
    <w:basedOn w:val="Normal"/>
    <w:next w:val="Normal"/>
    <w:link w:val="Heading1Char"/>
    <w:uiPriority w:val="9"/>
    <w:qFormat/>
    <w:rsid w:val="000224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16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316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4E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3162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3162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25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0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E4"/>
  </w:style>
  <w:style w:type="paragraph" w:styleId="Heading1">
    <w:name w:val="heading 1"/>
    <w:basedOn w:val="Normal"/>
    <w:next w:val="Normal"/>
    <w:link w:val="Heading1Char"/>
    <w:uiPriority w:val="9"/>
    <w:qFormat/>
    <w:rsid w:val="000224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316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316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24E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3162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3162D"/>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225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d86bb616e16a652434116a156c113f3d">
  <xsd:schema xmlns:xsd="http://www.w3.org/2001/XMLSchema" xmlns:xs="http://www.w3.org/2001/XMLSchema" xmlns:p="http://schemas.microsoft.com/office/2006/metadata/properties" xmlns:ns2="5d3dad43-317f-42bf-914b-2b6e388f05fd" targetNamespace="http://schemas.microsoft.com/office/2006/metadata/properties" ma:root="true" ma:fieldsID="db6cce1698d1f5d8ad6de8a8c54fc73e"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MBPKGID xmlns="5d3dad43-317f-42bf-914b-2b6e388f05fd">3</OMBPKGID>
  </documentManagement>
</p:properties>
</file>

<file path=customXml/itemProps1.xml><?xml version="1.0" encoding="utf-8"?>
<ds:datastoreItem xmlns:ds="http://schemas.openxmlformats.org/officeDocument/2006/customXml" ds:itemID="{100C66BC-7D90-4CEB-B529-96E4AF903F43}">
  <ds:schemaRefs>
    <ds:schemaRef ds:uri="http://schemas.microsoft.com/sharepoint/v3/contenttype/forms"/>
  </ds:schemaRefs>
</ds:datastoreItem>
</file>

<file path=customXml/itemProps2.xml><?xml version="1.0" encoding="utf-8"?>
<ds:datastoreItem xmlns:ds="http://schemas.openxmlformats.org/officeDocument/2006/customXml" ds:itemID="{516F5C38-E0AA-49EE-A160-BCD8CBD9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DA3E0B-618B-4D73-AD5D-9B30977740F7}">
  <ds:schemaRefs>
    <ds:schemaRef ds:uri="http://purl.org/dc/terms/"/>
    <ds:schemaRef ds:uri="http://schemas.microsoft.com/office/2006/documentManagement/types"/>
    <ds:schemaRef ds:uri="http://purl.org/dc/dcmitype/"/>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5d3dad43-317f-42bf-914b-2b6e388f05f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Enclosure 1</vt:lpstr>
    </vt:vector>
  </TitlesOfParts>
  <Company>Bureau of the Census</Company>
  <LinksUpToDate>false</LinksUpToDate>
  <CharactersWithSpaces>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Enclosure 1</dc:title>
  <dc:subject/>
  <dc:creator>Kathleen M Kephart (CENSUS/CSM FED)</dc:creator>
  <cp:keywords/>
  <dc:description/>
  <cp:lastModifiedBy>SYSTEM</cp:lastModifiedBy>
  <cp:revision>2</cp:revision>
  <dcterms:created xsi:type="dcterms:W3CDTF">2018-12-20T19:36:00Z</dcterms:created>
  <dcterms:modified xsi:type="dcterms:W3CDTF">2018-12-20T19:36:00Z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0x0101007BCB9D65E5D8AF4CB3DBE53C9D448AA4</vt:lpwstr>
  </property>
</Properties>
</file>