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D06" w:rsidRDefault="00B5571A" w:rsidP="00B5571A">
      <w:pPr>
        <w:spacing w:after="62" w:line="246" w:lineRule="auto"/>
        <w:ind w:left="9900" w:hanging="720"/>
      </w:pPr>
      <w:r>
        <w:rPr>
          <w:rFonts w:ascii="Times New Roman" w:eastAsia="Times New Roman" w:hAnsi="Times New Roman" w:cs="Times New Roman"/>
          <w:sz w:val="24"/>
        </w:rPr>
        <w:t>OMB Control Number:  0938-1</w:t>
      </w:r>
      <w:r>
        <w:rPr>
          <w:rFonts w:ascii="Times New Roman" w:eastAsia="Times New Roman" w:hAnsi="Times New Roman" w:cs="Times New Roman"/>
          <w:sz w:val="24"/>
        </w:rPr>
        <w:t xml:space="preserve">207         </w:t>
      </w:r>
      <w:r>
        <w:rPr>
          <w:rFonts w:ascii="Times New Roman" w:eastAsia="Times New Roman" w:hAnsi="Times New Roman" w:cs="Times New Roman"/>
          <w:sz w:val="24"/>
        </w:rPr>
        <w:t>Expiration Date:  XX/XXXX</w:t>
      </w:r>
      <w:r>
        <w:rPr>
          <w:rFonts w:ascii="Times New Roman" w:eastAsia="Times New Roman" w:hAnsi="Times New Roman" w:cs="Times New Roman"/>
          <w:sz w:val="24"/>
        </w:rPr>
        <w:t xml:space="preserve"> </w:t>
      </w:r>
    </w:p>
    <w:p w:rsidR="002A1D06" w:rsidRDefault="00B5571A">
      <w:pPr>
        <w:spacing w:after="45"/>
        <w:ind w:left="221"/>
      </w:pPr>
      <w:r>
        <w:rPr>
          <w:rFonts w:ascii="Times New Roman" w:eastAsia="Times New Roman" w:hAnsi="Times New Roman" w:cs="Times New Roman"/>
          <w:b/>
          <w:sz w:val="24"/>
        </w:rPr>
        <w:t xml:space="preserve"> </w:t>
      </w:r>
    </w:p>
    <w:p w:rsidR="002A1D06" w:rsidRDefault="00B5571A">
      <w:pPr>
        <w:spacing w:after="45"/>
        <w:ind w:left="221"/>
      </w:pPr>
      <w:r>
        <w:rPr>
          <w:rFonts w:ascii="Times New Roman" w:eastAsia="Times New Roman" w:hAnsi="Times New Roman" w:cs="Times New Roman"/>
          <w:b/>
          <w:sz w:val="24"/>
        </w:rPr>
        <w:t xml:space="preserve"> </w:t>
      </w:r>
    </w:p>
    <w:p w:rsidR="002A1D06" w:rsidRDefault="00B5571A">
      <w:pPr>
        <w:spacing w:after="0"/>
        <w:ind w:left="221"/>
      </w:pPr>
      <w:r>
        <w:rPr>
          <w:rFonts w:ascii="Times New Roman" w:eastAsia="Times New Roman" w:hAnsi="Times New Roman" w:cs="Times New Roman"/>
          <w:b/>
          <w:sz w:val="24"/>
        </w:rPr>
        <w:t>Appendix A: Data Elements for Notices Under 45 CFR Part 155, Part 156, and Part 157</w:t>
      </w:r>
      <w:r>
        <w:rPr>
          <w:rFonts w:ascii="Times New Roman" w:eastAsia="Times New Roman" w:hAnsi="Times New Roman" w:cs="Times New Roman"/>
          <w:sz w:val="24"/>
        </w:rPr>
        <w:t xml:space="preserve"> </w:t>
      </w:r>
      <w:bookmarkStart w:id="0" w:name="_GoBack"/>
      <w:bookmarkEnd w:id="0"/>
    </w:p>
    <w:p w:rsidR="002A1D06" w:rsidRDefault="00B5571A">
      <w:pPr>
        <w:spacing w:after="0"/>
      </w:pPr>
      <w:r>
        <w:rPr>
          <w:rFonts w:ascii="Times New Roman" w:eastAsia="Times New Roman" w:hAnsi="Times New Roman" w:cs="Times New Roman"/>
          <w:b/>
          <w:sz w:val="24"/>
        </w:rPr>
        <w:t xml:space="preserve"> </w:t>
      </w:r>
    </w:p>
    <w:tbl>
      <w:tblPr>
        <w:tblStyle w:val="TableGrid"/>
        <w:tblW w:w="13272" w:type="dxa"/>
        <w:tblInd w:w="113" w:type="dxa"/>
        <w:tblCellMar>
          <w:top w:w="0" w:type="dxa"/>
          <w:left w:w="5" w:type="dxa"/>
          <w:bottom w:w="0" w:type="dxa"/>
          <w:right w:w="115" w:type="dxa"/>
        </w:tblCellMar>
        <w:tblLook w:val="04A0" w:firstRow="1" w:lastRow="0" w:firstColumn="1" w:lastColumn="0" w:noHBand="0" w:noVBand="1"/>
      </w:tblPr>
      <w:tblGrid>
        <w:gridCol w:w="4392"/>
        <w:gridCol w:w="4699"/>
        <w:gridCol w:w="4181"/>
      </w:tblGrid>
      <w:tr w:rsidR="002A1D06">
        <w:trPr>
          <w:trHeight w:val="840"/>
        </w:trPr>
        <w:tc>
          <w:tcPr>
            <w:tcW w:w="13272"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right="140"/>
            </w:pPr>
            <w:r>
              <w:rPr>
                <w:rFonts w:ascii="Times New Roman" w:eastAsia="Times New Roman" w:hAnsi="Times New Roman" w:cs="Times New Roman"/>
                <w:b/>
                <w:sz w:val="24"/>
              </w:rPr>
              <w:t xml:space="preserve">Data Elements for Eligibility Determination Notice (45 CFR 155.310(g))- </w:t>
            </w:r>
            <w:r>
              <w:rPr>
                <w:rFonts w:ascii="Times New Roman" w:eastAsia="Times New Roman" w:hAnsi="Times New Roman" w:cs="Times New Roman"/>
                <w:sz w:val="24"/>
              </w:rPr>
              <w:t xml:space="preserve">Sent after the processing of an initial application, as well as after the processing of self-reported changes, or changes identified through periodic data matching or annual redetermination. </w:t>
            </w:r>
          </w:p>
        </w:tc>
      </w:tr>
      <w:tr w:rsidR="002A1D06">
        <w:trPr>
          <w:trHeight w:val="6374"/>
        </w:trPr>
        <w:tc>
          <w:tcPr>
            <w:tcW w:w="4392"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right="24"/>
            </w:pPr>
            <w:r>
              <w:rPr>
                <w:rFonts w:ascii="Times New Roman" w:eastAsia="Times New Roman" w:hAnsi="Times New Roman" w:cs="Times New Roman"/>
                <w:b/>
                <w:sz w:val="24"/>
              </w:rPr>
              <w:t>Household Contact Information –</w:t>
            </w:r>
            <w:r>
              <w:rPr>
                <w:rFonts w:ascii="Times New Roman" w:eastAsia="Times New Roman" w:hAnsi="Times New Roman" w:cs="Times New Roman"/>
                <w:sz w:val="24"/>
              </w:rPr>
              <w:t xml:space="preserve"> Name, address(es) </w:t>
            </w:r>
          </w:p>
        </w:tc>
        <w:tc>
          <w:tcPr>
            <w:tcW w:w="4699" w:type="dxa"/>
            <w:tcBorders>
              <w:top w:val="single" w:sz="4" w:space="0" w:color="000000"/>
              <w:left w:val="single" w:sz="4" w:space="0" w:color="000000"/>
              <w:bottom w:val="single" w:sz="4" w:space="0" w:color="000000"/>
              <w:right w:val="single" w:sz="4" w:space="0" w:color="000000"/>
            </w:tcBorders>
          </w:tcPr>
          <w:p w:rsidR="002A1D06" w:rsidRDefault="00B5571A">
            <w:pPr>
              <w:spacing w:after="0" w:line="238" w:lineRule="auto"/>
              <w:ind w:left="106"/>
            </w:pPr>
            <w:r>
              <w:rPr>
                <w:rFonts w:ascii="Times New Roman" w:eastAsia="Times New Roman" w:hAnsi="Times New Roman" w:cs="Times New Roman"/>
                <w:b/>
                <w:sz w:val="24"/>
              </w:rPr>
              <w:t xml:space="preserve">Eligibility </w:t>
            </w:r>
            <w:r>
              <w:rPr>
                <w:rFonts w:ascii="Times New Roman" w:eastAsia="Times New Roman" w:hAnsi="Times New Roman" w:cs="Times New Roman"/>
                <w:b/>
                <w:sz w:val="24"/>
              </w:rPr>
              <w:t>Determination Information, For Each Applicant that applied together, if applicable-</w:t>
            </w:r>
            <w:r>
              <w:rPr>
                <w:rFonts w:ascii="Times New Roman" w:eastAsia="Times New Roman" w:hAnsi="Times New Roman" w:cs="Times New Roman"/>
                <w:sz w:val="24"/>
              </w:rPr>
              <w:t xml:space="preserve"> </w:t>
            </w:r>
          </w:p>
          <w:p w:rsidR="002A1D06" w:rsidRDefault="00B5571A">
            <w:pPr>
              <w:spacing w:after="5" w:line="238" w:lineRule="auto"/>
              <w:ind w:left="106"/>
            </w:pPr>
            <w:r>
              <w:rPr>
                <w:rFonts w:ascii="Times New Roman" w:eastAsia="Times New Roman" w:hAnsi="Times New Roman" w:cs="Times New Roman"/>
                <w:sz w:val="24"/>
              </w:rPr>
              <w:t xml:space="preserve">Eligibility determination or assessment for each applicant for enrollment in a QHP and insurance affordability programs, as applicable. Maximum APTC amount*, CSR category*, qualification for enrollment period for enrollment in a QHP*. </w:t>
            </w:r>
          </w:p>
          <w:p w:rsidR="002A1D06" w:rsidRDefault="00B5571A">
            <w:pPr>
              <w:spacing w:after="0"/>
              <w:ind w:left="2"/>
            </w:pPr>
            <w:r>
              <w:rPr>
                <w:rFonts w:ascii="Times New Roman" w:eastAsia="Times New Roman" w:hAnsi="Times New Roman" w:cs="Times New Roman"/>
                <w:b/>
                <w:sz w:val="24"/>
              </w:rPr>
              <w:t xml:space="preserve"> </w:t>
            </w:r>
          </w:p>
          <w:p w:rsidR="002A1D06" w:rsidRDefault="00B5571A">
            <w:pPr>
              <w:spacing w:after="0" w:line="238" w:lineRule="auto"/>
              <w:ind w:left="106" w:firstLine="2"/>
            </w:pPr>
            <w:r>
              <w:rPr>
                <w:rFonts w:ascii="Times New Roman" w:eastAsia="Times New Roman" w:hAnsi="Times New Roman" w:cs="Times New Roman"/>
                <w:sz w:val="24"/>
              </w:rPr>
              <w:t>If Exchange conduc</w:t>
            </w:r>
            <w:r>
              <w:rPr>
                <w:rFonts w:ascii="Times New Roman" w:eastAsia="Times New Roman" w:hAnsi="Times New Roman" w:cs="Times New Roman"/>
                <w:sz w:val="24"/>
              </w:rPr>
              <w:t xml:space="preserve">ted an assessment for Medicaid/CHIP and individual is not assessed as potentially eligible for Medicaid or CHIP based on MAGI, information about withdrawal of application for Medicaid/CHIP and right to a full Medicaid determination* </w:t>
            </w:r>
          </w:p>
          <w:p w:rsidR="002A1D06" w:rsidRDefault="00B5571A">
            <w:pPr>
              <w:spacing w:after="0"/>
              <w:ind w:left="106"/>
            </w:pPr>
            <w:r>
              <w:rPr>
                <w:rFonts w:ascii="Times New Roman" w:eastAsia="Times New Roman" w:hAnsi="Times New Roman" w:cs="Times New Roman"/>
                <w:sz w:val="24"/>
              </w:rPr>
              <w:t>(45 CFR 155.302(b)(4))</w:t>
            </w:r>
            <w:r>
              <w:rPr>
                <w:rFonts w:ascii="Times New Roman" w:eastAsia="Times New Roman" w:hAnsi="Times New Roman" w:cs="Times New Roman"/>
                <w:sz w:val="24"/>
              </w:rPr>
              <w:t xml:space="preserve"> </w:t>
            </w:r>
          </w:p>
          <w:p w:rsidR="002A1D06" w:rsidRDefault="00B5571A">
            <w:pPr>
              <w:spacing w:after="0"/>
              <w:ind w:left="2"/>
            </w:pPr>
            <w:r>
              <w:rPr>
                <w:rFonts w:ascii="Times New Roman" w:eastAsia="Times New Roman" w:hAnsi="Times New Roman" w:cs="Times New Roman"/>
                <w:b/>
                <w:sz w:val="24"/>
              </w:rPr>
              <w:t xml:space="preserve"> </w:t>
            </w:r>
          </w:p>
          <w:p w:rsidR="002A1D06" w:rsidRDefault="00B5571A">
            <w:pPr>
              <w:spacing w:after="0"/>
              <w:ind w:left="108"/>
            </w:pPr>
            <w:r>
              <w:rPr>
                <w:rFonts w:ascii="Times New Roman" w:eastAsia="Times New Roman" w:hAnsi="Times New Roman" w:cs="Times New Roman"/>
                <w:sz w:val="24"/>
              </w:rPr>
              <w:t xml:space="preserve">If an individual meets the criteria specified in </w:t>
            </w:r>
          </w:p>
          <w:p w:rsidR="002A1D06" w:rsidRDefault="00B5571A">
            <w:pPr>
              <w:spacing w:after="0"/>
              <w:ind w:left="106"/>
            </w:pPr>
            <w:r>
              <w:rPr>
                <w:rFonts w:ascii="Times New Roman" w:eastAsia="Times New Roman" w:hAnsi="Times New Roman" w:cs="Times New Roman"/>
                <w:sz w:val="24"/>
              </w:rPr>
              <w:t xml:space="preserve">155.320(d)(3)(iii), an indication that the Exchange will be contacting the employers listed on the application for additional information. </w:t>
            </w:r>
          </w:p>
        </w:tc>
        <w:tc>
          <w:tcPr>
            <w:tcW w:w="4181"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pPr>
            <w:r>
              <w:rPr>
                <w:rFonts w:ascii="Times New Roman" w:eastAsia="Times New Roman" w:hAnsi="Times New Roman" w:cs="Times New Roman"/>
                <w:b/>
                <w:sz w:val="24"/>
              </w:rPr>
              <w:t xml:space="preserve">Enrollment Information* – </w:t>
            </w:r>
          </w:p>
          <w:p w:rsidR="002A1D06" w:rsidRDefault="00B5571A">
            <w:pPr>
              <w:spacing w:after="5" w:line="238" w:lineRule="auto"/>
              <w:ind w:left="103"/>
            </w:pPr>
            <w:r>
              <w:rPr>
                <w:rFonts w:ascii="Times New Roman" w:eastAsia="Times New Roman" w:hAnsi="Times New Roman" w:cs="Times New Roman"/>
                <w:sz w:val="24"/>
              </w:rPr>
              <w:t>Instructions for QHP plan selection</w:t>
            </w:r>
            <w:r>
              <w:rPr>
                <w:rFonts w:ascii="Times New Roman" w:eastAsia="Times New Roman" w:hAnsi="Times New Roman" w:cs="Times New Roman"/>
                <w:sz w:val="24"/>
              </w:rPr>
              <w:t xml:space="preserve">, deadline for plan selection based on enrollment period, information about online tools. </w:t>
            </w:r>
          </w:p>
          <w:p w:rsidR="002A1D06" w:rsidRDefault="00B5571A">
            <w:pPr>
              <w:spacing w:after="0"/>
            </w:pPr>
            <w:r>
              <w:rPr>
                <w:rFonts w:ascii="Times New Roman" w:eastAsia="Times New Roman" w:hAnsi="Times New Roman" w:cs="Times New Roman"/>
                <w:b/>
                <w:sz w:val="24"/>
              </w:rPr>
              <w:t xml:space="preserve"> </w:t>
            </w:r>
          </w:p>
          <w:p w:rsidR="002A1D06" w:rsidRDefault="00B5571A">
            <w:pPr>
              <w:spacing w:after="5" w:line="238" w:lineRule="auto"/>
              <w:ind w:left="103" w:firstLine="2"/>
            </w:pPr>
            <w:r>
              <w:rPr>
                <w:rFonts w:ascii="Times New Roman" w:eastAsia="Times New Roman" w:hAnsi="Times New Roman" w:cs="Times New Roman"/>
                <w:sz w:val="24"/>
              </w:rPr>
              <w:t xml:space="preserve">If coverage in a QHP is being terminated, information regarding the termination reason and effective date.* </w:t>
            </w:r>
          </w:p>
          <w:p w:rsidR="002A1D06" w:rsidRDefault="00B5571A">
            <w:pPr>
              <w:spacing w:after="0"/>
            </w:pPr>
            <w:r>
              <w:rPr>
                <w:rFonts w:ascii="Times New Roman" w:eastAsia="Times New Roman" w:hAnsi="Times New Roman" w:cs="Times New Roman"/>
                <w:b/>
                <w:sz w:val="24"/>
              </w:rPr>
              <w:t xml:space="preserve"> </w:t>
            </w:r>
          </w:p>
          <w:p w:rsidR="002A1D06" w:rsidRDefault="00B5571A">
            <w:pPr>
              <w:spacing w:after="0"/>
              <w:ind w:left="103" w:firstLine="2"/>
            </w:pPr>
            <w:r>
              <w:rPr>
                <w:rFonts w:ascii="Times New Roman" w:eastAsia="Times New Roman" w:hAnsi="Times New Roman" w:cs="Times New Roman"/>
                <w:sz w:val="24"/>
              </w:rPr>
              <w:t xml:space="preserve">If Exchange determined or assessed an applicant as eligible for Medicaid or CHIP, information regarding what steps the Medicaid/CHIP agency will take. </w:t>
            </w:r>
          </w:p>
        </w:tc>
      </w:tr>
      <w:tr w:rsidR="002A1D06">
        <w:trPr>
          <w:trHeight w:val="1387"/>
        </w:trPr>
        <w:tc>
          <w:tcPr>
            <w:tcW w:w="4392" w:type="dxa"/>
            <w:tcBorders>
              <w:top w:val="single" w:sz="4" w:space="0" w:color="000000"/>
              <w:left w:val="single" w:sz="4" w:space="0" w:color="000000"/>
              <w:bottom w:val="nil"/>
              <w:right w:val="single" w:sz="4" w:space="0" w:color="000000"/>
            </w:tcBorders>
          </w:tcPr>
          <w:p w:rsidR="002A1D06" w:rsidRDefault="00B5571A">
            <w:pPr>
              <w:spacing w:after="0"/>
              <w:ind w:left="103" w:right="53"/>
            </w:pPr>
            <w:r>
              <w:rPr>
                <w:rFonts w:ascii="Times New Roman" w:eastAsia="Times New Roman" w:hAnsi="Times New Roman" w:cs="Times New Roman"/>
                <w:b/>
                <w:sz w:val="24"/>
              </w:rPr>
              <w:t xml:space="preserve">Customer Service Information – </w:t>
            </w:r>
            <w:r>
              <w:rPr>
                <w:rFonts w:ascii="Times New Roman" w:eastAsia="Times New Roman" w:hAnsi="Times New Roman" w:cs="Times New Roman"/>
                <w:sz w:val="24"/>
              </w:rPr>
              <w:t>Contact information for the Exchange, information regarding Navigators a</w:t>
            </w:r>
            <w:r>
              <w:rPr>
                <w:rFonts w:ascii="Times New Roman" w:eastAsia="Times New Roman" w:hAnsi="Times New Roman" w:cs="Times New Roman"/>
                <w:sz w:val="24"/>
              </w:rPr>
              <w:t xml:space="preserve">nd other customer service resources serving the applicant’s area, Medicaid and CHIP </w:t>
            </w:r>
          </w:p>
        </w:tc>
        <w:tc>
          <w:tcPr>
            <w:tcW w:w="4699" w:type="dxa"/>
            <w:tcBorders>
              <w:top w:val="single" w:sz="4" w:space="0" w:color="000000"/>
              <w:left w:val="single" w:sz="4" w:space="0" w:color="000000"/>
              <w:bottom w:val="nil"/>
              <w:right w:val="single" w:sz="4" w:space="0" w:color="000000"/>
            </w:tcBorders>
          </w:tcPr>
          <w:p w:rsidR="002A1D06" w:rsidRDefault="00B5571A">
            <w:pPr>
              <w:spacing w:after="0"/>
              <w:ind w:left="106"/>
            </w:pPr>
            <w:r>
              <w:rPr>
                <w:rFonts w:ascii="Times New Roman" w:eastAsia="Times New Roman" w:hAnsi="Times New Roman" w:cs="Times New Roman"/>
                <w:b/>
                <w:sz w:val="24"/>
              </w:rPr>
              <w:t>Inconsistencies* -</w:t>
            </w:r>
            <w:r>
              <w:rPr>
                <w:rFonts w:ascii="Times New Roman" w:eastAsia="Times New Roman" w:hAnsi="Times New Roman" w:cs="Times New Roman"/>
                <w:sz w:val="24"/>
              </w:rPr>
              <w:t xml:space="preserve"> </w:t>
            </w:r>
          </w:p>
          <w:p w:rsidR="002A1D06" w:rsidRDefault="00B5571A">
            <w:pPr>
              <w:spacing w:after="0"/>
              <w:ind w:left="106" w:firstLine="2"/>
            </w:pPr>
            <w:r>
              <w:rPr>
                <w:rFonts w:ascii="Times New Roman" w:eastAsia="Times New Roman" w:hAnsi="Times New Roman" w:cs="Times New Roman"/>
                <w:sz w:val="24"/>
              </w:rPr>
              <w:t>If an inconsistency exists for any applicant, the cause for the inconsistency, length of the inconsistency period, and directions for resolving inconsi</w:t>
            </w:r>
            <w:r>
              <w:rPr>
                <w:rFonts w:ascii="Times New Roman" w:eastAsia="Times New Roman" w:hAnsi="Times New Roman" w:cs="Times New Roman"/>
                <w:sz w:val="24"/>
              </w:rPr>
              <w:t xml:space="preserve">stency, including acceptable </w:t>
            </w:r>
          </w:p>
        </w:tc>
        <w:tc>
          <w:tcPr>
            <w:tcW w:w="4181" w:type="dxa"/>
            <w:tcBorders>
              <w:top w:val="single" w:sz="4" w:space="0" w:color="000000"/>
              <w:left w:val="single" w:sz="4" w:space="0" w:color="000000"/>
              <w:bottom w:val="nil"/>
              <w:right w:val="single" w:sz="4" w:space="0" w:color="000000"/>
            </w:tcBorders>
          </w:tcPr>
          <w:p w:rsidR="002A1D06" w:rsidRDefault="00B5571A">
            <w:pPr>
              <w:spacing w:after="0"/>
              <w:ind w:left="103" w:right="70"/>
            </w:pPr>
            <w:r>
              <w:rPr>
                <w:rFonts w:ascii="Times New Roman" w:eastAsia="Times New Roman" w:hAnsi="Times New Roman" w:cs="Times New Roman"/>
                <w:b/>
                <w:sz w:val="24"/>
              </w:rPr>
              <w:t xml:space="preserve">Citation to regulation for action, including the reason for the action </w:t>
            </w:r>
            <w:r>
              <w:rPr>
                <w:rFonts w:ascii="Times New Roman" w:eastAsia="Times New Roman" w:hAnsi="Times New Roman" w:cs="Times New Roman"/>
                <w:sz w:val="24"/>
              </w:rPr>
              <w:t xml:space="preserve">(45 CFR 155.230(a)(3)) </w:t>
            </w:r>
          </w:p>
        </w:tc>
      </w:tr>
    </w:tbl>
    <w:tbl>
      <w:tblPr>
        <w:tblStyle w:val="TableGrid"/>
        <w:tblpPr w:vertAnchor="page" w:horzAnchor="page" w:tblpX="1332"/>
        <w:tblOverlap w:val="never"/>
        <w:tblW w:w="13183" w:type="dxa"/>
        <w:tblInd w:w="0" w:type="dxa"/>
        <w:tblCellMar>
          <w:top w:w="0" w:type="dxa"/>
          <w:left w:w="7" w:type="dxa"/>
          <w:bottom w:w="0" w:type="dxa"/>
          <w:right w:w="137" w:type="dxa"/>
        </w:tblCellMar>
        <w:tblLook w:val="04A0" w:firstRow="1" w:lastRow="0" w:firstColumn="1" w:lastColumn="0" w:noHBand="0" w:noVBand="1"/>
      </w:tblPr>
      <w:tblGrid>
        <w:gridCol w:w="4392"/>
        <w:gridCol w:w="4680"/>
        <w:gridCol w:w="4111"/>
      </w:tblGrid>
      <w:tr w:rsidR="002A1D06">
        <w:trPr>
          <w:trHeight w:val="842"/>
        </w:trPr>
        <w:tc>
          <w:tcPr>
            <w:tcW w:w="4392" w:type="dxa"/>
            <w:tcBorders>
              <w:top w:val="nil"/>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sz w:val="24"/>
              </w:rPr>
              <w:lastRenderedPageBreak/>
              <w:t xml:space="preserve">agency contact information* (45 CFR 155.230(a)(1)) </w:t>
            </w:r>
          </w:p>
        </w:tc>
        <w:tc>
          <w:tcPr>
            <w:tcW w:w="4680" w:type="dxa"/>
            <w:tcBorders>
              <w:top w:val="nil"/>
              <w:left w:val="single" w:sz="4" w:space="0" w:color="000000"/>
              <w:bottom w:val="single" w:sz="4" w:space="0" w:color="000000"/>
              <w:right w:val="single" w:sz="4" w:space="0" w:color="000000"/>
            </w:tcBorders>
          </w:tcPr>
          <w:p w:rsidR="002A1D06" w:rsidRDefault="00B5571A">
            <w:pPr>
              <w:spacing w:after="0"/>
              <w:ind w:left="103" w:right="516"/>
              <w:jc w:val="both"/>
            </w:pPr>
            <w:r>
              <w:rPr>
                <w:rFonts w:ascii="Times New Roman" w:eastAsia="Times New Roman" w:hAnsi="Times New Roman" w:cs="Times New Roman"/>
                <w:sz w:val="24"/>
              </w:rPr>
              <w:t xml:space="preserve">documentation and information to </w:t>
            </w:r>
            <w:r>
              <w:rPr>
                <w:rFonts w:ascii="Times New Roman" w:eastAsia="Times New Roman" w:hAnsi="Times New Roman" w:cs="Times New Roman"/>
                <w:sz w:val="24"/>
              </w:rPr>
              <w:t xml:space="preserve">assist Exchange in matching documentation to person (45 CFR 155.315(f)(2)(i)) </w:t>
            </w:r>
          </w:p>
        </w:tc>
        <w:tc>
          <w:tcPr>
            <w:tcW w:w="4111" w:type="dxa"/>
            <w:tcBorders>
              <w:top w:val="nil"/>
              <w:left w:val="single" w:sz="4" w:space="0" w:color="000000"/>
              <w:bottom w:val="single" w:sz="4" w:space="0" w:color="000000"/>
              <w:right w:val="single" w:sz="4" w:space="0" w:color="000000"/>
            </w:tcBorders>
          </w:tcPr>
          <w:p w:rsidR="002A1D06" w:rsidRDefault="00B5571A">
            <w:pPr>
              <w:spacing w:after="0"/>
            </w:pPr>
            <w:r>
              <w:t xml:space="preserve"> </w:t>
            </w:r>
          </w:p>
        </w:tc>
      </w:tr>
      <w:tr w:rsidR="002A1D06">
        <w:trPr>
          <w:trHeight w:val="1390"/>
        </w:trPr>
        <w:tc>
          <w:tcPr>
            <w:tcW w:w="4392"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t xml:space="preserve">Right to request a full Medicaid determination </w:t>
            </w:r>
            <w:r>
              <w:rPr>
                <w:rFonts w:ascii="Times New Roman" w:eastAsia="Times New Roman" w:hAnsi="Times New Roman" w:cs="Times New Roman"/>
                <w:sz w:val="24"/>
              </w:rPr>
              <w:t xml:space="preserve">(45 CFR 155.345(c)) </w:t>
            </w:r>
          </w:p>
        </w:tc>
        <w:tc>
          <w:tcPr>
            <w:tcW w:w="4680"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pPr>
            <w:r>
              <w:rPr>
                <w:rFonts w:ascii="Times New Roman" w:eastAsia="Times New Roman" w:hAnsi="Times New Roman" w:cs="Times New Roman"/>
                <w:b/>
                <w:sz w:val="24"/>
              </w:rPr>
              <w:t xml:space="preserve">Account transfer </w:t>
            </w:r>
            <w:r>
              <w:rPr>
                <w:rFonts w:ascii="Times New Roman" w:eastAsia="Times New Roman" w:hAnsi="Times New Roman" w:cs="Times New Roman"/>
                <w:sz w:val="24"/>
              </w:rPr>
              <w:t xml:space="preserve">- If account is </w:t>
            </w:r>
            <w:r>
              <w:rPr>
                <w:rFonts w:ascii="Times New Roman" w:eastAsia="Times New Roman" w:hAnsi="Times New Roman" w:cs="Times New Roman"/>
                <w:sz w:val="24"/>
              </w:rPr>
              <w:t xml:space="preserve">being transferred to Medicaid for a full determination* (45 CFR 155.345(d)) </w:t>
            </w:r>
          </w:p>
        </w:tc>
        <w:tc>
          <w:tcPr>
            <w:tcW w:w="4111"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pPr>
            <w:r>
              <w:rPr>
                <w:rFonts w:ascii="Times New Roman" w:eastAsia="Times New Roman" w:hAnsi="Times New Roman" w:cs="Times New Roman"/>
                <w:b/>
                <w:sz w:val="24"/>
              </w:rPr>
              <w:t>Reminder to report changes within 30 days of a change related to eligibility throughout the year</w:t>
            </w:r>
            <w:r>
              <w:rPr>
                <w:rFonts w:ascii="Times New Roman" w:eastAsia="Times New Roman" w:hAnsi="Times New Roman" w:cs="Times New Roman"/>
                <w:sz w:val="24"/>
              </w:rPr>
              <w:t xml:space="preserve">* (45 CFR 155.330(b)) </w:t>
            </w:r>
          </w:p>
        </w:tc>
      </w:tr>
      <w:tr w:rsidR="002A1D06">
        <w:trPr>
          <w:trHeight w:val="2218"/>
        </w:trPr>
        <w:tc>
          <w:tcPr>
            <w:tcW w:w="4392"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t xml:space="preserve">Appeal rights and instructions </w:t>
            </w:r>
            <w:r>
              <w:rPr>
                <w:rFonts w:ascii="Times New Roman" w:eastAsia="Times New Roman" w:hAnsi="Times New Roman" w:cs="Times New Roman"/>
                <w:sz w:val="24"/>
              </w:rPr>
              <w:t>(45 CFR 155.355 and 155.230(</w:t>
            </w:r>
            <w:r>
              <w:rPr>
                <w:rFonts w:ascii="Times New Roman" w:eastAsia="Times New Roman" w:hAnsi="Times New Roman" w:cs="Times New Roman"/>
                <w:sz w:val="24"/>
              </w:rPr>
              <w:t xml:space="preserve">a)(2)) </w:t>
            </w:r>
          </w:p>
        </w:tc>
        <w:tc>
          <w:tcPr>
            <w:tcW w:w="4680"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pPr>
            <w:r>
              <w:rPr>
                <w:rFonts w:ascii="Times New Roman" w:eastAsia="Times New Roman" w:hAnsi="Times New Roman" w:cs="Times New Roman"/>
                <w:b/>
                <w:sz w:val="24"/>
              </w:rPr>
              <w:t xml:space="preserve">Accessibility-  </w:t>
            </w:r>
            <w:r>
              <w:rPr>
                <w:rFonts w:ascii="Times New Roman" w:eastAsia="Times New Roman" w:hAnsi="Times New Roman" w:cs="Times New Roman"/>
                <w:sz w:val="24"/>
              </w:rPr>
              <w:t>Taglines in other languages for how to obtain assistance interpreting the notice, and information about availability and access to oral interpretation, written translation, and other services for individuals living with disabilities</w:t>
            </w:r>
            <w:r>
              <w:rPr>
                <w:rFonts w:ascii="Times New Roman" w:eastAsia="Times New Roman" w:hAnsi="Times New Roman" w:cs="Times New Roman"/>
                <w:sz w:val="24"/>
              </w:rPr>
              <w:t xml:space="preserve"> or who are limited English proficient (45 CFR 155.205(c)) </w:t>
            </w:r>
          </w:p>
        </w:tc>
        <w:tc>
          <w:tcPr>
            <w:tcW w:w="4111"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left="103"/>
            </w:pPr>
            <w:r>
              <w:rPr>
                <w:rFonts w:ascii="Times New Roman" w:eastAsia="Times New Roman" w:hAnsi="Times New Roman" w:cs="Times New Roman"/>
                <w:b/>
                <w:sz w:val="24"/>
              </w:rPr>
              <w:t>Disclosure statement</w:t>
            </w:r>
            <w:r>
              <w:rPr>
                <w:rFonts w:ascii="Times New Roman" w:eastAsia="Times New Roman" w:hAnsi="Times New Roman" w:cs="Times New Roman"/>
                <w:sz w:val="24"/>
              </w:rPr>
              <w:t xml:space="preserve"> </w:t>
            </w:r>
          </w:p>
          <w:p w:rsidR="002A1D06" w:rsidRDefault="00B5571A">
            <w:pPr>
              <w:spacing w:after="0" w:line="238" w:lineRule="auto"/>
              <w:ind w:left="103"/>
            </w:pPr>
            <w:r>
              <w:rPr>
                <w:rFonts w:ascii="Times New Roman" w:eastAsia="Times New Roman" w:hAnsi="Times New Roman" w:cs="Times New Roman"/>
                <w:sz w:val="24"/>
              </w:rPr>
              <w:t xml:space="preserve">(45 CFR 155.260(iii) and (iv)) Instructions for how to receive electronic notices* </w:t>
            </w:r>
          </w:p>
          <w:p w:rsidR="002A1D06" w:rsidRDefault="00B5571A">
            <w:pPr>
              <w:spacing w:after="0"/>
              <w:ind w:left="103"/>
            </w:pPr>
            <w:r>
              <w:rPr>
                <w:rFonts w:ascii="Times New Roman" w:eastAsia="Times New Roman" w:hAnsi="Times New Roman" w:cs="Times New Roman"/>
                <w:sz w:val="24"/>
              </w:rPr>
              <w:t xml:space="preserve">(§155.230(d)) </w:t>
            </w:r>
          </w:p>
        </w:tc>
      </w:tr>
      <w:tr w:rsidR="002A1D06">
        <w:trPr>
          <w:trHeight w:val="564"/>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27"/>
              <w:jc w:val="center"/>
            </w:pPr>
            <w:r>
              <w:rPr>
                <w:rFonts w:ascii="Times New Roman" w:eastAsia="Times New Roman" w:hAnsi="Times New Roman" w:cs="Times New Roman"/>
                <w:b/>
                <w:sz w:val="24"/>
                <w:u w:val="single" w:color="000000"/>
              </w:rPr>
              <w:t>Other Exchange Notices to Individuals</w:t>
            </w:r>
            <w:r>
              <w:rPr>
                <w:rFonts w:ascii="Times New Roman" w:eastAsia="Times New Roman" w:hAnsi="Times New Roman" w:cs="Times New Roman"/>
                <w:sz w:val="24"/>
              </w:rPr>
              <w:t xml:space="preserve"> </w:t>
            </w:r>
          </w:p>
        </w:tc>
      </w:tr>
      <w:tr w:rsidR="002A1D06">
        <w:trPr>
          <w:trHeight w:val="1116"/>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t>Pre-</w:t>
            </w:r>
            <w:r>
              <w:rPr>
                <w:rFonts w:ascii="Times New Roman" w:eastAsia="Times New Roman" w:hAnsi="Times New Roman" w:cs="Times New Roman"/>
                <w:b/>
                <w:sz w:val="24"/>
              </w:rPr>
              <w:t>populated notice resulting from Periodic Data Matching  (45 CFR 155.330(e)(2)(i) and (e)(3)(i)) –</w:t>
            </w:r>
            <w:r>
              <w:rPr>
                <w:rFonts w:ascii="Times New Roman" w:eastAsia="Times New Roman" w:hAnsi="Times New Roman" w:cs="Times New Roman"/>
                <w:sz w:val="24"/>
              </w:rPr>
              <w:t xml:space="preserve"> </w:t>
            </w:r>
          </w:p>
          <w:p w:rsidR="002A1D06" w:rsidRDefault="00B5571A">
            <w:pPr>
              <w:spacing w:after="0"/>
              <w:ind w:left="101"/>
            </w:pPr>
            <w:r>
              <w:rPr>
                <w:rFonts w:ascii="Times New Roman" w:eastAsia="Times New Roman" w:hAnsi="Times New Roman" w:cs="Times New Roman"/>
                <w:sz w:val="24"/>
              </w:rPr>
              <w:t>The updated information found about the individual, the projected eligibility determination, timeframe and instructions for how the individual can respond to</w:t>
            </w:r>
            <w:r>
              <w:rPr>
                <w:rFonts w:ascii="Times New Roman" w:eastAsia="Times New Roman" w:hAnsi="Times New Roman" w:cs="Times New Roman"/>
                <w:sz w:val="24"/>
              </w:rPr>
              <w:t xml:space="preserve"> the Exchange to confirm or refute the updated information found by the Exchange, includes additional data elements similar to those included in the eligibility determination notice identified previously (as applicable) </w:t>
            </w:r>
          </w:p>
        </w:tc>
      </w:tr>
      <w:tr w:rsidR="002A1D06">
        <w:trPr>
          <w:trHeight w:val="1390"/>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t>Pre-Populated notice resulting fro</w:t>
            </w:r>
            <w:r>
              <w:rPr>
                <w:rFonts w:ascii="Times New Roman" w:eastAsia="Times New Roman" w:hAnsi="Times New Roman" w:cs="Times New Roman"/>
                <w:b/>
                <w:sz w:val="24"/>
              </w:rPr>
              <w:t>m Annual Redetermination (45 CFR 155.335(c)) -</w:t>
            </w:r>
            <w:r>
              <w:rPr>
                <w:rFonts w:ascii="Times New Roman" w:eastAsia="Times New Roman" w:hAnsi="Times New Roman" w:cs="Times New Roman"/>
                <w:sz w:val="24"/>
              </w:rPr>
              <w:t xml:space="preserve"> </w:t>
            </w:r>
          </w:p>
          <w:p w:rsidR="002A1D06" w:rsidRDefault="00B5571A">
            <w:pPr>
              <w:spacing w:after="0"/>
              <w:ind w:left="101"/>
            </w:pPr>
            <w:r>
              <w:rPr>
                <w:rFonts w:ascii="Times New Roman" w:eastAsia="Times New Roman" w:hAnsi="Times New Roman" w:cs="Times New Roman"/>
                <w:sz w:val="24"/>
              </w:rPr>
              <w:t>The updated information found about the individual, projected eligibility determination, timeframe and instructions for how the individual can respond to the Exchange to refute the updated information found b</w:t>
            </w:r>
            <w:r>
              <w:rPr>
                <w:rFonts w:ascii="Times New Roman" w:eastAsia="Times New Roman" w:hAnsi="Times New Roman" w:cs="Times New Roman"/>
                <w:sz w:val="24"/>
              </w:rPr>
              <w:t>y the Exchange, in 2014 and beyond this notice includes information about the annual open enrollment period (45 CFR 155.410(d)), includes additional data elements similar to those included in the eligibility determination notice identified previously (as a</w:t>
            </w:r>
            <w:r>
              <w:rPr>
                <w:rFonts w:ascii="Times New Roman" w:eastAsia="Times New Roman" w:hAnsi="Times New Roman" w:cs="Times New Roman"/>
                <w:sz w:val="24"/>
              </w:rPr>
              <w:t xml:space="preserve">pplicable) </w:t>
            </w:r>
          </w:p>
        </w:tc>
      </w:tr>
      <w:tr w:rsidR="002A1D06">
        <w:trPr>
          <w:trHeight w:val="1114"/>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t>Employer Notice (45 CFR 155.310(h)) -</w:t>
            </w:r>
            <w:r>
              <w:rPr>
                <w:rFonts w:ascii="Times New Roman" w:eastAsia="Times New Roman" w:hAnsi="Times New Roman" w:cs="Times New Roman"/>
                <w:sz w:val="24"/>
              </w:rPr>
              <w:t xml:space="preserve"> </w:t>
            </w:r>
          </w:p>
          <w:p w:rsidR="002A1D06" w:rsidRDefault="00B5571A">
            <w:pPr>
              <w:spacing w:after="0"/>
              <w:ind w:left="101"/>
            </w:pPr>
            <w:r>
              <w:rPr>
                <w:rFonts w:ascii="Times New Roman" w:eastAsia="Times New Roman" w:hAnsi="Times New Roman" w:cs="Times New Roman"/>
                <w:sz w:val="24"/>
              </w:rPr>
              <w:t>Notice Unique ID, employer contact information, name of employee and that the employee qualified for APTC/CSR, Information about potential liability for the employer responsibility payment, appeal rights,</w:t>
            </w:r>
            <w:r>
              <w:rPr>
                <w:rFonts w:ascii="Times New Roman" w:eastAsia="Times New Roman" w:hAnsi="Times New Roman" w:cs="Times New Roman"/>
                <w:sz w:val="24"/>
              </w:rPr>
              <w:t xml:space="preserve"> contact information for the Exchange, disclosure statement, employee protections </w:t>
            </w:r>
          </w:p>
        </w:tc>
      </w:tr>
      <w:tr w:rsidR="002A1D06">
        <w:trPr>
          <w:trHeight w:val="1046"/>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t>Electronic Reminder Notice (45 CFR 155.330(c)(2)) –</w:t>
            </w:r>
            <w:r>
              <w:rPr>
                <w:rFonts w:ascii="Times New Roman" w:eastAsia="Times New Roman" w:hAnsi="Times New Roman" w:cs="Times New Roman"/>
                <w:sz w:val="24"/>
              </w:rPr>
              <w:t xml:space="preserve"> </w:t>
            </w:r>
          </w:p>
          <w:p w:rsidR="002A1D06" w:rsidRDefault="00B5571A">
            <w:pPr>
              <w:spacing w:after="0"/>
              <w:ind w:left="101"/>
            </w:pPr>
            <w:r>
              <w:rPr>
                <w:rFonts w:ascii="Times New Roman" w:eastAsia="Times New Roman" w:hAnsi="Times New Roman" w:cs="Times New Roman"/>
                <w:sz w:val="24"/>
              </w:rPr>
              <w:t>Notice Unique ID, reminder to report changes about information related to eligibility standards, includes additional data elements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similar to those included in the eligibility determination notice identified previously (as applicable) </w:t>
            </w:r>
          </w:p>
        </w:tc>
      </w:tr>
      <w:tr w:rsidR="002A1D06">
        <w:trPr>
          <w:trHeight w:val="1116"/>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left="101"/>
            </w:pPr>
            <w:r>
              <w:rPr>
                <w:rFonts w:ascii="Times New Roman" w:eastAsia="Times New Roman" w:hAnsi="Times New Roman" w:cs="Times New Roman"/>
                <w:b/>
                <w:sz w:val="24"/>
              </w:rPr>
              <w:lastRenderedPageBreak/>
              <w:t>Notice of Decertifi</w:t>
            </w:r>
            <w:r>
              <w:rPr>
                <w:rFonts w:ascii="Times New Roman" w:eastAsia="Times New Roman" w:hAnsi="Times New Roman" w:cs="Times New Roman"/>
                <w:b/>
                <w:sz w:val="24"/>
              </w:rPr>
              <w:t>cation and SEP (45 CFR 155.1080(e)) –</w:t>
            </w:r>
            <w:r>
              <w:rPr>
                <w:rFonts w:ascii="Times New Roman" w:eastAsia="Times New Roman" w:hAnsi="Times New Roman" w:cs="Times New Roman"/>
                <w:sz w:val="24"/>
              </w:rPr>
              <w:t xml:space="preserve"> </w:t>
            </w:r>
          </w:p>
          <w:p w:rsidR="002A1D06" w:rsidRDefault="00B5571A">
            <w:pPr>
              <w:spacing w:after="0"/>
              <w:ind w:left="101" w:right="122"/>
              <w:jc w:val="both"/>
            </w:pPr>
            <w:r>
              <w:rPr>
                <w:rFonts w:ascii="Times New Roman" w:eastAsia="Times New Roman" w:hAnsi="Times New Roman" w:cs="Times New Roman"/>
                <w:sz w:val="24"/>
              </w:rPr>
              <w:t>Notice Unique ID, Plan ID/information, primary subscriber/contact information and identification of other policy members/enrollees affected by the decertification, effective dates, qualification for a special enrollme</w:t>
            </w:r>
            <w:r>
              <w:rPr>
                <w:rFonts w:ascii="Times New Roman" w:eastAsia="Times New Roman" w:hAnsi="Times New Roman" w:cs="Times New Roman"/>
                <w:sz w:val="24"/>
              </w:rPr>
              <w:t xml:space="preserve">nt period, includes additional data elements similar to those included in the eligibility determination notice identified previously (as applicable) </w:t>
            </w:r>
          </w:p>
        </w:tc>
      </w:tr>
    </w:tbl>
    <w:p w:rsidR="002A1D06" w:rsidRDefault="00B5571A">
      <w:pPr>
        <w:spacing w:after="0"/>
        <w:ind w:left="-1219" w:right="13992"/>
      </w:pPr>
      <w:r>
        <w:br w:type="page"/>
      </w:r>
    </w:p>
    <w:tbl>
      <w:tblPr>
        <w:tblStyle w:val="TableGrid"/>
        <w:tblpPr w:vertAnchor="page" w:horzAnchor="page" w:tblpX="1332" w:tblpY="5"/>
        <w:tblOverlap w:val="never"/>
        <w:tblW w:w="13183" w:type="dxa"/>
        <w:tblInd w:w="0" w:type="dxa"/>
        <w:tblCellMar>
          <w:top w:w="0" w:type="dxa"/>
          <w:left w:w="108" w:type="dxa"/>
          <w:bottom w:w="0" w:type="dxa"/>
          <w:right w:w="101" w:type="dxa"/>
        </w:tblCellMar>
        <w:tblLook w:val="04A0" w:firstRow="1" w:lastRow="0" w:firstColumn="1" w:lastColumn="0" w:noHBand="0" w:noVBand="1"/>
      </w:tblPr>
      <w:tblGrid>
        <w:gridCol w:w="4392"/>
        <w:gridCol w:w="4394"/>
        <w:gridCol w:w="4397"/>
      </w:tblGrid>
      <w:tr w:rsidR="002A1D06">
        <w:trPr>
          <w:trHeight w:val="562"/>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ind w:right="24"/>
              <w:jc w:val="center"/>
            </w:pPr>
            <w:r>
              <w:rPr>
                <w:rFonts w:ascii="Times New Roman" w:eastAsia="Times New Roman" w:hAnsi="Times New Roman" w:cs="Times New Roman"/>
                <w:b/>
                <w:sz w:val="24"/>
                <w:u w:val="single" w:color="000000"/>
              </w:rPr>
              <w:lastRenderedPageBreak/>
              <w:t>Notices Sent by QHP Issuers to Individuals</w:t>
            </w:r>
            <w:r>
              <w:rPr>
                <w:rFonts w:ascii="Times New Roman" w:eastAsia="Times New Roman" w:hAnsi="Times New Roman" w:cs="Times New Roman"/>
                <w:sz w:val="24"/>
              </w:rPr>
              <w:t xml:space="preserve"> </w:t>
            </w:r>
          </w:p>
        </w:tc>
      </w:tr>
      <w:tr w:rsidR="002A1D06">
        <w:trPr>
          <w:trHeight w:val="1390"/>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Notice of Grace Period for Non-</w:t>
            </w:r>
            <w:r>
              <w:rPr>
                <w:rFonts w:ascii="Times New Roman" w:eastAsia="Times New Roman" w:hAnsi="Times New Roman" w:cs="Times New Roman"/>
                <w:b/>
                <w:sz w:val="24"/>
              </w:rPr>
              <w:t>Payment of Premium  (45 CFR 156.270(f)) –</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Notice Unique ID, Plan ID/Information, primary subscriber/contact information and identification of other policy members/enrollees affected by the non-payment, information about the non-payment and 90-day grace pe</w:t>
            </w:r>
            <w:r>
              <w:rPr>
                <w:rFonts w:ascii="Times New Roman" w:eastAsia="Times New Roman" w:hAnsi="Times New Roman" w:cs="Times New Roman"/>
                <w:sz w:val="24"/>
              </w:rPr>
              <w:t>riod including dates of the period, amount of unpaid premiums, that the grace period does not reset, implications of not having coverage (i.e., individual responsibility requirement, inability to get special enrollment period/enroll until next open enrollm</w:t>
            </w:r>
            <w:r>
              <w:rPr>
                <w:rFonts w:ascii="Times New Roman" w:eastAsia="Times New Roman" w:hAnsi="Times New Roman" w:cs="Times New Roman"/>
                <w:sz w:val="24"/>
              </w:rPr>
              <w:t xml:space="preserve">ent period), customer service contact information </w:t>
            </w:r>
          </w:p>
        </w:tc>
      </w:tr>
      <w:tr w:rsidR="002A1D06">
        <w:trPr>
          <w:trHeight w:val="1392"/>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Termination of Coverage  (45 CFR 156.270(b)) -</w:t>
            </w:r>
            <w:r>
              <w:rPr>
                <w:rFonts w:ascii="Times New Roman" w:eastAsia="Times New Roman" w:hAnsi="Times New Roman" w:cs="Times New Roman"/>
                <w:sz w:val="24"/>
              </w:rPr>
              <w:t xml:space="preserve"> </w:t>
            </w:r>
          </w:p>
          <w:p w:rsidR="002A1D06" w:rsidRDefault="00B5571A">
            <w:pPr>
              <w:spacing w:after="0" w:line="238" w:lineRule="auto"/>
            </w:pPr>
            <w:r>
              <w:rPr>
                <w:rFonts w:ascii="Times New Roman" w:eastAsia="Times New Roman" w:hAnsi="Times New Roman" w:cs="Times New Roman"/>
                <w:sz w:val="24"/>
              </w:rPr>
              <w:t>Notice Unique ID, Plan ID/Information, primary subscriber/contact information and identification of other policy members/enrollees affected by the termination, reason for the termination, effective dates, implications of not having coverage (i.e., individu</w:t>
            </w:r>
            <w:r>
              <w:rPr>
                <w:rFonts w:ascii="Times New Roman" w:eastAsia="Times New Roman" w:hAnsi="Times New Roman" w:cs="Times New Roman"/>
                <w:sz w:val="24"/>
              </w:rPr>
              <w:t xml:space="preserve">al </w:t>
            </w:r>
          </w:p>
          <w:p w:rsidR="002A1D06" w:rsidRDefault="00B5571A">
            <w:pPr>
              <w:spacing w:after="0"/>
            </w:pPr>
            <w:r>
              <w:rPr>
                <w:rFonts w:ascii="Times New Roman" w:eastAsia="Times New Roman" w:hAnsi="Times New Roman" w:cs="Times New Roman"/>
                <w:sz w:val="24"/>
              </w:rPr>
              <w:t xml:space="preserve">responsibility requirement, inability to get special enrollment period/enroll until next open enrollment period, customer service contact information)*, customer service contact information </w:t>
            </w:r>
          </w:p>
        </w:tc>
      </w:tr>
      <w:tr w:rsidR="002A1D06">
        <w:trPr>
          <w:trHeight w:val="838"/>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Notification of effective date (45 CFR 156.260(b))–</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Househo</w:t>
            </w:r>
            <w:r>
              <w:rPr>
                <w:rFonts w:ascii="Times New Roman" w:eastAsia="Times New Roman" w:hAnsi="Times New Roman" w:cs="Times New Roman"/>
                <w:sz w:val="24"/>
              </w:rPr>
              <w:t>ld contact/primary subscriber information, qualified individual’s effective date of coverage, customer service contact information (</w:t>
            </w:r>
            <w:r>
              <w:rPr>
                <w:rFonts w:ascii="Times New Roman" w:eastAsia="Times New Roman" w:hAnsi="Times New Roman" w:cs="Times New Roman"/>
                <w:i/>
                <w:sz w:val="24"/>
              </w:rPr>
              <w:t>may be combined with enrollment information package</w:t>
            </w:r>
            <w:r>
              <w:rPr>
                <w:rFonts w:ascii="Times New Roman" w:eastAsia="Times New Roman" w:hAnsi="Times New Roman" w:cs="Times New Roman"/>
                <w:sz w:val="24"/>
              </w:rPr>
              <w:t xml:space="preserve">) </w:t>
            </w:r>
          </w:p>
        </w:tc>
      </w:tr>
      <w:tr w:rsidR="002A1D06">
        <w:trPr>
          <w:trHeight w:val="838"/>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Enrollment information package (45 CFR 156.265(f)) –</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 xml:space="preserve">Welcome package about individual’s enrollment, information regarding how to access covered services, customer service contact information </w:t>
            </w:r>
          </w:p>
        </w:tc>
      </w:tr>
      <w:tr w:rsidR="002A1D06">
        <w:trPr>
          <w:trHeight w:val="1390"/>
        </w:trPr>
        <w:tc>
          <w:tcPr>
            <w:tcW w:w="13183" w:type="dxa"/>
            <w:gridSpan w:val="3"/>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Plan decertification notice (45 CFR 156.290(b)) –</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Unique ID, plan ID/Information, primary subscriber/contact inform</w:t>
            </w:r>
            <w:r>
              <w:rPr>
                <w:rFonts w:ascii="Times New Roman" w:eastAsia="Times New Roman" w:hAnsi="Times New Roman" w:cs="Times New Roman"/>
                <w:sz w:val="24"/>
              </w:rPr>
              <w:t>ation and identification of other policy members/enrollees affected by the decertification, effective dates, implications of not having coverage (i.e., individual responsibility requirement, inability to get special enrollment period/enroll until next open</w:t>
            </w:r>
            <w:r>
              <w:rPr>
                <w:rFonts w:ascii="Times New Roman" w:eastAsia="Times New Roman" w:hAnsi="Times New Roman" w:cs="Times New Roman"/>
                <w:sz w:val="24"/>
              </w:rPr>
              <w:t xml:space="preserve"> enrollment period), if the individual can choose to remain enrolled in the QHP outside of the Exchange (without APTC/CSR), customer service contact information </w:t>
            </w:r>
          </w:p>
        </w:tc>
      </w:tr>
      <w:tr w:rsidR="002A1D06">
        <w:trPr>
          <w:trHeight w:val="295"/>
        </w:trPr>
        <w:tc>
          <w:tcPr>
            <w:tcW w:w="13183" w:type="dxa"/>
            <w:gridSpan w:val="3"/>
            <w:tcBorders>
              <w:top w:val="single" w:sz="4" w:space="0" w:color="000000"/>
              <w:left w:val="single" w:sz="4" w:space="0" w:color="000000"/>
              <w:bottom w:val="single" w:sz="10" w:space="0" w:color="000000"/>
              <w:right w:val="single" w:sz="4" w:space="0" w:color="000000"/>
            </w:tcBorders>
          </w:tcPr>
          <w:p w:rsidR="002A1D06" w:rsidRDefault="00B5571A">
            <w:pPr>
              <w:spacing w:after="0"/>
              <w:ind w:right="23"/>
              <w:jc w:val="center"/>
            </w:pPr>
            <w:r>
              <w:rPr>
                <w:rFonts w:ascii="Times New Roman" w:eastAsia="Times New Roman" w:hAnsi="Times New Roman" w:cs="Times New Roman"/>
                <w:b/>
                <w:sz w:val="24"/>
              </w:rPr>
              <w:t>Appointment of Authorized Representative Form</w:t>
            </w:r>
            <w:r>
              <w:rPr>
                <w:rFonts w:ascii="Times New Roman" w:eastAsia="Times New Roman" w:hAnsi="Times New Roman" w:cs="Times New Roman"/>
                <w:sz w:val="24"/>
              </w:rPr>
              <w:t xml:space="preserve"> </w:t>
            </w:r>
          </w:p>
        </w:tc>
      </w:tr>
      <w:tr w:rsidR="002A1D06">
        <w:trPr>
          <w:trHeight w:val="559"/>
        </w:trPr>
        <w:tc>
          <w:tcPr>
            <w:tcW w:w="13183" w:type="dxa"/>
            <w:gridSpan w:val="3"/>
            <w:tcBorders>
              <w:top w:val="single" w:sz="10" w:space="0" w:color="000000"/>
              <w:left w:val="single" w:sz="4" w:space="0" w:color="000000"/>
              <w:bottom w:val="single" w:sz="8" w:space="0" w:color="000000"/>
              <w:right w:val="single" w:sz="4" w:space="0" w:color="000000"/>
            </w:tcBorders>
          </w:tcPr>
          <w:p w:rsidR="002A1D06" w:rsidRDefault="00B5571A">
            <w:pPr>
              <w:spacing w:after="0"/>
            </w:pPr>
            <w:r>
              <w:rPr>
                <w:rFonts w:ascii="Times New Roman" w:eastAsia="Times New Roman" w:hAnsi="Times New Roman" w:cs="Times New Roman"/>
                <w:b/>
                <w:sz w:val="24"/>
              </w:rPr>
              <w:t>Appointment of Authorized Representative Form (§155.227(a)) –</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 xml:space="preserve">Name, address, phone number, email address, date of birth, and relationship. </w:t>
            </w:r>
          </w:p>
        </w:tc>
      </w:tr>
      <w:tr w:rsidR="002A1D06">
        <w:trPr>
          <w:trHeight w:val="478"/>
        </w:trPr>
        <w:tc>
          <w:tcPr>
            <w:tcW w:w="13183" w:type="dxa"/>
            <w:gridSpan w:val="3"/>
            <w:tcBorders>
              <w:top w:val="single" w:sz="8" w:space="0" w:color="000000"/>
              <w:left w:val="single" w:sz="8" w:space="0" w:color="000000"/>
              <w:bottom w:val="single" w:sz="8" w:space="0" w:color="000000"/>
              <w:right w:val="single" w:sz="8" w:space="0" w:color="000000"/>
            </w:tcBorders>
          </w:tcPr>
          <w:p w:rsidR="002A1D06" w:rsidRDefault="00B5571A">
            <w:pPr>
              <w:spacing w:after="0"/>
              <w:ind w:right="17"/>
              <w:jc w:val="center"/>
            </w:pPr>
            <w:r>
              <w:rPr>
                <w:rFonts w:ascii="Times New Roman" w:eastAsia="Times New Roman" w:hAnsi="Times New Roman" w:cs="Times New Roman"/>
                <w:b/>
                <w:sz w:val="24"/>
                <w:u w:val="single" w:color="000000"/>
              </w:rPr>
              <w:t>SHOP Required Notices to Employers</w:t>
            </w:r>
            <w:r>
              <w:rPr>
                <w:rFonts w:ascii="Times New Roman" w:eastAsia="Times New Roman" w:hAnsi="Times New Roman" w:cs="Times New Roman"/>
                <w:sz w:val="24"/>
              </w:rPr>
              <w:t xml:space="preserve"> </w:t>
            </w:r>
          </w:p>
        </w:tc>
      </w:tr>
      <w:tr w:rsidR="002A1D06">
        <w:trPr>
          <w:trHeight w:val="571"/>
        </w:trPr>
        <w:tc>
          <w:tcPr>
            <w:tcW w:w="13183" w:type="dxa"/>
            <w:gridSpan w:val="3"/>
            <w:tcBorders>
              <w:top w:val="single" w:sz="8" w:space="0" w:color="000000"/>
              <w:left w:val="single" w:sz="8" w:space="0" w:color="000000"/>
              <w:bottom w:val="single" w:sz="8" w:space="0" w:color="000000"/>
              <w:right w:val="single" w:sz="8" w:space="0" w:color="000000"/>
            </w:tcBorders>
          </w:tcPr>
          <w:p w:rsidR="002A1D06" w:rsidRDefault="00B5571A">
            <w:pPr>
              <w:spacing w:after="0"/>
              <w:ind w:right="10"/>
            </w:pPr>
            <w:r>
              <w:rPr>
                <w:rFonts w:ascii="Times New Roman" w:eastAsia="Times New Roman" w:hAnsi="Times New Roman" w:cs="Times New Roman"/>
                <w:b/>
                <w:sz w:val="24"/>
              </w:rPr>
              <w:t>Data Elements for Employer Eligibility Determination Notice (45 CFR 155.715)</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Sent after the processing of an initial application, as well as after the processing of employer-reported changes or as part of annual redetermination </w:t>
            </w:r>
          </w:p>
        </w:tc>
      </w:tr>
      <w:tr w:rsidR="002A1D06">
        <w:trPr>
          <w:trHeight w:val="1680"/>
        </w:trPr>
        <w:tc>
          <w:tcPr>
            <w:tcW w:w="4392" w:type="dxa"/>
            <w:tcBorders>
              <w:top w:val="single" w:sz="8" w:space="0" w:color="000000"/>
              <w:left w:val="single" w:sz="8" w:space="0" w:color="000000"/>
              <w:bottom w:val="single" w:sz="8" w:space="0" w:color="000000"/>
              <w:right w:val="single" w:sz="8" w:space="0" w:color="000000"/>
            </w:tcBorders>
          </w:tcPr>
          <w:p w:rsidR="002A1D06" w:rsidRDefault="00B5571A">
            <w:pPr>
              <w:spacing w:after="0"/>
              <w:ind w:right="118"/>
            </w:pPr>
            <w:r>
              <w:rPr>
                <w:rFonts w:ascii="Times New Roman" w:eastAsia="Times New Roman" w:hAnsi="Times New Roman" w:cs="Times New Roman"/>
                <w:b/>
                <w:sz w:val="24"/>
              </w:rPr>
              <w:t>Employer Contact Information –</w:t>
            </w:r>
            <w:r>
              <w:rPr>
                <w:rFonts w:ascii="Times New Roman" w:eastAsia="Times New Roman" w:hAnsi="Times New Roman" w:cs="Times New Roman"/>
                <w:sz w:val="24"/>
              </w:rPr>
              <w:t xml:space="preserve"> Name, address, account/unique ID </w:t>
            </w:r>
          </w:p>
        </w:tc>
        <w:tc>
          <w:tcPr>
            <w:tcW w:w="4394" w:type="dxa"/>
            <w:tcBorders>
              <w:top w:val="single" w:sz="8" w:space="0" w:color="000000"/>
              <w:left w:val="single" w:sz="8" w:space="0" w:color="000000"/>
              <w:bottom w:val="single" w:sz="8" w:space="0" w:color="000000"/>
              <w:right w:val="single" w:sz="8" w:space="0" w:color="000000"/>
            </w:tcBorders>
          </w:tcPr>
          <w:p w:rsidR="002A1D06" w:rsidRDefault="00B5571A">
            <w:pPr>
              <w:spacing w:after="2" w:line="237" w:lineRule="auto"/>
              <w:ind w:left="2"/>
            </w:pPr>
            <w:r>
              <w:rPr>
                <w:rFonts w:ascii="Times New Roman" w:eastAsia="Times New Roman" w:hAnsi="Times New Roman" w:cs="Times New Roman"/>
                <w:b/>
                <w:sz w:val="24"/>
              </w:rPr>
              <w:t xml:space="preserve">Eligibility Determination </w:t>
            </w:r>
            <w:r>
              <w:rPr>
                <w:rFonts w:ascii="Times New Roman" w:eastAsia="Times New Roman" w:hAnsi="Times New Roman" w:cs="Times New Roman"/>
                <w:b/>
                <w:sz w:val="24"/>
              </w:rPr>
              <w:t xml:space="preserve">Information for the Employer if applicable- </w:t>
            </w:r>
            <w:r>
              <w:rPr>
                <w:rFonts w:ascii="Times New Roman" w:eastAsia="Times New Roman" w:hAnsi="Times New Roman" w:cs="Times New Roman"/>
                <w:sz w:val="24"/>
              </w:rPr>
              <w:t xml:space="preserve">Determination of eligibility for the employer to participate in the SHOP (45 </w:t>
            </w:r>
          </w:p>
          <w:p w:rsidR="002A1D06" w:rsidRDefault="00B5571A">
            <w:pPr>
              <w:spacing w:after="0"/>
              <w:ind w:left="2"/>
            </w:pPr>
            <w:r>
              <w:rPr>
                <w:rFonts w:ascii="Times New Roman" w:eastAsia="Times New Roman" w:hAnsi="Times New Roman" w:cs="Times New Roman"/>
                <w:sz w:val="24"/>
              </w:rPr>
              <w:t xml:space="preserve">CFR 155.715(e)and 45 CFR </w:t>
            </w:r>
          </w:p>
          <w:p w:rsidR="002A1D06" w:rsidRDefault="00B5571A">
            <w:pPr>
              <w:spacing w:after="0"/>
              <w:ind w:left="2"/>
            </w:pPr>
            <w:r>
              <w:rPr>
                <w:rFonts w:ascii="Times New Roman" w:eastAsia="Times New Roman" w:hAnsi="Times New Roman" w:cs="Times New Roman"/>
                <w:sz w:val="24"/>
              </w:rPr>
              <w:t xml:space="preserve">155.715(d)(1)(iv)(A)) </w:t>
            </w:r>
          </w:p>
        </w:tc>
        <w:tc>
          <w:tcPr>
            <w:tcW w:w="4397" w:type="dxa"/>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Election Information –</w:t>
            </w:r>
            <w:r>
              <w:rPr>
                <w:rFonts w:ascii="Times New Roman" w:eastAsia="Times New Roman" w:hAnsi="Times New Roman" w:cs="Times New Roman"/>
                <w:sz w:val="24"/>
              </w:rPr>
              <w:t xml:space="preserve"> </w:t>
            </w:r>
          </w:p>
          <w:p w:rsidR="002A1D06" w:rsidRDefault="00B5571A">
            <w:pPr>
              <w:spacing w:after="0"/>
              <w:ind w:firstLine="2"/>
            </w:pPr>
            <w:r>
              <w:rPr>
                <w:rFonts w:ascii="Times New Roman" w:eastAsia="Times New Roman" w:hAnsi="Times New Roman" w:cs="Times New Roman"/>
                <w:sz w:val="24"/>
              </w:rPr>
              <w:t xml:space="preserve">Instructions for plan and contribution election, deadline for election (based on effective date of coverage), information about online tools </w:t>
            </w:r>
          </w:p>
        </w:tc>
      </w:tr>
    </w:tbl>
    <w:p w:rsidR="002A1D06" w:rsidRDefault="00B5571A">
      <w:pPr>
        <w:spacing w:after="0"/>
        <w:ind w:left="-1219" w:right="13992"/>
      </w:pPr>
      <w:r>
        <w:br w:type="page"/>
      </w:r>
    </w:p>
    <w:tbl>
      <w:tblPr>
        <w:tblStyle w:val="TableGrid"/>
        <w:tblpPr w:vertAnchor="page" w:horzAnchor="page" w:tblpX="1332" w:tblpY="10"/>
        <w:tblOverlap w:val="never"/>
        <w:tblW w:w="13183" w:type="dxa"/>
        <w:tblInd w:w="0" w:type="dxa"/>
        <w:tblCellMar>
          <w:top w:w="0" w:type="dxa"/>
          <w:left w:w="108" w:type="dxa"/>
          <w:bottom w:w="0" w:type="dxa"/>
          <w:right w:w="72" w:type="dxa"/>
        </w:tblCellMar>
        <w:tblLook w:val="04A0" w:firstRow="1" w:lastRow="0" w:firstColumn="1" w:lastColumn="0" w:noHBand="0" w:noVBand="1"/>
      </w:tblPr>
      <w:tblGrid>
        <w:gridCol w:w="4392"/>
        <w:gridCol w:w="4394"/>
        <w:gridCol w:w="4397"/>
      </w:tblGrid>
      <w:tr w:rsidR="002A1D06">
        <w:trPr>
          <w:trHeight w:val="1675"/>
        </w:trPr>
        <w:tc>
          <w:tcPr>
            <w:tcW w:w="4392" w:type="dxa"/>
            <w:tcBorders>
              <w:top w:val="single" w:sz="8" w:space="0" w:color="000000"/>
              <w:left w:val="single" w:sz="8" w:space="0" w:color="000000"/>
              <w:bottom w:val="single" w:sz="8" w:space="0" w:color="000000"/>
              <w:right w:val="single" w:sz="8" w:space="0" w:color="000000"/>
            </w:tcBorders>
          </w:tcPr>
          <w:p w:rsidR="002A1D06" w:rsidRDefault="00B5571A">
            <w:pPr>
              <w:spacing w:after="0"/>
              <w:ind w:right="523"/>
              <w:jc w:val="both"/>
            </w:pPr>
            <w:r>
              <w:rPr>
                <w:rFonts w:ascii="Times New Roman" w:eastAsia="Times New Roman" w:hAnsi="Times New Roman" w:cs="Times New Roman"/>
                <w:b/>
                <w:sz w:val="24"/>
              </w:rPr>
              <w:t xml:space="preserve">Customer Service Information – </w:t>
            </w:r>
            <w:r>
              <w:rPr>
                <w:rFonts w:ascii="Times New Roman" w:eastAsia="Times New Roman" w:hAnsi="Times New Roman" w:cs="Times New Roman"/>
                <w:sz w:val="24"/>
              </w:rPr>
              <w:t xml:space="preserve">Contact information for the Exchange,  information  regarding  Navigators   and </w:t>
            </w:r>
            <w:r>
              <w:rPr>
                <w:rFonts w:ascii="Times New Roman" w:eastAsia="Times New Roman" w:hAnsi="Times New Roman" w:cs="Times New Roman"/>
                <w:sz w:val="24"/>
              </w:rPr>
              <w:t xml:space="preserve"> other  customer  service    resources serving the employer’s area </w:t>
            </w:r>
          </w:p>
        </w:tc>
        <w:tc>
          <w:tcPr>
            <w:tcW w:w="4394" w:type="dxa"/>
            <w:tcBorders>
              <w:top w:val="single" w:sz="8" w:space="0" w:color="000000"/>
              <w:left w:val="single" w:sz="8" w:space="0" w:color="000000"/>
              <w:bottom w:val="single" w:sz="8" w:space="0" w:color="000000"/>
              <w:right w:val="single" w:sz="8" w:space="0" w:color="000000"/>
            </w:tcBorders>
          </w:tcPr>
          <w:p w:rsidR="002A1D06" w:rsidRDefault="00B5571A">
            <w:pPr>
              <w:spacing w:after="0"/>
              <w:ind w:left="2"/>
            </w:pPr>
            <w:r>
              <w:rPr>
                <w:rFonts w:ascii="Times New Roman" w:eastAsia="Times New Roman" w:hAnsi="Times New Roman" w:cs="Times New Roman"/>
                <w:b/>
                <w:sz w:val="24"/>
              </w:rPr>
              <w:t>Inconsistencies* -</w:t>
            </w:r>
            <w:r>
              <w:rPr>
                <w:rFonts w:ascii="Times New Roman" w:eastAsia="Times New Roman" w:hAnsi="Times New Roman" w:cs="Times New Roman"/>
                <w:sz w:val="24"/>
              </w:rPr>
              <w:t xml:space="preserve"> </w:t>
            </w:r>
          </w:p>
          <w:p w:rsidR="002A1D06" w:rsidRDefault="00B5571A">
            <w:pPr>
              <w:spacing w:after="0"/>
              <w:ind w:left="2" w:firstLine="2"/>
            </w:pPr>
            <w:r>
              <w:rPr>
                <w:rFonts w:ascii="Times New Roman" w:eastAsia="Times New Roman" w:hAnsi="Times New Roman" w:cs="Times New Roman"/>
                <w:sz w:val="24"/>
              </w:rPr>
              <w:t>If an inconsistency exists for any applicant, the cause for the inconsistency, length of the inconsistency period, and directions for resolving inconsistency (45 CFR 15</w:t>
            </w:r>
            <w:r>
              <w:rPr>
                <w:rFonts w:ascii="Times New Roman" w:eastAsia="Times New Roman" w:hAnsi="Times New Roman" w:cs="Times New Roman"/>
                <w:sz w:val="24"/>
              </w:rPr>
              <w:t xml:space="preserve">5.715(d)(1)(ii)) </w:t>
            </w:r>
          </w:p>
        </w:tc>
        <w:tc>
          <w:tcPr>
            <w:tcW w:w="4397" w:type="dxa"/>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 xml:space="preserve">Appeal rights and instructions </w:t>
            </w:r>
            <w:r>
              <w:rPr>
                <w:rFonts w:ascii="Times New Roman" w:eastAsia="Times New Roman" w:hAnsi="Times New Roman" w:cs="Times New Roman"/>
                <w:sz w:val="24"/>
              </w:rPr>
              <w:t xml:space="preserve">(45 CFR 155.715(e)) </w:t>
            </w:r>
          </w:p>
        </w:tc>
      </w:tr>
      <w:tr w:rsidR="002A1D06">
        <w:trPr>
          <w:trHeight w:val="571"/>
        </w:trPr>
        <w:tc>
          <w:tcPr>
            <w:tcW w:w="13183" w:type="dxa"/>
            <w:gridSpan w:val="3"/>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 xml:space="preserve">Notice of annual election period -- </w:t>
            </w:r>
            <w:r>
              <w:rPr>
                <w:rFonts w:ascii="Times New Roman" w:eastAsia="Times New Roman" w:hAnsi="Times New Roman" w:cs="Times New Roman"/>
                <w:sz w:val="24"/>
              </w:rPr>
              <w:t xml:space="preserve">Current plan and contribution election information, potential actions the employer may want to take – </w:t>
            </w:r>
            <w:r>
              <w:rPr>
                <w:rFonts w:ascii="Times New Roman" w:eastAsia="Times New Roman" w:hAnsi="Times New Roman" w:cs="Times New Roman"/>
                <w:sz w:val="24"/>
              </w:rPr>
              <w:t xml:space="preserve">renew at same level, modify election, terminate participation (45 CFR 155.725(d)) </w:t>
            </w:r>
          </w:p>
        </w:tc>
      </w:tr>
      <w:tr w:rsidR="002A1D06">
        <w:trPr>
          <w:trHeight w:val="574"/>
        </w:trPr>
        <w:tc>
          <w:tcPr>
            <w:tcW w:w="13183" w:type="dxa"/>
            <w:gridSpan w:val="3"/>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 xml:space="preserve">Notice of employee termination – </w:t>
            </w:r>
            <w:r>
              <w:rPr>
                <w:rFonts w:ascii="Times New Roman" w:eastAsia="Times New Roman" w:hAnsi="Times New Roman" w:cs="Times New Roman"/>
                <w:sz w:val="24"/>
              </w:rPr>
              <w:t>Notification to the employer of an employee’s termination of coverage. Includes date employee elected to terminate and effective date of te</w:t>
            </w:r>
            <w:r>
              <w:rPr>
                <w:rFonts w:ascii="Times New Roman" w:eastAsia="Times New Roman" w:hAnsi="Times New Roman" w:cs="Times New Roman"/>
                <w:sz w:val="24"/>
              </w:rPr>
              <w:t xml:space="preserve">rmination (45 CFR 155.720(h) </w:t>
            </w:r>
          </w:p>
        </w:tc>
      </w:tr>
      <w:tr w:rsidR="002A1D06">
        <w:trPr>
          <w:trHeight w:val="480"/>
        </w:trPr>
        <w:tc>
          <w:tcPr>
            <w:tcW w:w="13183" w:type="dxa"/>
            <w:gridSpan w:val="3"/>
            <w:tcBorders>
              <w:top w:val="single" w:sz="8" w:space="0" w:color="000000"/>
              <w:left w:val="single" w:sz="8" w:space="0" w:color="000000"/>
              <w:bottom w:val="single" w:sz="8" w:space="0" w:color="000000"/>
              <w:right w:val="single" w:sz="8" w:space="0" w:color="000000"/>
            </w:tcBorders>
          </w:tcPr>
          <w:p w:rsidR="002A1D06" w:rsidRDefault="00B5571A">
            <w:pPr>
              <w:spacing w:after="0"/>
              <w:ind w:right="46"/>
              <w:jc w:val="center"/>
            </w:pPr>
            <w:r>
              <w:rPr>
                <w:rFonts w:ascii="Times New Roman" w:eastAsia="Times New Roman" w:hAnsi="Times New Roman" w:cs="Times New Roman"/>
                <w:b/>
                <w:sz w:val="24"/>
                <w:u w:val="single" w:color="000000"/>
              </w:rPr>
              <w:t>SHOP Required Notices to Employees</w:t>
            </w:r>
            <w:r>
              <w:rPr>
                <w:rFonts w:ascii="Times New Roman" w:eastAsia="Times New Roman" w:hAnsi="Times New Roman" w:cs="Times New Roman"/>
                <w:sz w:val="24"/>
              </w:rPr>
              <w:t xml:space="preserve"> </w:t>
            </w:r>
          </w:p>
        </w:tc>
      </w:tr>
      <w:tr w:rsidR="002A1D06">
        <w:trPr>
          <w:trHeight w:val="571"/>
        </w:trPr>
        <w:tc>
          <w:tcPr>
            <w:tcW w:w="13183" w:type="dxa"/>
            <w:gridSpan w:val="3"/>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 xml:space="preserve">Data Elements for Employee Eligibility Determination Notice (45 CFR 155.715)- </w:t>
            </w:r>
            <w:r>
              <w:rPr>
                <w:rFonts w:ascii="Times New Roman" w:eastAsia="Times New Roman" w:hAnsi="Times New Roman" w:cs="Times New Roman"/>
                <w:sz w:val="24"/>
              </w:rPr>
              <w:t xml:space="preserve">Sent at initial application, to confirm employee eligibility determination resulting from changes or annual </w:t>
            </w:r>
            <w:r>
              <w:rPr>
                <w:rFonts w:ascii="Times New Roman" w:eastAsia="Times New Roman" w:hAnsi="Times New Roman" w:cs="Times New Roman"/>
                <w:sz w:val="24"/>
              </w:rPr>
              <w:t xml:space="preserve">redetermination </w:t>
            </w:r>
          </w:p>
        </w:tc>
      </w:tr>
      <w:tr w:rsidR="002A1D06">
        <w:trPr>
          <w:trHeight w:val="1951"/>
        </w:trPr>
        <w:tc>
          <w:tcPr>
            <w:tcW w:w="4392" w:type="dxa"/>
            <w:tcBorders>
              <w:top w:val="single" w:sz="8" w:space="0" w:color="000000"/>
              <w:left w:val="single" w:sz="8" w:space="0" w:color="000000"/>
              <w:bottom w:val="single" w:sz="8" w:space="0" w:color="000000"/>
              <w:right w:val="single" w:sz="8" w:space="0" w:color="000000"/>
            </w:tcBorders>
          </w:tcPr>
          <w:p w:rsidR="002A1D06" w:rsidRDefault="00B5571A">
            <w:pPr>
              <w:spacing w:after="0"/>
              <w:ind w:right="146"/>
            </w:pPr>
            <w:r>
              <w:rPr>
                <w:rFonts w:ascii="Times New Roman" w:eastAsia="Times New Roman" w:hAnsi="Times New Roman" w:cs="Times New Roman"/>
                <w:b/>
                <w:sz w:val="24"/>
              </w:rPr>
              <w:t>Employee Contact Information –</w:t>
            </w:r>
            <w:r>
              <w:rPr>
                <w:rFonts w:ascii="Times New Roman" w:eastAsia="Times New Roman" w:hAnsi="Times New Roman" w:cs="Times New Roman"/>
                <w:sz w:val="24"/>
              </w:rPr>
              <w:t xml:space="preserve"> Name, address, account/unique ID </w:t>
            </w:r>
          </w:p>
        </w:tc>
        <w:tc>
          <w:tcPr>
            <w:tcW w:w="4394" w:type="dxa"/>
            <w:tcBorders>
              <w:top w:val="single" w:sz="8" w:space="0" w:color="000000"/>
              <w:left w:val="single" w:sz="8" w:space="0" w:color="000000"/>
              <w:bottom w:val="single" w:sz="8" w:space="0" w:color="000000"/>
              <w:right w:val="single" w:sz="8" w:space="0" w:color="000000"/>
            </w:tcBorders>
          </w:tcPr>
          <w:p w:rsidR="002A1D06" w:rsidRDefault="00B5571A">
            <w:pPr>
              <w:spacing w:after="0" w:line="238" w:lineRule="auto"/>
              <w:ind w:left="2"/>
            </w:pPr>
            <w:r>
              <w:rPr>
                <w:rFonts w:ascii="Times New Roman" w:eastAsia="Times New Roman" w:hAnsi="Times New Roman" w:cs="Times New Roman"/>
                <w:b/>
                <w:sz w:val="24"/>
              </w:rPr>
              <w:t xml:space="preserve">Eligibility Determination Information for the Employer if applicable- </w:t>
            </w:r>
          </w:p>
          <w:p w:rsidR="002A1D06" w:rsidRDefault="00B5571A">
            <w:pPr>
              <w:spacing w:after="0"/>
              <w:ind w:left="2"/>
            </w:pPr>
            <w:r>
              <w:rPr>
                <w:rFonts w:ascii="Times New Roman" w:eastAsia="Times New Roman" w:hAnsi="Times New Roman" w:cs="Times New Roman"/>
                <w:sz w:val="24"/>
              </w:rPr>
              <w:t xml:space="preserve">Eligibility determination of eligibility for the employee to enroll in coverage through the SHOP (45 CFR 155.715(f)and 45 CFR 155.715(d)(2)(iv)) </w:t>
            </w:r>
          </w:p>
        </w:tc>
        <w:tc>
          <w:tcPr>
            <w:tcW w:w="4397" w:type="dxa"/>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 xml:space="preserve">Election Information – </w:t>
            </w:r>
          </w:p>
          <w:p w:rsidR="002A1D06" w:rsidRDefault="00B5571A">
            <w:pPr>
              <w:spacing w:after="0"/>
              <w:ind w:right="28"/>
            </w:pPr>
            <w:r>
              <w:rPr>
                <w:rFonts w:ascii="Times New Roman" w:eastAsia="Times New Roman" w:hAnsi="Times New Roman" w:cs="Times New Roman"/>
                <w:sz w:val="24"/>
              </w:rPr>
              <w:t>Instructions for plan and selection, deadline for enrollment (based on enrollment peri</w:t>
            </w:r>
            <w:r>
              <w:rPr>
                <w:rFonts w:ascii="Times New Roman" w:eastAsia="Times New Roman" w:hAnsi="Times New Roman" w:cs="Times New Roman"/>
                <w:sz w:val="24"/>
              </w:rPr>
              <w:t xml:space="preserve">od length), information about online tools (if completed application on paper) </w:t>
            </w:r>
          </w:p>
        </w:tc>
      </w:tr>
      <w:tr w:rsidR="002A1D06">
        <w:trPr>
          <w:trHeight w:val="1954"/>
        </w:trPr>
        <w:tc>
          <w:tcPr>
            <w:tcW w:w="4392" w:type="dxa"/>
            <w:tcBorders>
              <w:top w:val="single" w:sz="8" w:space="0" w:color="000000"/>
              <w:left w:val="single" w:sz="8" w:space="0" w:color="000000"/>
              <w:bottom w:val="single" w:sz="8" w:space="0" w:color="000000"/>
              <w:right w:val="single" w:sz="8" w:space="0" w:color="000000"/>
            </w:tcBorders>
          </w:tcPr>
          <w:p w:rsidR="002A1D06" w:rsidRDefault="00B5571A">
            <w:pPr>
              <w:spacing w:after="0"/>
              <w:ind w:right="523"/>
              <w:jc w:val="both"/>
            </w:pPr>
            <w:r>
              <w:rPr>
                <w:rFonts w:ascii="Times New Roman" w:eastAsia="Times New Roman" w:hAnsi="Times New Roman" w:cs="Times New Roman"/>
                <w:b/>
                <w:sz w:val="24"/>
              </w:rPr>
              <w:t xml:space="preserve">Customer Service Information – </w:t>
            </w:r>
            <w:r>
              <w:rPr>
                <w:rFonts w:ascii="Times New Roman" w:eastAsia="Times New Roman" w:hAnsi="Times New Roman" w:cs="Times New Roman"/>
                <w:sz w:val="24"/>
              </w:rPr>
              <w:t xml:space="preserve">Contact information for the Exchange,  information  regarding  Navigators   and  other  customer  service    resources serving the employer’s area </w:t>
            </w:r>
          </w:p>
        </w:tc>
        <w:tc>
          <w:tcPr>
            <w:tcW w:w="4394" w:type="dxa"/>
            <w:tcBorders>
              <w:top w:val="single" w:sz="8" w:space="0" w:color="000000"/>
              <w:left w:val="single" w:sz="8" w:space="0" w:color="000000"/>
              <w:bottom w:val="single" w:sz="8" w:space="0" w:color="000000"/>
              <w:right w:val="single" w:sz="8" w:space="0" w:color="000000"/>
            </w:tcBorders>
          </w:tcPr>
          <w:p w:rsidR="002A1D06" w:rsidRDefault="00B5571A">
            <w:pPr>
              <w:spacing w:after="0"/>
              <w:ind w:left="2"/>
            </w:pPr>
            <w:r>
              <w:rPr>
                <w:rFonts w:ascii="Times New Roman" w:eastAsia="Times New Roman" w:hAnsi="Times New Roman" w:cs="Times New Roman"/>
                <w:b/>
                <w:sz w:val="24"/>
              </w:rPr>
              <w:t>Inconsistencies* -</w:t>
            </w:r>
            <w:r>
              <w:rPr>
                <w:rFonts w:ascii="Times New Roman" w:eastAsia="Times New Roman" w:hAnsi="Times New Roman" w:cs="Times New Roman"/>
                <w:sz w:val="24"/>
              </w:rPr>
              <w:t xml:space="preserve"> </w:t>
            </w:r>
          </w:p>
          <w:p w:rsidR="002A1D06" w:rsidRDefault="00B5571A">
            <w:pPr>
              <w:spacing w:after="0" w:line="238" w:lineRule="auto"/>
              <w:ind w:left="2" w:firstLine="2"/>
            </w:pPr>
            <w:r>
              <w:rPr>
                <w:rFonts w:ascii="Times New Roman" w:eastAsia="Times New Roman" w:hAnsi="Times New Roman" w:cs="Times New Roman"/>
                <w:sz w:val="24"/>
              </w:rPr>
              <w:t>If an inconsistency exists for any applicant, the cause for the inconsistency, length of</w:t>
            </w:r>
            <w:r>
              <w:rPr>
                <w:rFonts w:ascii="Times New Roman" w:eastAsia="Times New Roman" w:hAnsi="Times New Roman" w:cs="Times New Roman"/>
                <w:sz w:val="24"/>
              </w:rPr>
              <w:t xml:space="preserve"> the inconsistency period, and directions for resolving inconsistency (45 CFR </w:t>
            </w:r>
          </w:p>
          <w:p w:rsidR="002A1D06" w:rsidRDefault="00B5571A">
            <w:pPr>
              <w:spacing w:after="0"/>
              <w:ind w:left="2"/>
            </w:pPr>
            <w:r>
              <w:rPr>
                <w:rFonts w:ascii="Times New Roman" w:eastAsia="Times New Roman" w:hAnsi="Times New Roman" w:cs="Times New Roman"/>
                <w:sz w:val="24"/>
              </w:rPr>
              <w:t xml:space="preserve">155.715(d)(2)(ii)) </w:t>
            </w:r>
          </w:p>
        </w:tc>
        <w:tc>
          <w:tcPr>
            <w:tcW w:w="4397" w:type="dxa"/>
            <w:tcBorders>
              <w:top w:val="single" w:sz="8" w:space="0" w:color="000000"/>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 xml:space="preserve">Appeal rights and instructions </w:t>
            </w:r>
            <w:r>
              <w:rPr>
                <w:rFonts w:ascii="Times New Roman" w:eastAsia="Times New Roman" w:hAnsi="Times New Roman" w:cs="Times New Roman"/>
                <w:sz w:val="24"/>
              </w:rPr>
              <w:t xml:space="preserve">(45 CFR 155.715(f)) </w:t>
            </w:r>
          </w:p>
        </w:tc>
      </w:tr>
    </w:tbl>
    <w:p w:rsidR="002A1D06" w:rsidRDefault="00B5571A">
      <w:pPr>
        <w:spacing w:after="0"/>
        <w:ind w:left="-1219" w:right="13992"/>
      </w:pPr>
      <w:r>
        <w:br w:type="page"/>
      </w:r>
    </w:p>
    <w:p w:rsidR="002A1D06" w:rsidRDefault="00B5571A">
      <w:pPr>
        <w:spacing w:after="0"/>
        <w:ind w:left="221"/>
      </w:pPr>
      <w:r>
        <w:rPr>
          <w:rFonts w:ascii="Times New Roman" w:eastAsia="Times New Roman" w:hAnsi="Times New Roman" w:cs="Times New Roman"/>
          <w:sz w:val="26"/>
        </w:rPr>
        <w:t xml:space="preserve"> </w:t>
      </w:r>
    </w:p>
    <w:tbl>
      <w:tblPr>
        <w:tblStyle w:val="TableGrid"/>
        <w:tblW w:w="13178" w:type="dxa"/>
        <w:tblInd w:w="334" w:type="dxa"/>
        <w:tblCellMar>
          <w:top w:w="0" w:type="dxa"/>
          <w:left w:w="108" w:type="dxa"/>
          <w:bottom w:w="0" w:type="dxa"/>
          <w:right w:w="115" w:type="dxa"/>
        </w:tblCellMar>
        <w:tblLook w:val="04A0" w:firstRow="1" w:lastRow="0" w:firstColumn="1" w:lastColumn="0" w:noHBand="0" w:noVBand="1"/>
      </w:tblPr>
      <w:tblGrid>
        <w:gridCol w:w="13178"/>
      </w:tblGrid>
      <w:tr w:rsidR="002A1D06">
        <w:trPr>
          <w:trHeight w:val="1123"/>
        </w:trPr>
        <w:tc>
          <w:tcPr>
            <w:tcW w:w="13178" w:type="dxa"/>
            <w:tcBorders>
              <w:top w:val="nil"/>
              <w:left w:val="single" w:sz="8" w:space="0" w:color="000000"/>
              <w:bottom w:val="single" w:sz="8" w:space="0" w:color="000000"/>
              <w:right w:val="single" w:sz="8" w:space="0" w:color="000000"/>
            </w:tcBorders>
          </w:tcPr>
          <w:p w:rsidR="002A1D06" w:rsidRDefault="00B5571A">
            <w:pPr>
              <w:spacing w:after="0"/>
            </w:pPr>
            <w:r>
              <w:rPr>
                <w:rFonts w:ascii="Times New Roman" w:eastAsia="Times New Roman" w:hAnsi="Times New Roman" w:cs="Times New Roman"/>
                <w:b/>
                <w:sz w:val="24"/>
              </w:rPr>
              <w:t>Notice of employer withdrawal –</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 xml:space="preserve">Notification to the employee of its employer’s termination of participation in coverage. Includes date of termination of coverage (45 </w:t>
            </w:r>
          </w:p>
          <w:p w:rsidR="002A1D06" w:rsidRDefault="00B5571A">
            <w:pPr>
              <w:spacing w:after="0"/>
            </w:pPr>
            <w:r>
              <w:rPr>
                <w:rFonts w:ascii="Times New Roman" w:eastAsia="Times New Roman" w:hAnsi="Times New Roman" w:cs="Times New Roman"/>
                <w:sz w:val="24"/>
              </w:rPr>
              <w:t xml:space="preserve">CFR 155.715(g) and information regarding other coverage options through the Exchange, as well as contact information for </w:t>
            </w:r>
            <w:r>
              <w:rPr>
                <w:rFonts w:ascii="Times New Roman" w:eastAsia="Times New Roman" w:hAnsi="Times New Roman" w:cs="Times New Roman"/>
                <w:sz w:val="24"/>
              </w:rPr>
              <w:t xml:space="preserve">the Exchange and information regarding Navigators and other customer service resources serving the employee’s area </w:t>
            </w:r>
          </w:p>
        </w:tc>
      </w:tr>
      <w:tr w:rsidR="002A1D06">
        <w:trPr>
          <w:trHeight w:val="838"/>
        </w:trPr>
        <w:tc>
          <w:tcPr>
            <w:tcW w:w="13178" w:type="dxa"/>
            <w:tcBorders>
              <w:top w:val="single" w:sz="8" w:space="0" w:color="000000"/>
              <w:left w:val="single" w:sz="8" w:space="0" w:color="000000"/>
              <w:bottom w:val="single" w:sz="4" w:space="0" w:color="000000"/>
              <w:right w:val="single" w:sz="8" w:space="0" w:color="000000"/>
            </w:tcBorders>
          </w:tcPr>
          <w:p w:rsidR="002A1D06" w:rsidRDefault="00B5571A">
            <w:pPr>
              <w:spacing w:after="0"/>
            </w:pPr>
            <w:r>
              <w:rPr>
                <w:rFonts w:ascii="Times New Roman" w:eastAsia="Times New Roman" w:hAnsi="Times New Roman" w:cs="Times New Roman"/>
                <w:b/>
                <w:sz w:val="24"/>
              </w:rPr>
              <w:t>Notice of annual enrollment period -</w:t>
            </w:r>
            <w:r>
              <w:rPr>
                <w:rFonts w:ascii="Times New Roman" w:eastAsia="Times New Roman" w:hAnsi="Times New Roman" w:cs="Times New Roman"/>
                <w:sz w:val="24"/>
              </w:rPr>
              <w:t xml:space="preserve"> </w:t>
            </w:r>
          </w:p>
          <w:p w:rsidR="002A1D06" w:rsidRDefault="00B5571A">
            <w:pPr>
              <w:spacing w:after="0"/>
            </w:pPr>
            <w:r>
              <w:rPr>
                <w:rFonts w:ascii="Times New Roman" w:eastAsia="Times New Roman" w:hAnsi="Times New Roman" w:cs="Times New Roman"/>
                <w:sz w:val="24"/>
              </w:rPr>
              <w:t>Current plan and contribution election information, potential actions the employee may want to take –</w:t>
            </w:r>
            <w:r>
              <w:rPr>
                <w:rFonts w:ascii="Times New Roman" w:eastAsia="Times New Roman" w:hAnsi="Times New Roman" w:cs="Times New Roman"/>
                <w:sz w:val="24"/>
              </w:rPr>
              <w:t xml:space="preserve"> renew plan, change plans, terminate enrollment (45 CFR 155.725(f)) </w:t>
            </w:r>
          </w:p>
        </w:tc>
      </w:tr>
      <w:tr w:rsidR="002A1D06">
        <w:trPr>
          <w:trHeight w:val="468"/>
        </w:trPr>
        <w:tc>
          <w:tcPr>
            <w:tcW w:w="13178"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right="17"/>
              <w:jc w:val="center"/>
            </w:pPr>
            <w:r>
              <w:rPr>
                <w:rFonts w:ascii="Times New Roman" w:eastAsia="Times New Roman" w:hAnsi="Times New Roman" w:cs="Times New Roman"/>
                <w:b/>
                <w:sz w:val="24"/>
                <w:u w:val="single" w:color="000000"/>
              </w:rPr>
              <w:t>Qualified Employer Required Notices to Employees</w:t>
            </w:r>
            <w:r>
              <w:rPr>
                <w:rFonts w:ascii="Times New Roman" w:eastAsia="Times New Roman" w:hAnsi="Times New Roman" w:cs="Times New Roman"/>
                <w:sz w:val="24"/>
              </w:rPr>
              <w:t xml:space="preserve"> </w:t>
            </w:r>
          </w:p>
        </w:tc>
      </w:tr>
      <w:tr w:rsidR="002A1D06">
        <w:trPr>
          <w:trHeight w:val="1392"/>
        </w:trPr>
        <w:tc>
          <w:tcPr>
            <w:tcW w:w="13178" w:type="dxa"/>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 xml:space="preserve">Notice of enrollment process </w:t>
            </w:r>
            <w:r>
              <w:rPr>
                <w:rFonts w:ascii="Times New Roman" w:eastAsia="Times New Roman" w:hAnsi="Times New Roman" w:cs="Times New Roman"/>
                <w:sz w:val="24"/>
              </w:rPr>
              <w:t xml:space="preserve">– A qualified employer must inform each employee that they are being offered coverage through </w:t>
            </w:r>
            <w:r>
              <w:rPr>
                <w:rFonts w:ascii="Times New Roman" w:eastAsia="Times New Roman" w:hAnsi="Times New Roman" w:cs="Times New Roman"/>
                <w:sz w:val="24"/>
              </w:rPr>
              <w:t xml:space="preserve">the SHOP and inform each employee of the instructions about how to enroll in health insurance coverage through the SHOP, including information about what formats the employee may submit an application: online, on paper, or by phone (45 CFR 157.205(c)). If </w:t>
            </w:r>
            <w:r>
              <w:rPr>
                <w:rFonts w:ascii="Times New Roman" w:eastAsia="Times New Roman" w:hAnsi="Times New Roman" w:cs="Times New Roman"/>
                <w:sz w:val="24"/>
              </w:rPr>
              <w:t xml:space="preserve">the employee being offered coverage was hired outside an initial or annual enrollment period, the notice will include information about whether the employee may qualify for a special enrollment period (45 CFR 157.205(e)) </w:t>
            </w:r>
          </w:p>
        </w:tc>
      </w:tr>
      <w:tr w:rsidR="002A1D06">
        <w:trPr>
          <w:trHeight w:val="468"/>
        </w:trPr>
        <w:tc>
          <w:tcPr>
            <w:tcW w:w="13178" w:type="dxa"/>
            <w:tcBorders>
              <w:top w:val="single" w:sz="4" w:space="0" w:color="000000"/>
              <w:left w:val="single" w:sz="4" w:space="0" w:color="000000"/>
              <w:bottom w:val="single" w:sz="4" w:space="0" w:color="000000"/>
              <w:right w:val="single" w:sz="4" w:space="0" w:color="000000"/>
            </w:tcBorders>
          </w:tcPr>
          <w:p w:rsidR="002A1D06" w:rsidRDefault="00B5571A">
            <w:pPr>
              <w:spacing w:after="0"/>
              <w:ind w:right="9"/>
              <w:jc w:val="center"/>
            </w:pPr>
            <w:r>
              <w:rPr>
                <w:rFonts w:ascii="Times New Roman" w:eastAsia="Times New Roman" w:hAnsi="Times New Roman" w:cs="Times New Roman"/>
                <w:b/>
                <w:sz w:val="24"/>
                <w:u w:val="single" w:color="000000"/>
              </w:rPr>
              <w:t>Qualified Employer Required Notices to a SHOP</w:t>
            </w:r>
            <w:r>
              <w:rPr>
                <w:rFonts w:ascii="Times New Roman" w:eastAsia="Times New Roman" w:hAnsi="Times New Roman" w:cs="Times New Roman"/>
                <w:sz w:val="24"/>
              </w:rPr>
              <w:t xml:space="preserve"> </w:t>
            </w:r>
          </w:p>
        </w:tc>
      </w:tr>
      <w:tr w:rsidR="002A1D06">
        <w:trPr>
          <w:trHeight w:val="1116"/>
        </w:trPr>
        <w:tc>
          <w:tcPr>
            <w:tcW w:w="13178" w:type="dxa"/>
            <w:tcBorders>
              <w:top w:val="single" w:sz="4" w:space="0" w:color="000000"/>
              <w:left w:val="single" w:sz="4" w:space="0" w:color="000000"/>
              <w:bottom w:val="single" w:sz="4" w:space="0" w:color="000000"/>
              <w:right w:val="single" w:sz="4" w:space="0" w:color="000000"/>
            </w:tcBorders>
          </w:tcPr>
          <w:p w:rsidR="002A1D06" w:rsidRDefault="00B5571A">
            <w:pPr>
              <w:spacing w:after="0"/>
            </w:pPr>
            <w:r>
              <w:rPr>
                <w:rFonts w:ascii="Times New Roman" w:eastAsia="Times New Roman" w:hAnsi="Times New Roman" w:cs="Times New Roman"/>
                <w:b/>
                <w:sz w:val="24"/>
              </w:rPr>
              <w:t xml:space="preserve">Notice of change in eligibility for coverage </w:t>
            </w:r>
            <w:r>
              <w:rPr>
                <w:rFonts w:ascii="Times New Roman" w:eastAsia="Times New Roman" w:hAnsi="Times New Roman" w:cs="Times New Roman"/>
                <w:sz w:val="24"/>
              </w:rPr>
              <w:t>– A qualified employer must provide the SHOP with an update the application if an employee and his or her dependents have a change in eligibility status. For an em</w:t>
            </w:r>
            <w:r>
              <w:rPr>
                <w:rFonts w:ascii="Times New Roman" w:eastAsia="Times New Roman" w:hAnsi="Times New Roman" w:cs="Times New Roman"/>
                <w:sz w:val="24"/>
              </w:rPr>
              <w:t xml:space="preserve">ployee, this consists of an application update including, the employee’s name, SSN, and DOB. For dependents, this is a yes/no question. Information submission may be completed online, by phone, or by paper  (45 CFR 157.205(f)) </w:t>
            </w:r>
          </w:p>
        </w:tc>
      </w:tr>
    </w:tbl>
    <w:p w:rsidR="002A1D06" w:rsidRDefault="00B5571A">
      <w:pPr>
        <w:spacing w:after="0"/>
        <w:ind w:right="6427"/>
        <w:jc w:val="right"/>
      </w:pPr>
      <w:r>
        <w:rPr>
          <w:rFonts w:ascii="Times New Roman" w:eastAsia="Times New Roman" w:hAnsi="Times New Roman" w:cs="Times New Roman"/>
          <w:sz w:val="24"/>
        </w:rPr>
        <w:t>*Information will only be i</w:t>
      </w:r>
      <w:r>
        <w:rPr>
          <w:rFonts w:ascii="Times New Roman" w:eastAsia="Times New Roman" w:hAnsi="Times New Roman" w:cs="Times New Roman"/>
          <w:sz w:val="24"/>
        </w:rPr>
        <w:t xml:space="preserve">ncluded in the notice if applicable. </w:t>
      </w:r>
    </w:p>
    <w:p w:rsidR="002A1D06" w:rsidRDefault="00B5571A">
      <w:pPr>
        <w:spacing w:after="3602"/>
        <w:ind w:left="221"/>
      </w:pPr>
      <w:r>
        <w:t xml:space="preserve"> </w:t>
      </w:r>
    </w:p>
    <w:p w:rsidR="002A1D06" w:rsidRDefault="00B5571A">
      <w:pPr>
        <w:spacing w:after="0"/>
        <w:ind w:left="221"/>
      </w:pPr>
      <w:r>
        <w:rPr>
          <w:sz w:val="20"/>
        </w:rPr>
        <w:t xml:space="preserve"> </w:t>
      </w:r>
    </w:p>
    <w:sectPr w:rsidR="002A1D06">
      <w:footerReference w:type="even" r:id="rId6"/>
      <w:footerReference w:type="default" r:id="rId7"/>
      <w:footerReference w:type="first" r:id="rId8"/>
      <w:pgSz w:w="15840" w:h="12240" w:orient="landscape"/>
      <w:pgMar w:top="0" w:right="1848" w:bottom="671" w:left="1219" w:header="72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5571A">
      <w:pPr>
        <w:spacing w:after="0" w:line="240" w:lineRule="auto"/>
      </w:pPr>
      <w:r>
        <w:separator/>
      </w:r>
    </w:p>
  </w:endnote>
  <w:endnote w:type="continuationSeparator" w:id="0">
    <w:p w:rsidR="00000000" w:rsidRDefault="00B5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06" w:rsidRDefault="00B5571A">
    <w:pPr>
      <w:tabs>
        <w:tab w:val="right" w:pos="13081"/>
      </w:tabs>
      <w:spacing w:after="0"/>
      <w:ind w:right="-308"/>
    </w:pPr>
    <w:r>
      <w:rPr>
        <w:sz w:val="31"/>
        <w:vertAlign w:val="subscript"/>
      </w:rPr>
      <w:t xml:space="preserve"> </w:t>
    </w:r>
    <w:r>
      <w:rPr>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06" w:rsidRDefault="00B5571A">
    <w:pPr>
      <w:tabs>
        <w:tab w:val="right" w:pos="13081"/>
      </w:tabs>
      <w:spacing w:after="0"/>
      <w:ind w:right="-308"/>
    </w:pPr>
    <w:r>
      <w:rPr>
        <w:sz w:val="31"/>
        <w:vertAlign w:val="subscript"/>
      </w:rPr>
      <w:t xml:space="preserve"> </w:t>
    </w:r>
    <w:r>
      <w:rPr>
        <w:sz w:val="31"/>
        <w:vertAlign w:val="subscript"/>
      </w:rPr>
      <w:tab/>
    </w:r>
    <w:r>
      <w:fldChar w:fldCharType="begin"/>
    </w:r>
    <w:r>
      <w:instrText xml:space="preserve"> PAGE   \* MERGEFORMAT </w:instrText>
    </w:r>
    <w:r>
      <w:fldChar w:fldCharType="separate"/>
    </w:r>
    <w:r w:rsidRPr="00B5571A">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D06" w:rsidRDefault="00B5571A">
    <w:pPr>
      <w:tabs>
        <w:tab w:val="right" w:pos="13081"/>
      </w:tabs>
      <w:spacing w:after="0"/>
      <w:ind w:right="-308"/>
    </w:pPr>
    <w:r>
      <w:rPr>
        <w:sz w:val="31"/>
        <w:vertAlign w:val="subscript"/>
      </w:rPr>
      <w:t xml:space="preserve"> </w:t>
    </w:r>
    <w:r>
      <w:rPr>
        <w:sz w:val="31"/>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5571A">
      <w:pPr>
        <w:spacing w:after="0" w:line="240" w:lineRule="auto"/>
      </w:pPr>
      <w:r>
        <w:separator/>
      </w:r>
    </w:p>
  </w:footnote>
  <w:footnote w:type="continuationSeparator" w:id="0">
    <w:p w:rsidR="00000000" w:rsidRDefault="00B55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06"/>
    <w:rsid w:val="002A1D06"/>
    <w:rsid w:val="00B5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A7A75-93D8-47D5-8020-2366B94D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CMS-10468 - 30 Day ICR - Appendix A </vt:lpstr>
    </vt:vector>
  </TitlesOfParts>
  <Company>CMS</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CMS-10468 - 30 Day ICR - Appendix A</dc:title>
  <dc:subject/>
  <dc:creator>Anne Pesto</dc:creator>
  <cp:keywords/>
  <cp:lastModifiedBy>JAMAA HILL</cp:lastModifiedBy>
  <cp:revision>2</cp:revision>
  <dcterms:created xsi:type="dcterms:W3CDTF">2017-05-31T15:57:00Z</dcterms:created>
  <dcterms:modified xsi:type="dcterms:W3CDTF">2017-05-31T15:57:00Z</dcterms:modified>
</cp:coreProperties>
</file>