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E0" w:rsidRDefault="003A7E4E" w:rsidP="008E5213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Justification for Non-Substantive Changes to</w:t>
      </w:r>
      <w:r w:rsidR="009D2EA5">
        <w:rPr>
          <w:b/>
        </w:rPr>
        <w:t xml:space="preserve"> Form SSA-1370 (Individual Work Plan)</w:t>
      </w:r>
    </w:p>
    <w:p w:rsidR="00D816E0" w:rsidRDefault="006A2C91" w:rsidP="008E5213">
      <w:pPr>
        <w:jc w:val="center"/>
        <w:outlineLvl w:val="0"/>
        <w:rPr>
          <w:b/>
        </w:rPr>
      </w:pPr>
      <w:r>
        <w:rPr>
          <w:b/>
        </w:rPr>
        <w:t>The Ticket to Work and Self-Sufficiency Program</w:t>
      </w:r>
    </w:p>
    <w:p w:rsidR="006A2C91" w:rsidRDefault="006A2C91" w:rsidP="008E5213">
      <w:pPr>
        <w:jc w:val="center"/>
        <w:outlineLvl w:val="0"/>
        <w:rPr>
          <w:b/>
        </w:rPr>
      </w:pPr>
      <w:r>
        <w:rPr>
          <w:b/>
        </w:rPr>
        <w:t>20 CFR 411</w:t>
      </w:r>
    </w:p>
    <w:p w:rsidR="00D816E0" w:rsidRPr="008E5213" w:rsidRDefault="003A7E4E" w:rsidP="008E5213">
      <w:pPr>
        <w:jc w:val="center"/>
        <w:outlineLvl w:val="0"/>
        <w:rPr>
          <w:b/>
        </w:rPr>
      </w:pPr>
      <w:r>
        <w:rPr>
          <w:b/>
        </w:rPr>
        <w:t>OMB No. 0960-0644</w:t>
      </w:r>
    </w:p>
    <w:p w:rsidR="00D816E0" w:rsidRDefault="00D816E0" w:rsidP="008A7CF6">
      <w:pPr>
        <w:outlineLvl w:val="0"/>
        <w:rPr>
          <w:b/>
          <w:u w:val="single"/>
        </w:rPr>
      </w:pPr>
    </w:p>
    <w:p w:rsidR="00EF5B94" w:rsidRDefault="00FE1BD9" w:rsidP="008A7CF6">
      <w:pPr>
        <w:outlineLvl w:val="0"/>
        <w:rPr>
          <w:b/>
          <w:u w:val="single"/>
        </w:rPr>
      </w:pPr>
      <w:r w:rsidRPr="008E5213">
        <w:rPr>
          <w:b/>
          <w:u w:val="single"/>
        </w:rPr>
        <w:t>Background</w:t>
      </w:r>
    </w:p>
    <w:p w:rsidR="00B95B2E" w:rsidRDefault="00B95B2E" w:rsidP="008A7CF6">
      <w:pPr>
        <w:outlineLvl w:val="0"/>
        <w:rPr>
          <w:b/>
          <w:u w:val="single"/>
        </w:rPr>
      </w:pPr>
    </w:p>
    <w:p w:rsidR="00D033F1" w:rsidRDefault="00177643" w:rsidP="008A7CF6">
      <w:pPr>
        <w:outlineLvl w:val="0"/>
      </w:pPr>
      <w:r w:rsidRPr="00177643">
        <w:t xml:space="preserve">The Social Security Administration (SSA) is requesting approval for a non-substantive change to the information collection Ticket to Work and Self-Sufficiency Program (Ticket Program), authorized under Section </w:t>
      </w:r>
      <w:r w:rsidRPr="00177643">
        <w:rPr>
          <w:i/>
        </w:rPr>
        <w:t>1148</w:t>
      </w:r>
      <w:r w:rsidRPr="00177643">
        <w:t xml:space="preserve"> of the </w:t>
      </w:r>
      <w:r w:rsidRPr="00177643">
        <w:rPr>
          <w:i/>
        </w:rPr>
        <w:t>Social Security Act</w:t>
      </w:r>
      <w:r w:rsidRPr="00177643">
        <w:t>.  The Ticket Program provides Social Security Disability Insurance (SSDI) and Supplemental Security Income (SSI) recipients with expanded options for access to employment services</w:t>
      </w:r>
      <w:r w:rsidR="00B95B2E">
        <w:t xml:space="preserve">, vocational rehabilitation </w:t>
      </w:r>
      <w:r w:rsidR="00152798">
        <w:t xml:space="preserve">(VR) </w:t>
      </w:r>
      <w:r w:rsidR="00B95B2E">
        <w:t xml:space="preserve">services, </w:t>
      </w:r>
      <w:r w:rsidR="004538E8" w:rsidRPr="004538E8">
        <w:rPr>
          <w:szCs w:val="20"/>
        </w:rPr>
        <w:t>and other employment-related support as they work to decrease dependence on Federal cash payments</w:t>
      </w:r>
      <w:r w:rsidR="00D033F1">
        <w:t xml:space="preserve">.  The Ticket Program transitions SSDI and SSI </w:t>
      </w:r>
      <w:r w:rsidR="009D2EA5">
        <w:t>recipients</w:t>
      </w:r>
      <w:r w:rsidR="00D033F1">
        <w:t xml:space="preserve"> towards indepe</w:t>
      </w:r>
      <w:r w:rsidR="00152798">
        <w:t>ndence by allowing them to recei</w:t>
      </w:r>
      <w:r w:rsidR="00D033F1">
        <w:t>ve Social Security payments while maintaining employment under the auspices of the Program.</w:t>
      </w:r>
    </w:p>
    <w:p w:rsidR="00D033F1" w:rsidRDefault="00D033F1" w:rsidP="008A7CF6">
      <w:pPr>
        <w:outlineLvl w:val="0"/>
      </w:pPr>
    </w:p>
    <w:p w:rsidR="000F2A6D" w:rsidRDefault="00D033F1" w:rsidP="008A7CF6">
      <w:pPr>
        <w:outlineLvl w:val="0"/>
      </w:pPr>
      <w:r>
        <w:t>SSA uses service providers</w:t>
      </w:r>
      <w:r w:rsidR="00152798">
        <w:t>, both Employment Networks (EN) and VR agencies, to supervise participant progress through the stages of Ticket Pr</w:t>
      </w:r>
      <w:r w:rsidR="009D2EA5">
        <w:t>ogram participation, education,</w:t>
      </w:r>
      <w:r w:rsidR="00152798">
        <w:t xml:space="preserve"> job searches, interviews, progress reviews, and changes in ticket status.  The Ticket Program allows the </w:t>
      </w:r>
      <w:r w:rsidR="009D2EA5">
        <w:t>recipients</w:t>
      </w:r>
      <w:r w:rsidR="00152798">
        <w:t xml:space="preserve"> to choose a service provider</w:t>
      </w:r>
      <w:r w:rsidR="00BF254E">
        <w:t>, who will guide and assist them in reaching their goals to obtain and retain self-supporting employment.  The service providers are th</w:t>
      </w:r>
      <w:r w:rsidR="009D2EA5">
        <w:t>e primary respondents to the SSA-1370, Individual Work Plan (IWP)</w:t>
      </w:r>
      <w:r w:rsidR="00BF254E">
        <w:t xml:space="preserve">. </w:t>
      </w:r>
    </w:p>
    <w:p w:rsidR="000F2A6D" w:rsidRDefault="000F2A6D" w:rsidP="008A7CF6">
      <w:pPr>
        <w:outlineLvl w:val="0"/>
      </w:pPr>
    </w:p>
    <w:p w:rsidR="00812BDE" w:rsidRDefault="000F2A6D" w:rsidP="008A7CF6">
      <w:pPr>
        <w:outlineLvl w:val="0"/>
      </w:pPr>
      <w:r w:rsidRPr="00772DB7">
        <w:rPr>
          <w:i/>
        </w:rPr>
        <w:t>20 CFR 411</w:t>
      </w:r>
      <w:r>
        <w:t xml:space="preserve"> of the </w:t>
      </w:r>
      <w:r w:rsidRPr="00772DB7">
        <w:rPr>
          <w:i/>
        </w:rPr>
        <w:t>Code of Federal Regulation</w:t>
      </w:r>
      <w:r w:rsidR="00C35D45" w:rsidRPr="00772DB7">
        <w:rPr>
          <w:i/>
        </w:rPr>
        <w:t>s</w:t>
      </w:r>
      <w:r>
        <w:t xml:space="preserve"> house the regulations for the Ticket Program.  </w:t>
      </w:r>
      <w:r w:rsidR="00930674" w:rsidRPr="00772DB7">
        <w:rPr>
          <w:i/>
        </w:rPr>
        <w:t>20 CFR 411, Subpart G</w:t>
      </w:r>
      <w:r w:rsidR="00930674">
        <w:t xml:space="preserve"> presents the IWP in detail.  The IWP outlines the ticket holder’s employment goals and the services the provider agrees to offer to help meet the objectives.</w:t>
      </w:r>
    </w:p>
    <w:p w:rsidR="00812BDE" w:rsidRDefault="00812BDE" w:rsidP="008A7CF6">
      <w:pPr>
        <w:outlineLvl w:val="0"/>
      </w:pPr>
    </w:p>
    <w:p w:rsidR="00FC0416" w:rsidRDefault="00812BDE" w:rsidP="008A7CF6">
      <w:pPr>
        <w:outlineLvl w:val="0"/>
        <w:rPr>
          <w:b/>
          <w:u w:val="single"/>
        </w:rPr>
      </w:pPr>
      <w:r w:rsidRPr="00812BDE">
        <w:rPr>
          <w:b/>
          <w:u w:val="single"/>
        </w:rPr>
        <w:t>Justification for Change</w:t>
      </w:r>
      <w:r w:rsidR="009D2EA5">
        <w:rPr>
          <w:b/>
          <w:u w:val="single"/>
        </w:rPr>
        <w:t xml:space="preserve">s to </w:t>
      </w:r>
      <w:r w:rsidR="00B81296">
        <w:rPr>
          <w:b/>
          <w:u w:val="single"/>
        </w:rPr>
        <w:t>0960-0644</w:t>
      </w:r>
      <w:r w:rsidR="00930674" w:rsidRPr="00812BDE">
        <w:rPr>
          <w:b/>
          <w:u w:val="single"/>
        </w:rPr>
        <w:t xml:space="preserve"> </w:t>
      </w:r>
    </w:p>
    <w:p w:rsidR="00FC0416" w:rsidRDefault="00FC0416" w:rsidP="008A7CF6">
      <w:pPr>
        <w:outlineLvl w:val="0"/>
        <w:rPr>
          <w:b/>
          <w:u w:val="single"/>
        </w:rPr>
      </w:pPr>
    </w:p>
    <w:p w:rsidR="00B81296" w:rsidRDefault="00FC0416" w:rsidP="008A7CF6">
      <w:pPr>
        <w:outlineLvl w:val="0"/>
      </w:pPr>
      <w:r>
        <w:t xml:space="preserve">Contractually, we are switching from </w:t>
      </w:r>
      <w:r w:rsidR="009E0E9D">
        <w:t xml:space="preserve">a Request for Quotation </w:t>
      </w:r>
      <w:r w:rsidR="00D03A2D">
        <w:t xml:space="preserve">(RFQ) to a Request for </w:t>
      </w:r>
      <w:r w:rsidR="009E0E9D">
        <w:t xml:space="preserve">Application (RFA).  </w:t>
      </w:r>
      <w:r w:rsidR="00D03A2D">
        <w:t xml:space="preserve">An </w:t>
      </w:r>
      <w:r w:rsidR="00D03A2D" w:rsidRPr="00D03A2D">
        <w:rPr>
          <w:lang w:val="en"/>
        </w:rPr>
        <w:t>RFQ is a standard business process whose purpose is to invite suppliers into a bidding process to bid on specific products or services.</w:t>
      </w:r>
      <w:r w:rsidR="00D03A2D">
        <w:rPr>
          <w:lang w:val="en"/>
        </w:rPr>
        <w:t xml:space="preserve">  An RFA </w:t>
      </w:r>
      <w:r w:rsidR="00B81296">
        <w:rPr>
          <w:lang w:val="en"/>
        </w:rPr>
        <w:t>typically outlines the eligible types of programs;</w:t>
      </w:r>
      <w:r w:rsidR="00D03A2D" w:rsidRPr="00D03A2D">
        <w:rPr>
          <w:lang w:val="en"/>
        </w:rPr>
        <w:t xml:space="preserve"> </w:t>
      </w:r>
      <w:r w:rsidR="00B81296">
        <w:rPr>
          <w:lang w:val="en"/>
        </w:rPr>
        <w:t>the expectations we have for these programs;</w:t>
      </w:r>
      <w:r w:rsidR="00D03A2D" w:rsidRPr="00D03A2D">
        <w:rPr>
          <w:lang w:val="en"/>
        </w:rPr>
        <w:t xml:space="preserve"> and </w:t>
      </w:r>
      <w:r w:rsidR="00B81296">
        <w:rPr>
          <w:lang w:val="en"/>
        </w:rPr>
        <w:t xml:space="preserve">our expectations for submitted applications as well as how we review </w:t>
      </w:r>
      <w:r w:rsidR="00D03A2D" w:rsidRPr="00D03A2D">
        <w:rPr>
          <w:lang w:val="en"/>
        </w:rPr>
        <w:t>applica</w:t>
      </w:r>
      <w:r w:rsidR="00B81296">
        <w:rPr>
          <w:lang w:val="en"/>
        </w:rPr>
        <w:t>tions</w:t>
      </w:r>
      <w:r w:rsidR="00D03A2D">
        <w:rPr>
          <w:lang w:val="en"/>
        </w:rPr>
        <w:t xml:space="preserve">. </w:t>
      </w:r>
      <w:r w:rsidR="00D03A2D" w:rsidRPr="00D03A2D">
        <w:rPr>
          <w:rFonts w:ascii="Arial" w:hAnsi="Arial" w:cs="Arial"/>
          <w:lang w:val="en"/>
        </w:rPr>
        <w:t xml:space="preserve"> </w:t>
      </w:r>
      <w:r w:rsidR="00D03A2D" w:rsidRPr="00D03A2D">
        <w:rPr>
          <w:lang w:val="en"/>
        </w:rPr>
        <w:t>Because our Ticket Program is not an open competition for a specific product</w:t>
      </w:r>
      <w:r w:rsidR="00B81296">
        <w:rPr>
          <w:lang w:val="en"/>
        </w:rPr>
        <w:t>,</w:t>
      </w:r>
      <w:r w:rsidR="00D03A2D" w:rsidRPr="00D03A2D">
        <w:rPr>
          <w:lang w:val="en"/>
        </w:rPr>
        <w:t xml:space="preserve"> our Office of Acquisitions and Grants and our Office of General Counsel </w:t>
      </w:r>
      <w:r w:rsidR="00B81296">
        <w:rPr>
          <w:lang w:val="en"/>
        </w:rPr>
        <w:t xml:space="preserve">advised </w:t>
      </w:r>
      <w:r w:rsidR="00D03A2D" w:rsidRPr="00D03A2D">
        <w:rPr>
          <w:lang w:val="en"/>
        </w:rPr>
        <w:t xml:space="preserve">that we move from an RFQ to an RFA for businesses that are seeking to become employment networks under the Ticket Program. </w:t>
      </w:r>
      <w:r w:rsidR="00D03A2D">
        <w:rPr>
          <w:lang w:val="en"/>
        </w:rPr>
        <w:t xml:space="preserve"> </w:t>
      </w:r>
      <w:r w:rsidR="00D03A2D" w:rsidRPr="00D03A2D">
        <w:rPr>
          <w:lang w:val="en"/>
        </w:rPr>
        <w:t xml:space="preserve">In our RFA, we have specific guidelines on what qualifies a business to become an employment network under our program. </w:t>
      </w:r>
      <w:r w:rsidR="00D03A2D">
        <w:rPr>
          <w:lang w:val="en"/>
        </w:rPr>
        <w:t xml:space="preserve"> </w:t>
      </w:r>
      <w:r w:rsidR="00D03A2D" w:rsidRPr="00D03A2D">
        <w:rPr>
          <w:lang w:val="en"/>
        </w:rPr>
        <w:t>It also explains the terms and conditions of the agreement</w:t>
      </w:r>
      <w:r w:rsidR="00D03A2D">
        <w:rPr>
          <w:lang w:val="en"/>
        </w:rPr>
        <w:t xml:space="preserve">.  </w:t>
      </w:r>
      <w:r w:rsidR="00032F6E">
        <w:t>Once</w:t>
      </w:r>
      <w:r w:rsidR="009E0E9D">
        <w:t xml:space="preserve"> release</w:t>
      </w:r>
      <w:r w:rsidR="00032F6E">
        <w:t>d</w:t>
      </w:r>
      <w:r w:rsidR="009E0E9D">
        <w:t xml:space="preserve">, we plan to award Ticket Program agreements </w:t>
      </w:r>
      <w:r w:rsidR="00AC7247">
        <w:t xml:space="preserve">to ENs </w:t>
      </w:r>
      <w:r w:rsidR="009E0E9D">
        <w:t>within 60 days of the issuance.</w:t>
      </w:r>
    </w:p>
    <w:p w:rsidR="00B81296" w:rsidRDefault="00B81296" w:rsidP="008A7CF6">
      <w:pPr>
        <w:outlineLvl w:val="0"/>
      </w:pPr>
    </w:p>
    <w:p w:rsidR="00B81296" w:rsidRDefault="00B81296" w:rsidP="008A7CF6">
      <w:pPr>
        <w:outlineLvl w:val="0"/>
        <w:rPr>
          <w:b/>
          <w:u w:val="single"/>
        </w:rPr>
      </w:pPr>
      <w:r>
        <w:rPr>
          <w:b/>
          <w:u w:val="single"/>
        </w:rPr>
        <w:t>Revisions to the SSA-1370, Individual Work Plan (IWP)</w:t>
      </w:r>
    </w:p>
    <w:p w:rsidR="00B81296" w:rsidRDefault="00B81296" w:rsidP="008A7CF6">
      <w:pPr>
        <w:outlineLvl w:val="0"/>
      </w:pPr>
    </w:p>
    <w:p w:rsidR="00A80E21" w:rsidRDefault="009D2EA5" w:rsidP="008A7CF6">
      <w:pPr>
        <w:outlineLvl w:val="0"/>
      </w:pPr>
      <w:r>
        <w:t>The revised SSA-1370 is simplified; more user-friendly; eliminates government language;</w:t>
      </w:r>
      <w:r w:rsidR="001C4D10">
        <w:t xml:space="preserve"> and improves wording.  In addition, the </w:t>
      </w:r>
      <w:r>
        <w:t>revised</w:t>
      </w:r>
      <w:r w:rsidR="001C4D10">
        <w:t xml:space="preserve"> form more accurately reflects current Ticket Program </w:t>
      </w:r>
      <w:r w:rsidR="001C4D10">
        <w:lastRenderedPageBreak/>
        <w:t xml:space="preserve">policies, updated Ticket Program language, and changes in definition.  The </w:t>
      </w:r>
      <w:r>
        <w:t>revised</w:t>
      </w:r>
      <w:r w:rsidR="001C4D10">
        <w:t xml:space="preserve"> form does not represent a substantive change from the existing </w:t>
      </w:r>
      <w:r>
        <w:t>SSA-1370, as we are making minimal revisions</w:t>
      </w:r>
      <w:r w:rsidR="001C4D10">
        <w:t>.</w:t>
      </w:r>
    </w:p>
    <w:p w:rsidR="00A80E21" w:rsidRDefault="00A80E21" w:rsidP="008A7CF6">
      <w:pPr>
        <w:outlineLvl w:val="0"/>
      </w:pPr>
    </w:p>
    <w:p w:rsidR="00D03A2D" w:rsidRDefault="00273401" w:rsidP="00940087">
      <w:pPr>
        <w:outlineLvl w:val="0"/>
        <w:rPr>
          <w:b/>
          <w:u w:val="single"/>
        </w:rPr>
      </w:pPr>
      <w:r>
        <w:t xml:space="preserve">The expiration date for 0960-0644 is January 31, 2019.  </w:t>
      </w:r>
      <w:r w:rsidR="00AC7247">
        <w:t>As discussed above, w</w:t>
      </w:r>
      <w:r>
        <w:t>e plan to award new Ticket Program agreements</w:t>
      </w:r>
      <w:r w:rsidR="00AC7247">
        <w:t xml:space="preserve"> well before the expiration date.  Once the solicitation and award processes are complete, it is our intention that ENs (and VRs) </w:t>
      </w:r>
      <w:r w:rsidR="00456009">
        <w:t xml:space="preserve">will </w:t>
      </w:r>
      <w:r w:rsidR="00AC7247">
        <w:t xml:space="preserve">use the </w:t>
      </w:r>
      <w:r w:rsidR="009D2EA5">
        <w:t>revised SSA-1370,</w:t>
      </w:r>
      <w:r w:rsidR="00AC7247">
        <w:t xml:space="preserve"> IWP</w:t>
      </w:r>
      <w:r w:rsidR="00456009">
        <w:t>, reflecting up-to-date program language, to record beneficiary employment goals and supporting provider services.  It is important</w:t>
      </w:r>
      <w:r w:rsidR="00EC18B6">
        <w:t xml:space="preserve"> to note that at the time of our</w:t>
      </w:r>
      <w:r w:rsidR="00456009">
        <w:t xml:space="preserve"> last</w:t>
      </w:r>
      <w:r w:rsidR="00EC18B6">
        <w:t xml:space="preserve"> r</w:t>
      </w:r>
      <w:r w:rsidR="00940087">
        <w:t>eview of 0960</w:t>
      </w:r>
      <w:r w:rsidR="00940087">
        <w:noBreakHyphen/>
      </w:r>
      <w:r w:rsidR="00EC18B6">
        <w:t xml:space="preserve">0644 (2015 - 2016), </w:t>
      </w:r>
      <w:r w:rsidR="005125AD">
        <w:t xml:space="preserve">we were not, yet, able to modify the </w:t>
      </w:r>
      <w:r w:rsidR="00940087">
        <w:t xml:space="preserve">SSA-1370 </w:t>
      </w:r>
      <w:r w:rsidR="005125AD">
        <w:t xml:space="preserve">IWP </w:t>
      </w:r>
      <w:r w:rsidR="00EC18B6">
        <w:t>and we were not in a position to hold up our assessment of the</w:t>
      </w:r>
      <w:r w:rsidR="002668A7">
        <w:t xml:space="preserve"> OMB</w:t>
      </w:r>
      <w:r w:rsidR="00EC18B6">
        <w:t xml:space="preserve"> package</w:t>
      </w:r>
      <w:r w:rsidR="005125AD">
        <w:t xml:space="preserve"> to do so.  Therefore, we are modifying it now and submitting it for OMB approval.</w:t>
      </w:r>
      <w:r w:rsidR="00456009">
        <w:t xml:space="preserve">  </w:t>
      </w:r>
      <w:r w:rsidR="00AC7247">
        <w:t xml:space="preserve"> </w:t>
      </w:r>
      <w:r>
        <w:t xml:space="preserve"> </w:t>
      </w:r>
      <w:r w:rsidR="001C4D10">
        <w:t xml:space="preserve">   </w:t>
      </w:r>
      <w:r w:rsidR="00930674" w:rsidRPr="00812BDE">
        <w:rPr>
          <w:b/>
          <w:u w:val="single"/>
        </w:rPr>
        <w:t xml:space="preserve">   </w:t>
      </w:r>
      <w:r w:rsidR="00152798" w:rsidRPr="00812BDE">
        <w:rPr>
          <w:b/>
          <w:u w:val="single"/>
        </w:rPr>
        <w:t xml:space="preserve"> </w:t>
      </w:r>
      <w:r w:rsidR="00D033F1" w:rsidRPr="00812BDE">
        <w:rPr>
          <w:b/>
          <w:u w:val="single"/>
        </w:rPr>
        <w:t xml:space="preserve"> </w:t>
      </w:r>
    </w:p>
    <w:p w:rsidR="00D1205F" w:rsidRPr="00812BDE" w:rsidRDefault="00D033F1" w:rsidP="00940087">
      <w:pPr>
        <w:outlineLvl w:val="0"/>
        <w:rPr>
          <w:b/>
          <w:u w:val="single"/>
        </w:rPr>
      </w:pPr>
      <w:r w:rsidRPr="00812BDE">
        <w:rPr>
          <w:b/>
          <w:u w:val="single"/>
        </w:rPr>
        <w:t xml:space="preserve"> </w:t>
      </w:r>
      <w:r w:rsidR="00B95B2E" w:rsidRPr="00812BDE">
        <w:rPr>
          <w:b/>
          <w:u w:val="single"/>
        </w:rPr>
        <w:t xml:space="preserve"> </w:t>
      </w:r>
    </w:p>
    <w:p w:rsidR="0090330B" w:rsidRDefault="00800F55" w:rsidP="008A7CF6">
      <w:pPr>
        <w:outlineLvl w:val="0"/>
        <w:rPr>
          <w:b/>
          <w:u w:val="single"/>
        </w:rPr>
      </w:pPr>
      <w:r>
        <w:rPr>
          <w:b/>
          <w:u w:val="single"/>
        </w:rPr>
        <w:t xml:space="preserve">Description of </w:t>
      </w:r>
      <w:r w:rsidR="0050219B">
        <w:rPr>
          <w:b/>
          <w:u w:val="single"/>
        </w:rPr>
        <w:t>Changes</w:t>
      </w:r>
      <w:r w:rsidR="00940087">
        <w:rPr>
          <w:b/>
          <w:u w:val="single"/>
        </w:rPr>
        <w:t xml:space="preserve"> to the SSA-1370</w:t>
      </w:r>
    </w:p>
    <w:p w:rsidR="008B419E" w:rsidRDefault="008B419E" w:rsidP="008A7CF6">
      <w:pPr>
        <w:outlineLvl w:val="0"/>
        <w:rPr>
          <w:b/>
          <w:u w:val="single"/>
        </w:rPr>
      </w:pPr>
    </w:p>
    <w:p w:rsidR="00940087" w:rsidRDefault="008A16BD" w:rsidP="008A16BD">
      <w:pPr>
        <w:pStyle w:val="ListParagraph"/>
        <w:numPr>
          <w:ilvl w:val="0"/>
          <w:numId w:val="10"/>
        </w:numPr>
        <w:outlineLvl w:val="0"/>
      </w:pPr>
      <w:r>
        <w:rPr>
          <w:b/>
          <w:u w:val="single"/>
        </w:rPr>
        <w:t>Change #1</w:t>
      </w:r>
      <w:r w:rsidRPr="008A16BD">
        <w:rPr>
          <w:b/>
        </w:rPr>
        <w:t>:</w:t>
      </w:r>
      <w:r>
        <w:t xml:space="preserve">  We removed the two additional Alt</w:t>
      </w:r>
      <w:r w:rsidR="00940087">
        <w:t>ernate Contact’s from Part One</w:t>
      </w:r>
    </w:p>
    <w:p w:rsidR="00940087" w:rsidRPr="00940087" w:rsidRDefault="00940087" w:rsidP="00940087">
      <w:pPr>
        <w:pStyle w:val="ListParagraph"/>
        <w:ind w:left="360"/>
        <w:outlineLvl w:val="0"/>
      </w:pPr>
    </w:p>
    <w:p w:rsidR="008A16BD" w:rsidRDefault="008A16BD" w:rsidP="00940087">
      <w:pPr>
        <w:pStyle w:val="ListParagraph"/>
        <w:ind w:left="360"/>
        <w:outlineLvl w:val="0"/>
      </w:pPr>
      <w:r>
        <w:rPr>
          <w:b/>
          <w:u w:val="single"/>
        </w:rPr>
        <w:t>Jus</w:t>
      </w:r>
      <w:r w:rsidR="00940087">
        <w:rPr>
          <w:b/>
          <w:u w:val="single"/>
        </w:rPr>
        <w:tab/>
      </w:r>
      <w:r>
        <w:rPr>
          <w:b/>
          <w:u w:val="single"/>
        </w:rPr>
        <w:t>tification #1</w:t>
      </w:r>
      <w:r>
        <w:rPr>
          <w:b/>
        </w:rPr>
        <w:t xml:space="preserve">:  </w:t>
      </w:r>
      <w:r>
        <w:t>We only request one Alternate Contact now</w:t>
      </w:r>
      <w:r>
        <w:br/>
      </w:r>
    </w:p>
    <w:p w:rsidR="00940087" w:rsidRDefault="008A16BD" w:rsidP="008A16BD">
      <w:pPr>
        <w:pStyle w:val="ListParagraph"/>
        <w:numPr>
          <w:ilvl w:val="0"/>
          <w:numId w:val="10"/>
        </w:numPr>
        <w:outlineLvl w:val="0"/>
      </w:pPr>
      <w:r>
        <w:rPr>
          <w:b/>
          <w:u w:val="single"/>
        </w:rPr>
        <w:t>Change #2</w:t>
      </w:r>
      <w:r>
        <w:rPr>
          <w:b/>
        </w:rPr>
        <w:t xml:space="preserve">:  </w:t>
      </w:r>
      <w:r>
        <w:t>We added Part Two, Section 1, “Discussion Arrangement</w:t>
      </w:r>
      <w:r w:rsidR="0020529E">
        <w:t>.</w:t>
      </w:r>
      <w:r w:rsidR="00940087">
        <w:t xml:space="preserve">” </w:t>
      </w:r>
    </w:p>
    <w:p w:rsidR="00940087" w:rsidRPr="00940087" w:rsidRDefault="00940087" w:rsidP="00940087">
      <w:pPr>
        <w:pStyle w:val="ListParagraph"/>
        <w:ind w:left="360"/>
        <w:outlineLvl w:val="0"/>
      </w:pPr>
    </w:p>
    <w:p w:rsidR="008A16BD" w:rsidRDefault="008A16BD" w:rsidP="00940087">
      <w:pPr>
        <w:pStyle w:val="ListParagraph"/>
        <w:ind w:left="360"/>
        <w:outlineLvl w:val="0"/>
      </w:pPr>
      <w:r>
        <w:rPr>
          <w:b/>
          <w:u w:val="single"/>
        </w:rPr>
        <w:t>Jus</w:t>
      </w:r>
      <w:r w:rsidR="00940087">
        <w:rPr>
          <w:b/>
          <w:u w:val="single"/>
        </w:rPr>
        <w:tab/>
      </w:r>
      <w:r>
        <w:rPr>
          <w:b/>
          <w:u w:val="single"/>
        </w:rPr>
        <w:t>tification #2</w:t>
      </w:r>
      <w:r>
        <w:rPr>
          <w:b/>
        </w:rPr>
        <w:t xml:space="preserve">:  </w:t>
      </w:r>
      <w:r>
        <w:t xml:space="preserve">We did this to clarify how the discussion took place, which is important for our data collection. </w:t>
      </w:r>
      <w:r>
        <w:br/>
      </w:r>
    </w:p>
    <w:p w:rsidR="0020529E" w:rsidRDefault="0020529E" w:rsidP="0020529E">
      <w:pPr>
        <w:pStyle w:val="ListParagraph"/>
        <w:numPr>
          <w:ilvl w:val="0"/>
          <w:numId w:val="10"/>
        </w:numPr>
        <w:outlineLvl w:val="0"/>
      </w:pPr>
      <w:r>
        <w:rPr>
          <w:b/>
          <w:u w:val="single"/>
        </w:rPr>
        <w:t>Change #3</w:t>
      </w:r>
      <w:r>
        <w:rPr>
          <w:b/>
        </w:rPr>
        <w:t xml:space="preserve">:  </w:t>
      </w:r>
      <w:r>
        <w:t xml:space="preserve">We moved </w:t>
      </w:r>
      <w:r w:rsidR="00940087">
        <w:t xml:space="preserve">the previous </w:t>
      </w:r>
      <w:r>
        <w:t>Part Three to Section 2.</w:t>
      </w:r>
      <w:r>
        <w:br/>
      </w:r>
      <w:r>
        <w:br/>
      </w:r>
      <w:r>
        <w:rPr>
          <w:b/>
          <w:u w:val="single"/>
        </w:rPr>
        <w:t>Jus</w:t>
      </w:r>
      <w:r w:rsidR="00940087">
        <w:rPr>
          <w:b/>
          <w:u w:val="single"/>
        </w:rPr>
        <w:tab/>
      </w:r>
      <w:r>
        <w:rPr>
          <w:b/>
          <w:u w:val="single"/>
        </w:rPr>
        <w:t>tification #3</w:t>
      </w:r>
      <w:r>
        <w:rPr>
          <w:b/>
        </w:rPr>
        <w:t xml:space="preserve">:  </w:t>
      </w:r>
      <w:r>
        <w:t xml:space="preserve">We updated the order of the sections to request the information in a </w:t>
      </w:r>
      <w:r w:rsidR="007434E1">
        <w:t>sequential</w:t>
      </w:r>
      <w:r>
        <w:t xml:space="preserve"> manor.</w:t>
      </w:r>
      <w:r>
        <w:br/>
      </w:r>
    </w:p>
    <w:p w:rsidR="00940087" w:rsidRDefault="0020529E" w:rsidP="0020529E">
      <w:pPr>
        <w:pStyle w:val="ListParagraph"/>
        <w:numPr>
          <w:ilvl w:val="0"/>
          <w:numId w:val="10"/>
        </w:numPr>
        <w:outlineLvl w:val="0"/>
      </w:pPr>
      <w:r>
        <w:rPr>
          <w:b/>
          <w:u w:val="single"/>
        </w:rPr>
        <w:t>Change #4</w:t>
      </w:r>
      <w:r>
        <w:rPr>
          <w:b/>
        </w:rPr>
        <w:t xml:space="preserve">:  </w:t>
      </w:r>
      <w:r>
        <w:t>W</w:t>
      </w:r>
      <w:r w:rsidR="00940087">
        <w:t>e moved the previous Part One to Section 3.</w:t>
      </w:r>
    </w:p>
    <w:p w:rsidR="00940087" w:rsidRPr="00940087" w:rsidRDefault="00940087" w:rsidP="00940087">
      <w:pPr>
        <w:pStyle w:val="ListParagraph"/>
        <w:ind w:left="360"/>
        <w:outlineLvl w:val="0"/>
      </w:pPr>
    </w:p>
    <w:p w:rsidR="0020529E" w:rsidRDefault="00940087" w:rsidP="00940087">
      <w:pPr>
        <w:pStyle w:val="ListParagraph"/>
        <w:ind w:left="360"/>
        <w:outlineLvl w:val="0"/>
      </w:pPr>
      <w:r w:rsidRPr="00940087">
        <w:rPr>
          <w:b/>
          <w:u w:val="single"/>
        </w:rPr>
        <w:t>Jus</w:t>
      </w:r>
      <w:r w:rsidR="0020529E" w:rsidRPr="00940087">
        <w:rPr>
          <w:b/>
          <w:u w:val="single"/>
        </w:rPr>
        <w:t>tification #4</w:t>
      </w:r>
      <w:r w:rsidR="0020529E" w:rsidRPr="00940087">
        <w:rPr>
          <w:b/>
        </w:rPr>
        <w:t xml:space="preserve">:  </w:t>
      </w:r>
      <w:r w:rsidR="007434E1" w:rsidRPr="007434E1">
        <w:t>We updated the order of the sections to request the information in a sequential manor</w:t>
      </w:r>
      <w:r w:rsidR="0020529E">
        <w:t>.</w:t>
      </w:r>
      <w:r w:rsidR="0020529E">
        <w:br/>
      </w:r>
    </w:p>
    <w:p w:rsidR="00940087" w:rsidRDefault="0020529E" w:rsidP="0020529E">
      <w:pPr>
        <w:pStyle w:val="ListParagraph"/>
        <w:numPr>
          <w:ilvl w:val="0"/>
          <w:numId w:val="10"/>
        </w:numPr>
        <w:outlineLvl w:val="0"/>
      </w:pPr>
      <w:r>
        <w:rPr>
          <w:b/>
          <w:u w:val="single"/>
        </w:rPr>
        <w:t>Change #5</w:t>
      </w:r>
      <w:r>
        <w:rPr>
          <w:b/>
        </w:rPr>
        <w:t xml:space="preserve">:  </w:t>
      </w:r>
      <w:r>
        <w:t xml:space="preserve">We moved </w:t>
      </w:r>
      <w:r w:rsidR="00940087">
        <w:t xml:space="preserve">the previous </w:t>
      </w:r>
      <w:r>
        <w:t>Part Two</w:t>
      </w:r>
      <w:r w:rsidR="00940087">
        <w:t xml:space="preserve"> to Section 4.</w:t>
      </w:r>
    </w:p>
    <w:p w:rsidR="00940087" w:rsidRPr="00940087" w:rsidRDefault="00940087" w:rsidP="00940087">
      <w:pPr>
        <w:pStyle w:val="ListParagraph"/>
        <w:ind w:left="360"/>
        <w:outlineLvl w:val="0"/>
      </w:pPr>
    </w:p>
    <w:p w:rsidR="0020529E" w:rsidRDefault="00940087" w:rsidP="00940087">
      <w:pPr>
        <w:pStyle w:val="ListParagraph"/>
        <w:ind w:left="360"/>
        <w:outlineLvl w:val="0"/>
      </w:pPr>
      <w:r>
        <w:rPr>
          <w:b/>
          <w:u w:val="single"/>
        </w:rPr>
        <w:t>Jus</w:t>
      </w:r>
      <w:r w:rsidR="0020529E">
        <w:rPr>
          <w:b/>
          <w:u w:val="single"/>
        </w:rPr>
        <w:t>tification #5</w:t>
      </w:r>
      <w:r w:rsidR="0020529E">
        <w:rPr>
          <w:b/>
        </w:rPr>
        <w:t xml:space="preserve">:  </w:t>
      </w:r>
      <w:r w:rsidR="007434E1" w:rsidRPr="007434E1">
        <w:t>We updated the order of the sections to request the information in a sequential manor</w:t>
      </w:r>
      <w:r w:rsidR="0020529E">
        <w:t>.</w:t>
      </w:r>
      <w:r w:rsidR="0020529E">
        <w:br/>
      </w:r>
    </w:p>
    <w:p w:rsidR="00940087" w:rsidRDefault="0020529E" w:rsidP="0020529E">
      <w:pPr>
        <w:pStyle w:val="ListParagraph"/>
        <w:numPr>
          <w:ilvl w:val="0"/>
          <w:numId w:val="10"/>
        </w:numPr>
        <w:outlineLvl w:val="0"/>
      </w:pPr>
      <w:r>
        <w:rPr>
          <w:b/>
          <w:u w:val="single"/>
        </w:rPr>
        <w:t>Change #6</w:t>
      </w:r>
      <w:r>
        <w:rPr>
          <w:b/>
        </w:rPr>
        <w:t xml:space="preserve">:  </w:t>
      </w:r>
      <w:r>
        <w:t xml:space="preserve">We </w:t>
      </w:r>
      <w:r w:rsidR="00940087">
        <w:t>moved the previous Part Four to before Part Three.</w:t>
      </w:r>
    </w:p>
    <w:p w:rsidR="00940087" w:rsidRPr="00940087" w:rsidRDefault="00940087" w:rsidP="00940087">
      <w:pPr>
        <w:pStyle w:val="ListParagraph"/>
        <w:ind w:left="360"/>
        <w:outlineLvl w:val="0"/>
      </w:pPr>
    </w:p>
    <w:p w:rsidR="0020529E" w:rsidRDefault="00940087" w:rsidP="00940087">
      <w:pPr>
        <w:pStyle w:val="ListParagraph"/>
        <w:ind w:left="360"/>
        <w:outlineLvl w:val="0"/>
      </w:pPr>
      <w:r>
        <w:rPr>
          <w:b/>
          <w:u w:val="single"/>
        </w:rPr>
        <w:t>Jus</w:t>
      </w:r>
      <w:r w:rsidR="0020529E">
        <w:rPr>
          <w:b/>
          <w:u w:val="single"/>
        </w:rPr>
        <w:t>tification #6</w:t>
      </w:r>
      <w:r w:rsidR="0020529E">
        <w:rPr>
          <w:b/>
        </w:rPr>
        <w:t xml:space="preserve">:  </w:t>
      </w:r>
      <w:r w:rsidR="007434E1" w:rsidRPr="007434E1">
        <w:t>We updated the order of the sections to request the information in a sequential manor</w:t>
      </w:r>
      <w:r w:rsidR="0020529E">
        <w:t>.</w:t>
      </w:r>
      <w:r w:rsidR="0020529E">
        <w:br/>
      </w:r>
    </w:p>
    <w:p w:rsidR="00940087" w:rsidRDefault="0020529E" w:rsidP="007B63ED">
      <w:pPr>
        <w:pStyle w:val="ListParagraph"/>
        <w:numPr>
          <w:ilvl w:val="0"/>
          <w:numId w:val="10"/>
        </w:numPr>
        <w:outlineLvl w:val="0"/>
      </w:pPr>
      <w:r>
        <w:rPr>
          <w:b/>
          <w:u w:val="single"/>
        </w:rPr>
        <w:t>Change #7</w:t>
      </w:r>
      <w:r>
        <w:rPr>
          <w:b/>
        </w:rPr>
        <w:t xml:space="preserve">:  </w:t>
      </w:r>
      <w:r>
        <w:t>We moved the Statement of Underst</w:t>
      </w:r>
      <w:r w:rsidR="00940087">
        <w:t>anding to the end of the Form.</w:t>
      </w:r>
    </w:p>
    <w:p w:rsidR="00940087" w:rsidRPr="00940087" w:rsidRDefault="00940087" w:rsidP="00940087">
      <w:pPr>
        <w:pStyle w:val="ListParagraph"/>
        <w:ind w:left="360"/>
        <w:outlineLvl w:val="0"/>
      </w:pPr>
    </w:p>
    <w:p w:rsidR="00D03A2D" w:rsidRDefault="0020529E" w:rsidP="00B81296">
      <w:pPr>
        <w:pStyle w:val="ListParagraph"/>
        <w:ind w:left="360"/>
        <w:outlineLvl w:val="0"/>
      </w:pPr>
      <w:r>
        <w:rPr>
          <w:b/>
          <w:u w:val="single"/>
        </w:rPr>
        <w:lastRenderedPageBreak/>
        <w:t>Justification #7</w:t>
      </w:r>
      <w:r>
        <w:rPr>
          <w:b/>
        </w:rPr>
        <w:t xml:space="preserve">:  </w:t>
      </w:r>
      <w:r>
        <w:t>We made this change to put the Statement of Understanding just before the Signature lines.</w:t>
      </w:r>
      <w:r w:rsidR="0032008E">
        <w:rPr>
          <w:b/>
          <w:u w:val="single"/>
        </w:rPr>
        <w:br/>
      </w:r>
      <w:r w:rsidR="001C4D10">
        <w:t xml:space="preserve"> </w:t>
      </w:r>
    </w:p>
    <w:p w:rsidR="00EC2227" w:rsidRDefault="00EC2227" w:rsidP="00EC2227">
      <w:pPr>
        <w:outlineLvl w:val="0"/>
        <w:rPr>
          <w:b/>
          <w:u w:val="single"/>
        </w:rPr>
      </w:pPr>
      <w:r w:rsidRPr="00FE0700">
        <w:rPr>
          <w:b/>
          <w:u w:val="single"/>
        </w:rPr>
        <w:t>Burden Information</w:t>
      </w:r>
      <w:r w:rsidR="00940087">
        <w:rPr>
          <w:b/>
          <w:u w:val="single"/>
        </w:rPr>
        <w:t xml:space="preserve"> </w:t>
      </w:r>
      <w:r w:rsidR="00B81296">
        <w:rPr>
          <w:b/>
          <w:u w:val="single"/>
        </w:rPr>
        <w:t>Changes</w:t>
      </w:r>
      <w:r w:rsidR="00940087">
        <w:rPr>
          <w:b/>
          <w:u w:val="single"/>
        </w:rPr>
        <w:t xml:space="preserve"> for Form SSA-1370</w:t>
      </w:r>
    </w:p>
    <w:p w:rsidR="00940087" w:rsidRDefault="00940087" w:rsidP="00EC2227">
      <w:pPr>
        <w:outlineLvl w:val="0"/>
        <w:rPr>
          <w:b/>
          <w:u w:val="single"/>
        </w:rPr>
      </w:pPr>
    </w:p>
    <w:p w:rsidR="00032F6E" w:rsidRDefault="00032F6E" w:rsidP="00EC2227">
      <w:pPr>
        <w:outlineLvl w:val="0"/>
        <w:rPr>
          <w:b/>
          <w:u w:val="single"/>
        </w:rPr>
      </w:pPr>
      <w:r>
        <w:rPr>
          <w:color w:val="000000"/>
        </w:rPr>
        <w:t>We increased our burden hours for Form SSA-1370</w:t>
      </w:r>
      <w:r w:rsidR="008241D1">
        <w:rPr>
          <w:color w:val="000000"/>
        </w:rPr>
        <w:t>, Ticket to Work Individual Work Plan,</w:t>
      </w:r>
      <w:r>
        <w:rPr>
          <w:color w:val="000000"/>
        </w:rPr>
        <w:t xml:space="preserve"> to reflect the most current government data information.</w:t>
      </w:r>
      <w:r w:rsidR="008241D1">
        <w:rPr>
          <w:color w:val="000000"/>
        </w:rPr>
        <w:t xml:space="preserve">  We only needed to update the burden for the one form, and it did not affect the burden for the SSA-1370 usage under the Virtual Job Fair Registration.  </w:t>
      </w:r>
      <w:r>
        <w:rPr>
          <w:color w:val="000000"/>
        </w:rPr>
        <w:t xml:space="preserve">The new burden figures </w:t>
      </w:r>
      <w:r w:rsidR="008241D1">
        <w:rPr>
          <w:color w:val="000000"/>
        </w:rPr>
        <w:t>for the SSA-1370 are as follows</w:t>
      </w:r>
      <w:r w:rsidR="00940087">
        <w:rPr>
          <w:color w:val="000000"/>
        </w:rPr>
        <w:t xml:space="preserve"> (</w:t>
      </w:r>
      <w:r w:rsidR="005125AD">
        <w:rPr>
          <w:color w:val="000000"/>
        </w:rPr>
        <w:t>we also updated them in ROCIS</w:t>
      </w:r>
      <w:r w:rsidR="00940087">
        <w:rPr>
          <w:color w:val="000000"/>
        </w:rPr>
        <w:t>)</w:t>
      </w:r>
      <w:r>
        <w:rPr>
          <w:color w:val="000000"/>
        </w:rPr>
        <w:t>:</w:t>
      </w:r>
    </w:p>
    <w:p w:rsidR="00032F6E" w:rsidRPr="00FE0700" w:rsidRDefault="00032F6E" w:rsidP="00EC2227">
      <w:pPr>
        <w:outlineLvl w:val="0"/>
        <w:rPr>
          <w:u w:val="single"/>
        </w:rPr>
      </w:pPr>
    </w:p>
    <w:p w:rsidR="006A2C91" w:rsidRDefault="00EC2227" w:rsidP="00EC2227">
      <w:r>
        <w:t>Number</w:t>
      </w:r>
      <w:r w:rsidR="006A2C91">
        <w:t xml:space="preserve"> of respondents:  21,600</w:t>
      </w:r>
    </w:p>
    <w:p w:rsidR="00EC2227" w:rsidRDefault="006A2C91" w:rsidP="00EC2227">
      <w:r>
        <w:t xml:space="preserve">Number of responses:  1 </w:t>
      </w:r>
    </w:p>
    <w:p w:rsidR="00EC2227" w:rsidRDefault="006A2C91" w:rsidP="00EC2227">
      <w:r>
        <w:t>Response time:  60</w:t>
      </w:r>
      <w:r w:rsidR="00EC2227">
        <w:t xml:space="preserve"> minutes</w:t>
      </w:r>
      <w:r>
        <w:t xml:space="preserve"> </w:t>
      </w:r>
    </w:p>
    <w:p w:rsidR="00EC2227" w:rsidRDefault="006A2C91" w:rsidP="00EC2227">
      <w:r>
        <w:t>Annual burden:  21,600</w:t>
      </w:r>
      <w:r w:rsidR="00B95B2E">
        <w:t xml:space="preserve"> hours</w:t>
      </w:r>
    </w:p>
    <w:p w:rsidR="008241D1" w:rsidRDefault="008241D1" w:rsidP="00EC2227"/>
    <w:p w:rsidR="008241D1" w:rsidRPr="008E5213" w:rsidRDefault="00940087" w:rsidP="00EC2227">
      <w:r>
        <w:t>The increase in burden for this one form (SSA-1370)</w:t>
      </w:r>
      <w:r w:rsidR="008241D1">
        <w:t xml:space="preserve"> increases the total burden for </w:t>
      </w:r>
      <w:r>
        <w:t>the entire</w:t>
      </w:r>
      <w:r w:rsidR="008241D1">
        <w:t xml:space="preserve"> ICR</w:t>
      </w:r>
      <w:r>
        <w:t xml:space="preserve"> (0960-0644)</w:t>
      </w:r>
      <w:r w:rsidR="008241D1">
        <w:t xml:space="preserve"> to </w:t>
      </w:r>
      <w:r w:rsidR="008241D1" w:rsidRPr="008241D1">
        <w:rPr>
          <w:b/>
        </w:rPr>
        <w:t>85,072</w:t>
      </w:r>
      <w:r w:rsidR="008241D1">
        <w:t>.</w:t>
      </w:r>
    </w:p>
    <w:p w:rsidR="00EC2227" w:rsidRDefault="00EC2227" w:rsidP="00EC2227">
      <w:pPr>
        <w:outlineLvl w:val="0"/>
        <w:rPr>
          <w:b/>
          <w:u w:val="single"/>
        </w:rPr>
      </w:pPr>
    </w:p>
    <w:p w:rsidR="00EC2227" w:rsidRPr="007B63ED" w:rsidRDefault="00940087" w:rsidP="007B63ED">
      <w:r>
        <w:t>We will implement these revisions upon OMB approval.</w:t>
      </w:r>
    </w:p>
    <w:sectPr w:rsidR="00EC2227" w:rsidRPr="007B63ED" w:rsidSect="008E521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B7B" w:rsidRDefault="00B36B7B">
      <w:r>
        <w:separator/>
      </w:r>
    </w:p>
  </w:endnote>
  <w:endnote w:type="continuationSeparator" w:id="0">
    <w:p w:rsidR="00B36B7B" w:rsidRDefault="00B3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700" w:rsidRPr="00FE1204" w:rsidRDefault="00FE0700" w:rsidP="00FE1204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B7B" w:rsidRDefault="00B36B7B">
      <w:r>
        <w:separator/>
      </w:r>
    </w:p>
  </w:footnote>
  <w:footnote w:type="continuationSeparator" w:id="0">
    <w:p w:rsidR="00B36B7B" w:rsidRDefault="00B36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1F92"/>
    <w:multiLevelType w:val="hybridMultilevel"/>
    <w:tmpl w:val="E7007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4248E"/>
    <w:multiLevelType w:val="hybridMultilevel"/>
    <w:tmpl w:val="C55A8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B2A5B"/>
    <w:multiLevelType w:val="multilevel"/>
    <w:tmpl w:val="E700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F51412"/>
    <w:multiLevelType w:val="hybridMultilevel"/>
    <w:tmpl w:val="5B1EF57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3B5089A"/>
    <w:multiLevelType w:val="hybridMultilevel"/>
    <w:tmpl w:val="4E022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025241"/>
    <w:multiLevelType w:val="hybridMultilevel"/>
    <w:tmpl w:val="C89ED58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A1A2791"/>
    <w:multiLevelType w:val="multilevel"/>
    <w:tmpl w:val="4E02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A676CC"/>
    <w:multiLevelType w:val="hybridMultilevel"/>
    <w:tmpl w:val="89B43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E253B5"/>
    <w:multiLevelType w:val="hybridMultilevel"/>
    <w:tmpl w:val="33664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1C04A4"/>
    <w:multiLevelType w:val="hybridMultilevel"/>
    <w:tmpl w:val="65F610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94"/>
    <w:rsid w:val="00005ECA"/>
    <w:rsid w:val="00032F6E"/>
    <w:rsid w:val="00033B1E"/>
    <w:rsid w:val="00087B03"/>
    <w:rsid w:val="00096172"/>
    <w:rsid w:val="000F2A6D"/>
    <w:rsid w:val="001475FA"/>
    <w:rsid w:val="00152798"/>
    <w:rsid w:val="00177643"/>
    <w:rsid w:val="001C4D10"/>
    <w:rsid w:val="0020529E"/>
    <w:rsid w:val="00221516"/>
    <w:rsid w:val="0023794F"/>
    <w:rsid w:val="002434EC"/>
    <w:rsid w:val="00263907"/>
    <w:rsid w:val="002668A7"/>
    <w:rsid w:val="00271F6F"/>
    <w:rsid w:val="00273401"/>
    <w:rsid w:val="00291358"/>
    <w:rsid w:val="002A38BB"/>
    <w:rsid w:val="0032008E"/>
    <w:rsid w:val="0034199A"/>
    <w:rsid w:val="00385E9E"/>
    <w:rsid w:val="003A7E4E"/>
    <w:rsid w:val="003B00C0"/>
    <w:rsid w:val="00402E5A"/>
    <w:rsid w:val="00433520"/>
    <w:rsid w:val="004538E8"/>
    <w:rsid w:val="00456009"/>
    <w:rsid w:val="00461D23"/>
    <w:rsid w:val="00481B8A"/>
    <w:rsid w:val="004A3B3C"/>
    <w:rsid w:val="004D10EB"/>
    <w:rsid w:val="0050219B"/>
    <w:rsid w:val="005125AD"/>
    <w:rsid w:val="00527B2C"/>
    <w:rsid w:val="00554175"/>
    <w:rsid w:val="0056072D"/>
    <w:rsid w:val="006546A3"/>
    <w:rsid w:val="0067398A"/>
    <w:rsid w:val="006A2C91"/>
    <w:rsid w:val="006C20C5"/>
    <w:rsid w:val="007434E1"/>
    <w:rsid w:val="0075342C"/>
    <w:rsid w:val="00772DB7"/>
    <w:rsid w:val="007A3D59"/>
    <w:rsid w:val="007B63ED"/>
    <w:rsid w:val="00800F55"/>
    <w:rsid w:val="00812BDE"/>
    <w:rsid w:val="008241D1"/>
    <w:rsid w:val="00837C82"/>
    <w:rsid w:val="008509CF"/>
    <w:rsid w:val="00881D0A"/>
    <w:rsid w:val="008914E7"/>
    <w:rsid w:val="008A16BD"/>
    <w:rsid w:val="008A284F"/>
    <w:rsid w:val="008A7CF6"/>
    <w:rsid w:val="008B419E"/>
    <w:rsid w:val="008E5213"/>
    <w:rsid w:val="0090330B"/>
    <w:rsid w:val="0091337B"/>
    <w:rsid w:val="00930674"/>
    <w:rsid w:val="00940087"/>
    <w:rsid w:val="009927FB"/>
    <w:rsid w:val="009B1ADD"/>
    <w:rsid w:val="009D2EA5"/>
    <w:rsid w:val="009E0CF4"/>
    <w:rsid w:val="009E0E9D"/>
    <w:rsid w:val="009E209B"/>
    <w:rsid w:val="00A1246F"/>
    <w:rsid w:val="00A80E21"/>
    <w:rsid w:val="00A8203C"/>
    <w:rsid w:val="00AA2F30"/>
    <w:rsid w:val="00AC0DF6"/>
    <w:rsid w:val="00AC7247"/>
    <w:rsid w:val="00B011E2"/>
    <w:rsid w:val="00B12182"/>
    <w:rsid w:val="00B26E5B"/>
    <w:rsid w:val="00B36B7B"/>
    <w:rsid w:val="00B520F7"/>
    <w:rsid w:val="00B81296"/>
    <w:rsid w:val="00B95B2E"/>
    <w:rsid w:val="00BE4B15"/>
    <w:rsid w:val="00BF254E"/>
    <w:rsid w:val="00C1580D"/>
    <w:rsid w:val="00C34F70"/>
    <w:rsid w:val="00C35D45"/>
    <w:rsid w:val="00C70276"/>
    <w:rsid w:val="00CB298A"/>
    <w:rsid w:val="00CE567A"/>
    <w:rsid w:val="00D033F1"/>
    <w:rsid w:val="00D03A2D"/>
    <w:rsid w:val="00D1205F"/>
    <w:rsid w:val="00D42E41"/>
    <w:rsid w:val="00D44874"/>
    <w:rsid w:val="00D466AA"/>
    <w:rsid w:val="00D816E0"/>
    <w:rsid w:val="00DA76BA"/>
    <w:rsid w:val="00DD0F64"/>
    <w:rsid w:val="00E64122"/>
    <w:rsid w:val="00EC18B6"/>
    <w:rsid w:val="00EC2227"/>
    <w:rsid w:val="00ED5C61"/>
    <w:rsid w:val="00EF5B94"/>
    <w:rsid w:val="00F10BB5"/>
    <w:rsid w:val="00F16153"/>
    <w:rsid w:val="00F20677"/>
    <w:rsid w:val="00F57C6F"/>
    <w:rsid w:val="00FC0416"/>
    <w:rsid w:val="00FD64FA"/>
    <w:rsid w:val="00FE0700"/>
    <w:rsid w:val="00FE1204"/>
    <w:rsid w:val="00F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284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A7C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7B63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63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1204"/>
  </w:style>
  <w:style w:type="paragraph" w:styleId="ListParagraph">
    <w:name w:val="List Paragraph"/>
    <w:basedOn w:val="Normal"/>
    <w:uiPriority w:val="34"/>
    <w:qFormat/>
    <w:rsid w:val="008A1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284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A7C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7B63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63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1204"/>
  </w:style>
  <w:style w:type="paragraph" w:styleId="ListParagraph">
    <w:name w:val="List Paragraph"/>
    <w:basedOn w:val="Normal"/>
    <w:uiPriority w:val="34"/>
    <w:qFormat/>
    <w:rsid w:val="008A1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Note:</vt:lpstr>
    </vt:vector>
  </TitlesOfParts>
  <Company>Social Security Administration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Note:</dc:title>
  <dc:subject/>
  <dc:creator>055019</dc:creator>
  <cp:keywords/>
  <cp:lastModifiedBy>SYSTEM</cp:lastModifiedBy>
  <cp:revision>2</cp:revision>
  <cp:lastPrinted>2009-07-02T11:06:00Z</cp:lastPrinted>
  <dcterms:created xsi:type="dcterms:W3CDTF">2017-12-01T18:08:00Z</dcterms:created>
  <dcterms:modified xsi:type="dcterms:W3CDTF">2017-12-01T18:08:00Z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