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4816E" w14:textId="4EFAA720" w:rsidR="002C3C4F" w:rsidRDefault="0070268B" w:rsidP="00EB5BFA">
      <w:pPr>
        <w:widowControl/>
        <w:spacing w:before="100" w:beforeAutospacing="1" w:after="100" w:afterAutospacing="1"/>
        <w:rPr>
          <w:rFonts w:ascii="Times New Roman" w:hAnsi="Times New Roman"/>
          <w:snapToGrid/>
          <w:sz w:val="24"/>
          <w:szCs w:val="24"/>
        </w:rPr>
      </w:pPr>
      <w:bookmarkStart w:id="0" w:name="_GoBack"/>
      <w:bookmarkEnd w:id="0"/>
      <w:r>
        <w:rPr>
          <w:rFonts w:ascii="Times New Roman" w:hAnsi="Times New Roman"/>
          <w:snapToGrid/>
          <w:sz w:val="24"/>
          <w:szCs w:val="24"/>
        </w:rPr>
        <w:t>Attachment A – CSBG Act</w:t>
      </w:r>
    </w:p>
    <w:p w14:paraId="00EA4AEC" w14:textId="5A22FEEF" w:rsidR="0070268B" w:rsidRDefault="0070268B" w:rsidP="0070268B">
      <w:pPr>
        <w:widowControl/>
        <w:spacing w:before="100" w:beforeAutospacing="1" w:after="100" w:afterAutospacing="1"/>
        <w:rPr>
          <w:rFonts w:ascii="Times New Roman" w:hAnsi="Times New Roman"/>
          <w:snapToGrid/>
          <w:sz w:val="24"/>
          <w:szCs w:val="24"/>
        </w:rPr>
      </w:pPr>
      <w:r>
        <w:rPr>
          <w:rFonts w:cs="New Century Schoolbook"/>
          <w:color w:val="000000"/>
          <w:sz w:val="22"/>
          <w:szCs w:val="22"/>
        </w:rPr>
        <w:t>PUBLIC LAW 105–285—OCT. 27, 1998</w:t>
      </w:r>
    </w:p>
    <w:p w14:paraId="65EB2396" w14:textId="77777777" w:rsidR="0070268B" w:rsidRDefault="0070268B" w:rsidP="0070268B">
      <w:pPr>
        <w:pStyle w:val="CM76"/>
        <w:spacing w:after="127"/>
        <w:rPr>
          <w:rFonts w:cs="New Century Schoolbook"/>
          <w:color w:val="000000"/>
          <w:sz w:val="16"/>
          <w:szCs w:val="16"/>
        </w:rPr>
      </w:pPr>
      <w:proofErr w:type="gramStart"/>
      <w:r>
        <w:rPr>
          <w:rFonts w:cs="New Century Schoolbook"/>
          <w:b/>
          <w:bCs/>
          <w:color w:val="000000"/>
          <w:sz w:val="16"/>
          <w:szCs w:val="16"/>
        </w:rPr>
        <w:t>‘‘SEC. 676.</w:t>
      </w:r>
      <w:proofErr w:type="gramEnd"/>
      <w:r>
        <w:rPr>
          <w:rFonts w:cs="New Century Schoolbook"/>
          <w:b/>
          <w:bCs/>
          <w:color w:val="000000"/>
          <w:sz w:val="16"/>
          <w:szCs w:val="16"/>
        </w:rPr>
        <w:t xml:space="preserve"> </w:t>
      </w:r>
      <w:proofErr w:type="gramStart"/>
      <w:r>
        <w:rPr>
          <w:rFonts w:cs="New Century Schoolbook"/>
          <w:b/>
          <w:bCs/>
          <w:color w:val="000000"/>
          <w:sz w:val="16"/>
          <w:szCs w:val="16"/>
        </w:rPr>
        <w:t>APPLICATION AND PLAN.</w:t>
      </w:r>
      <w:proofErr w:type="gramEnd"/>
      <w:r>
        <w:rPr>
          <w:rFonts w:cs="New Century Schoolbook"/>
          <w:b/>
          <w:bCs/>
          <w:color w:val="000000"/>
          <w:sz w:val="16"/>
          <w:szCs w:val="16"/>
        </w:rPr>
        <w:t xml:space="preserve"> </w:t>
      </w:r>
      <w:proofErr w:type="gramStart"/>
      <w:r>
        <w:rPr>
          <w:rFonts w:cs="New Century Schoolbook"/>
          <w:color w:val="000000"/>
          <w:sz w:val="16"/>
          <w:szCs w:val="16"/>
        </w:rPr>
        <w:t>42 USC 9908.</w:t>
      </w:r>
      <w:proofErr w:type="gramEnd"/>
      <w:r>
        <w:rPr>
          <w:rFonts w:cs="New Century Schoolbook"/>
          <w:color w:val="000000"/>
          <w:sz w:val="16"/>
          <w:szCs w:val="16"/>
        </w:rPr>
        <w:t xml:space="preserve"> </w:t>
      </w:r>
    </w:p>
    <w:p w14:paraId="5E3B1E72" w14:textId="39E3F578" w:rsidR="0070268B" w:rsidRDefault="00344031" w:rsidP="00344031">
      <w:pPr>
        <w:pStyle w:val="CM4"/>
        <w:ind w:left="400"/>
        <w:rPr>
          <w:rFonts w:cs="New Century Schoolbook"/>
          <w:color w:val="000000"/>
          <w:sz w:val="20"/>
          <w:szCs w:val="20"/>
        </w:rPr>
      </w:pPr>
      <w:r>
        <w:rPr>
          <w:rFonts w:cs="New Century Schoolbook"/>
          <w:color w:val="000000"/>
          <w:sz w:val="20"/>
          <w:szCs w:val="20"/>
        </w:rPr>
        <w:t xml:space="preserve"> </w:t>
      </w:r>
      <w:r w:rsidR="0070268B">
        <w:rPr>
          <w:rFonts w:cs="New Century Schoolbook"/>
          <w:color w:val="000000"/>
          <w:sz w:val="20"/>
          <w:szCs w:val="20"/>
        </w:rPr>
        <w:t>‘‘(b) S</w:t>
      </w:r>
      <w:r w:rsidR="0070268B">
        <w:rPr>
          <w:rFonts w:cs="New Century Schoolbook"/>
          <w:color w:val="000000"/>
          <w:sz w:val="15"/>
          <w:szCs w:val="15"/>
        </w:rPr>
        <w:t xml:space="preserve">TATE </w:t>
      </w:r>
      <w:r w:rsidR="0070268B">
        <w:rPr>
          <w:rFonts w:cs="New Century Schoolbook"/>
          <w:color w:val="000000"/>
          <w:sz w:val="20"/>
          <w:szCs w:val="20"/>
        </w:rPr>
        <w:t>A</w:t>
      </w:r>
      <w:r w:rsidR="0070268B">
        <w:rPr>
          <w:rFonts w:cs="New Century Schoolbook"/>
          <w:color w:val="000000"/>
          <w:sz w:val="15"/>
          <w:szCs w:val="15"/>
        </w:rPr>
        <w:t xml:space="preserve">PPLICATION AND </w:t>
      </w:r>
      <w:r w:rsidR="0070268B">
        <w:rPr>
          <w:rFonts w:cs="New Century Schoolbook"/>
          <w:color w:val="000000"/>
          <w:sz w:val="20"/>
          <w:szCs w:val="20"/>
        </w:rPr>
        <w:t>P</w:t>
      </w:r>
      <w:r w:rsidR="0070268B">
        <w:rPr>
          <w:rFonts w:cs="New Century Schoolbook"/>
          <w:color w:val="000000"/>
          <w:sz w:val="15"/>
          <w:szCs w:val="15"/>
        </w:rPr>
        <w:t>LAN</w:t>
      </w:r>
      <w:r w:rsidR="0070268B">
        <w:rPr>
          <w:rFonts w:cs="New Century Schoolbook"/>
          <w:color w:val="000000"/>
          <w:sz w:val="20"/>
          <w:szCs w:val="20"/>
        </w:rPr>
        <w:t xml:space="preserve">.—Beginning with fiscal year 2000, to be eligible to receive a grant or allotment under section 675A or 675B, a State shall prepare and submit to the Secretary an application and State plan covering a period of not less than 1 fiscal year and not more than 2 fiscal years. The plan shall be submitted not later than 30 days prior to the beginning of the first fiscal year covered by the plan, and shall contain such information as the Secretary shall require, including— </w:t>
      </w:r>
    </w:p>
    <w:p w14:paraId="5F8E4902" w14:textId="77777777" w:rsidR="00643B94" w:rsidRDefault="00643B94" w:rsidP="0070268B">
      <w:pPr>
        <w:pStyle w:val="CM12"/>
        <w:ind w:left="397"/>
        <w:jc w:val="both"/>
        <w:rPr>
          <w:rFonts w:cs="New Century Schoolbook"/>
          <w:color w:val="000000"/>
          <w:sz w:val="20"/>
          <w:szCs w:val="20"/>
        </w:rPr>
      </w:pPr>
    </w:p>
    <w:p w14:paraId="1D0BF1A7" w14:textId="77777777" w:rsidR="0070268B" w:rsidRDefault="0070268B" w:rsidP="0070268B">
      <w:pPr>
        <w:pStyle w:val="CM12"/>
        <w:ind w:left="397"/>
        <w:jc w:val="both"/>
        <w:rPr>
          <w:rFonts w:cs="New Century Schoolbook"/>
          <w:color w:val="000000"/>
          <w:sz w:val="20"/>
          <w:szCs w:val="20"/>
        </w:rPr>
      </w:pPr>
      <w:r>
        <w:rPr>
          <w:rFonts w:cs="New Century Schoolbook"/>
          <w:color w:val="000000"/>
          <w:sz w:val="20"/>
          <w:szCs w:val="20"/>
        </w:rPr>
        <w:t xml:space="preserve">‘‘(1) an assurance that funds made available through the grant or allotment will be used— </w:t>
      </w:r>
    </w:p>
    <w:p w14:paraId="6705C6E6" w14:textId="77777777" w:rsidR="00344031" w:rsidRDefault="0070268B" w:rsidP="00344031">
      <w:pPr>
        <w:pStyle w:val="CM13"/>
        <w:ind w:left="800"/>
        <w:jc w:val="both"/>
        <w:rPr>
          <w:rFonts w:cs="New Century Schoolbook"/>
          <w:color w:val="000000"/>
          <w:sz w:val="20"/>
          <w:szCs w:val="20"/>
        </w:rPr>
      </w:pPr>
      <w:r>
        <w:rPr>
          <w:rFonts w:cs="New Century Schoolbook"/>
          <w:color w:val="000000"/>
          <w:sz w:val="20"/>
          <w:szCs w:val="20"/>
        </w:rPr>
        <w:t xml:space="preserve">‘‘(A) to support activities that are designed to assist low-income families and individuals, including families and individuals receiving assistance under part A of title IV of the Social Security Act (42 U.S.C. 601 et seq.), homeless families and individuals, migrant or seasonal farmworkers, and elderly low-income individuals and families, and a description of how such activities will enable the families and individuals— </w:t>
      </w:r>
    </w:p>
    <w:p w14:paraId="018D4F22"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w:t>
      </w:r>
      <w:proofErr w:type="spellStart"/>
      <w:r>
        <w:rPr>
          <w:rFonts w:cs="New Century Schoolbook"/>
          <w:color w:val="000000"/>
          <w:sz w:val="20"/>
          <w:szCs w:val="20"/>
        </w:rPr>
        <w:t>i</w:t>
      </w:r>
      <w:proofErr w:type="spellEnd"/>
      <w:r>
        <w:rPr>
          <w:rFonts w:cs="New Century Schoolbook"/>
          <w:color w:val="000000"/>
          <w:sz w:val="20"/>
          <w:szCs w:val="20"/>
        </w:rPr>
        <w:t xml:space="preserve">) to remove obstacles and solve problems that block the achievement of self-sufficiency (including self-sufficiency for families and individuals who are attempting to transition off a State program carried out under part A of title IV of the Social Security Act); </w:t>
      </w:r>
    </w:p>
    <w:p w14:paraId="629A8A76"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‘‘(ii) </w:t>
      </w:r>
      <w:proofErr w:type="gramStart"/>
      <w:r>
        <w:rPr>
          <w:rFonts w:cs="New Century Schoolbook"/>
          <w:color w:val="000000"/>
          <w:sz w:val="20"/>
          <w:szCs w:val="20"/>
        </w:rPr>
        <w:t>to</w:t>
      </w:r>
      <w:proofErr w:type="gramEnd"/>
      <w:r>
        <w:rPr>
          <w:rFonts w:cs="New Century Schoolbook"/>
          <w:color w:val="000000"/>
          <w:sz w:val="20"/>
          <w:szCs w:val="20"/>
        </w:rPr>
        <w:t xml:space="preserve"> secure and retain meaningful employment; </w:t>
      </w:r>
    </w:p>
    <w:p w14:paraId="27BE36B6"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‘‘(iii) to attain an adequate education, with particular attention toward improving literacy skills of the low-income families in the communities involved, which may include carrying out family literacy initiatives; </w:t>
      </w:r>
    </w:p>
    <w:p w14:paraId="717617F2" w14:textId="77777777" w:rsidR="00344031" w:rsidRDefault="0070268B" w:rsidP="00344031">
      <w:pPr>
        <w:pStyle w:val="CM13"/>
        <w:ind w:left="1440"/>
        <w:jc w:val="both"/>
        <w:rPr>
          <w:sz w:val="20"/>
          <w:szCs w:val="20"/>
        </w:rPr>
      </w:pPr>
      <w:r>
        <w:rPr>
          <w:sz w:val="20"/>
          <w:szCs w:val="20"/>
        </w:rPr>
        <w:t xml:space="preserve">‘‘(iv) </w:t>
      </w:r>
      <w:proofErr w:type="gramStart"/>
      <w:r>
        <w:rPr>
          <w:sz w:val="20"/>
          <w:szCs w:val="20"/>
        </w:rPr>
        <w:t>to</w:t>
      </w:r>
      <w:proofErr w:type="gramEnd"/>
      <w:r>
        <w:rPr>
          <w:sz w:val="20"/>
          <w:szCs w:val="20"/>
        </w:rPr>
        <w:t xml:space="preserve"> make better use of available income; ‘‘(v) to obtain and maintain adequate housing and a suitable living environment; </w:t>
      </w:r>
    </w:p>
    <w:p w14:paraId="77B16BB4" w14:textId="77777777" w:rsidR="00344031" w:rsidRDefault="0070268B" w:rsidP="00344031">
      <w:pPr>
        <w:pStyle w:val="CM13"/>
        <w:ind w:left="1440"/>
        <w:jc w:val="both"/>
        <w:rPr>
          <w:rFonts w:cs="New Century Schoolbook"/>
          <w:color w:val="000000"/>
          <w:sz w:val="20"/>
          <w:szCs w:val="20"/>
        </w:rPr>
      </w:pPr>
      <w:r>
        <w:rPr>
          <w:rFonts w:cs="New Century Schoolbook"/>
          <w:color w:val="000000"/>
          <w:sz w:val="20"/>
          <w:szCs w:val="20"/>
        </w:rPr>
        <w:t>‘‘</w:t>
      </w:r>
      <w:proofErr w:type="gramStart"/>
      <w:r>
        <w:rPr>
          <w:rFonts w:cs="New Century Schoolbook"/>
          <w:color w:val="000000"/>
          <w:sz w:val="20"/>
          <w:szCs w:val="20"/>
        </w:rPr>
        <w:t>(vi) to</w:t>
      </w:r>
      <w:proofErr w:type="gramEnd"/>
      <w:r>
        <w:rPr>
          <w:rFonts w:cs="New Century Schoolbook"/>
          <w:color w:val="000000"/>
          <w:sz w:val="20"/>
          <w:szCs w:val="20"/>
        </w:rPr>
        <w:t xml:space="preserve"> obtain emergency assistance through loans, grants, or other means to meet immediate and urgent family and individual needs; and </w:t>
      </w:r>
    </w:p>
    <w:p w14:paraId="37101E15" w14:textId="6C7DD60B" w:rsidR="0070268B" w:rsidRDefault="0070268B" w:rsidP="00344031">
      <w:pPr>
        <w:pStyle w:val="CM13"/>
        <w:ind w:left="1440"/>
        <w:jc w:val="both"/>
        <w:rPr>
          <w:rFonts w:cs="New Century Schoolbook"/>
          <w:color w:val="000000"/>
          <w:sz w:val="20"/>
          <w:szCs w:val="20"/>
        </w:rPr>
      </w:pPr>
      <w:r>
        <w:rPr>
          <w:rFonts w:cs="New Century Schoolbook"/>
          <w:color w:val="000000"/>
          <w:sz w:val="20"/>
          <w:szCs w:val="20"/>
        </w:rPr>
        <w:t xml:space="preserve">‘‘(vii) to achieve greater participation in the affairs of the communities involved, including the development of public and private grassroots partnerships with local law enforcement agencies, local housing authorities, private foundations, and other public and private partners to— </w:t>
      </w:r>
    </w:p>
    <w:p w14:paraId="005ECB9F" w14:textId="77777777" w:rsidR="0070268B" w:rsidRDefault="0070268B" w:rsidP="00344031">
      <w:pPr>
        <w:pStyle w:val="CM19"/>
        <w:ind w:left="1440" w:firstLine="160"/>
        <w:jc w:val="both"/>
        <w:rPr>
          <w:rFonts w:cs="New Century Schoolbook"/>
          <w:color w:val="000000"/>
          <w:sz w:val="20"/>
          <w:szCs w:val="20"/>
        </w:rPr>
      </w:pPr>
      <w:r>
        <w:rPr>
          <w:rFonts w:cs="New Century Schoolbook"/>
          <w:color w:val="000000"/>
          <w:sz w:val="20"/>
          <w:szCs w:val="20"/>
        </w:rPr>
        <w:t xml:space="preserve">‘‘(I) document best practices based on successful grassroots intervention in urban areas, to develop methodologies for widespread replication; and </w:t>
      </w:r>
    </w:p>
    <w:p w14:paraId="4FB64AE2" w14:textId="77777777" w:rsidR="0070268B" w:rsidRDefault="0070268B" w:rsidP="0070268B">
      <w:pPr>
        <w:pStyle w:val="CM19"/>
        <w:ind w:left="1200" w:firstLine="400"/>
        <w:jc w:val="both"/>
        <w:rPr>
          <w:rFonts w:cs="New Century Schoolbook"/>
          <w:color w:val="000000"/>
          <w:sz w:val="20"/>
          <w:szCs w:val="20"/>
        </w:rPr>
      </w:pPr>
      <w:r>
        <w:rPr>
          <w:rFonts w:cs="New Century Schoolbook"/>
          <w:color w:val="000000"/>
          <w:sz w:val="20"/>
          <w:szCs w:val="20"/>
        </w:rPr>
        <w:t xml:space="preserve">‘‘(II) </w:t>
      </w:r>
      <w:proofErr w:type="gramStart"/>
      <w:r>
        <w:rPr>
          <w:rFonts w:cs="New Century Schoolbook"/>
          <w:color w:val="000000"/>
          <w:sz w:val="20"/>
          <w:szCs w:val="20"/>
        </w:rPr>
        <w:t>strengthen</w:t>
      </w:r>
      <w:proofErr w:type="gramEnd"/>
      <w:r>
        <w:rPr>
          <w:rFonts w:cs="New Century Schoolbook"/>
          <w:color w:val="000000"/>
          <w:sz w:val="20"/>
          <w:szCs w:val="20"/>
        </w:rPr>
        <w:t xml:space="preserve"> and improve relationships with local law enforcement agencies, which may include participation in activities such as neighborhood or community policing efforts; </w:t>
      </w:r>
    </w:p>
    <w:p w14:paraId="1F639BD1" w14:textId="77777777" w:rsidR="0070268B" w:rsidRDefault="0070268B" w:rsidP="00344031">
      <w:pPr>
        <w:pStyle w:val="CM12"/>
        <w:ind w:left="720" w:firstLine="77"/>
        <w:jc w:val="both"/>
        <w:rPr>
          <w:rFonts w:cs="New Century Schoolbook"/>
          <w:color w:val="000000"/>
          <w:sz w:val="20"/>
          <w:szCs w:val="20"/>
        </w:rPr>
      </w:pPr>
      <w:r>
        <w:rPr>
          <w:rFonts w:cs="New Century Schoolbook"/>
          <w:color w:val="000000"/>
          <w:sz w:val="20"/>
          <w:szCs w:val="20"/>
        </w:rPr>
        <w:t xml:space="preserve">‘‘(B) 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 </w:t>
      </w:r>
    </w:p>
    <w:p w14:paraId="599CA3E1" w14:textId="77777777" w:rsidR="00344031" w:rsidRDefault="0070268B" w:rsidP="00344031">
      <w:pPr>
        <w:pStyle w:val="CM13"/>
        <w:ind w:left="1200"/>
        <w:jc w:val="both"/>
        <w:rPr>
          <w:rFonts w:cs="New Century Schoolbook"/>
          <w:color w:val="000000"/>
          <w:sz w:val="20"/>
          <w:szCs w:val="20"/>
        </w:rPr>
      </w:pPr>
      <w:r>
        <w:rPr>
          <w:rFonts w:cs="New Century Schoolbook"/>
          <w:color w:val="000000"/>
          <w:sz w:val="20"/>
          <w:szCs w:val="20"/>
        </w:rPr>
        <w:t>‘‘(</w:t>
      </w:r>
      <w:proofErr w:type="spellStart"/>
      <w:r>
        <w:rPr>
          <w:rFonts w:cs="New Century Schoolbook"/>
          <w:color w:val="000000"/>
          <w:sz w:val="20"/>
          <w:szCs w:val="20"/>
        </w:rPr>
        <w:t>i</w:t>
      </w:r>
      <w:proofErr w:type="spellEnd"/>
      <w:r>
        <w:rPr>
          <w:rFonts w:cs="New Century Schoolbook"/>
          <w:color w:val="000000"/>
          <w:sz w:val="20"/>
          <w:szCs w:val="20"/>
        </w:rPr>
        <w:t xml:space="preserve">) programs for the establishment of violence-free zones that would involve youth development and intervention models (such as models involving youth mediation, youth mentoring, life skills training, job creation, and entrepreneurship programs); and </w:t>
      </w:r>
    </w:p>
    <w:p w14:paraId="5A869688" w14:textId="6947D96F" w:rsidR="0070268B" w:rsidRDefault="0070268B" w:rsidP="00344031">
      <w:pPr>
        <w:pStyle w:val="CM13"/>
        <w:ind w:left="800" w:firstLine="400"/>
        <w:jc w:val="both"/>
        <w:rPr>
          <w:rFonts w:cs="New Century Schoolbook"/>
          <w:color w:val="000000"/>
          <w:sz w:val="20"/>
          <w:szCs w:val="20"/>
        </w:rPr>
      </w:pPr>
      <w:r>
        <w:rPr>
          <w:rFonts w:cs="New Century Schoolbook"/>
          <w:color w:val="000000"/>
          <w:sz w:val="20"/>
          <w:szCs w:val="20"/>
        </w:rPr>
        <w:t xml:space="preserve">‘‘(ii) after-school child care programs; and </w:t>
      </w:r>
    </w:p>
    <w:p w14:paraId="3EF79A5B" w14:textId="77777777" w:rsidR="00344031" w:rsidRDefault="0070268B" w:rsidP="00344031">
      <w:pPr>
        <w:pStyle w:val="CM8"/>
        <w:ind w:left="400" w:firstLine="400"/>
        <w:rPr>
          <w:rFonts w:cs="New Century Schoolbook"/>
          <w:color w:val="000000"/>
          <w:sz w:val="20"/>
          <w:szCs w:val="20"/>
        </w:rPr>
      </w:pPr>
      <w:r>
        <w:rPr>
          <w:rFonts w:cs="New Century Schoolbook"/>
          <w:color w:val="000000"/>
          <w:sz w:val="20"/>
          <w:szCs w:val="20"/>
        </w:rPr>
        <w:t xml:space="preserve">‘‘(C) to make more effective use of, and to coordinate with, other programs related to the </w:t>
      </w:r>
    </w:p>
    <w:p w14:paraId="74955E79" w14:textId="3BE97245" w:rsidR="00344031" w:rsidRDefault="0070268B" w:rsidP="00344031">
      <w:pPr>
        <w:pStyle w:val="CM8"/>
        <w:ind w:left="400" w:firstLine="400"/>
        <w:rPr>
          <w:rFonts w:cs="New Century Schoolbook"/>
          <w:color w:val="000000"/>
          <w:sz w:val="20"/>
          <w:szCs w:val="20"/>
        </w:rPr>
      </w:pPr>
      <w:proofErr w:type="gramStart"/>
      <w:r>
        <w:rPr>
          <w:rFonts w:cs="New Century Schoolbook"/>
          <w:color w:val="000000"/>
          <w:sz w:val="20"/>
          <w:szCs w:val="20"/>
        </w:rPr>
        <w:t>purposes</w:t>
      </w:r>
      <w:proofErr w:type="gramEnd"/>
      <w:r>
        <w:rPr>
          <w:rFonts w:cs="New Century Schoolbook"/>
          <w:color w:val="000000"/>
          <w:sz w:val="20"/>
          <w:szCs w:val="20"/>
        </w:rPr>
        <w:t xml:space="preserve"> of this subtitle (including State welfare reform efforts); </w:t>
      </w:r>
    </w:p>
    <w:p w14:paraId="7093B202" w14:textId="77777777" w:rsidR="00643B94" w:rsidRDefault="00643B94" w:rsidP="00344031">
      <w:pPr>
        <w:pStyle w:val="CM8"/>
        <w:ind w:left="400"/>
        <w:rPr>
          <w:rFonts w:cs="New Century Schoolbook"/>
          <w:color w:val="000000"/>
          <w:sz w:val="20"/>
          <w:szCs w:val="20"/>
        </w:rPr>
      </w:pPr>
    </w:p>
    <w:p w14:paraId="4D279962" w14:textId="77777777" w:rsidR="00344031" w:rsidRDefault="0070268B" w:rsidP="00344031">
      <w:pPr>
        <w:pStyle w:val="CM8"/>
        <w:ind w:left="400"/>
        <w:rPr>
          <w:sz w:val="20"/>
          <w:szCs w:val="20"/>
        </w:rPr>
      </w:pPr>
      <w:r>
        <w:rPr>
          <w:rFonts w:cs="New Century Schoolbook"/>
          <w:color w:val="000000"/>
          <w:sz w:val="20"/>
          <w:szCs w:val="20"/>
        </w:rPr>
        <w:t>‘‘(2) a description of how the State intends to use discretionary funds made available from the remainder of the grant or allotment described in section 675C(b) in accordance with this subtitle, including a description of how the State will support innovative community and neighborhood-based initia</w:t>
      </w:r>
      <w:r>
        <w:rPr>
          <w:sz w:val="20"/>
          <w:szCs w:val="20"/>
        </w:rPr>
        <w:t xml:space="preserve">tives related to the purposes of this subtitle; </w:t>
      </w:r>
    </w:p>
    <w:p w14:paraId="6D20E039" w14:textId="77777777" w:rsidR="00643B94" w:rsidRDefault="00643B94" w:rsidP="00344031">
      <w:pPr>
        <w:pStyle w:val="CM8"/>
        <w:ind w:left="400"/>
        <w:rPr>
          <w:sz w:val="20"/>
          <w:szCs w:val="20"/>
        </w:rPr>
      </w:pPr>
    </w:p>
    <w:p w14:paraId="66E8F20D" w14:textId="77777777" w:rsidR="00344031" w:rsidRDefault="0070268B" w:rsidP="00344031">
      <w:pPr>
        <w:pStyle w:val="CM8"/>
        <w:ind w:left="400"/>
        <w:rPr>
          <w:sz w:val="20"/>
          <w:szCs w:val="20"/>
        </w:rPr>
      </w:pPr>
      <w:r>
        <w:rPr>
          <w:sz w:val="20"/>
          <w:szCs w:val="20"/>
        </w:rPr>
        <w:t xml:space="preserve">‘‘(3) </w:t>
      </w:r>
      <w:proofErr w:type="gramStart"/>
      <w:r>
        <w:rPr>
          <w:sz w:val="20"/>
          <w:szCs w:val="20"/>
        </w:rPr>
        <w:t>information</w:t>
      </w:r>
      <w:proofErr w:type="gramEnd"/>
      <w:r>
        <w:rPr>
          <w:sz w:val="20"/>
          <w:szCs w:val="20"/>
        </w:rPr>
        <w:t xml:space="preserve"> provided by eligible entities in the State, containing— </w:t>
      </w:r>
    </w:p>
    <w:p w14:paraId="7957139F" w14:textId="77777777" w:rsidR="00344031" w:rsidRDefault="0070268B" w:rsidP="00344031">
      <w:pPr>
        <w:pStyle w:val="CM8"/>
        <w:ind w:left="720"/>
        <w:rPr>
          <w:sz w:val="20"/>
          <w:szCs w:val="20"/>
        </w:rPr>
      </w:pPr>
      <w:r>
        <w:rPr>
          <w:sz w:val="20"/>
          <w:szCs w:val="20"/>
        </w:rPr>
        <w:t xml:space="preserve">‘‘(A) a description of the service delivery system, for services provided or coordinated with funds made available through grants made under section 675C(a), targeted to low-income individuals and families in communities within the State; </w:t>
      </w:r>
    </w:p>
    <w:p w14:paraId="0E9E20A2" w14:textId="77777777" w:rsidR="00344031" w:rsidRDefault="0070268B" w:rsidP="00344031">
      <w:pPr>
        <w:pStyle w:val="CM8"/>
        <w:ind w:left="720"/>
        <w:rPr>
          <w:sz w:val="20"/>
          <w:szCs w:val="20"/>
        </w:rPr>
      </w:pPr>
      <w:r>
        <w:rPr>
          <w:sz w:val="20"/>
          <w:szCs w:val="20"/>
        </w:rPr>
        <w:t xml:space="preserve">‘‘(B) </w:t>
      </w:r>
      <w:proofErr w:type="gramStart"/>
      <w:r>
        <w:rPr>
          <w:sz w:val="20"/>
          <w:szCs w:val="20"/>
        </w:rPr>
        <w:t>a</w:t>
      </w:r>
      <w:proofErr w:type="gramEnd"/>
      <w:r>
        <w:rPr>
          <w:sz w:val="20"/>
          <w:szCs w:val="20"/>
        </w:rPr>
        <w:t xml:space="preserve"> description of how linkages will be developed to fill identified gaps in the services, through the provision of information, referrals, case management, and</w:t>
      </w:r>
      <w:r w:rsidR="00344031">
        <w:rPr>
          <w:sz w:val="20"/>
          <w:szCs w:val="20"/>
        </w:rPr>
        <w:t xml:space="preserve"> </w:t>
      </w:r>
      <w:proofErr w:type="spellStart"/>
      <w:r w:rsidR="00344031">
        <w:rPr>
          <w:sz w:val="20"/>
          <w:szCs w:val="20"/>
        </w:rPr>
        <w:t>followup</w:t>
      </w:r>
      <w:proofErr w:type="spellEnd"/>
      <w:r w:rsidR="00344031">
        <w:rPr>
          <w:sz w:val="20"/>
          <w:szCs w:val="20"/>
        </w:rPr>
        <w:t xml:space="preserve"> consultations;</w:t>
      </w:r>
    </w:p>
    <w:p w14:paraId="0B434783" w14:textId="77777777" w:rsidR="00344031" w:rsidRDefault="0070268B" w:rsidP="00344031">
      <w:pPr>
        <w:pStyle w:val="CM8"/>
        <w:ind w:left="720"/>
        <w:rPr>
          <w:sz w:val="20"/>
          <w:szCs w:val="20"/>
        </w:rPr>
      </w:pPr>
      <w:r>
        <w:rPr>
          <w:sz w:val="20"/>
          <w:szCs w:val="20"/>
        </w:rPr>
        <w:t xml:space="preserve">‘‘(C) a description of how funds made available through grants made under section 675C(a) will be coordinated with other public and private resources; and </w:t>
      </w:r>
    </w:p>
    <w:p w14:paraId="05D19969" w14:textId="77777777" w:rsidR="00344031" w:rsidRDefault="0070268B" w:rsidP="00344031">
      <w:pPr>
        <w:pStyle w:val="CM8"/>
        <w:ind w:left="720"/>
        <w:rPr>
          <w:sz w:val="20"/>
          <w:szCs w:val="20"/>
        </w:rPr>
      </w:pPr>
      <w:r>
        <w:rPr>
          <w:sz w:val="20"/>
          <w:szCs w:val="20"/>
        </w:rPr>
        <w:t xml:space="preserve">‘‘(D) a description of how the local entity will use the funds to support innovative community and neighborhood-based initiatives related to the purposes of this subtitle, which may include fatherhood initiatives and other initiatives with the goal of strengthening families and encouraging effective parenting; </w:t>
      </w:r>
    </w:p>
    <w:p w14:paraId="2146E152" w14:textId="77777777" w:rsidR="00643B94" w:rsidRDefault="00643B94" w:rsidP="00344031">
      <w:pPr>
        <w:pStyle w:val="CM8"/>
        <w:ind w:left="400"/>
        <w:rPr>
          <w:rFonts w:cs="New Century Schoolbook"/>
          <w:color w:val="000000"/>
          <w:sz w:val="20"/>
          <w:szCs w:val="20"/>
        </w:rPr>
      </w:pPr>
    </w:p>
    <w:p w14:paraId="36E2AABC" w14:textId="54F70A8A"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‘‘(4) an assurance that eligible entities in the State will provide, on an emergency basis, for the provision of such supplies and services, nutritious foods, and related services, as may be necessary to counteract conditions of starvation and malnutrition among low-income individuals; </w:t>
      </w:r>
    </w:p>
    <w:p w14:paraId="373ECEF2" w14:textId="77777777" w:rsidR="00643B94" w:rsidRDefault="00643B94" w:rsidP="00344031">
      <w:pPr>
        <w:pStyle w:val="CM8"/>
        <w:ind w:left="400"/>
        <w:rPr>
          <w:rFonts w:cs="New Century Schoolbook"/>
          <w:color w:val="000000"/>
          <w:sz w:val="20"/>
          <w:szCs w:val="20"/>
        </w:rPr>
      </w:pPr>
    </w:p>
    <w:p w14:paraId="30BCD04F" w14:textId="305F61D2"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‘‘(5) an assurance that the State and the eligible entities in the State will coordinate, and establish linkages between, governmental and other social services programs to assure the effective delivery of such services to low-income individuals and to avoid duplication of such services, and a description of how the State and the eligible entities will coordinate the provision of employment and training activities, as defined in section </w:t>
      </w:r>
      <w:r w:rsidR="00036B3F">
        <w:rPr>
          <w:rFonts w:cs="New Century Schoolbook"/>
          <w:color w:val="000000"/>
          <w:sz w:val="20"/>
          <w:szCs w:val="20"/>
        </w:rPr>
        <w:t>3</w:t>
      </w:r>
      <w:r>
        <w:rPr>
          <w:rFonts w:cs="New Century Schoolbook"/>
          <w:color w:val="000000"/>
          <w:sz w:val="20"/>
          <w:szCs w:val="20"/>
        </w:rPr>
        <w:t xml:space="preserve"> of </w:t>
      </w:r>
      <w:r w:rsidR="00036B3F">
        <w:rPr>
          <w:rFonts w:cs="New Century Schoolbook"/>
          <w:color w:val="000000"/>
          <w:sz w:val="20"/>
          <w:szCs w:val="20"/>
        </w:rPr>
        <w:t>the Workforce Innovation and Opportunity</w:t>
      </w:r>
      <w:r>
        <w:rPr>
          <w:rFonts w:cs="New Century Schoolbook"/>
          <w:color w:val="000000"/>
          <w:sz w:val="20"/>
          <w:szCs w:val="20"/>
        </w:rPr>
        <w:t xml:space="preserve"> Act, in the State and in communities with entities providing activities through</w:t>
      </w:r>
      <w:r w:rsidR="00036B3F">
        <w:rPr>
          <w:rFonts w:cs="New Century Schoolbook"/>
          <w:color w:val="000000"/>
          <w:sz w:val="20"/>
          <w:szCs w:val="20"/>
        </w:rPr>
        <w:t xml:space="preserve"> statewide and local workforce development</w:t>
      </w:r>
      <w:r>
        <w:rPr>
          <w:rFonts w:cs="New Century Schoolbook"/>
          <w:color w:val="000000"/>
          <w:sz w:val="20"/>
          <w:szCs w:val="20"/>
        </w:rPr>
        <w:t xml:space="preserve"> systems under </w:t>
      </w:r>
      <w:r w:rsidR="00036B3F">
        <w:rPr>
          <w:rFonts w:cs="New Century Schoolbook"/>
          <w:color w:val="000000"/>
          <w:sz w:val="20"/>
          <w:szCs w:val="20"/>
        </w:rPr>
        <w:t>such Act</w:t>
      </w:r>
      <w:r>
        <w:rPr>
          <w:rFonts w:cs="New Century Schoolbook"/>
          <w:color w:val="000000"/>
          <w:sz w:val="20"/>
          <w:szCs w:val="20"/>
        </w:rPr>
        <w:t xml:space="preserve">; </w:t>
      </w:r>
    </w:p>
    <w:p w14:paraId="7F95F0AD" w14:textId="77777777" w:rsidR="00643B94" w:rsidRDefault="00643B94" w:rsidP="00344031">
      <w:pPr>
        <w:pStyle w:val="CM8"/>
        <w:ind w:left="400"/>
        <w:rPr>
          <w:rFonts w:cs="New Century Schoolbook"/>
          <w:color w:val="000000"/>
          <w:sz w:val="20"/>
          <w:szCs w:val="20"/>
        </w:rPr>
      </w:pPr>
    </w:p>
    <w:p w14:paraId="5690214B"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‘‘(6) an assurance that the State will ensure coordination between antipoverty programs in each community in the State, and ensure, where appropriate, that emergency energy crisis intervention programs under title XXVI (relating to low-income home energy assistance) are conducted in such community; </w:t>
      </w:r>
    </w:p>
    <w:p w14:paraId="363F2A17" w14:textId="77777777" w:rsidR="00643B94" w:rsidRDefault="00643B94" w:rsidP="00344031">
      <w:pPr>
        <w:pStyle w:val="CM8"/>
        <w:ind w:left="400"/>
        <w:rPr>
          <w:rFonts w:cs="New Century Schoolbook"/>
          <w:color w:val="000000"/>
          <w:sz w:val="20"/>
          <w:szCs w:val="20"/>
        </w:rPr>
      </w:pPr>
    </w:p>
    <w:p w14:paraId="725A15BB"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‘‘(7) </w:t>
      </w:r>
      <w:proofErr w:type="gramStart"/>
      <w:r>
        <w:rPr>
          <w:rFonts w:cs="New Century Schoolbook"/>
          <w:color w:val="000000"/>
          <w:sz w:val="20"/>
          <w:szCs w:val="20"/>
        </w:rPr>
        <w:t>an</w:t>
      </w:r>
      <w:proofErr w:type="gramEnd"/>
      <w:r>
        <w:rPr>
          <w:rFonts w:cs="New Century Schoolbook"/>
          <w:color w:val="000000"/>
          <w:sz w:val="20"/>
          <w:szCs w:val="20"/>
        </w:rPr>
        <w:t xml:space="preserve"> assurance that the State will permit and cooperate with Federal investigations undertaken in accordance with section 678D; </w:t>
      </w:r>
    </w:p>
    <w:p w14:paraId="303E76F8" w14:textId="77777777" w:rsidR="00643B94" w:rsidRDefault="00643B94" w:rsidP="00344031">
      <w:pPr>
        <w:pStyle w:val="CM8"/>
        <w:ind w:left="400"/>
        <w:rPr>
          <w:rFonts w:cs="New Century Schoolbook"/>
          <w:color w:val="000000"/>
          <w:sz w:val="20"/>
          <w:szCs w:val="20"/>
        </w:rPr>
      </w:pPr>
    </w:p>
    <w:p w14:paraId="05009ED3"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‘‘(8) an assurance that any eligible entity in the State that received funding in the previous fiscal year through a community services block grant made under this subtitle will not have its funding terminated under this subtitle, or reduced below the proportional share of funding the entity received in the previous fiscal year unless, after providing notice and an opportunity for a hearing on the record, the State determines that cause exists for such termination or such reduction, subject to review by the Secretary as provided in section 678C(b); </w:t>
      </w:r>
    </w:p>
    <w:p w14:paraId="6766CDED" w14:textId="77777777" w:rsidR="00643B94" w:rsidRDefault="00643B94" w:rsidP="00344031">
      <w:pPr>
        <w:pStyle w:val="CM8"/>
        <w:ind w:left="400"/>
        <w:rPr>
          <w:rFonts w:cs="New Century Schoolbook"/>
          <w:color w:val="000000"/>
          <w:sz w:val="20"/>
          <w:szCs w:val="20"/>
        </w:rPr>
      </w:pPr>
    </w:p>
    <w:p w14:paraId="03D9A9BF"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‘‘(9) an assurance that the State and eligible entities in the State will, to the maximum extent possible, coordinate programs with and form partnerships with other organizations serving low-income residents of the communities and members of the groups served by the State, including religious organizations, charitable groups, and community organizations; </w:t>
      </w:r>
    </w:p>
    <w:p w14:paraId="6DF6E206" w14:textId="77777777" w:rsidR="00643B94" w:rsidRDefault="00643B94" w:rsidP="00344031">
      <w:pPr>
        <w:pStyle w:val="CM8"/>
        <w:ind w:left="400"/>
        <w:rPr>
          <w:rFonts w:cs="New Century Schoolbook"/>
          <w:color w:val="000000"/>
          <w:sz w:val="20"/>
          <w:szCs w:val="20"/>
        </w:rPr>
      </w:pPr>
    </w:p>
    <w:p w14:paraId="5051B47D"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‘‘(10) an assurance that the State will require each eligible entity in the State to establish procedures under which a low-income individual, community organization, or religious organization, or representative of low-income individuals that considers its organization, or low-</w:t>
      </w:r>
      <w:r>
        <w:rPr>
          <w:rFonts w:cs="New Century Schoolbook"/>
          <w:color w:val="000000"/>
          <w:sz w:val="20"/>
          <w:szCs w:val="20"/>
        </w:rPr>
        <w:lastRenderedPageBreak/>
        <w:t xml:space="preserve">income individuals, to be inadequately represented on the board (or other mechanism) of the eligible entity to petition for adequate representation; </w:t>
      </w:r>
    </w:p>
    <w:p w14:paraId="3349F3B8" w14:textId="77777777" w:rsidR="00643B94" w:rsidRDefault="00643B94" w:rsidP="00344031">
      <w:pPr>
        <w:pStyle w:val="CM8"/>
        <w:ind w:left="400"/>
        <w:rPr>
          <w:rFonts w:cs="New Century Schoolbook"/>
          <w:color w:val="000000"/>
          <w:sz w:val="20"/>
          <w:szCs w:val="20"/>
        </w:rPr>
      </w:pPr>
    </w:p>
    <w:p w14:paraId="698610C6" w14:textId="77777777"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‘‘(11) an assurance that the State will secure from each eligible entity in the State, as a condition to receipt of funding by the entity through a community services block grant made under this subtitle for a program, a community action plan (which shall be submitted to the Secretary, at the request of the Secretary, with the State plan) that includes a community-needs assessment for the community served, which may be coordinated with community-needs assessments conducted for other programs; </w:t>
      </w:r>
    </w:p>
    <w:p w14:paraId="3717B748" w14:textId="77777777" w:rsidR="00643B94" w:rsidRDefault="00643B94" w:rsidP="00344031">
      <w:pPr>
        <w:pStyle w:val="CM8"/>
        <w:ind w:left="400"/>
        <w:rPr>
          <w:rFonts w:cs="New Century Schoolbook"/>
          <w:color w:val="000000"/>
          <w:sz w:val="20"/>
          <w:szCs w:val="20"/>
        </w:rPr>
      </w:pPr>
    </w:p>
    <w:p w14:paraId="122761CC" w14:textId="566072E4"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‘‘(12) an assurance that the State and all eligible entities in the State will, not later than fiscal year 2001, participate in the Results Oriented Management and Accountability System, another performance measure system for which the Secretary facilitated development pursuant to section 678E(b), or an alternative system for measuring performance and results that meets the requirements of that section, and a description of outcome measures to be used to measure eligible entity performance in promoting self-sufficiency, family stability, and community revitalization; and </w:t>
      </w:r>
    </w:p>
    <w:p w14:paraId="23DF0C0A" w14:textId="77777777" w:rsidR="00643B94" w:rsidRDefault="00643B94" w:rsidP="00344031">
      <w:pPr>
        <w:pStyle w:val="CM8"/>
        <w:ind w:left="400"/>
        <w:rPr>
          <w:rFonts w:cs="New Century Schoolbook"/>
          <w:color w:val="000000"/>
          <w:sz w:val="20"/>
          <w:szCs w:val="20"/>
        </w:rPr>
      </w:pPr>
    </w:p>
    <w:p w14:paraId="200F2A9E" w14:textId="67C7554F" w:rsidR="0070268B" w:rsidRDefault="0070268B" w:rsidP="00344031">
      <w:pPr>
        <w:pStyle w:val="CM8"/>
        <w:ind w:left="400"/>
        <w:rPr>
          <w:rFonts w:cs="New Century Schoolbook"/>
          <w:color w:val="000000"/>
          <w:sz w:val="20"/>
          <w:szCs w:val="20"/>
        </w:rPr>
      </w:pPr>
      <w:r>
        <w:rPr>
          <w:rFonts w:cs="New Century Schoolbook"/>
          <w:color w:val="000000"/>
          <w:sz w:val="20"/>
          <w:szCs w:val="20"/>
        </w:rPr>
        <w:t xml:space="preserve">‘‘(13) </w:t>
      </w:r>
      <w:proofErr w:type="gramStart"/>
      <w:r>
        <w:rPr>
          <w:rFonts w:cs="New Century Schoolbook"/>
          <w:color w:val="000000"/>
          <w:sz w:val="20"/>
          <w:szCs w:val="20"/>
        </w:rPr>
        <w:t>information</w:t>
      </w:r>
      <w:proofErr w:type="gramEnd"/>
      <w:r>
        <w:rPr>
          <w:rFonts w:cs="New Century Schoolbook"/>
          <w:color w:val="000000"/>
          <w:sz w:val="20"/>
          <w:szCs w:val="20"/>
        </w:rPr>
        <w:t xml:space="preserve"> describing how the State will carry out the assurances described in this subsection. </w:t>
      </w:r>
    </w:p>
    <w:sectPr w:rsidR="0070268B"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18378" w14:textId="77777777" w:rsidR="009E7157" w:rsidRDefault="009E7157">
      <w:pPr>
        <w:spacing w:line="20" w:lineRule="exact"/>
        <w:rPr>
          <w:sz w:val="24"/>
        </w:rPr>
      </w:pPr>
    </w:p>
  </w:endnote>
  <w:endnote w:type="continuationSeparator" w:id="0">
    <w:p w14:paraId="46D39F46" w14:textId="77777777" w:rsidR="009E7157" w:rsidRDefault="009E7157">
      <w:r>
        <w:rPr>
          <w:sz w:val="24"/>
        </w:rPr>
        <w:t xml:space="preserve"> </w:t>
      </w:r>
    </w:p>
  </w:endnote>
  <w:endnote w:type="continuationNotice" w:id="1">
    <w:p w14:paraId="62180578" w14:textId="77777777" w:rsidR="009E7157" w:rsidRDefault="009E71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EEAD" w14:textId="77777777" w:rsidR="00BC3CC4" w:rsidRDefault="00BC3CC4">
    <w:pPr>
      <w:spacing w:before="140" w:line="100" w:lineRule="exact"/>
      <w:rPr>
        <w:sz w:val="10"/>
      </w:rPr>
    </w:pPr>
  </w:p>
  <w:p w14:paraId="7367EEAE" w14:textId="77777777" w:rsidR="00BC3CC4" w:rsidRDefault="00BC3CC4">
    <w:pPr>
      <w:tabs>
        <w:tab w:val="left" w:pos="-720"/>
      </w:tabs>
      <w:suppressAutoHyphens/>
      <w:rPr>
        <w:sz w:val="24"/>
      </w:rPr>
    </w:pPr>
  </w:p>
  <w:p w14:paraId="7367EEAF" w14:textId="7DFDD410" w:rsidR="00BC3CC4" w:rsidRDefault="00BC3CC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7367EEB1" wp14:editId="3045BA0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67EEB2" w14:textId="77777777" w:rsidR="00BC3CC4" w:rsidRDefault="00BC3C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A57F5">
                            <w:rPr>
                              <w:noProof/>
                              <w:sz w:val="24"/>
                            </w:rPr>
                            <w:t>3</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7367EEB2" w14:textId="77777777" w:rsidR="00BC3CC4" w:rsidRDefault="00BC3CC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A57F5">
                      <w:rPr>
                        <w:noProof/>
                        <w:sz w:val="24"/>
                      </w:rPr>
                      <w:t>3</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386D2" w14:textId="77777777" w:rsidR="009E7157" w:rsidRDefault="009E7157">
      <w:r>
        <w:rPr>
          <w:sz w:val="24"/>
        </w:rPr>
        <w:separator/>
      </w:r>
    </w:p>
  </w:footnote>
  <w:footnote w:type="continuationSeparator" w:id="0">
    <w:p w14:paraId="662FA8D5" w14:textId="77777777" w:rsidR="009E7157" w:rsidRDefault="009E7157">
      <w:r>
        <w:continuationSeparator/>
      </w:r>
    </w:p>
  </w:footnote>
  <w:footnote w:type="continuationNotice" w:id="1">
    <w:p w14:paraId="66C9984F" w14:textId="77777777" w:rsidR="009E7157" w:rsidRDefault="009E71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561"/>
    <w:multiLevelType w:val="multilevel"/>
    <w:tmpl w:val="27A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06D0A"/>
    <w:multiLevelType w:val="multilevel"/>
    <w:tmpl w:val="C4E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D2E9E"/>
    <w:multiLevelType w:val="multilevel"/>
    <w:tmpl w:val="27F0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64A9E"/>
    <w:multiLevelType w:val="hybridMultilevel"/>
    <w:tmpl w:val="E640E8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444EDE"/>
    <w:multiLevelType w:val="hybridMultilevel"/>
    <w:tmpl w:val="BE8EC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9FA1BD6"/>
    <w:multiLevelType w:val="multilevel"/>
    <w:tmpl w:val="762AB2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2"/>
  </w:num>
  <w:num w:numId="5">
    <w:abstractNumId w:val="3"/>
  </w:num>
  <w:num w:numId="6">
    <w:abstractNumId w:val="1"/>
  </w:num>
  <w:num w:numId="7">
    <w:abstractNumId w:val="0"/>
  </w:num>
  <w:num w:numId="8">
    <w:abstractNumId w:val="6"/>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21DCB"/>
    <w:rsid w:val="00036B3F"/>
    <w:rsid w:val="00037318"/>
    <w:rsid w:val="000404E3"/>
    <w:rsid w:val="00081305"/>
    <w:rsid w:val="00081F4E"/>
    <w:rsid w:val="000823D2"/>
    <w:rsid w:val="000913B5"/>
    <w:rsid w:val="000946BE"/>
    <w:rsid w:val="000A53D5"/>
    <w:rsid w:val="000A5F4F"/>
    <w:rsid w:val="000B4D78"/>
    <w:rsid w:val="000C0A91"/>
    <w:rsid w:val="000F3693"/>
    <w:rsid w:val="001023D9"/>
    <w:rsid w:val="00104570"/>
    <w:rsid w:val="00106567"/>
    <w:rsid w:val="00121D47"/>
    <w:rsid w:val="00132BB7"/>
    <w:rsid w:val="00134D44"/>
    <w:rsid w:val="0014145B"/>
    <w:rsid w:val="00143D7C"/>
    <w:rsid w:val="001446E3"/>
    <w:rsid w:val="00171A5A"/>
    <w:rsid w:val="00180FC9"/>
    <w:rsid w:val="00186385"/>
    <w:rsid w:val="00192411"/>
    <w:rsid w:val="00193C8D"/>
    <w:rsid w:val="001B3932"/>
    <w:rsid w:val="001C483C"/>
    <w:rsid w:val="001C7F26"/>
    <w:rsid w:val="001D04C1"/>
    <w:rsid w:val="001D1E31"/>
    <w:rsid w:val="001D23FF"/>
    <w:rsid w:val="001E5287"/>
    <w:rsid w:val="001F59B8"/>
    <w:rsid w:val="00205199"/>
    <w:rsid w:val="00206DE1"/>
    <w:rsid w:val="002071BC"/>
    <w:rsid w:val="00221F33"/>
    <w:rsid w:val="00225C34"/>
    <w:rsid w:val="00227A42"/>
    <w:rsid w:val="00234235"/>
    <w:rsid w:val="00241579"/>
    <w:rsid w:val="00253178"/>
    <w:rsid w:val="002550FB"/>
    <w:rsid w:val="00284E59"/>
    <w:rsid w:val="00285636"/>
    <w:rsid w:val="0029589B"/>
    <w:rsid w:val="00296738"/>
    <w:rsid w:val="00296EEF"/>
    <w:rsid w:val="002A7FB6"/>
    <w:rsid w:val="002B641C"/>
    <w:rsid w:val="002B684E"/>
    <w:rsid w:val="002C3C4F"/>
    <w:rsid w:val="002D2439"/>
    <w:rsid w:val="002D2F7D"/>
    <w:rsid w:val="002D51F4"/>
    <w:rsid w:val="002D57EC"/>
    <w:rsid w:val="002D7CBD"/>
    <w:rsid w:val="002E10D1"/>
    <w:rsid w:val="002E4F93"/>
    <w:rsid w:val="002F6E9E"/>
    <w:rsid w:val="00306E5E"/>
    <w:rsid w:val="0033489A"/>
    <w:rsid w:val="003352B6"/>
    <w:rsid w:val="00336CBE"/>
    <w:rsid w:val="00337729"/>
    <w:rsid w:val="003379C3"/>
    <w:rsid w:val="003405A4"/>
    <w:rsid w:val="00344031"/>
    <w:rsid w:val="003445D0"/>
    <w:rsid w:val="00344E12"/>
    <w:rsid w:val="00352370"/>
    <w:rsid w:val="003628FF"/>
    <w:rsid w:val="00367E02"/>
    <w:rsid w:val="00370615"/>
    <w:rsid w:val="00381096"/>
    <w:rsid w:val="003B4B6D"/>
    <w:rsid w:val="003B6E44"/>
    <w:rsid w:val="003B6F33"/>
    <w:rsid w:val="003C02E3"/>
    <w:rsid w:val="003D3168"/>
    <w:rsid w:val="003E4A13"/>
    <w:rsid w:val="003E6402"/>
    <w:rsid w:val="003E6EA3"/>
    <w:rsid w:val="003F45BA"/>
    <w:rsid w:val="00407482"/>
    <w:rsid w:val="00413B00"/>
    <w:rsid w:val="004166B5"/>
    <w:rsid w:val="00420208"/>
    <w:rsid w:val="00422F36"/>
    <w:rsid w:val="00426A1A"/>
    <w:rsid w:val="00432053"/>
    <w:rsid w:val="00436C02"/>
    <w:rsid w:val="00445AC5"/>
    <w:rsid w:val="00447150"/>
    <w:rsid w:val="00467954"/>
    <w:rsid w:val="00472E37"/>
    <w:rsid w:val="00476C1F"/>
    <w:rsid w:val="00480072"/>
    <w:rsid w:val="0049119A"/>
    <w:rsid w:val="004943E0"/>
    <w:rsid w:val="00494DA3"/>
    <w:rsid w:val="004968A6"/>
    <w:rsid w:val="004A0CF2"/>
    <w:rsid w:val="004A72D1"/>
    <w:rsid w:val="004B0BAC"/>
    <w:rsid w:val="004B5EEB"/>
    <w:rsid w:val="004C47FA"/>
    <w:rsid w:val="004D68E6"/>
    <w:rsid w:val="004E00C2"/>
    <w:rsid w:val="004E57D4"/>
    <w:rsid w:val="004F056A"/>
    <w:rsid w:val="004F37EC"/>
    <w:rsid w:val="005113EE"/>
    <w:rsid w:val="00521F0B"/>
    <w:rsid w:val="00532A2E"/>
    <w:rsid w:val="00542BEB"/>
    <w:rsid w:val="005436BA"/>
    <w:rsid w:val="0055212A"/>
    <w:rsid w:val="00556E1E"/>
    <w:rsid w:val="00566871"/>
    <w:rsid w:val="00571D81"/>
    <w:rsid w:val="005824BD"/>
    <w:rsid w:val="005875B3"/>
    <w:rsid w:val="005925E4"/>
    <w:rsid w:val="00595119"/>
    <w:rsid w:val="005B22D4"/>
    <w:rsid w:val="005B7F1D"/>
    <w:rsid w:val="005C60F1"/>
    <w:rsid w:val="005D0447"/>
    <w:rsid w:val="005D274E"/>
    <w:rsid w:val="005D61DB"/>
    <w:rsid w:val="005E1B66"/>
    <w:rsid w:val="005E5CF3"/>
    <w:rsid w:val="005F0ED4"/>
    <w:rsid w:val="00603498"/>
    <w:rsid w:val="00605321"/>
    <w:rsid w:val="00621CC5"/>
    <w:rsid w:val="0062374F"/>
    <w:rsid w:val="00624AE0"/>
    <w:rsid w:val="0062626F"/>
    <w:rsid w:val="0062714C"/>
    <w:rsid w:val="0064049E"/>
    <w:rsid w:val="00640565"/>
    <w:rsid w:val="00643B94"/>
    <w:rsid w:val="006518EF"/>
    <w:rsid w:val="00652A6F"/>
    <w:rsid w:val="00673081"/>
    <w:rsid w:val="00680698"/>
    <w:rsid w:val="0068219D"/>
    <w:rsid w:val="006B2726"/>
    <w:rsid w:val="006C1A9D"/>
    <w:rsid w:val="006D6E7E"/>
    <w:rsid w:val="006E112D"/>
    <w:rsid w:val="006E2CA2"/>
    <w:rsid w:val="006E5039"/>
    <w:rsid w:val="006E6629"/>
    <w:rsid w:val="006E6F14"/>
    <w:rsid w:val="006F115A"/>
    <w:rsid w:val="006F68BE"/>
    <w:rsid w:val="0070268B"/>
    <w:rsid w:val="00720187"/>
    <w:rsid w:val="007213B5"/>
    <w:rsid w:val="0072286F"/>
    <w:rsid w:val="00732A84"/>
    <w:rsid w:val="00732D42"/>
    <w:rsid w:val="00741411"/>
    <w:rsid w:val="0074638A"/>
    <w:rsid w:val="00762584"/>
    <w:rsid w:val="007633C1"/>
    <w:rsid w:val="007766A6"/>
    <w:rsid w:val="007805D4"/>
    <w:rsid w:val="0078682C"/>
    <w:rsid w:val="00791249"/>
    <w:rsid w:val="007A1886"/>
    <w:rsid w:val="007A1B3F"/>
    <w:rsid w:val="007A4DB6"/>
    <w:rsid w:val="007A5DAF"/>
    <w:rsid w:val="007C4D73"/>
    <w:rsid w:val="007D1052"/>
    <w:rsid w:val="007E20A7"/>
    <w:rsid w:val="007E348A"/>
    <w:rsid w:val="007F2B4E"/>
    <w:rsid w:val="007F7EF6"/>
    <w:rsid w:val="00810846"/>
    <w:rsid w:val="00810AC4"/>
    <w:rsid w:val="0081725B"/>
    <w:rsid w:val="00833BBD"/>
    <w:rsid w:val="00841BDF"/>
    <w:rsid w:val="00844BD2"/>
    <w:rsid w:val="00846E18"/>
    <w:rsid w:val="008526FA"/>
    <w:rsid w:val="00865811"/>
    <w:rsid w:val="008671C4"/>
    <w:rsid w:val="0086762A"/>
    <w:rsid w:val="00871A11"/>
    <w:rsid w:val="00884DBE"/>
    <w:rsid w:val="00892C9A"/>
    <w:rsid w:val="00895F3C"/>
    <w:rsid w:val="0089759A"/>
    <w:rsid w:val="008A57F5"/>
    <w:rsid w:val="008D3AF9"/>
    <w:rsid w:val="008E7EA9"/>
    <w:rsid w:val="008F1A08"/>
    <w:rsid w:val="008F6FED"/>
    <w:rsid w:val="00900922"/>
    <w:rsid w:val="00900955"/>
    <w:rsid w:val="00902C74"/>
    <w:rsid w:val="00904F35"/>
    <w:rsid w:val="00930C99"/>
    <w:rsid w:val="009340DB"/>
    <w:rsid w:val="00936146"/>
    <w:rsid w:val="00936A53"/>
    <w:rsid w:val="009437F5"/>
    <w:rsid w:val="00945B72"/>
    <w:rsid w:val="009525AA"/>
    <w:rsid w:val="009610D6"/>
    <w:rsid w:val="009764BE"/>
    <w:rsid w:val="009816E1"/>
    <w:rsid w:val="00990BED"/>
    <w:rsid w:val="009935DC"/>
    <w:rsid w:val="009B1A87"/>
    <w:rsid w:val="009B25D9"/>
    <w:rsid w:val="009B2F98"/>
    <w:rsid w:val="009B7302"/>
    <w:rsid w:val="009C01AF"/>
    <w:rsid w:val="009E4B64"/>
    <w:rsid w:val="009E7157"/>
    <w:rsid w:val="00A01651"/>
    <w:rsid w:val="00A16B7D"/>
    <w:rsid w:val="00A23F8C"/>
    <w:rsid w:val="00A4120C"/>
    <w:rsid w:val="00A703AF"/>
    <w:rsid w:val="00A75F71"/>
    <w:rsid w:val="00A77AC0"/>
    <w:rsid w:val="00A8478A"/>
    <w:rsid w:val="00A918E4"/>
    <w:rsid w:val="00A91D82"/>
    <w:rsid w:val="00AB0144"/>
    <w:rsid w:val="00AD53BB"/>
    <w:rsid w:val="00AD77B4"/>
    <w:rsid w:val="00AF408D"/>
    <w:rsid w:val="00AF4347"/>
    <w:rsid w:val="00AF5FE7"/>
    <w:rsid w:val="00B10D12"/>
    <w:rsid w:val="00B14715"/>
    <w:rsid w:val="00B17FC2"/>
    <w:rsid w:val="00B20295"/>
    <w:rsid w:val="00B25711"/>
    <w:rsid w:val="00B37669"/>
    <w:rsid w:val="00B67645"/>
    <w:rsid w:val="00B81783"/>
    <w:rsid w:val="00B93B8A"/>
    <w:rsid w:val="00BA2F8D"/>
    <w:rsid w:val="00BB7873"/>
    <w:rsid w:val="00BC3CC4"/>
    <w:rsid w:val="00BC4DB2"/>
    <w:rsid w:val="00BC562D"/>
    <w:rsid w:val="00BC6B92"/>
    <w:rsid w:val="00BD378C"/>
    <w:rsid w:val="00BF340D"/>
    <w:rsid w:val="00C0204D"/>
    <w:rsid w:val="00C126C4"/>
    <w:rsid w:val="00C13BA6"/>
    <w:rsid w:val="00C17243"/>
    <w:rsid w:val="00C20A5B"/>
    <w:rsid w:val="00C24291"/>
    <w:rsid w:val="00C40080"/>
    <w:rsid w:val="00C458B4"/>
    <w:rsid w:val="00C7405D"/>
    <w:rsid w:val="00C7785F"/>
    <w:rsid w:val="00C865CF"/>
    <w:rsid w:val="00C963F5"/>
    <w:rsid w:val="00C96C24"/>
    <w:rsid w:val="00CA0B08"/>
    <w:rsid w:val="00CD2B35"/>
    <w:rsid w:val="00CE53AB"/>
    <w:rsid w:val="00CE5E34"/>
    <w:rsid w:val="00CF08FA"/>
    <w:rsid w:val="00D020FB"/>
    <w:rsid w:val="00D02448"/>
    <w:rsid w:val="00D13611"/>
    <w:rsid w:val="00D176EB"/>
    <w:rsid w:val="00D40500"/>
    <w:rsid w:val="00D40890"/>
    <w:rsid w:val="00D41390"/>
    <w:rsid w:val="00D43F90"/>
    <w:rsid w:val="00D5376D"/>
    <w:rsid w:val="00D55AF0"/>
    <w:rsid w:val="00D74B44"/>
    <w:rsid w:val="00D750B8"/>
    <w:rsid w:val="00D76A90"/>
    <w:rsid w:val="00D82A46"/>
    <w:rsid w:val="00D85801"/>
    <w:rsid w:val="00D9648C"/>
    <w:rsid w:val="00DA06B9"/>
    <w:rsid w:val="00DB1DB0"/>
    <w:rsid w:val="00DB3B12"/>
    <w:rsid w:val="00DC1C23"/>
    <w:rsid w:val="00DC4369"/>
    <w:rsid w:val="00DC526B"/>
    <w:rsid w:val="00DD703B"/>
    <w:rsid w:val="00DE3205"/>
    <w:rsid w:val="00DE403E"/>
    <w:rsid w:val="00E03FC6"/>
    <w:rsid w:val="00E10AD8"/>
    <w:rsid w:val="00E13D8E"/>
    <w:rsid w:val="00E16072"/>
    <w:rsid w:val="00E22280"/>
    <w:rsid w:val="00E374C4"/>
    <w:rsid w:val="00E44085"/>
    <w:rsid w:val="00E51233"/>
    <w:rsid w:val="00E62456"/>
    <w:rsid w:val="00E64DF1"/>
    <w:rsid w:val="00E66581"/>
    <w:rsid w:val="00E66710"/>
    <w:rsid w:val="00E761D8"/>
    <w:rsid w:val="00E77C7A"/>
    <w:rsid w:val="00E83905"/>
    <w:rsid w:val="00EA3590"/>
    <w:rsid w:val="00EB5BFA"/>
    <w:rsid w:val="00ED2F98"/>
    <w:rsid w:val="00EE401D"/>
    <w:rsid w:val="00EF70E3"/>
    <w:rsid w:val="00EF7DC5"/>
    <w:rsid w:val="00F05B75"/>
    <w:rsid w:val="00F10B17"/>
    <w:rsid w:val="00F14061"/>
    <w:rsid w:val="00F32639"/>
    <w:rsid w:val="00F3299E"/>
    <w:rsid w:val="00F35065"/>
    <w:rsid w:val="00F37D97"/>
    <w:rsid w:val="00F65272"/>
    <w:rsid w:val="00F7395B"/>
    <w:rsid w:val="00F800E4"/>
    <w:rsid w:val="00F96514"/>
    <w:rsid w:val="00FA5092"/>
    <w:rsid w:val="00FB0342"/>
    <w:rsid w:val="00FC54EC"/>
    <w:rsid w:val="00FD167E"/>
    <w:rsid w:val="00FD48ED"/>
    <w:rsid w:val="00FD6AD7"/>
    <w:rsid w:val="00FF77B9"/>
    <w:rsid w:val="1DAA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DocumentMap">
    <w:name w:val="Document Map"/>
    <w:basedOn w:val="Normal"/>
    <w:semiHidden/>
    <w:rsid w:val="00741411"/>
    <w:pPr>
      <w:shd w:val="clear" w:color="auto" w:fill="000080"/>
    </w:pPr>
    <w:rPr>
      <w:rFonts w:ascii="Tahoma" w:hAnsi="Tahoma" w:cs="Tahoma"/>
    </w:rPr>
  </w:style>
  <w:style w:type="table" w:styleId="TableGrid">
    <w:name w:val="Table Grid"/>
    <w:basedOn w:val="TableNormal"/>
    <w:rsid w:val="00CA0B0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FB6"/>
    <w:pPr>
      <w:tabs>
        <w:tab w:val="center" w:pos="4320"/>
        <w:tab w:val="right" w:pos="8640"/>
      </w:tabs>
    </w:pPr>
  </w:style>
  <w:style w:type="paragraph" w:styleId="Footer">
    <w:name w:val="footer"/>
    <w:basedOn w:val="Normal"/>
    <w:rsid w:val="002A7FB6"/>
    <w:pPr>
      <w:tabs>
        <w:tab w:val="center" w:pos="4320"/>
        <w:tab w:val="right" w:pos="8640"/>
      </w:tabs>
    </w:pPr>
  </w:style>
  <w:style w:type="character" w:styleId="FollowedHyperlink">
    <w:name w:val="FollowedHyperlink"/>
    <w:basedOn w:val="DefaultParagraphFont"/>
    <w:rsid w:val="002A7FB6"/>
    <w:rPr>
      <w:color w:val="800080"/>
      <w:u w:val="single"/>
    </w:rPr>
  </w:style>
  <w:style w:type="paragraph" w:styleId="BalloonText">
    <w:name w:val="Balloon Text"/>
    <w:basedOn w:val="Normal"/>
    <w:link w:val="BalloonTextChar"/>
    <w:rsid w:val="00E66710"/>
    <w:rPr>
      <w:rFonts w:ascii="Tahoma" w:hAnsi="Tahoma" w:cs="Tahoma"/>
      <w:sz w:val="16"/>
      <w:szCs w:val="16"/>
    </w:rPr>
  </w:style>
  <w:style w:type="character" w:customStyle="1" w:styleId="BalloonTextChar">
    <w:name w:val="Balloon Text Char"/>
    <w:basedOn w:val="DefaultParagraphFont"/>
    <w:link w:val="BalloonText"/>
    <w:rsid w:val="00E66710"/>
    <w:rPr>
      <w:rFonts w:ascii="Tahoma" w:hAnsi="Tahoma" w:cs="Tahoma"/>
      <w:snapToGrid w:val="0"/>
      <w:sz w:val="16"/>
      <w:szCs w:val="16"/>
    </w:rPr>
  </w:style>
  <w:style w:type="character" w:styleId="Emphasis">
    <w:name w:val="Emphasis"/>
    <w:basedOn w:val="DefaultParagraphFont"/>
    <w:uiPriority w:val="20"/>
    <w:qFormat/>
    <w:rsid w:val="001D1E31"/>
    <w:rPr>
      <w:i/>
      <w:iCs/>
    </w:rPr>
  </w:style>
  <w:style w:type="paragraph" w:styleId="ListParagraph">
    <w:name w:val="List Paragraph"/>
    <w:basedOn w:val="Normal"/>
    <w:uiPriority w:val="34"/>
    <w:qFormat/>
    <w:rsid w:val="001D1E31"/>
    <w:pPr>
      <w:ind w:left="720"/>
      <w:contextualSpacing/>
    </w:pPr>
  </w:style>
  <w:style w:type="character" w:styleId="CommentReference">
    <w:name w:val="annotation reference"/>
    <w:basedOn w:val="DefaultParagraphFont"/>
    <w:rsid w:val="001D04C1"/>
    <w:rPr>
      <w:sz w:val="16"/>
      <w:szCs w:val="16"/>
    </w:rPr>
  </w:style>
  <w:style w:type="paragraph" w:styleId="CommentText">
    <w:name w:val="annotation text"/>
    <w:basedOn w:val="Normal"/>
    <w:link w:val="CommentTextChar"/>
    <w:rsid w:val="001D04C1"/>
  </w:style>
  <w:style w:type="character" w:customStyle="1" w:styleId="CommentTextChar">
    <w:name w:val="Comment Text Char"/>
    <w:basedOn w:val="DefaultParagraphFont"/>
    <w:link w:val="CommentText"/>
    <w:rsid w:val="001D04C1"/>
    <w:rPr>
      <w:rFonts w:ascii="Courier New" w:hAnsi="Courier New"/>
      <w:snapToGrid w:val="0"/>
    </w:rPr>
  </w:style>
  <w:style w:type="paragraph" w:styleId="CommentSubject">
    <w:name w:val="annotation subject"/>
    <w:basedOn w:val="CommentText"/>
    <w:next w:val="CommentText"/>
    <w:link w:val="CommentSubjectChar"/>
    <w:rsid w:val="001D04C1"/>
    <w:rPr>
      <w:b/>
      <w:bCs/>
    </w:rPr>
  </w:style>
  <w:style w:type="character" w:customStyle="1" w:styleId="CommentSubjectChar">
    <w:name w:val="Comment Subject Char"/>
    <w:basedOn w:val="CommentTextChar"/>
    <w:link w:val="CommentSubject"/>
    <w:rsid w:val="001D04C1"/>
    <w:rPr>
      <w:rFonts w:ascii="Courier New" w:hAnsi="Courier New"/>
      <w:b/>
      <w:bCs/>
      <w:snapToGrid w:val="0"/>
    </w:rPr>
  </w:style>
  <w:style w:type="character" w:styleId="HTMLCite">
    <w:name w:val="HTML Cite"/>
    <w:basedOn w:val="DefaultParagraphFont"/>
    <w:uiPriority w:val="99"/>
    <w:unhideWhenUsed/>
    <w:rsid w:val="00732A84"/>
    <w:rPr>
      <w:i/>
      <w:iCs/>
    </w:rPr>
  </w:style>
  <w:style w:type="paragraph" w:customStyle="1" w:styleId="Default">
    <w:name w:val="Default"/>
    <w:rsid w:val="0070268B"/>
    <w:pPr>
      <w:autoSpaceDE w:val="0"/>
      <w:autoSpaceDN w:val="0"/>
      <w:adjustRightInd w:val="0"/>
    </w:pPr>
    <w:rPr>
      <w:rFonts w:ascii="New Century Schoolbook" w:hAnsi="New Century Schoolbook" w:cs="New Century Schoolbook"/>
      <w:color w:val="000000"/>
      <w:sz w:val="24"/>
      <w:szCs w:val="24"/>
    </w:rPr>
  </w:style>
  <w:style w:type="paragraph" w:customStyle="1" w:styleId="CM76">
    <w:name w:val="CM76"/>
    <w:basedOn w:val="Default"/>
    <w:next w:val="Default"/>
    <w:uiPriority w:val="99"/>
    <w:rsid w:val="0070268B"/>
    <w:rPr>
      <w:rFonts w:cs="Times New Roman"/>
      <w:color w:val="auto"/>
    </w:rPr>
  </w:style>
  <w:style w:type="paragraph" w:customStyle="1" w:styleId="CM48">
    <w:name w:val="CM48"/>
    <w:basedOn w:val="Default"/>
    <w:next w:val="Default"/>
    <w:uiPriority w:val="99"/>
    <w:rsid w:val="0070268B"/>
    <w:rPr>
      <w:rFonts w:cs="Times New Roman"/>
      <w:color w:val="auto"/>
    </w:rPr>
  </w:style>
  <w:style w:type="paragraph" w:customStyle="1" w:styleId="CM8">
    <w:name w:val="CM8"/>
    <w:basedOn w:val="Default"/>
    <w:next w:val="Default"/>
    <w:uiPriority w:val="99"/>
    <w:rsid w:val="0070268B"/>
    <w:pPr>
      <w:spacing w:line="203" w:lineRule="atLeast"/>
    </w:pPr>
    <w:rPr>
      <w:rFonts w:cs="Times New Roman"/>
      <w:color w:val="auto"/>
    </w:rPr>
  </w:style>
  <w:style w:type="paragraph" w:customStyle="1" w:styleId="CM13">
    <w:name w:val="CM13"/>
    <w:basedOn w:val="Default"/>
    <w:next w:val="Default"/>
    <w:uiPriority w:val="99"/>
    <w:rsid w:val="0070268B"/>
    <w:pPr>
      <w:spacing w:line="200" w:lineRule="atLeast"/>
    </w:pPr>
    <w:rPr>
      <w:rFonts w:cs="Times New Roman"/>
      <w:color w:val="auto"/>
    </w:rPr>
  </w:style>
  <w:style w:type="paragraph" w:customStyle="1" w:styleId="CM10">
    <w:name w:val="CM10"/>
    <w:basedOn w:val="Default"/>
    <w:next w:val="Default"/>
    <w:uiPriority w:val="99"/>
    <w:rsid w:val="0070268B"/>
    <w:pPr>
      <w:spacing w:line="203" w:lineRule="atLeast"/>
    </w:pPr>
    <w:rPr>
      <w:rFonts w:cs="Times New Roman"/>
      <w:color w:val="auto"/>
    </w:rPr>
  </w:style>
  <w:style w:type="paragraph" w:customStyle="1" w:styleId="CM4">
    <w:name w:val="CM4"/>
    <w:basedOn w:val="Default"/>
    <w:next w:val="Default"/>
    <w:uiPriority w:val="99"/>
    <w:rsid w:val="0070268B"/>
    <w:pPr>
      <w:spacing w:line="203" w:lineRule="atLeast"/>
    </w:pPr>
    <w:rPr>
      <w:rFonts w:cs="Times New Roman"/>
      <w:color w:val="auto"/>
    </w:rPr>
  </w:style>
  <w:style w:type="paragraph" w:customStyle="1" w:styleId="CM18">
    <w:name w:val="CM18"/>
    <w:basedOn w:val="Default"/>
    <w:next w:val="Default"/>
    <w:uiPriority w:val="99"/>
    <w:rsid w:val="0070268B"/>
    <w:pPr>
      <w:spacing w:line="200" w:lineRule="atLeast"/>
    </w:pPr>
    <w:rPr>
      <w:rFonts w:cs="Times New Roman"/>
      <w:color w:val="auto"/>
    </w:rPr>
  </w:style>
  <w:style w:type="paragraph" w:customStyle="1" w:styleId="CM12">
    <w:name w:val="CM12"/>
    <w:basedOn w:val="Default"/>
    <w:next w:val="Default"/>
    <w:uiPriority w:val="99"/>
    <w:rsid w:val="0070268B"/>
    <w:pPr>
      <w:spacing w:line="203" w:lineRule="atLeast"/>
    </w:pPr>
    <w:rPr>
      <w:rFonts w:cs="Times New Roman"/>
      <w:color w:val="auto"/>
    </w:rPr>
  </w:style>
  <w:style w:type="paragraph" w:customStyle="1" w:styleId="CM19">
    <w:name w:val="CM19"/>
    <w:basedOn w:val="Default"/>
    <w:next w:val="Default"/>
    <w:uiPriority w:val="99"/>
    <w:rsid w:val="0070268B"/>
    <w:pPr>
      <w:spacing w:line="203" w:lineRule="atLeast"/>
    </w:pPr>
    <w:rPr>
      <w:rFonts w:cs="Times New Roman"/>
      <w:color w:val="auto"/>
    </w:rPr>
  </w:style>
  <w:style w:type="paragraph" w:customStyle="1" w:styleId="CM20">
    <w:name w:val="CM20"/>
    <w:basedOn w:val="Default"/>
    <w:next w:val="Default"/>
    <w:uiPriority w:val="99"/>
    <w:rsid w:val="0070268B"/>
    <w:pPr>
      <w:spacing w:line="203" w:lineRule="atLeast"/>
    </w:pPr>
    <w:rPr>
      <w:rFonts w:cs="Times New Roman"/>
      <w:color w:val="auto"/>
    </w:rPr>
  </w:style>
  <w:style w:type="paragraph" w:customStyle="1" w:styleId="CM38">
    <w:name w:val="CM38"/>
    <w:basedOn w:val="Default"/>
    <w:next w:val="Default"/>
    <w:uiPriority w:val="99"/>
    <w:rsid w:val="0070268B"/>
    <w:pPr>
      <w:spacing w:line="203" w:lineRule="atLeast"/>
    </w:pPr>
    <w:rPr>
      <w:rFonts w:cs="Times New Roman"/>
      <w:color w:val="auto"/>
    </w:rPr>
  </w:style>
  <w:style w:type="paragraph" w:customStyle="1" w:styleId="CM16">
    <w:name w:val="CM16"/>
    <w:basedOn w:val="Default"/>
    <w:next w:val="Default"/>
    <w:uiPriority w:val="99"/>
    <w:rsid w:val="0070268B"/>
    <w:pPr>
      <w:spacing w:line="203" w:lineRule="atLeast"/>
    </w:pPr>
    <w:rPr>
      <w:rFonts w:cs="Times New Roman"/>
      <w:color w:val="auto"/>
    </w:rPr>
  </w:style>
  <w:style w:type="paragraph" w:customStyle="1" w:styleId="CM57">
    <w:name w:val="CM57"/>
    <w:basedOn w:val="Default"/>
    <w:next w:val="Default"/>
    <w:uiPriority w:val="99"/>
    <w:rsid w:val="0070268B"/>
    <w:pPr>
      <w:spacing w:line="200" w:lineRule="atLeast"/>
    </w:pPr>
    <w:rPr>
      <w:rFonts w:cs="Times New Roman"/>
      <w:color w:val="auto"/>
    </w:rPr>
  </w:style>
  <w:style w:type="paragraph" w:customStyle="1" w:styleId="CM40">
    <w:name w:val="CM40"/>
    <w:basedOn w:val="Default"/>
    <w:next w:val="Default"/>
    <w:uiPriority w:val="99"/>
    <w:rsid w:val="0070268B"/>
    <w:pPr>
      <w:spacing w:line="200"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DocumentMap">
    <w:name w:val="Document Map"/>
    <w:basedOn w:val="Normal"/>
    <w:semiHidden/>
    <w:rsid w:val="00741411"/>
    <w:pPr>
      <w:shd w:val="clear" w:color="auto" w:fill="000080"/>
    </w:pPr>
    <w:rPr>
      <w:rFonts w:ascii="Tahoma" w:hAnsi="Tahoma" w:cs="Tahoma"/>
    </w:rPr>
  </w:style>
  <w:style w:type="table" w:styleId="TableGrid">
    <w:name w:val="Table Grid"/>
    <w:basedOn w:val="TableNormal"/>
    <w:rsid w:val="00CA0B0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A7FB6"/>
    <w:pPr>
      <w:tabs>
        <w:tab w:val="center" w:pos="4320"/>
        <w:tab w:val="right" w:pos="8640"/>
      </w:tabs>
    </w:pPr>
  </w:style>
  <w:style w:type="paragraph" w:styleId="Footer">
    <w:name w:val="footer"/>
    <w:basedOn w:val="Normal"/>
    <w:rsid w:val="002A7FB6"/>
    <w:pPr>
      <w:tabs>
        <w:tab w:val="center" w:pos="4320"/>
        <w:tab w:val="right" w:pos="8640"/>
      </w:tabs>
    </w:pPr>
  </w:style>
  <w:style w:type="character" w:styleId="FollowedHyperlink">
    <w:name w:val="FollowedHyperlink"/>
    <w:basedOn w:val="DefaultParagraphFont"/>
    <w:rsid w:val="002A7FB6"/>
    <w:rPr>
      <w:color w:val="800080"/>
      <w:u w:val="single"/>
    </w:rPr>
  </w:style>
  <w:style w:type="paragraph" w:styleId="BalloonText">
    <w:name w:val="Balloon Text"/>
    <w:basedOn w:val="Normal"/>
    <w:link w:val="BalloonTextChar"/>
    <w:rsid w:val="00E66710"/>
    <w:rPr>
      <w:rFonts w:ascii="Tahoma" w:hAnsi="Tahoma" w:cs="Tahoma"/>
      <w:sz w:val="16"/>
      <w:szCs w:val="16"/>
    </w:rPr>
  </w:style>
  <w:style w:type="character" w:customStyle="1" w:styleId="BalloonTextChar">
    <w:name w:val="Balloon Text Char"/>
    <w:basedOn w:val="DefaultParagraphFont"/>
    <w:link w:val="BalloonText"/>
    <w:rsid w:val="00E66710"/>
    <w:rPr>
      <w:rFonts w:ascii="Tahoma" w:hAnsi="Tahoma" w:cs="Tahoma"/>
      <w:snapToGrid w:val="0"/>
      <w:sz w:val="16"/>
      <w:szCs w:val="16"/>
    </w:rPr>
  </w:style>
  <w:style w:type="character" w:styleId="Emphasis">
    <w:name w:val="Emphasis"/>
    <w:basedOn w:val="DefaultParagraphFont"/>
    <w:uiPriority w:val="20"/>
    <w:qFormat/>
    <w:rsid w:val="001D1E31"/>
    <w:rPr>
      <w:i/>
      <w:iCs/>
    </w:rPr>
  </w:style>
  <w:style w:type="paragraph" w:styleId="ListParagraph">
    <w:name w:val="List Paragraph"/>
    <w:basedOn w:val="Normal"/>
    <w:uiPriority w:val="34"/>
    <w:qFormat/>
    <w:rsid w:val="001D1E31"/>
    <w:pPr>
      <w:ind w:left="720"/>
      <w:contextualSpacing/>
    </w:pPr>
  </w:style>
  <w:style w:type="character" w:styleId="CommentReference">
    <w:name w:val="annotation reference"/>
    <w:basedOn w:val="DefaultParagraphFont"/>
    <w:rsid w:val="001D04C1"/>
    <w:rPr>
      <w:sz w:val="16"/>
      <w:szCs w:val="16"/>
    </w:rPr>
  </w:style>
  <w:style w:type="paragraph" w:styleId="CommentText">
    <w:name w:val="annotation text"/>
    <w:basedOn w:val="Normal"/>
    <w:link w:val="CommentTextChar"/>
    <w:rsid w:val="001D04C1"/>
  </w:style>
  <w:style w:type="character" w:customStyle="1" w:styleId="CommentTextChar">
    <w:name w:val="Comment Text Char"/>
    <w:basedOn w:val="DefaultParagraphFont"/>
    <w:link w:val="CommentText"/>
    <w:rsid w:val="001D04C1"/>
    <w:rPr>
      <w:rFonts w:ascii="Courier New" w:hAnsi="Courier New"/>
      <w:snapToGrid w:val="0"/>
    </w:rPr>
  </w:style>
  <w:style w:type="paragraph" w:styleId="CommentSubject">
    <w:name w:val="annotation subject"/>
    <w:basedOn w:val="CommentText"/>
    <w:next w:val="CommentText"/>
    <w:link w:val="CommentSubjectChar"/>
    <w:rsid w:val="001D04C1"/>
    <w:rPr>
      <w:b/>
      <w:bCs/>
    </w:rPr>
  </w:style>
  <w:style w:type="character" w:customStyle="1" w:styleId="CommentSubjectChar">
    <w:name w:val="Comment Subject Char"/>
    <w:basedOn w:val="CommentTextChar"/>
    <w:link w:val="CommentSubject"/>
    <w:rsid w:val="001D04C1"/>
    <w:rPr>
      <w:rFonts w:ascii="Courier New" w:hAnsi="Courier New"/>
      <w:b/>
      <w:bCs/>
      <w:snapToGrid w:val="0"/>
    </w:rPr>
  </w:style>
  <w:style w:type="character" w:styleId="HTMLCite">
    <w:name w:val="HTML Cite"/>
    <w:basedOn w:val="DefaultParagraphFont"/>
    <w:uiPriority w:val="99"/>
    <w:unhideWhenUsed/>
    <w:rsid w:val="00732A84"/>
    <w:rPr>
      <w:i/>
      <w:iCs/>
    </w:rPr>
  </w:style>
  <w:style w:type="paragraph" w:customStyle="1" w:styleId="Default">
    <w:name w:val="Default"/>
    <w:rsid w:val="0070268B"/>
    <w:pPr>
      <w:autoSpaceDE w:val="0"/>
      <w:autoSpaceDN w:val="0"/>
      <w:adjustRightInd w:val="0"/>
    </w:pPr>
    <w:rPr>
      <w:rFonts w:ascii="New Century Schoolbook" w:hAnsi="New Century Schoolbook" w:cs="New Century Schoolbook"/>
      <w:color w:val="000000"/>
      <w:sz w:val="24"/>
      <w:szCs w:val="24"/>
    </w:rPr>
  </w:style>
  <w:style w:type="paragraph" w:customStyle="1" w:styleId="CM76">
    <w:name w:val="CM76"/>
    <w:basedOn w:val="Default"/>
    <w:next w:val="Default"/>
    <w:uiPriority w:val="99"/>
    <w:rsid w:val="0070268B"/>
    <w:rPr>
      <w:rFonts w:cs="Times New Roman"/>
      <w:color w:val="auto"/>
    </w:rPr>
  </w:style>
  <w:style w:type="paragraph" w:customStyle="1" w:styleId="CM48">
    <w:name w:val="CM48"/>
    <w:basedOn w:val="Default"/>
    <w:next w:val="Default"/>
    <w:uiPriority w:val="99"/>
    <w:rsid w:val="0070268B"/>
    <w:rPr>
      <w:rFonts w:cs="Times New Roman"/>
      <w:color w:val="auto"/>
    </w:rPr>
  </w:style>
  <w:style w:type="paragraph" w:customStyle="1" w:styleId="CM8">
    <w:name w:val="CM8"/>
    <w:basedOn w:val="Default"/>
    <w:next w:val="Default"/>
    <w:uiPriority w:val="99"/>
    <w:rsid w:val="0070268B"/>
    <w:pPr>
      <w:spacing w:line="203" w:lineRule="atLeast"/>
    </w:pPr>
    <w:rPr>
      <w:rFonts w:cs="Times New Roman"/>
      <w:color w:val="auto"/>
    </w:rPr>
  </w:style>
  <w:style w:type="paragraph" w:customStyle="1" w:styleId="CM13">
    <w:name w:val="CM13"/>
    <w:basedOn w:val="Default"/>
    <w:next w:val="Default"/>
    <w:uiPriority w:val="99"/>
    <w:rsid w:val="0070268B"/>
    <w:pPr>
      <w:spacing w:line="200" w:lineRule="atLeast"/>
    </w:pPr>
    <w:rPr>
      <w:rFonts w:cs="Times New Roman"/>
      <w:color w:val="auto"/>
    </w:rPr>
  </w:style>
  <w:style w:type="paragraph" w:customStyle="1" w:styleId="CM10">
    <w:name w:val="CM10"/>
    <w:basedOn w:val="Default"/>
    <w:next w:val="Default"/>
    <w:uiPriority w:val="99"/>
    <w:rsid w:val="0070268B"/>
    <w:pPr>
      <w:spacing w:line="203" w:lineRule="atLeast"/>
    </w:pPr>
    <w:rPr>
      <w:rFonts w:cs="Times New Roman"/>
      <w:color w:val="auto"/>
    </w:rPr>
  </w:style>
  <w:style w:type="paragraph" w:customStyle="1" w:styleId="CM4">
    <w:name w:val="CM4"/>
    <w:basedOn w:val="Default"/>
    <w:next w:val="Default"/>
    <w:uiPriority w:val="99"/>
    <w:rsid w:val="0070268B"/>
    <w:pPr>
      <w:spacing w:line="203" w:lineRule="atLeast"/>
    </w:pPr>
    <w:rPr>
      <w:rFonts w:cs="Times New Roman"/>
      <w:color w:val="auto"/>
    </w:rPr>
  </w:style>
  <w:style w:type="paragraph" w:customStyle="1" w:styleId="CM18">
    <w:name w:val="CM18"/>
    <w:basedOn w:val="Default"/>
    <w:next w:val="Default"/>
    <w:uiPriority w:val="99"/>
    <w:rsid w:val="0070268B"/>
    <w:pPr>
      <w:spacing w:line="200" w:lineRule="atLeast"/>
    </w:pPr>
    <w:rPr>
      <w:rFonts w:cs="Times New Roman"/>
      <w:color w:val="auto"/>
    </w:rPr>
  </w:style>
  <w:style w:type="paragraph" w:customStyle="1" w:styleId="CM12">
    <w:name w:val="CM12"/>
    <w:basedOn w:val="Default"/>
    <w:next w:val="Default"/>
    <w:uiPriority w:val="99"/>
    <w:rsid w:val="0070268B"/>
    <w:pPr>
      <w:spacing w:line="203" w:lineRule="atLeast"/>
    </w:pPr>
    <w:rPr>
      <w:rFonts w:cs="Times New Roman"/>
      <w:color w:val="auto"/>
    </w:rPr>
  </w:style>
  <w:style w:type="paragraph" w:customStyle="1" w:styleId="CM19">
    <w:name w:val="CM19"/>
    <w:basedOn w:val="Default"/>
    <w:next w:val="Default"/>
    <w:uiPriority w:val="99"/>
    <w:rsid w:val="0070268B"/>
    <w:pPr>
      <w:spacing w:line="203" w:lineRule="atLeast"/>
    </w:pPr>
    <w:rPr>
      <w:rFonts w:cs="Times New Roman"/>
      <w:color w:val="auto"/>
    </w:rPr>
  </w:style>
  <w:style w:type="paragraph" w:customStyle="1" w:styleId="CM20">
    <w:name w:val="CM20"/>
    <w:basedOn w:val="Default"/>
    <w:next w:val="Default"/>
    <w:uiPriority w:val="99"/>
    <w:rsid w:val="0070268B"/>
    <w:pPr>
      <w:spacing w:line="203" w:lineRule="atLeast"/>
    </w:pPr>
    <w:rPr>
      <w:rFonts w:cs="Times New Roman"/>
      <w:color w:val="auto"/>
    </w:rPr>
  </w:style>
  <w:style w:type="paragraph" w:customStyle="1" w:styleId="CM38">
    <w:name w:val="CM38"/>
    <w:basedOn w:val="Default"/>
    <w:next w:val="Default"/>
    <w:uiPriority w:val="99"/>
    <w:rsid w:val="0070268B"/>
    <w:pPr>
      <w:spacing w:line="203" w:lineRule="atLeast"/>
    </w:pPr>
    <w:rPr>
      <w:rFonts w:cs="Times New Roman"/>
      <w:color w:val="auto"/>
    </w:rPr>
  </w:style>
  <w:style w:type="paragraph" w:customStyle="1" w:styleId="CM16">
    <w:name w:val="CM16"/>
    <w:basedOn w:val="Default"/>
    <w:next w:val="Default"/>
    <w:uiPriority w:val="99"/>
    <w:rsid w:val="0070268B"/>
    <w:pPr>
      <w:spacing w:line="203" w:lineRule="atLeast"/>
    </w:pPr>
    <w:rPr>
      <w:rFonts w:cs="Times New Roman"/>
      <w:color w:val="auto"/>
    </w:rPr>
  </w:style>
  <w:style w:type="paragraph" w:customStyle="1" w:styleId="CM57">
    <w:name w:val="CM57"/>
    <w:basedOn w:val="Default"/>
    <w:next w:val="Default"/>
    <w:uiPriority w:val="99"/>
    <w:rsid w:val="0070268B"/>
    <w:pPr>
      <w:spacing w:line="200" w:lineRule="atLeast"/>
    </w:pPr>
    <w:rPr>
      <w:rFonts w:cs="Times New Roman"/>
      <w:color w:val="auto"/>
    </w:rPr>
  </w:style>
  <w:style w:type="paragraph" w:customStyle="1" w:styleId="CM40">
    <w:name w:val="CM40"/>
    <w:basedOn w:val="Default"/>
    <w:next w:val="Default"/>
    <w:uiPriority w:val="99"/>
    <w:rsid w:val="0070268B"/>
    <w:pPr>
      <w:spacing w:line="20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6158">
      <w:bodyDiv w:val="1"/>
      <w:marLeft w:val="0"/>
      <w:marRight w:val="0"/>
      <w:marTop w:val="0"/>
      <w:marBottom w:val="0"/>
      <w:divBdr>
        <w:top w:val="none" w:sz="0" w:space="0" w:color="auto"/>
        <w:left w:val="none" w:sz="0" w:space="0" w:color="auto"/>
        <w:bottom w:val="none" w:sz="0" w:space="0" w:color="auto"/>
        <w:right w:val="none" w:sz="0" w:space="0" w:color="auto"/>
      </w:divBdr>
    </w:div>
    <w:div w:id="1496723965">
      <w:bodyDiv w:val="1"/>
      <w:marLeft w:val="0"/>
      <w:marRight w:val="0"/>
      <w:marTop w:val="0"/>
      <w:marBottom w:val="0"/>
      <w:divBdr>
        <w:top w:val="none" w:sz="0" w:space="0" w:color="auto"/>
        <w:left w:val="none" w:sz="0" w:space="0" w:color="auto"/>
        <w:bottom w:val="none" w:sz="0" w:space="0" w:color="auto"/>
        <w:right w:val="none" w:sz="0" w:space="0" w:color="auto"/>
      </w:divBdr>
      <w:divsChild>
        <w:div w:id="1353534615">
          <w:marLeft w:val="0"/>
          <w:marRight w:val="0"/>
          <w:marTop w:val="0"/>
          <w:marBottom w:val="0"/>
          <w:divBdr>
            <w:top w:val="none" w:sz="0" w:space="0" w:color="auto"/>
            <w:left w:val="none" w:sz="0" w:space="0" w:color="auto"/>
            <w:bottom w:val="none" w:sz="0" w:space="0" w:color="auto"/>
            <w:right w:val="none" w:sz="0" w:space="0" w:color="auto"/>
          </w:divBdr>
          <w:divsChild>
            <w:div w:id="1426462350">
              <w:marLeft w:val="0"/>
              <w:marRight w:val="0"/>
              <w:marTop w:val="0"/>
              <w:marBottom w:val="0"/>
              <w:divBdr>
                <w:top w:val="none" w:sz="0" w:space="0" w:color="auto"/>
                <w:left w:val="none" w:sz="0" w:space="0" w:color="auto"/>
                <w:bottom w:val="none" w:sz="0" w:space="0" w:color="auto"/>
                <w:right w:val="none" w:sz="0" w:space="0" w:color="auto"/>
              </w:divBdr>
              <w:divsChild>
                <w:div w:id="1294676551">
                  <w:marLeft w:val="0"/>
                  <w:marRight w:val="0"/>
                  <w:marTop w:val="0"/>
                  <w:marBottom w:val="30"/>
                  <w:divBdr>
                    <w:top w:val="none" w:sz="0" w:space="0" w:color="auto"/>
                    <w:left w:val="none" w:sz="0" w:space="0" w:color="auto"/>
                    <w:bottom w:val="none" w:sz="0" w:space="0" w:color="auto"/>
                    <w:right w:val="none" w:sz="0" w:space="0" w:color="auto"/>
                  </w:divBdr>
                  <w:divsChild>
                    <w:div w:id="1338271059">
                      <w:marLeft w:val="0"/>
                      <w:marRight w:val="0"/>
                      <w:marTop w:val="0"/>
                      <w:marBottom w:val="0"/>
                      <w:divBdr>
                        <w:top w:val="none" w:sz="0" w:space="0" w:color="auto"/>
                        <w:left w:val="none" w:sz="0" w:space="0" w:color="auto"/>
                        <w:bottom w:val="none" w:sz="0" w:space="0" w:color="auto"/>
                        <w:right w:val="none" w:sz="0" w:space="0" w:color="auto"/>
                      </w:divBdr>
                      <w:divsChild>
                        <w:div w:id="1096680774">
                          <w:marLeft w:val="300"/>
                          <w:marRight w:val="0"/>
                          <w:marTop w:val="0"/>
                          <w:marBottom w:val="0"/>
                          <w:divBdr>
                            <w:top w:val="none" w:sz="0" w:space="0" w:color="auto"/>
                            <w:left w:val="none" w:sz="0" w:space="0" w:color="auto"/>
                            <w:bottom w:val="none" w:sz="0" w:space="0" w:color="auto"/>
                            <w:right w:val="none" w:sz="0" w:space="0" w:color="auto"/>
                          </w:divBdr>
                          <w:divsChild>
                            <w:div w:id="703364964">
                              <w:marLeft w:val="0"/>
                              <w:marRight w:val="0"/>
                              <w:marTop w:val="0"/>
                              <w:marBottom w:val="0"/>
                              <w:divBdr>
                                <w:top w:val="none" w:sz="0" w:space="0" w:color="auto"/>
                                <w:left w:val="none" w:sz="0" w:space="0" w:color="auto"/>
                                <w:bottom w:val="none" w:sz="0" w:space="0" w:color="auto"/>
                                <w:right w:val="none" w:sz="0" w:space="0" w:color="auto"/>
                              </w:divBdr>
                              <w:divsChild>
                                <w:div w:id="102193076">
                                  <w:marLeft w:val="0"/>
                                  <w:marRight w:val="0"/>
                                  <w:marTop w:val="0"/>
                                  <w:marBottom w:val="240"/>
                                  <w:divBdr>
                                    <w:top w:val="none" w:sz="0" w:space="0" w:color="auto"/>
                                    <w:left w:val="none" w:sz="0" w:space="0" w:color="auto"/>
                                    <w:bottom w:val="none" w:sz="0" w:space="0" w:color="auto"/>
                                    <w:right w:val="none" w:sz="0" w:space="0" w:color="auto"/>
                                  </w:divBdr>
                                  <w:divsChild>
                                    <w:div w:id="633217627">
                                      <w:marLeft w:val="0"/>
                                      <w:marRight w:val="0"/>
                                      <w:marTop w:val="0"/>
                                      <w:marBottom w:val="0"/>
                                      <w:divBdr>
                                        <w:top w:val="none" w:sz="0" w:space="0" w:color="auto"/>
                                        <w:left w:val="none" w:sz="0" w:space="0" w:color="auto"/>
                                        <w:bottom w:val="none" w:sz="0" w:space="0" w:color="auto"/>
                                        <w:right w:val="none" w:sz="0" w:space="0" w:color="auto"/>
                                      </w:divBdr>
                                      <w:divsChild>
                                        <w:div w:id="261569771">
                                          <w:marLeft w:val="0"/>
                                          <w:marRight w:val="0"/>
                                          <w:marTop w:val="0"/>
                                          <w:marBottom w:val="0"/>
                                          <w:divBdr>
                                            <w:top w:val="none" w:sz="0" w:space="0" w:color="auto"/>
                                            <w:left w:val="none" w:sz="0" w:space="0" w:color="auto"/>
                                            <w:bottom w:val="none" w:sz="0" w:space="0" w:color="auto"/>
                                            <w:right w:val="none" w:sz="0" w:space="0" w:color="auto"/>
                                          </w:divBdr>
                                          <w:divsChild>
                                            <w:div w:id="834615680">
                                              <w:marLeft w:val="0"/>
                                              <w:marRight w:val="0"/>
                                              <w:marTop w:val="0"/>
                                              <w:marBottom w:val="0"/>
                                              <w:divBdr>
                                                <w:top w:val="none" w:sz="0" w:space="0" w:color="auto"/>
                                                <w:left w:val="none" w:sz="0" w:space="0" w:color="auto"/>
                                                <w:bottom w:val="none" w:sz="0" w:space="0" w:color="auto"/>
                                                <w:right w:val="none" w:sz="0" w:space="0" w:color="auto"/>
                                              </w:divBdr>
                                              <w:divsChild>
                                                <w:div w:id="1238248245">
                                                  <w:marLeft w:val="0"/>
                                                  <w:marRight w:val="0"/>
                                                  <w:marTop w:val="0"/>
                                                  <w:marBottom w:val="0"/>
                                                  <w:divBdr>
                                                    <w:top w:val="none" w:sz="0" w:space="0" w:color="auto"/>
                                                    <w:left w:val="none" w:sz="0" w:space="0" w:color="auto"/>
                                                    <w:bottom w:val="none" w:sz="0" w:space="0" w:color="auto"/>
                                                    <w:right w:val="none" w:sz="0" w:space="0" w:color="auto"/>
                                                  </w:divBdr>
                                                  <w:divsChild>
                                                    <w:div w:id="1752122038">
                                                      <w:marLeft w:val="0"/>
                                                      <w:marRight w:val="0"/>
                                                      <w:marTop w:val="0"/>
                                                      <w:marBottom w:val="0"/>
                                                      <w:divBdr>
                                                        <w:top w:val="none" w:sz="0" w:space="0" w:color="auto"/>
                                                        <w:left w:val="none" w:sz="0" w:space="0" w:color="auto"/>
                                                        <w:bottom w:val="none" w:sz="0" w:space="0" w:color="auto"/>
                                                        <w:right w:val="none" w:sz="0" w:space="0" w:color="auto"/>
                                                      </w:divBdr>
                                                      <w:divsChild>
                                                        <w:div w:id="1169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0970-0382</OMB_x0020_Control_x0020_Number>
    <FR_x0020_Title xmlns="e059a2d5-a4f8-4fd8-b836-4c9cf26100e7" xsi:nil="true"/>
    <ACF_x0020_Tracking_x0020_No_x002e_ xmlns="e059a2d5-a4f8-4fd8-b836-4c9cf26100e7">OCS-0124</ACF_x0020_Tracking_x0020_No_x002e_>
    <Description0 xmlns="e059a2d5-a4f8-4fd8-b836-4c9cf26100e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7144-5A58-4135-A713-7BF7F0CD7CE2}"/>
</file>

<file path=customXml/itemProps2.xml><?xml version="1.0" encoding="utf-8"?>
<ds:datastoreItem xmlns:ds="http://schemas.openxmlformats.org/officeDocument/2006/customXml" ds:itemID="{58BD394A-7A2D-4AEF-BB5F-03013095366E}"/>
</file>

<file path=customXml/itemProps3.xml><?xml version="1.0" encoding="utf-8"?>
<ds:datastoreItem xmlns:ds="http://schemas.openxmlformats.org/officeDocument/2006/customXml" ds:itemID="{4D343798-5611-4CAE-9E62-584FAF95EAE4}"/>
</file>

<file path=customXml/itemProps4.xml><?xml version="1.0" encoding="utf-8"?>
<ds:datastoreItem xmlns:ds="http://schemas.openxmlformats.org/officeDocument/2006/customXml" ds:itemID="{3E2E8DD3-3B54-48D8-A169-729E0961F11C}"/>
</file>

<file path=customXml/itemProps5.xml><?xml version="1.0" encoding="utf-8"?>
<ds:datastoreItem xmlns:ds="http://schemas.openxmlformats.org/officeDocument/2006/customXml" ds:itemID="{6A6136EE-90FD-429C-9B3F-B36912853578}"/>
</file>

<file path=docProps/app.xml><?xml version="1.0" encoding="utf-8"?>
<Properties xmlns="http://schemas.openxmlformats.org/officeDocument/2006/extended-properties" xmlns:vt="http://schemas.openxmlformats.org/officeDocument/2006/docPropsVTypes">
  <Template>Normal.dotm</Template>
  <TotalTime>1</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SUPPORTING STATEMENT FOR INFORMATION COLLECTION APPROVAL OF THE COMMUNITY SERVICES BLOCK GRANT (CSBG) PROGRAM MODEL PLAN APPLICATION</vt:lpstr>
    </vt:vector>
  </TitlesOfParts>
  <Company>DHHS</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 FOR INFORMATION COLLECTION APPROVAL OF THE COMMUNITY SERVICES BLOCK GRANT (CSBG) PROGRAM MODEL PLAN APPLICATION</dc:title>
  <dc:creator>USER</dc:creator>
  <cp:lastModifiedBy>Liza Lowe</cp:lastModifiedBy>
  <cp:revision>3</cp:revision>
  <cp:lastPrinted>2015-03-12T13:13:00Z</cp:lastPrinted>
  <dcterms:created xsi:type="dcterms:W3CDTF">2015-05-13T19:12:00Z</dcterms:created>
  <dcterms:modified xsi:type="dcterms:W3CDTF">2015-05-13T19:12:00Z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