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9F1" w:rsidRPr="0054295F" w:rsidRDefault="0054295F" w:rsidP="0054295F">
      <w:pPr>
        <w:ind w:left="1440" w:hanging="1440"/>
        <w:rPr>
          <w:rFonts w:ascii="Times New Roman" w:hAnsi="Times New Roman" w:cs="Times New Roman"/>
          <w:sz w:val="24"/>
          <w:szCs w:val="24"/>
        </w:rPr>
      </w:pPr>
      <w:r>
        <w:rPr>
          <w:rFonts w:ascii="Times New Roman" w:hAnsi="Times New Roman" w:cs="Times New Roman"/>
          <w:b/>
          <w:sz w:val="24"/>
          <w:szCs w:val="24"/>
        </w:rPr>
        <w:t>TO:</w:t>
      </w:r>
      <w:r>
        <w:rPr>
          <w:rFonts w:ascii="Times New Roman" w:hAnsi="Times New Roman" w:cs="Times New Roman"/>
          <w:b/>
          <w:sz w:val="24"/>
          <w:szCs w:val="24"/>
        </w:rPr>
        <w:tab/>
      </w:r>
      <w:r w:rsidRPr="0054295F">
        <w:rPr>
          <w:rFonts w:ascii="Times New Roman" w:hAnsi="Times New Roman" w:cs="Times New Roman"/>
          <w:sz w:val="24"/>
          <w:szCs w:val="24"/>
        </w:rPr>
        <w:t>Josh Brammer, Office of Information and Regulatory Affairs; Office of Management and Budget</w:t>
      </w:r>
      <w:r w:rsidR="006F757D" w:rsidRPr="0054295F">
        <w:rPr>
          <w:rFonts w:ascii="Times New Roman" w:hAnsi="Times New Roman" w:cs="Times New Roman"/>
          <w:sz w:val="24"/>
          <w:szCs w:val="24"/>
        </w:rPr>
        <w:t xml:space="preserve"> </w:t>
      </w:r>
    </w:p>
    <w:p w:rsidR="008339F1" w:rsidRPr="0054295F" w:rsidRDefault="006F757D" w:rsidP="0054295F">
      <w:pPr>
        <w:ind w:left="1440" w:hanging="1440"/>
        <w:rPr>
          <w:rFonts w:ascii="Times New Roman" w:hAnsi="Times New Roman" w:cs="Times New Roman"/>
          <w:sz w:val="24"/>
          <w:szCs w:val="24"/>
        </w:rPr>
      </w:pPr>
      <w:r w:rsidRPr="0054295F">
        <w:rPr>
          <w:rFonts w:ascii="Times New Roman" w:hAnsi="Times New Roman" w:cs="Times New Roman"/>
          <w:b/>
          <w:sz w:val="24"/>
          <w:szCs w:val="24"/>
        </w:rPr>
        <w:t>FROM:</w:t>
      </w:r>
      <w:r w:rsidRPr="0054295F">
        <w:rPr>
          <w:rFonts w:ascii="Times New Roman" w:hAnsi="Times New Roman" w:cs="Times New Roman"/>
          <w:sz w:val="24"/>
          <w:szCs w:val="24"/>
        </w:rPr>
        <w:tab/>
      </w:r>
      <w:r w:rsidR="0054295F" w:rsidRPr="0054295F">
        <w:rPr>
          <w:rFonts w:ascii="Times New Roman" w:hAnsi="Times New Roman" w:cs="Times New Roman"/>
          <w:sz w:val="24"/>
          <w:szCs w:val="24"/>
        </w:rPr>
        <w:t>Nancy Margie, Office of Planning, Research and Evaluation; Administration for Children and Families</w:t>
      </w:r>
      <w:r w:rsidRPr="0054295F">
        <w:rPr>
          <w:rFonts w:ascii="Times New Roman" w:hAnsi="Times New Roman" w:cs="Times New Roman"/>
          <w:sz w:val="24"/>
          <w:szCs w:val="24"/>
        </w:rPr>
        <w:t xml:space="preserve"> </w:t>
      </w:r>
    </w:p>
    <w:p w:rsidR="008339F1" w:rsidRPr="0054295F" w:rsidRDefault="006F757D" w:rsidP="008339F1">
      <w:pPr>
        <w:ind w:left="1440" w:hanging="1440"/>
        <w:rPr>
          <w:rFonts w:ascii="Times New Roman" w:hAnsi="Times New Roman" w:cs="Times New Roman"/>
          <w:sz w:val="24"/>
          <w:szCs w:val="24"/>
        </w:rPr>
      </w:pPr>
      <w:r w:rsidRPr="0054295F">
        <w:rPr>
          <w:rFonts w:ascii="Times New Roman" w:hAnsi="Times New Roman" w:cs="Times New Roman"/>
          <w:b/>
          <w:sz w:val="24"/>
          <w:szCs w:val="24"/>
        </w:rPr>
        <w:t>RE:</w:t>
      </w:r>
      <w:r w:rsidRPr="0054295F">
        <w:rPr>
          <w:rFonts w:ascii="Times New Roman" w:hAnsi="Times New Roman" w:cs="Times New Roman"/>
          <w:sz w:val="24"/>
          <w:szCs w:val="24"/>
        </w:rPr>
        <w:tab/>
      </w:r>
      <w:r w:rsidR="002822AD" w:rsidRPr="0054295F">
        <w:rPr>
          <w:rFonts w:ascii="Times New Roman" w:hAnsi="Times New Roman" w:cs="Times New Roman"/>
          <w:sz w:val="24"/>
          <w:szCs w:val="24"/>
        </w:rPr>
        <w:t xml:space="preserve">Request for Incentive Increase for Family Data Collection in </w:t>
      </w:r>
      <w:r w:rsidR="008339F1" w:rsidRPr="0054295F">
        <w:rPr>
          <w:rFonts w:ascii="Times New Roman" w:hAnsi="Times New Roman" w:cs="Times New Roman"/>
          <w:sz w:val="24"/>
          <w:szCs w:val="24"/>
        </w:rPr>
        <w:t xml:space="preserve">MIHOPE </w:t>
      </w:r>
    </w:p>
    <w:p w:rsidR="008339F1" w:rsidRDefault="006F757D" w:rsidP="008339F1">
      <w:pPr>
        <w:pBdr>
          <w:bottom w:val="single" w:sz="6" w:space="1" w:color="auto"/>
        </w:pBdr>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54295F" w:rsidRPr="0054295F">
        <w:rPr>
          <w:rFonts w:ascii="Times New Roman" w:hAnsi="Times New Roman" w:cs="Times New Roman"/>
          <w:sz w:val="24"/>
          <w:szCs w:val="24"/>
        </w:rPr>
        <w:t>December 2,</w:t>
      </w:r>
      <w:r w:rsidR="002822AD" w:rsidRPr="0054295F">
        <w:rPr>
          <w:rFonts w:ascii="Times New Roman" w:hAnsi="Times New Roman" w:cs="Times New Roman"/>
          <w:sz w:val="24"/>
          <w:szCs w:val="24"/>
        </w:rPr>
        <w:t xml:space="preserve"> 2014</w:t>
      </w:r>
      <w:r w:rsidR="008339F1" w:rsidRPr="006F757D">
        <w:rPr>
          <w:rFonts w:ascii="Times New Roman" w:hAnsi="Times New Roman" w:cs="Times New Roman"/>
          <w:b/>
          <w:sz w:val="24"/>
          <w:szCs w:val="24"/>
        </w:rPr>
        <w:t xml:space="preserve"> </w:t>
      </w:r>
    </w:p>
    <w:p w:rsidR="008339F1" w:rsidRPr="006F757D" w:rsidRDefault="008339F1" w:rsidP="008339F1">
      <w:pPr>
        <w:rPr>
          <w:rFonts w:ascii="Times New Roman" w:hAnsi="Times New Roman" w:cs="Times New Roman"/>
          <w:sz w:val="24"/>
          <w:szCs w:val="24"/>
        </w:rPr>
      </w:pPr>
      <w:bookmarkStart w:id="0" w:name="_GoBack"/>
      <w:bookmarkEnd w:id="0"/>
    </w:p>
    <w:p w:rsidR="004A51C7" w:rsidRPr="006F757D" w:rsidRDefault="004A51C7" w:rsidP="000A201D">
      <w:pPr>
        <w:rPr>
          <w:rFonts w:ascii="Times New Roman" w:hAnsi="Times New Roman" w:cs="Times New Roman"/>
          <w:sz w:val="24"/>
          <w:szCs w:val="24"/>
        </w:rPr>
      </w:pPr>
      <w:r w:rsidRPr="006F757D">
        <w:rPr>
          <w:rFonts w:ascii="Times New Roman" w:hAnsi="Times New Roman" w:cs="Times New Roman"/>
          <w:sz w:val="24"/>
          <w:szCs w:val="24"/>
        </w:rPr>
        <w:t>We are requesting to increase the token of appreciation for families that participate in the MIHOPE follow-up data collection. Our current response rates are much lower than anticipated, and we believe that increasing the tokens of appreciation will in part help to increase the response rates and ensure that we have as complete a follow-up sample as possible.</w:t>
      </w:r>
      <w:r w:rsidR="0038732F" w:rsidRPr="006F757D">
        <w:rPr>
          <w:rFonts w:ascii="Times New Roman" w:hAnsi="Times New Roman" w:cs="Times New Roman"/>
          <w:sz w:val="24"/>
          <w:szCs w:val="24"/>
        </w:rPr>
        <w:t xml:space="preserve"> </w:t>
      </w:r>
      <w:r w:rsidR="00B50108" w:rsidRPr="006F757D">
        <w:rPr>
          <w:rFonts w:ascii="Times New Roman" w:hAnsi="Times New Roman" w:cs="Times New Roman"/>
          <w:sz w:val="24"/>
          <w:szCs w:val="24"/>
        </w:rPr>
        <w:t xml:space="preserve">This will also </w:t>
      </w:r>
      <w:r w:rsidR="0038732F" w:rsidRPr="006F757D">
        <w:rPr>
          <w:rFonts w:ascii="Times New Roman" w:hAnsi="Times New Roman" w:cs="Times New Roman"/>
          <w:sz w:val="24"/>
          <w:szCs w:val="24"/>
        </w:rPr>
        <w:t xml:space="preserve">help reduce the possibility of response bias by </w:t>
      </w:r>
      <w:r w:rsidR="00B50108" w:rsidRPr="006F757D">
        <w:rPr>
          <w:rFonts w:ascii="Times New Roman" w:hAnsi="Times New Roman" w:cs="Times New Roman"/>
          <w:sz w:val="24"/>
          <w:szCs w:val="24"/>
        </w:rPr>
        <w:t xml:space="preserve">ensuring </w:t>
      </w:r>
      <w:r w:rsidR="0038732F" w:rsidRPr="006F757D">
        <w:rPr>
          <w:rFonts w:ascii="Times New Roman" w:hAnsi="Times New Roman" w:cs="Times New Roman"/>
          <w:sz w:val="24"/>
          <w:szCs w:val="24"/>
        </w:rPr>
        <w:t xml:space="preserve">that respondents are as similar as possible to the full study sample and that follow-up data collection is equally successful for the study’s program and comparison groups. </w:t>
      </w:r>
    </w:p>
    <w:p w:rsidR="004A51C7" w:rsidRPr="006F757D" w:rsidRDefault="004A51C7" w:rsidP="000A201D">
      <w:pPr>
        <w:rPr>
          <w:rFonts w:ascii="Times New Roman" w:hAnsi="Times New Roman" w:cs="Times New Roman"/>
          <w:sz w:val="24"/>
          <w:szCs w:val="24"/>
        </w:rPr>
      </w:pPr>
    </w:p>
    <w:p w:rsidR="000A201D" w:rsidRPr="006F757D" w:rsidRDefault="004A51C7" w:rsidP="000A201D">
      <w:pPr>
        <w:rPr>
          <w:rFonts w:ascii="Times New Roman" w:hAnsi="Times New Roman" w:cs="Times New Roman"/>
          <w:sz w:val="24"/>
          <w:szCs w:val="24"/>
        </w:rPr>
      </w:pPr>
      <w:r w:rsidRPr="006F757D">
        <w:rPr>
          <w:rFonts w:ascii="Times New Roman" w:hAnsi="Times New Roman" w:cs="Times New Roman"/>
          <w:sz w:val="24"/>
          <w:szCs w:val="24"/>
        </w:rPr>
        <w:t xml:space="preserve">Currently, as </w:t>
      </w:r>
      <w:r w:rsidR="000A201D" w:rsidRPr="006F757D">
        <w:rPr>
          <w:rFonts w:ascii="Times New Roman" w:hAnsi="Times New Roman" w:cs="Times New Roman"/>
          <w:sz w:val="24"/>
          <w:szCs w:val="24"/>
        </w:rPr>
        <w:t>approved by OMB, MIHOPE follow-up data collection with families (OMB Control No: 0970-0402)</w:t>
      </w:r>
      <w:r w:rsidR="002B597D" w:rsidRPr="006F757D">
        <w:rPr>
          <w:rFonts w:ascii="Times New Roman" w:hAnsi="Times New Roman" w:cs="Times New Roman"/>
          <w:sz w:val="24"/>
          <w:szCs w:val="24"/>
        </w:rPr>
        <w:t xml:space="preserve"> </w:t>
      </w:r>
      <w:r w:rsidRPr="006F757D">
        <w:rPr>
          <w:rFonts w:ascii="Times New Roman" w:hAnsi="Times New Roman" w:cs="Times New Roman"/>
          <w:sz w:val="24"/>
          <w:szCs w:val="24"/>
        </w:rPr>
        <w:t xml:space="preserve">provides </w:t>
      </w:r>
      <w:r w:rsidR="000A201D" w:rsidRPr="006F757D">
        <w:rPr>
          <w:rFonts w:ascii="Times New Roman" w:hAnsi="Times New Roman" w:cs="Times New Roman"/>
          <w:sz w:val="24"/>
          <w:szCs w:val="24"/>
        </w:rPr>
        <w:t xml:space="preserve">mothers </w:t>
      </w:r>
      <w:r w:rsidR="002B597D" w:rsidRPr="006F757D">
        <w:rPr>
          <w:rFonts w:ascii="Times New Roman" w:hAnsi="Times New Roman" w:cs="Times New Roman"/>
          <w:sz w:val="24"/>
          <w:szCs w:val="24"/>
        </w:rPr>
        <w:t xml:space="preserve">with </w:t>
      </w:r>
      <w:r w:rsidR="000A201D" w:rsidRPr="006F757D">
        <w:rPr>
          <w:rFonts w:ascii="Times New Roman" w:hAnsi="Times New Roman" w:cs="Times New Roman"/>
          <w:sz w:val="24"/>
          <w:szCs w:val="24"/>
        </w:rPr>
        <w:t xml:space="preserve">a </w:t>
      </w:r>
      <w:r w:rsidR="004452CD" w:rsidRPr="006F757D">
        <w:rPr>
          <w:rFonts w:ascii="Times New Roman" w:hAnsi="Times New Roman" w:cs="Times New Roman"/>
          <w:sz w:val="24"/>
          <w:szCs w:val="24"/>
        </w:rPr>
        <w:t xml:space="preserve">$25 </w:t>
      </w:r>
      <w:r w:rsidR="000A201D" w:rsidRPr="006F757D">
        <w:rPr>
          <w:rFonts w:ascii="Times New Roman" w:hAnsi="Times New Roman" w:cs="Times New Roman"/>
          <w:sz w:val="24"/>
          <w:szCs w:val="24"/>
        </w:rPr>
        <w:t xml:space="preserve">gift card for completing a one-hour survey </w:t>
      </w:r>
      <w:r w:rsidR="002B597D" w:rsidRPr="006F757D">
        <w:rPr>
          <w:rFonts w:ascii="Times New Roman" w:hAnsi="Times New Roman" w:cs="Times New Roman"/>
          <w:sz w:val="24"/>
          <w:szCs w:val="24"/>
        </w:rPr>
        <w:t xml:space="preserve">and an </w:t>
      </w:r>
      <w:r w:rsidR="000A201D" w:rsidRPr="006F757D">
        <w:rPr>
          <w:rFonts w:ascii="Times New Roman" w:hAnsi="Times New Roman" w:cs="Times New Roman"/>
          <w:sz w:val="24"/>
          <w:szCs w:val="24"/>
        </w:rPr>
        <w:t xml:space="preserve">additional </w:t>
      </w:r>
      <w:r w:rsidR="004452CD" w:rsidRPr="006F757D">
        <w:rPr>
          <w:rFonts w:ascii="Times New Roman" w:hAnsi="Times New Roman" w:cs="Times New Roman"/>
          <w:sz w:val="24"/>
          <w:szCs w:val="24"/>
        </w:rPr>
        <w:t xml:space="preserve">$20 </w:t>
      </w:r>
      <w:r w:rsidR="000A201D" w:rsidRPr="006F757D">
        <w:rPr>
          <w:rFonts w:ascii="Times New Roman" w:hAnsi="Times New Roman" w:cs="Times New Roman"/>
          <w:sz w:val="24"/>
          <w:szCs w:val="24"/>
        </w:rPr>
        <w:t xml:space="preserve">gift card </w:t>
      </w:r>
      <w:r w:rsidR="00FD2595" w:rsidRPr="006F757D">
        <w:rPr>
          <w:rFonts w:ascii="Times New Roman" w:hAnsi="Times New Roman" w:cs="Times New Roman"/>
          <w:sz w:val="24"/>
          <w:szCs w:val="24"/>
        </w:rPr>
        <w:t xml:space="preserve">for the mother </w:t>
      </w:r>
      <w:r w:rsidR="002B597D" w:rsidRPr="006F757D">
        <w:rPr>
          <w:rFonts w:ascii="Times New Roman" w:hAnsi="Times New Roman" w:cs="Times New Roman"/>
          <w:sz w:val="24"/>
          <w:szCs w:val="24"/>
        </w:rPr>
        <w:t xml:space="preserve">and </w:t>
      </w:r>
      <w:r w:rsidR="00FD2595" w:rsidRPr="006F757D">
        <w:rPr>
          <w:rFonts w:ascii="Times New Roman" w:hAnsi="Times New Roman" w:cs="Times New Roman"/>
          <w:sz w:val="24"/>
          <w:szCs w:val="24"/>
        </w:rPr>
        <w:t xml:space="preserve">a </w:t>
      </w:r>
      <w:r w:rsidR="002B597D" w:rsidRPr="006F757D">
        <w:rPr>
          <w:rFonts w:ascii="Times New Roman" w:hAnsi="Times New Roman" w:cs="Times New Roman"/>
          <w:sz w:val="24"/>
          <w:szCs w:val="24"/>
        </w:rPr>
        <w:t xml:space="preserve">$5 board book for </w:t>
      </w:r>
      <w:r w:rsidRPr="006F757D">
        <w:rPr>
          <w:rFonts w:ascii="Times New Roman" w:hAnsi="Times New Roman" w:cs="Times New Roman"/>
          <w:sz w:val="24"/>
          <w:szCs w:val="24"/>
        </w:rPr>
        <w:t xml:space="preserve">the </w:t>
      </w:r>
      <w:r w:rsidR="002B597D" w:rsidRPr="006F757D">
        <w:rPr>
          <w:rFonts w:ascii="Times New Roman" w:hAnsi="Times New Roman" w:cs="Times New Roman"/>
          <w:sz w:val="24"/>
          <w:szCs w:val="24"/>
        </w:rPr>
        <w:t xml:space="preserve">child </w:t>
      </w:r>
      <w:r w:rsidR="000A201D" w:rsidRPr="006F757D">
        <w:rPr>
          <w:rFonts w:ascii="Times New Roman" w:hAnsi="Times New Roman" w:cs="Times New Roman"/>
          <w:sz w:val="24"/>
          <w:szCs w:val="24"/>
        </w:rPr>
        <w:t xml:space="preserve">for completing </w:t>
      </w:r>
      <w:r w:rsidRPr="006F757D">
        <w:rPr>
          <w:rFonts w:ascii="Times New Roman" w:hAnsi="Times New Roman" w:cs="Times New Roman"/>
          <w:sz w:val="24"/>
          <w:szCs w:val="24"/>
        </w:rPr>
        <w:t xml:space="preserve">an </w:t>
      </w:r>
      <w:r w:rsidR="000A201D" w:rsidRPr="006F757D">
        <w:rPr>
          <w:rFonts w:ascii="Times New Roman" w:hAnsi="Times New Roman" w:cs="Times New Roman"/>
          <w:sz w:val="24"/>
          <w:szCs w:val="24"/>
        </w:rPr>
        <w:t xml:space="preserve">additional </w:t>
      </w:r>
      <w:r w:rsidRPr="006F757D">
        <w:rPr>
          <w:rFonts w:ascii="Times New Roman" w:hAnsi="Times New Roman" w:cs="Times New Roman"/>
          <w:sz w:val="24"/>
          <w:szCs w:val="24"/>
        </w:rPr>
        <w:t xml:space="preserve">1.5 hour </w:t>
      </w:r>
      <w:r w:rsidR="000A201D" w:rsidRPr="006F757D">
        <w:rPr>
          <w:rFonts w:ascii="Times New Roman" w:hAnsi="Times New Roman" w:cs="Times New Roman"/>
          <w:sz w:val="24"/>
          <w:szCs w:val="24"/>
        </w:rPr>
        <w:t xml:space="preserve">data collection in the home. </w:t>
      </w:r>
      <w:r w:rsidRPr="006F757D">
        <w:rPr>
          <w:rFonts w:ascii="Times New Roman" w:hAnsi="Times New Roman" w:cs="Times New Roman"/>
          <w:sz w:val="24"/>
          <w:szCs w:val="24"/>
        </w:rPr>
        <w:t xml:space="preserve">We are requesting to increase these </w:t>
      </w:r>
      <w:r w:rsidR="000A201D" w:rsidRPr="006F757D">
        <w:rPr>
          <w:rFonts w:ascii="Times New Roman" w:hAnsi="Times New Roman" w:cs="Times New Roman"/>
          <w:sz w:val="24"/>
          <w:szCs w:val="24"/>
        </w:rPr>
        <w:t xml:space="preserve">amounts </w:t>
      </w:r>
      <w:r w:rsidR="00323F25" w:rsidRPr="006F757D">
        <w:rPr>
          <w:rFonts w:ascii="Times New Roman" w:hAnsi="Times New Roman" w:cs="Times New Roman"/>
          <w:sz w:val="24"/>
          <w:szCs w:val="24"/>
        </w:rPr>
        <w:t xml:space="preserve">to $40 for completing the survey and $50 plus the </w:t>
      </w:r>
      <w:r w:rsidR="00FD2595" w:rsidRPr="006F757D">
        <w:rPr>
          <w:rFonts w:ascii="Times New Roman" w:hAnsi="Times New Roman" w:cs="Times New Roman"/>
          <w:sz w:val="24"/>
          <w:szCs w:val="24"/>
        </w:rPr>
        <w:t xml:space="preserve">board </w:t>
      </w:r>
      <w:r w:rsidR="00323F25" w:rsidRPr="006F757D">
        <w:rPr>
          <w:rFonts w:ascii="Times New Roman" w:hAnsi="Times New Roman" w:cs="Times New Roman"/>
          <w:sz w:val="24"/>
          <w:szCs w:val="24"/>
        </w:rPr>
        <w:t xml:space="preserve">book for completing in-home data collection. </w:t>
      </w:r>
    </w:p>
    <w:p w:rsidR="000A201D" w:rsidRPr="006F757D" w:rsidRDefault="000A201D" w:rsidP="000A201D">
      <w:pPr>
        <w:rPr>
          <w:rFonts w:ascii="Times New Roman" w:hAnsi="Times New Roman" w:cs="Times New Roman"/>
          <w:sz w:val="24"/>
          <w:szCs w:val="24"/>
        </w:rPr>
      </w:pPr>
    </w:p>
    <w:p w:rsidR="00631B22" w:rsidRPr="006F757D" w:rsidRDefault="00323F25" w:rsidP="00631B22">
      <w:pPr>
        <w:rPr>
          <w:rFonts w:ascii="Times New Roman" w:hAnsi="Times New Roman" w:cs="Times New Roman"/>
          <w:b/>
          <w:sz w:val="24"/>
          <w:szCs w:val="24"/>
        </w:rPr>
      </w:pPr>
      <w:r w:rsidRPr="006F757D">
        <w:rPr>
          <w:rFonts w:ascii="Times New Roman" w:hAnsi="Times New Roman" w:cs="Times New Roman"/>
          <w:b/>
          <w:sz w:val="24"/>
          <w:szCs w:val="24"/>
        </w:rPr>
        <w:t>MIHOPE follow-up data collection so far</w:t>
      </w:r>
    </w:p>
    <w:p w:rsidR="00631B22" w:rsidRPr="006F757D" w:rsidRDefault="00631B22" w:rsidP="00631B22">
      <w:pPr>
        <w:rPr>
          <w:rFonts w:ascii="Times New Roman" w:hAnsi="Times New Roman" w:cs="Times New Roman"/>
          <w:sz w:val="24"/>
          <w:szCs w:val="24"/>
        </w:rPr>
      </w:pPr>
    </w:p>
    <w:p w:rsidR="00631B22" w:rsidRPr="006F757D" w:rsidRDefault="00631B22" w:rsidP="00631B22">
      <w:pPr>
        <w:rPr>
          <w:rFonts w:ascii="Times New Roman" w:hAnsi="Times New Roman" w:cs="Times New Roman"/>
          <w:sz w:val="24"/>
          <w:szCs w:val="24"/>
        </w:rPr>
      </w:pPr>
      <w:r w:rsidRPr="006F757D">
        <w:rPr>
          <w:rFonts w:ascii="Times New Roman" w:hAnsi="Times New Roman" w:cs="Times New Roman"/>
          <w:sz w:val="24"/>
          <w:szCs w:val="24"/>
        </w:rPr>
        <w:t>In MIHOPE, participating mothers are being asked to complete a one-hour survey by telephone when the child is 15 months old. They are also being asked to allow additional data to be collected in their home</w:t>
      </w:r>
      <w:r w:rsidR="002D401E" w:rsidRPr="006F757D">
        <w:rPr>
          <w:rFonts w:ascii="Times New Roman" w:hAnsi="Times New Roman" w:cs="Times New Roman"/>
          <w:sz w:val="24"/>
          <w:szCs w:val="24"/>
        </w:rPr>
        <w:t xml:space="preserve"> around the same time. In-home data collection includes </w:t>
      </w:r>
      <w:r w:rsidRPr="006F757D">
        <w:rPr>
          <w:rFonts w:ascii="Times New Roman" w:hAnsi="Times New Roman" w:cs="Times New Roman"/>
          <w:sz w:val="24"/>
          <w:szCs w:val="24"/>
        </w:rPr>
        <w:t>the following:</w:t>
      </w:r>
    </w:p>
    <w:p w:rsidR="00291293" w:rsidRPr="006F757D" w:rsidRDefault="00291293" w:rsidP="00631B22">
      <w:pPr>
        <w:rPr>
          <w:rFonts w:ascii="Times New Roman" w:hAnsi="Times New Roman" w:cs="Times New Roman"/>
          <w:sz w:val="24"/>
          <w:szCs w:val="24"/>
        </w:rPr>
      </w:pPr>
    </w:p>
    <w:p w:rsidR="00631B22" w:rsidRPr="006F757D" w:rsidRDefault="00631B22" w:rsidP="00631B22">
      <w:pPr>
        <w:pStyle w:val="ListParagraph"/>
        <w:numPr>
          <w:ilvl w:val="0"/>
          <w:numId w:val="5"/>
        </w:numPr>
        <w:rPr>
          <w:rFonts w:ascii="Times New Roman" w:hAnsi="Times New Roman" w:cs="Times New Roman"/>
          <w:sz w:val="24"/>
          <w:szCs w:val="24"/>
        </w:rPr>
      </w:pPr>
      <w:r w:rsidRPr="006F757D">
        <w:rPr>
          <w:rFonts w:ascii="Times New Roman" w:hAnsi="Times New Roman" w:cs="Times New Roman"/>
          <w:b/>
          <w:sz w:val="24"/>
          <w:szCs w:val="24"/>
        </w:rPr>
        <w:t>Video-recording an interaction between the mother and child</w:t>
      </w:r>
      <w:r w:rsidRPr="006F757D">
        <w:rPr>
          <w:rFonts w:ascii="Times New Roman" w:hAnsi="Times New Roman" w:cs="Times New Roman"/>
          <w:sz w:val="24"/>
          <w:szCs w:val="24"/>
        </w:rPr>
        <w:t xml:space="preserve"> using the “three bags” and “clean-up” tasks.</w:t>
      </w:r>
    </w:p>
    <w:p w:rsidR="00631B22" w:rsidRPr="006F757D" w:rsidRDefault="00631B22" w:rsidP="00631B22">
      <w:pPr>
        <w:pStyle w:val="ListParagraph"/>
        <w:numPr>
          <w:ilvl w:val="0"/>
          <w:numId w:val="5"/>
        </w:numPr>
        <w:rPr>
          <w:rFonts w:ascii="Times New Roman" w:hAnsi="Times New Roman" w:cs="Times New Roman"/>
          <w:sz w:val="24"/>
          <w:szCs w:val="24"/>
        </w:rPr>
      </w:pPr>
      <w:r w:rsidRPr="006F757D">
        <w:rPr>
          <w:rFonts w:ascii="Times New Roman" w:hAnsi="Times New Roman" w:cs="Times New Roman"/>
          <w:sz w:val="24"/>
          <w:szCs w:val="24"/>
        </w:rPr>
        <w:t xml:space="preserve">Administering the </w:t>
      </w:r>
      <w:r w:rsidRPr="006F757D">
        <w:rPr>
          <w:rFonts w:ascii="Times New Roman" w:hAnsi="Times New Roman" w:cs="Times New Roman"/>
          <w:b/>
          <w:sz w:val="24"/>
          <w:szCs w:val="24"/>
        </w:rPr>
        <w:t>Preschool Language Scales, Fifth Edition (PLS-5), Auditory Comprehension scale</w:t>
      </w:r>
      <w:r w:rsidRPr="006F757D">
        <w:rPr>
          <w:rFonts w:ascii="Times New Roman" w:hAnsi="Times New Roman" w:cs="Times New Roman"/>
          <w:sz w:val="24"/>
          <w:szCs w:val="24"/>
        </w:rPr>
        <w:t xml:space="preserve"> to assess the child’s ability to be attentive and respond to stimuli in the environment and to comprehend basic vocabulary or gestures at 15 months. </w:t>
      </w:r>
    </w:p>
    <w:p w:rsidR="00631B22" w:rsidRPr="006F757D" w:rsidRDefault="00631B22" w:rsidP="00631B22">
      <w:pPr>
        <w:pStyle w:val="ListParagraph"/>
        <w:numPr>
          <w:ilvl w:val="0"/>
          <w:numId w:val="5"/>
        </w:numPr>
        <w:rPr>
          <w:rFonts w:ascii="Times New Roman" w:hAnsi="Times New Roman" w:cs="Times New Roman"/>
          <w:sz w:val="24"/>
          <w:szCs w:val="24"/>
        </w:rPr>
      </w:pPr>
      <w:r w:rsidRPr="006F757D">
        <w:rPr>
          <w:rFonts w:ascii="Times New Roman" w:hAnsi="Times New Roman" w:cs="Times New Roman"/>
          <w:b/>
          <w:sz w:val="24"/>
          <w:szCs w:val="24"/>
        </w:rPr>
        <w:t>Measuring the child’s weight and height</w:t>
      </w:r>
      <w:r w:rsidRPr="006F757D">
        <w:rPr>
          <w:rFonts w:ascii="Times New Roman" w:hAnsi="Times New Roman" w:cs="Times New Roman"/>
          <w:sz w:val="24"/>
          <w:szCs w:val="24"/>
        </w:rPr>
        <w:t xml:space="preserve"> to provide information on whether the child’s growth is within a normal range or exhibits early signs of underweight or obesity. In addition, </w:t>
      </w:r>
      <w:r w:rsidRPr="006F757D">
        <w:rPr>
          <w:rFonts w:ascii="Times New Roman" w:hAnsi="Times New Roman" w:cs="Times New Roman"/>
          <w:b/>
          <w:sz w:val="24"/>
          <w:szCs w:val="24"/>
        </w:rPr>
        <w:t>measure the mother’s weight</w:t>
      </w:r>
      <w:r w:rsidRPr="006F757D">
        <w:rPr>
          <w:rFonts w:ascii="Times New Roman" w:hAnsi="Times New Roman" w:cs="Times New Roman"/>
          <w:sz w:val="24"/>
          <w:szCs w:val="24"/>
        </w:rPr>
        <w:t xml:space="preserve"> to assess the effects of home visiting on maternal weight and obesity. </w:t>
      </w:r>
    </w:p>
    <w:p w:rsidR="002D401E" w:rsidRPr="006F757D" w:rsidRDefault="002D401E" w:rsidP="002D401E">
      <w:pPr>
        <w:pStyle w:val="ListParagraph"/>
        <w:numPr>
          <w:ilvl w:val="0"/>
          <w:numId w:val="5"/>
        </w:numPr>
        <w:rPr>
          <w:rFonts w:ascii="Times New Roman" w:hAnsi="Times New Roman" w:cs="Times New Roman"/>
          <w:sz w:val="24"/>
          <w:szCs w:val="24"/>
        </w:rPr>
      </w:pPr>
      <w:r w:rsidRPr="006F757D">
        <w:rPr>
          <w:rFonts w:ascii="Times New Roman" w:hAnsi="Times New Roman" w:cs="Times New Roman"/>
          <w:sz w:val="24"/>
          <w:szCs w:val="24"/>
        </w:rPr>
        <w:t xml:space="preserve">Administering the </w:t>
      </w:r>
      <w:r w:rsidRPr="006F757D">
        <w:rPr>
          <w:rFonts w:ascii="Times New Roman" w:hAnsi="Times New Roman" w:cs="Times New Roman"/>
          <w:b/>
          <w:sz w:val="24"/>
          <w:szCs w:val="24"/>
        </w:rPr>
        <w:t>Home Observation for Measuring the Environment (HOME) assessment</w:t>
      </w:r>
      <w:r w:rsidRPr="006F757D">
        <w:rPr>
          <w:rFonts w:ascii="Times New Roman" w:hAnsi="Times New Roman" w:cs="Times New Roman"/>
          <w:sz w:val="24"/>
          <w:szCs w:val="24"/>
        </w:rPr>
        <w:t xml:space="preserve"> of the quality and amount of stimulation that the child receives in the home as well as observations of the home environment. </w:t>
      </w:r>
    </w:p>
    <w:p w:rsidR="00631B22" w:rsidRPr="006F757D" w:rsidRDefault="00631B22" w:rsidP="00631B22">
      <w:pPr>
        <w:autoSpaceDE w:val="0"/>
        <w:autoSpaceDN w:val="0"/>
        <w:adjustRightInd w:val="0"/>
        <w:rPr>
          <w:rFonts w:ascii="Times New Roman" w:hAnsi="Times New Roman" w:cs="Times New Roman"/>
          <w:sz w:val="24"/>
          <w:szCs w:val="24"/>
        </w:rPr>
      </w:pPr>
    </w:p>
    <w:p w:rsidR="00FD2595" w:rsidRPr="006F757D" w:rsidRDefault="00FD2595" w:rsidP="00323F25">
      <w:pPr>
        <w:rPr>
          <w:rFonts w:ascii="Times New Roman" w:hAnsi="Times New Roman" w:cs="Times New Roman"/>
          <w:sz w:val="24"/>
          <w:szCs w:val="24"/>
        </w:rPr>
      </w:pPr>
      <w:r w:rsidRPr="006F757D">
        <w:rPr>
          <w:rFonts w:ascii="Times New Roman" w:hAnsi="Times New Roman" w:cs="Times New Roman"/>
          <w:sz w:val="24"/>
          <w:szCs w:val="24"/>
        </w:rPr>
        <w:t xml:space="preserve">Our target completion rates are 85% for </w:t>
      </w:r>
      <w:r w:rsidR="00E53023" w:rsidRPr="006F757D">
        <w:rPr>
          <w:rFonts w:ascii="Times New Roman" w:hAnsi="Times New Roman" w:cs="Times New Roman"/>
          <w:sz w:val="24"/>
          <w:szCs w:val="24"/>
        </w:rPr>
        <w:t xml:space="preserve">both </w:t>
      </w:r>
      <w:r w:rsidRPr="006F757D">
        <w:rPr>
          <w:rFonts w:ascii="Times New Roman" w:hAnsi="Times New Roman" w:cs="Times New Roman"/>
          <w:sz w:val="24"/>
          <w:szCs w:val="24"/>
        </w:rPr>
        <w:t>the survey and the in-home data collection.</w:t>
      </w:r>
      <w:r w:rsidR="00E53023" w:rsidRPr="006F757D">
        <w:rPr>
          <w:rFonts w:ascii="Times New Roman" w:hAnsi="Times New Roman" w:cs="Times New Roman"/>
          <w:sz w:val="24"/>
          <w:szCs w:val="24"/>
        </w:rPr>
        <w:t xml:space="preserve"> Unfortunately, early response rates are far below these levels. A</w:t>
      </w:r>
      <w:r w:rsidR="00BA175B" w:rsidRPr="006F757D">
        <w:rPr>
          <w:rFonts w:ascii="Times New Roman" w:hAnsi="Times New Roman" w:cs="Times New Roman"/>
          <w:sz w:val="24"/>
          <w:szCs w:val="24"/>
        </w:rPr>
        <w:t xml:space="preserve">s of </w:t>
      </w:r>
      <w:r w:rsidR="0038732F" w:rsidRPr="006F757D">
        <w:rPr>
          <w:rFonts w:ascii="Times New Roman" w:hAnsi="Times New Roman" w:cs="Times New Roman"/>
          <w:sz w:val="24"/>
          <w:szCs w:val="24"/>
        </w:rPr>
        <w:t>November 19</w:t>
      </w:r>
      <w:r w:rsidR="00BA175B" w:rsidRPr="006F757D">
        <w:rPr>
          <w:rFonts w:ascii="Times New Roman" w:hAnsi="Times New Roman" w:cs="Times New Roman"/>
          <w:sz w:val="24"/>
          <w:szCs w:val="24"/>
        </w:rPr>
        <w:t xml:space="preserve">, </w:t>
      </w:r>
      <w:r w:rsidR="0038732F" w:rsidRPr="006F757D">
        <w:rPr>
          <w:rFonts w:ascii="Times New Roman" w:hAnsi="Times New Roman" w:cs="Times New Roman"/>
          <w:sz w:val="24"/>
          <w:szCs w:val="24"/>
        </w:rPr>
        <w:t>64</w:t>
      </w:r>
      <w:r w:rsidR="00BA175B" w:rsidRPr="006F757D">
        <w:rPr>
          <w:rFonts w:ascii="Times New Roman" w:hAnsi="Times New Roman" w:cs="Times New Roman"/>
          <w:sz w:val="24"/>
          <w:szCs w:val="24"/>
        </w:rPr>
        <w:t>%</w:t>
      </w:r>
      <w:r w:rsidR="00E53023" w:rsidRPr="006F757D">
        <w:rPr>
          <w:rFonts w:ascii="Times New Roman" w:hAnsi="Times New Roman" w:cs="Times New Roman"/>
          <w:sz w:val="24"/>
          <w:szCs w:val="24"/>
        </w:rPr>
        <w:t xml:space="preserve"> of 102 cases fielded in April and May 2014 had responded to the follow-up survey and </w:t>
      </w:r>
      <w:r w:rsidR="00CF3210" w:rsidRPr="006F757D">
        <w:rPr>
          <w:rFonts w:ascii="Times New Roman" w:hAnsi="Times New Roman" w:cs="Times New Roman"/>
          <w:sz w:val="24"/>
          <w:szCs w:val="24"/>
        </w:rPr>
        <w:t>52</w:t>
      </w:r>
      <w:r w:rsidR="00BA175B" w:rsidRPr="006F757D">
        <w:rPr>
          <w:rFonts w:ascii="Times New Roman" w:hAnsi="Times New Roman" w:cs="Times New Roman"/>
          <w:sz w:val="24"/>
          <w:szCs w:val="24"/>
        </w:rPr>
        <w:t>%</w:t>
      </w:r>
      <w:r w:rsidR="00E53023" w:rsidRPr="006F757D">
        <w:rPr>
          <w:rFonts w:ascii="Times New Roman" w:hAnsi="Times New Roman" w:cs="Times New Roman"/>
          <w:sz w:val="24"/>
          <w:szCs w:val="24"/>
        </w:rPr>
        <w:t xml:space="preserve"> had provided data through the in-home assessments. While the study is still trying to collect data </w:t>
      </w:r>
      <w:r w:rsidR="00E53023" w:rsidRPr="006F757D">
        <w:rPr>
          <w:rFonts w:ascii="Times New Roman" w:hAnsi="Times New Roman" w:cs="Times New Roman"/>
          <w:sz w:val="24"/>
          <w:szCs w:val="24"/>
        </w:rPr>
        <w:lastRenderedPageBreak/>
        <w:t>from these families, the data collection effort for those cohorts has gone beyond the planned fielding period.</w:t>
      </w:r>
    </w:p>
    <w:p w:rsidR="00FD2595" w:rsidRPr="006F757D" w:rsidRDefault="00FD2595" w:rsidP="00323F25">
      <w:pPr>
        <w:rPr>
          <w:rFonts w:ascii="Times New Roman" w:hAnsi="Times New Roman" w:cs="Times New Roman"/>
          <w:sz w:val="24"/>
          <w:szCs w:val="24"/>
        </w:rPr>
      </w:pPr>
    </w:p>
    <w:p w:rsidR="00BA175B" w:rsidRPr="006F757D" w:rsidRDefault="00E53023" w:rsidP="00323F25">
      <w:pPr>
        <w:rPr>
          <w:rFonts w:ascii="Times New Roman" w:hAnsi="Times New Roman" w:cs="Times New Roman"/>
          <w:sz w:val="24"/>
          <w:szCs w:val="24"/>
        </w:rPr>
      </w:pPr>
      <w:r w:rsidRPr="006F757D">
        <w:rPr>
          <w:rFonts w:ascii="Times New Roman" w:hAnsi="Times New Roman" w:cs="Times New Roman"/>
          <w:sz w:val="24"/>
          <w:szCs w:val="24"/>
        </w:rPr>
        <w:t xml:space="preserve">In addition, the percentage of mothers requiring in-person location has been much higher than expected. Initially, we planned to try to reach mothers by phone for one month and then, if they didn’t respond, use field staff to try to locate them for several additional months. The project assumed that </w:t>
      </w:r>
      <w:r w:rsidR="00CF3210" w:rsidRPr="006F757D">
        <w:rPr>
          <w:rFonts w:ascii="Times New Roman" w:hAnsi="Times New Roman" w:cs="Times New Roman"/>
          <w:sz w:val="24"/>
          <w:szCs w:val="24"/>
        </w:rPr>
        <w:t xml:space="preserve">about half </w:t>
      </w:r>
      <w:r w:rsidRPr="006F757D">
        <w:rPr>
          <w:rFonts w:ascii="Times New Roman" w:hAnsi="Times New Roman" w:cs="Times New Roman"/>
          <w:sz w:val="24"/>
          <w:szCs w:val="24"/>
        </w:rPr>
        <w:t xml:space="preserve">of mothers would complete the survey by </w:t>
      </w:r>
      <w:r w:rsidR="00CF3210" w:rsidRPr="006F757D">
        <w:rPr>
          <w:rFonts w:ascii="Times New Roman" w:hAnsi="Times New Roman" w:cs="Times New Roman"/>
          <w:sz w:val="24"/>
          <w:szCs w:val="24"/>
        </w:rPr>
        <w:t xml:space="preserve">responding to </w:t>
      </w:r>
      <w:r w:rsidRPr="006F757D">
        <w:rPr>
          <w:rFonts w:ascii="Times New Roman" w:hAnsi="Times New Roman" w:cs="Times New Roman"/>
          <w:sz w:val="24"/>
          <w:szCs w:val="24"/>
        </w:rPr>
        <w:t xml:space="preserve">telephone </w:t>
      </w:r>
      <w:r w:rsidR="00CF3210" w:rsidRPr="006F757D">
        <w:rPr>
          <w:rFonts w:ascii="Times New Roman" w:hAnsi="Times New Roman" w:cs="Times New Roman"/>
          <w:sz w:val="24"/>
          <w:szCs w:val="24"/>
        </w:rPr>
        <w:t xml:space="preserve">calls or by calling the </w:t>
      </w:r>
      <w:proofErr w:type="spellStart"/>
      <w:r w:rsidR="00CF3210" w:rsidRPr="006F757D">
        <w:rPr>
          <w:rFonts w:ascii="Times New Roman" w:hAnsi="Times New Roman" w:cs="Times New Roman"/>
          <w:sz w:val="24"/>
          <w:szCs w:val="24"/>
        </w:rPr>
        <w:t>Mathematica</w:t>
      </w:r>
      <w:proofErr w:type="spellEnd"/>
      <w:r w:rsidR="00CF3210" w:rsidRPr="006F757D">
        <w:rPr>
          <w:rFonts w:ascii="Times New Roman" w:hAnsi="Times New Roman" w:cs="Times New Roman"/>
          <w:sz w:val="24"/>
          <w:szCs w:val="24"/>
        </w:rPr>
        <w:t xml:space="preserve"> Survey Operations Center </w:t>
      </w:r>
      <w:r w:rsidRPr="006F757D">
        <w:rPr>
          <w:rFonts w:ascii="Times New Roman" w:hAnsi="Times New Roman" w:cs="Times New Roman"/>
          <w:sz w:val="24"/>
          <w:szCs w:val="24"/>
        </w:rPr>
        <w:t xml:space="preserve">and </w:t>
      </w:r>
      <w:r w:rsidR="00CF3210" w:rsidRPr="006F757D">
        <w:rPr>
          <w:rFonts w:ascii="Times New Roman" w:hAnsi="Times New Roman" w:cs="Times New Roman"/>
          <w:sz w:val="24"/>
          <w:szCs w:val="24"/>
        </w:rPr>
        <w:t xml:space="preserve">the remainder </w:t>
      </w:r>
      <w:r w:rsidRPr="006F757D">
        <w:rPr>
          <w:rFonts w:ascii="Times New Roman" w:hAnsi="Times New Roman" w:cs="Times New Roman"/>
          <w:sz w:val="24"/>
          <w:szCs w:val="24"/>
        </w:rPr>
        <w:t xml:space="preserve">would require in-person location. However, </w:t>
      </w:r>
      <w:r w:rsidR="00BA175B" w:rsidRPr="006F757D">
        <w:rPr>
          <w:rFonts w:ascii="Times New Roman" w:hAnsi="Times New Roman" w:cs="Times New Roman"/>
          <w:sz w:val="24"/>
          <w:szCs w:val="24"/>
        </w:rPr>
        <w:t xml:space="preserve">only </w:t>
      </w:r>
      <w:r w:rsidRPr="006F757D">
        <w:rPr>
          <w:rFonts w:ascii="Times New Roman" w:hAnsi="Times New Roman" w:cs="Times New Roman"/>
          <w:sz w:val="24"/>
          <w:szCs w:val="24"/>
        </w:rPr>
        <w:t>approximately 30</w:t>
      </w:r>
      <w:r w:rsidR="00BA175B" w:rsidRPr="006F757D">
        <w:rPr>
          <w:rFonts w:ascii="Times New Roman" w:hAnsi="Times New Roman" w:cs="Times New Roman"/>
          <w:sz w:val="24"/>
          <w:szCs w:val="24"/>
        </w:rPr>
        <w:t>%</w:t>
      </w:r>
      <w:r w:rsidRPr="006F757D">
        <w:rPr>
          <w:rFonts w:ascii="Times New Roman" w:hAnsi="Times New Roman" w:cs="Times New Roman"/>
          <w:sz w:val="24"/>
          <w:szCs w:val="24"/>
        </w:rPr>
        <w:t xml:space="preserve"> of mothers have completed the survey via phone, requiring field staff to locate and facilitate survey completion for the </w:t>
      </w:r>
      <w:r w:rsidR="00B50108" w:rsidRPr="006F757D">
        <w:rPr>
          <w:rFonts w:ascii="Times New Roman" w:hAnsi="Times New Roman" w:cs="Times New Roman"/>
          <w:sz w:val="24"/>
          <w:szCs w:val="24"/>
        </w:rPr>
        <w:t>remainder</w:t>
      </w:r>
      <w:r w:rsidRPr="006F757D">
        <w:rPr>
          <w:rFonts w:ascii="Times New Roman" w:hAnsi="Times New Roman" w:cs="Times New Roman"/>
          <w:sz w:val="24"/>
          <w:szCs w:val="24"/>
        </w:rPr>
        <w:t xml:space="preserve">. </w:t>
      </w:r>
    </w:p>
    <w:p w:rsidR="00BA175B" w:rsidRPr="006F757D" w:rsidRDefault="00BA175B" w:rsidP="00323F25">
      <w:pPr>
        <w:rPr>
          <w:rFonts w:ascii="Times New Roman" w:hAnsi="Times New Roman" w:cs="Times New Roman"/>
          <w:sz w:val="24"/>
          <w:szCs w:val="24"/>
        </w:rPr>
      </w:pPr>
    </w:p>
    <w:p w:rsidR="00E53023" w:rsidRPr="006F757D" w:rsidRDefault="00E53023" w:rsidP="00323F25">
      <w:pPr>
        <w:rPr>
          <w:rFonts w:ascii="Times New Roman" w:hAnsi="Times New Roman" w:cs="Times New Roman"/>
          <w:sz w:val="24"/>
          <w:szCs w:val="24"/>
        </w:rPr>
      </w:pPr>
      <w:r w:rsidRPr="006F757D">
        <w:rPr>
          <w:rFonts w:ascii="Times New Roman" w:hAnsi="Times New Roman" w:cs="Times New Roman"/>
          <w:sz w:val="24"/>
          <w:szCs w:val="24"/>
        </w:rPr>
        <w:t xml:space="preserve">Because </w:t>
      </w:r>
      <w:r w:rsidR="00BA175B" w:rsidRPr="006F757D">
        <w:rPr>
          <w:rFonts w:ascii="Times New Roman" w:hAnsi="Times New Roman" w:cs="Times New Roman"/>
          <w:sz w:val="24"/>
          <w:szCs w:val="24"/>
        </w:rPr>
        <w:t xml:space="preserve">it is taking longer than expected to find families, and because more families are requiring in-person location than anticipated, </w:t>
      </w:r>
      <w:r w:rsidR="00150C25" w:rsidRPr="006F757D">
        <w:rPr>
          <w:rFonts w:ascii="Times New Roman" w:hAnsi="Times New Roman" w:cs="Times New Roman"/>
          <w:sz w:val="24"/>
          <w:szCs w:val="24"/>
        </w:rPr>
        <w:t>this process</w:t>
      </w:r>
      <w:r w:rsidRPr="006F757D">
        <w:rPr>
          <w:rFonts w:ascii="Times New Roman" w:hAnsi="Times New Roman" w:cs="Times New Roman"/>
          <w:sz w:val="24"/>
          <w:szCs w:val="24"/>
        </w:rPr>
        <w:t xml:space="preserve"> is requiring more field staff effort </w:t>
      </w:r>
      <w:r w:rsidR="00BA175B" w:rsidRPr="006F757D">
        <w:rPr>
          <w:rFonts w:ascii="Times New Roman" w:hAnsi="Times New Roman" w:cs="Times New Roman"/>
          <w:sz w:val="24"/>
          <w:szCs w:val="24"/>
        </w:rPr>
        <w:t xml:space="preserve">over a longer period of time than </w:t>
      </w:r>
      <w:r w:rsidRPr="006F757D">
        <w:rPr>
          <w:rFonts w:ascii="Times New Roman" w:hAnsi="Times New Roman" w:cs="Times New Roman"/>
          <w:sz w:val="24"/>
          <w:szCs w:val="24"/>
        </w:rPr>
        <w:t>originally anticipated, which is resulting in increased data collection costs. Specifically, it is taking almost twice as long to complete a case as originally anticipated (9 hours on average compared to 5 hours expected).</w:t>
      </w:r>
      <w:r w:rsidR="00CF3210" w:rsidRPr="006F757D">
        <w:rPr>
          <w:rFonts w:ascii="Times New Roman" w:hAnsi="Times New Roman" w:cs="Times New Roman"/>
          <w:sz w:val="24"/>
          <w:szCs w:val="24"/>
        </w:rPr>
        <w:t xml:space="preserve"> Low response rates also reduce the statistical power of the study and may reduce the generalizability of study findings if respondents differ substantially from the full study sample. </w:t>
      </w:r>
    </w:p>
    <w:p w:rsidR="004452CD" w:rsidRPr="006F757D" w:rsidRDefault="004452CD" w:rsidP="00323F25">
      <w:pPr>
        <w:rPr>
          <w:rFonts w:ascii="Times New Roman" w:hAnsi="Times New Roman" w:cs="Times New Roman"/>
          <w:sz w:val="24"/>
          <w:szCs w:val="24"/>
        </w:rPr>
      </w:pPr>
    </w:p>
    <w:p w:rsidR="00291293" w:rsidRPr="006F757D" w:rsidRDefault="00291293" w:rsidP="00110688">
      <w:pPr>
        <w:rPr>
          <w:rFonts w:ascii="Times New Roman" w:hAnsi="Times New Roman" w:cs="Times New Roman"/>
          <w:sz w:val="24"/>
          <w:szCs w:val="24"/>
        </w:rPr>
      </w:pPr>
      <w:r w:rsidRPr="006F757D">
        <w:rPr>
          <w:rFonts w:ascii="Times New Roman" w:hAnsi="Times New Roman" w:cs="Times New Roman"/>
          <w:sz w:val="24"/>
          <w:szCs w:val="24"/>
        </w:rPr>
        <w:t xml:space="preserve">The team has taken several actions </w:t>
      </w:r>
      <w:r w:rsidR="00BA175B" w:rsidRPr="006F757D">
        <w:rPr>
          <w:rFonts w:ascii="Times New Roman" w:hAnsi="Times New Roman" w:cs="Times New Roman"/>
          <w:sz w:val="24"/>
          <w:szCs w:val="24"/>
        </w:rPr>
        <w:t xml:space="preserve">recently </w:t>
      </w:r>
      <w:r w:rsidR="00EE1373" w:rsidRPr="006F757D">
        <w:rPr>
          <w:rFonts w:ascii="Times New Roman" w:hAnsi="Times New Roman" w:cs="Times New Roman"/>
          <w:sz w:val="24"/>
          <w:szCs w:val="24"/>
        </w:rPr>
        <w:t xml:space="preserve">to </w:t>
      </w:r>
      <w:r w:rsidRPr="006F757D">
        <w:rPr>
          <w:rFonts w:ascii="Times New Roman" w:hAnsi="Times New Roman" w:cs="Times New Roman"/>
          <w:sz w:val="24"/>
          <w:szCs w:val="24"/>
        </w:rPr>
        <w:t>try</w:t>
      </w:r>
      <w:r w:rsidR="00BA175B" w:rsidRPr="006F757D">
        <w:rPr>
          <w:rFonts w:ascii="Times New Roman" w:hAnsi="Times New Roman" w:cs="Times New Roman"/>
          <w:sz w:val="24"/>
          <w:szCs w:val="24"/>
        </w:rPr>
        <w:t xml:space="preserve"> to increase the response rates:</w:t>
      </w:r>
    </w:p>
    <w:p w:rsidR="00F70F91" w:rsidRPr="006F757D" w:rsidRDefault="00F70F91" w:rsidP="00110688">
      <w:pPr>
        <w:rPr>
          <w:rFonts w:ascii="Times New Roman" w:hAnsi="Times New Roman" w:cs="Times New Roman"/>
          <w:sz w:val="24"/>
          <w:szCs w:val="24"/>
        </w:rPr>
      </w:pPr>
    </w:p>
    <w:p w:rsidR="00EE1373" w:rsidRPr="006F757D" w:rsidRDefault="003C1DC4" w:rsidP="00EE1373">
      <w:pPr>
        <w:pStyle w:val="NormalSS"/>
        <w:numPr>
          <w:ilvl w:val="0"/>
          <w:numId w:val="8"/>
        </w:numPr>
        <w:rPr>
          <w:szCs w:val="24"/>
        </w:rPr>
      </w:pPr>
      <w:r w:rsidRPr="006F757D">
        <w:rPr>
          <w:rStyle w:val="CommentReference"/>
          <w:sz w:val="24"/>
          <w:szCs w:val="24"/>
        </w:rPr>
        <w:t xml:space="preserve">As previously approved by OMB, MIHOPE is using </w:t>
      </w:r>
      <w:r w:rsidR="006F757D" w:rsidRPr="006F757D">
        <w:rPr>
          <w:rStyle w:val="CommentReference"/>
          <w:sz w:val="24"/>
          <w:szCs w:val="24"/>
        </w:rPr>
        <w:t xml:space="preserve">electronic searching and databases </w:t>
      </w:r>
      <w:r w:rsidRPr="006F757D">
        <w:rPr>
          <w:rStyle w:val="CommentReference"/>
          <w:sz w:val="24"/>
          <w:szCs w:val="24"/>
        </w:rPr>
        <w:t>to locate participants</w:t>
      </w:r>
      <w:r w:rsidR="006F757D" w:rsidRPr="006F757D">
        <w:rPr>
          <w:rStyle w:val="CommentReference"/>
          <w:sz w:val="24"/>
          <w:szCs w:val="24"/>
        </w:rPr>
        <w:t xml:space="preserve">. </w:t>
      </w:r>
      <w:r w:rsidRPr="006F757D">
        <w:rPr>
          <w:rStyle w:val="CommentReference"/>
          <w:sz w:val="24"/>
          <w:szCs w:val="24"/>
        </w:rPr>
        <w:t xml:space="preserve">To improve tracking of families, the study team recently added Facebook to the list of </w:t>
      </w:r>
      <w:r w:rsidR="006F757D" w:rsidRPr="006F757D">
        <w:rPr>
          <w:rStyle w:val="CommentReference"/>
          <w:sz w:val="24"/>
          <w:szCs w:val="24"/>
        </w:rPr>
        <w:t xml:space="preserve">electronic searching </w:t>
      </w:r>
      <w:r w:rsidRPr="006F757D">
        <w:rPr>
          <w:rStyle w:val="CommentReference"/>
          <w:sz w:val="24"/>
          <w:szCs w:val="24"/>
        </w:rPr>
        <w:t>methods being used. In particular, the study team is now s</w:t>
      </w:r>
      <w:r w:rsidR="00EE1373" w:rsidRPr="006F757D">
        <w:rPr>
          <w:szCs w:val="24"/>
        </w:rPr>
        <w:t>earching for study participants via Facebook using the email address the</w:t>
      </w:r>
      <w:r w:rsidR="006F757D" w:rsidRPr="006F757D">
        <w:rPr>
          <w:szCs w:val="24"/>
        </w:rPr>
        <w:t>y provided at baseline.</w:t>
      </w:r>
    </w:p>
    <w:p w:rsidR="00EE1373" w:rsidRPr="006F757D" w:rsidRDefault="00EE1373" w:rsidP="00EE1373">
      <w:pPr>
        <w:pStyle w:val="NormalSS"/>
        <w:numPr>
          <w:ilvl w:val="0"/>
          <w:numId w:val="8"/>
        </w:numPr>
        <w:rPr>
          <w:szCs w:val="24"/>
        </w:rPr>
      </w:pPr>
      <w:r w:rsidRPr="006F757D">
        <w:rPr>
          <w:szCs w:val="24"/>
        </w:rPr>
        <w:t xml:space="preserve">Providing more direct oversight and guidance to field staff on how to effectively complete cases. </w:t>
      </w:r>
    </w:p>
    <w:p w:rsidR="00EE1373" w:rsidRPr="006F757D" w:rsidRDefault="00EE1373" w:rsidP="00EE1373">
      <w:pPr>
        <w:pStyle w:val="NormalSS"/>
        <w:numPr>
          <w:ilvl w:val="0"/>
          <w:numId w:val="8"/>
        </w:numPr>
        <w:rPr>
          <w:szCs w:val="24"/>
        </w:rPr>
      </w:pPr>
      <w:r w:rsidRPr="006F757D">
        <w:rPr>
          <w:szCs w:val="24"/>
        </w:rPr>
        <w:t>Recruiting and training an additional team of seven field locator</w:t>
      </w:r>
      <w:r w:rsidR="004119EB" w:rsidRPr="006F757D">
        <w:rPr>
          <w:szCs w:val="24"/>
        </w:rPr>
        <w:t>s to assist in locating hard-to-</w:t>
      </w:r>
      <w:r w:rsidRPr="006F757D">
        <w:rPr>
          <w:szCs w:val="24"/>
        </w:rPr>
        <w:t xml:space="preserve">reach families. </w:t>
      </w:r>
    </w:p>
    <w:p w:rsidR="00F70F91" w:rsidRPr="006F757D" w:rsidRDefault="002D401E" w:rsidP="00EE1373">
      <w:pPr>
        <w:pStyle w:val="NormalSScontinued"/>
        <w:rPr>
          <w:szCs w:val="24"/>
        </w:rPr>
      </w:pPr>
      <w:r w:rsidRPr="006F757D">
        <w:rPr>
          <w:szCs w:val="24"/>
        </w:rPr>
        <w:t>Since mid-</w:t>
      </w:r>
      <w:r w:rsidR="00EE1373" w:rsidRPr="006F757D">
        <w:rPr>
          <w:szCs w:val="24"/>
        </w:rPr>
        <w:t xml:space="preserve">August, when the earliest of these changes began, there has been an increase of ten or more percentage points in many of the oldest cohorts. </w:t>
      </w:r>
      <w:r w:rsidR="00521E7F" w:rsidRPr="006F757D">
        <w:rPr>
          <w:szCs w:val="24"/>
        </w:rPr>
        <w:t xml:space="preserve">However, we do not expect these changes to bring response rates from the current level up to </w:t>
      </w:r>
      <w:r w:rsidR="00BA175B" w:rsidRPr="006F757D">
        <w:rPr>
          <w:szCs w:val="24"/>
        </w:rPr>
        <w:t xml:space="preserve">the desired </w:t>
      </w:r>
      <w:r w:rsidR="00521E7F" w:rsidRPr="006F757D">
        <w:rPr>
          <w:szCs w:val="24"/>
        </w:rPr>
        <w:t>85</w:t>
      </w:r>
      <w:r w:rsidR="00BA175B" w:rsidRPr="006F757D">
        <w:rPr>
          <w:szCs w:val="24"/>
        </w:rPr>
        <w:t>%</w:t>
      </w:r>
      <w:r w:rsidR="00521E7F" w:rsidRPr="006F757D">
        <w:rPr>
          <w:szCs w:val="24"/>
        </w:rPr>
        <w:t xml:space="preserve">. </w:t>
      </w:r>
      <w:r w:rsidR="00BA175B" w:rsidRPr="006F757D">
        <w:rPr>
          <w:szCs w:val="24"/>
        </w:rPr>
        <w:t xml:space="preserve">Therefore, </w:t>
      </w:r>
      <w:r w:rsidR="00521E7F" w:rsidRPr="006F757D">
        <w:rPr>
          <w:szCs w:val="24"/>
        </w:rPr>
        <w:t xml:space="preserve">we are requesting an increase in </w:t>
      </w:r>
      <w:r w:rsidRPr="006F757D">
        <w:rPr>
          <w:szCs w:val="24"/>
        </w:rPr>
        <w:t xml:space="preserve">what </w:t>
      </w:r>
      <w:r w:rsidR="00521E7F" w:rsidRPr="006F757D">
        <w:rPr>
          <w:szCs w:val="24"/>
        </w:rPr>
        <w:t xml:space="preserve">families receive for providing follow-up data. Specifically, we are requesting </w:t>
      </w:r>
      <w:r w:rsidR="0096241F" w:rsidRPr="006F757D">
        <w:rPr>
          <w:szCs w:val="24"/>
        </w:rPr>
        <w:t xml:space="preserve">approval </w:t>
      </w:r>
      <w:r w:rsidR="004733A2" w:rsidRPr="006F757D">
        <w:rPr>
          <w:szCs w:val="24"/>
        </w:rPr>
        <w:t xml:space="preserve">to increase </w:t>
      </w:r>
      <w:r w:rsidR="00521E7F" w:rsidRPr="006F757D">
        <w:rPr>
          <w:szCs w:val="24"/>
        </w:rPr>
        <w:t>the amount provided families for completing the one-hour survey from $25 to $40 and from $20 to $50 (plus the board book for the child worth approximately $5)</w:t>
      </w:r>
      <w:r w:rsidR="004733A2" w:rsidRPr="006F757D">
        <w:rPr>
          <w:szCs w:val="24"/>
        </w:rPr>
        <w:t xml:space="preserve"> for completing in-home data collection</w:t>
      </w:r>
      <w:r w:rsidR="00521E7F" w:rsidRPr="006F757D">
        <w:rPr>
          <w:szCs w:val="24"/>
        </w:rPr>
        <w:t xml:space="preserve">. </w:t>
      </w:r>
    </w:p>
    <w:p w:rsidR="00F8140A" w:rsidRPr="006F757D" w:rsidRDefault="00F8140A" w:rsidP="00F8140A">
      <w:pPr>
        <w:keepNext/>
        <w:rPr>
          <w:rFonts w:ascii="Times New Roman" w:hAnsi="Times New Roman" w:cs="Times New Roman"/>
          <w:b/>
          <w:sz w:val="24"/>
          <w:szCs w:val="24"/>
        </w:rPr>
      </w:pPr>
      <w:r w:rsidRPr="006F757D">
        <w:rPr>
          <w:rFonts w:ascii="Times New Roman" w:hAnsi="Times New Roman" w:cs="Times New Roman"/>
          <w:b/>
          <w:sz w:val="24"/>
          <w:szCs w:val="24"/>
        </w:rPr>
        <w:lastRenderedPageBreak/>
        <w:t xml:space="preserve">Rationale for increasing </w:t>
      </w:r>
      <w:r w:rsidR="00877F25" w:rsidRPr="006F757D">
        <w:rPr>
          <w:rFonts w:ascii="Times New Roman" w:hAnsi="Times New Roman" w:cs="Times New Roman"/>
          <w:b/>
          <w:sz w:val="24"/>
          <w:szCs w:val="24"/>
        </w:rPr>
        <w:t xml:space="preserve">incentive </w:t>
      </w:r>
      <w:r w:rsidRPr="006F757D">
        <w:rPr>
          <w:rFonts w:ascii="Times New Roman" w:hAnsi="Times New Roman" w:cs="Times New Roman"/>
          <w:b/>
          <w:sz w:val="24"/>
          <w:szCs w:val="24"/>
        </w:rPr>
        <w:t>amount</w:t>
      </w:r>
    </w:p>
    <w:p w:rsidR="00F8140A" w:rsidRPr="006F757D" w:rsidRDefault="00F8140A" w:rsidP="00F8140A">
      <w:pPr>
        <w:keepNext/>
        <w:rPr>
          <w:rFonts w:ascii="Times New Roman" w:hAnsi="Times New Roman" w:cs="Times New Roman"/>
          <w:sz w:val="24"/>
          <w:szCs w:val="24"/>
        </w:rPr>
      </w:pPr>
    </w:p>
    <w:p w:rsidR="00F8140A" w:rsidRPr="006F757D" w:rsidRDefault="00F8140A" w:rsidP="00F8140A">
      <w:pPr>
        <w:rPr>
          <w:rFonts w:ascii="Times New Roman" w:hAnsi="Times New Roman" w:cs="Times New Roman"/>
          <w:sz w:val="24"/>
          <w:szCs w:val="24"/>
        </w:rPr>
      </w:pPr>
      <w:r w:rsidRPr="006F757D">
        <w:rPr>
          <w:rFonts w:ascii="Times New Roman" w:hAnsi="Times New Roman" w:cs="Times New Roman"/>
          <w:sz w:val="24"/>
          <w:szCs w:val="24"/>
        </w:rPr>
        <w:t>The use of monetary incentives</w:t>
      </w:r>
      <w:r w:rsidR="00BA175B" w:rsidRPr="006F757D">
        <w:rPr>
          <w:rFonts w:ascii="Times New Roman" w:hAnsi="Times New Roman" w:cs="Times New Roman"/>
          <w:sz w:val="24"/>
          <w:szCs w:val="24"/>
        </w:rPr>
        <w:t xml:space="preserve"> in MIHOPE</w:t>
      </w:r>
      <w:r w:rsidRPr="006F757D">
        <w:rPr>
          <w:rFonts w:ascii="Times New Roman" w:hAnsi="Times New Roman" w:cs="Times New Roman"/>
          <w:sz w:val="24"/>
          <w:szCs w:val="24"/>
        </w:rPr>
        <w:t xml:space="preserve"> is guided by research that </w:t>
      </w:r>
      <w:r w:rsidR="00BA175B" w:rsidRPr="006F757D">
        <w:rPr>
          <w:rFonts w:ascii="Times New Roman" w:hAnsi="Times New Roman" w:cs="Times New Roman"/>
          <w:sz w:val="24"/>
          <w:szCs w:val="24"/>
        </w:rPr>
        <w:t xml:space="preserve">finds that </w:t>
      </w:r>
      <w:r w:rsidRPr="006F757D">
        <w:rPr>
          <w:rFonts w:ascii="Times New Roman" w:hAnsi="Times New Roman" w:cs="Times New Roman"/>
          <w:sz w:val="24"/>
          <w:szCs w:val="24"/>
        </w:rPr>
        <w:t xml:space="preserve">survey participation </w:t>
      </w:r>
      <w:r w:rsidR="00BA175B" w:rsidRPr="006F757D">
        <w:rPr>
          <w:rFonts w:ascii="Times New Roman" w:hAnsi="Times New Roman" w:cs="Times New Roman"/>
          <w:sz w:val="24"/>
          <w:szCs w:val="24"/>
        </w:rPr>
        <w:t xml:space="preserve">is </w:t>
      </w:r>
      <w:r w:rsidRPr="006F757D">
        <w:rPr>
          <w:rFonts w:ascii="Times New Roman" w:hAnsi="Times New Roman" w:cs="Times New Roman"/>
          <w:sz w:val="24"/>
          <w:szCs w:val="24"/>
        </w:rPr>
        <w:t>a function of positive and negative reasons to participate, as well as trust</w:t>
      </w:r>
      <w:r w:rsidRPr="006F757D">
        <w:rPr>
          <w:rStyle w:val="FootnoteReference"/>
          <w:rFonts w:ascii="Times New Roman" w:hAnsi="Times New Roman" w:cs="Times New Roman"/>
          <w:sz w:val="24"/>
          <w:szCs w:val="24"/>
        </w:rPr>
        <w:footnoteReference w:id="1"/>
      </w:r>
      <w:r w:rsidRPr="006F757D">
        <w:rPr>
          <w:rFonts w:ascii="Times New Roman" w:hAnsi="Times New Roman" w:cs="Times New Roman"/>
          <w:sz w:val="24"/>
          <w:szCs w:val="24"/>
          <w:vertAlign w:val="superscript"/>
        </w:rPr>
        <w:t>,</w:t>
      </w:r>
      <w:r w:rsidRPr="006F757D">
        <w:rPr>
          <w:rStyle w:val="FootnoteReference"/>
          <w:rFonts w:ascii="Times New Roman" w:hAnsi="Times New Roman" w:cs="Times New Roman"/>
          <w:sz w:val="24"/>
          <w:szCs w:val="24"/>
        </w:rPr>
        <w:footnoteReference w:id="2"/>
      </w:r>
      <w:proofErr w:type="gramStart"/>
      <w:r w:rsidRPr="006F757D">
        <w:rPr>
          <w:rFonts w:ascii="Times New Roman" w:hAnsi="Times New Roman" w:cs="Times New Roman"/>
          <w:sz w:val="24"/>
          <w:szCs w:val="24"/>
          <w:vertAlign w:val="superscript"/>
        </w:rPr>
        <w:t>,</w:t>
      </w:r>
      <w:proofErr w:type="gramEnd"/>
      <w:r w:rsidRPr="006F757D">
        <w:rPr>
          <w:rStyle w:val="FootnoteReference"/>
          <w:rFonts w:ascii="Times New Roman" w:hAnsi="Times New Roman" w:cs="Times New Roman"/>
          <w:sz w:val="24"/>
          <w:szCs w:val="24"/>
        </w:rPr>
        <w:footnoteReference w:id="3"/>
      </w:r>
      <w:r w:rsidRPr="006F757D">
        <w:rPr>
          <w:rFonts w:ascii="Times New Roman" w:hAnsi="Times New Roman" w:cs="Times New Roman"/>
          <w:sz w:val="24"/>
          <w:szCs w:val="24"/>
        </w:rPr>
        <w:t xml:space="preserve"> This research suggests that incentives can increase a respondent’s willingness to participate by increasing the reward from doing so. Based on this research, monetary incentives have been used for years to increase survey response rates and reduce nonresponse. Many studies document the positive effects of monetary incentives with respect to response rates on mail surveys (Church, 1993; Fox, </w:t>
      </w:r>
      <w:proofErr w:type="spellStart"/>
      <w:r w:rsidRPr="006F757D">
        <w:rPr>
          <w:rFonts w:ascii="Times New Roman" w:hAnsi="Times New Roman" w:cs="Times New Roman"/>
          <w:sz w:val="24"/>
          <w:szCs w:val="24"/>
        </w:rPr>
        <w:t>Crask</w:t>
      </w:r>
      <w:proofErr w:type="spellEnd"/>
      <w:r w:rsidRPr="006F757D">
        <w:rPr>
          <w:rFonts w:ascii="Times New Roman" w:hAnsi="Times New Roman" w:cs="Times New Roman"/>
          <w:sz w:val="24"/>
          <w:szCs w:val="24"/>
        </w:rPr>
        <w:t xml:space="preserve"> &amp; Kim, 1988; Harvey, 1987; Hopkins &amp; </w:t>
      </w:r>
      <w:proofErr w:type="spellStart"/>
      <w:r w:rsidRPr="006F757D">
        <w:rPr>
          <w:rFonts w:ascii="Times New Roman" w:hAnsi="Times New Roman" w:cs="Times New Roman"/>
          <w:sz w:val="24"/>
          <w:szCs w:val="24"/>
        </w:rPr>
        <w:t>Gullickson</w:t>
      </w:r>
      <w:proofErr w:type="spellEnd"/>
      <w:r w:rsidRPr="006F757D">
        <w:rPr>
          <w:rFonts w:ascii="Times New Roman" w:hAnsi="Times New Roman" w:cs="Times New Roman"/>
          <w:sz w:val="24"/>
          <w:szCs w:val="24"/>
        </w:rPr>
        <w:t xml:space="preserve">, 1992; </w:t>
      </w:r>
      <w:proofErr w:type="spellStart"/>
      <w:r w:rsidRPr="006F757D">
        <w:rPr>
          <w:rFonts w:ascii="Times New Roman" w:hAnsi="Times New Roman" w:cs="Times New Roman"/>
          <w:sz w:val="24"/>
          <w:szCs w:val="24"/>
        </w:rPr>
        <w:t>Yammarino</w:t>
      </w:r>
      <w:proofErr w:type="spellEnd"/>
      <w:r w:rsidRPr="006F757D">
        <w:rPr>
          <w:rFonts w:ascii="Times New Roman" w:hAnsi="Times New Roman" w:cs="Times New Roman"/>
          <w:sz w:val="24"/>
          <w:szCs w:val="24"/>
        </w:rPr>
        <w:t>, Skinner &amp; Childers, 1991). In addition, a growing body of research documents a similar trend on telephone and in-person surveys (</w:t>
      </w:r>
      <w:proofErr w:type="spellStart"/>
      <w:r w:rsidRPr="006F757D">
        <w:rPr>
          <w:rFonts w:ascii="Times New Roman" w:hAnsi="Times New Roman" w:cs="Times New Roman"/>
          <w:sz w:val="24"/>
          <w:szCs w:val="24"/>
        </w:rPr>
        <w:t>Benus</w:t>
      </w:r>
      <w:proofErr w:type="spellEnd"/>
      <w:r w:rsidRPr="006F757D">
        <w:rPr>
          <w:rFonts w:ascii="Times New Roman" w:hAnsi="Times New Roman" w:cs="Times New Roman"/>
          <w:sz w:val="24"/>
          <w:szCs w:val="24"/>
        </w:rPr>
        <w:t xml:space="preserve"> and Ackerman, 1971; Gunn and Rhodes, 1981; </w:t>
      </w:r>
      <w:proofErr w:type="spellStart"/>
      <w:r w:rsidRPr="006F757D">
        <w:rPr>
          <w:rFonts w:ascii="Times New Roman" w:hAnsi="Times New Roman" w:cs="Times New Roman"/>
          <w:sz w:val="24"/>
          <w:szCs w:val="24"/>
        </w:rPr>
        <w:t>Kerachsky</w:t>
      </w:r>
      <w:proofErr w:type="spellEnd"/>
      <w:r w:rsidRPr="006F757D">
        <w:rPr>
          <w:rFonts w:ascii="Times New Roman" w:hAnsi="Times New Roman" w:cs="Times New Roman"/>
          <w:sz w:val="24"/>
          <w:szCs w:val="24"/>
        </w:rPr>
        <w:t xml:space="preserve"> and </w:t>
      </w:r>
      <w:proofErr w:type="spellStart"/>
      <w:r w:rsidRPr="006F757D">
        <w:rPr>
          <w:rFonts w:ascii="Times New Roman" w:hAnsi="Times New Roman" w:cs="Times New Roman"/>
          <w:sz w:val="24"/>
          <w:szCs w:val="24"/>
        </w:rPr>
        <w:t>Mallar</w:t>
      </w:r>
      <w:proofErr w:type="spellEnd"/>
      <w:r w:rsidRPr="006F757D">
        <w:rPr>
          <w:rFonts w:ascii="Times New Roman" w:hAnsi="Times New Roman" w:cs="Times New Roman"/>
          <w:sz w:val="24"/>
          <w:szCs w:val="24"/>
        </w:rPr>
        <w:t>, 1981; Singer, 1999; Webber et al, 1982).</w:t>
      </w:r>
      <w:r w:rsidR="00BF0489" w:rsidRPr="006F757D">
        <w:rPr>
          <w:rFonts w:ascii="Times New Roman" w:hAnsi="Times New Roman" w:cs="Times New Roman"/>
          <w:sz w:val="24"/>
          <w:szCs w:val="24"/>
        </w:rPr>
        <w:t xml:space="preserve"> See Singer and </w:t>
      </w:r>
      <w:proofErr w:type="gramStart"/>
      <w:r w:rsidR="00BF0489" w:rsidRPr="006F757D">
        <w:rPr>
          <w:rFonts w:ascii="Times New Roman" w:hAnsi="Times New Roman" w:cs="Times New Roman"/>
          <w:sz w:val="24"/>
          <w:szCs w:val="24"/>
        </w:rPr>
        <w:t>Ye</w:t>
      </w:r>
      <w:proofErr w:type="gramEnd"/>
      <w:r w:rsidR="00BF0489" w:rsidRPr="006F757D">
        <w:rPr>
          <w:rFonts w:ascii="Times New Roman" w:hAnsi="Times New Roman" w:cs="Times New Roman"/>
          <w:sz w:val="24"/>
          <w:szCs w:val="24"/>
        </w:rPr>
        <w:t xml:space="preserve"> (2013) for a review of this literature.</w:t>
      </w:r>
      <w:r w:rsidR="00BF0489" w:rsidRPr="006F757D">
        <w:rPr>
          <w:rStyle w:val="FootnoteReference"/>
          <w:rFonts w:ascii="Times New Roman" w:hAnsi="Times New Roman" w:cs="Times New Roman"/>
          <w:sz w:val="24"/>
          <w:szCs w:val="24"/>
        </w:rPr>
        <w:footnoteReference w:id="4"/>
      </w:r>
      <w:r w:rsidRPr="006F757D">
        <w:rPr>
          <w:rFonts w:ascii="Times New Roman" w:hAnsi="Times New Roman" w:cs="Times New Roman"/>
          <w:sz w:val="24"/>
          <w:szCs w:val="24"/>
        </w:rPr>
        <w:t xml:space="preserve"> </w:t>
      </w:r>
    </w:p>
    <w:p w:rsidR="00F8140A" w:rsidRPr="006F757D" w:rsidRDefault="00F8140A" w:rsidP="00F8140A">
      <w:pPr>
        <w:rPr>
          <w:rFonts w:ascii="Times New Roman" w:hAnsi="Times New Roman" w:cs="Times New Roman"/>
          <w:sz w:val="24"/>
          <w:szCs w:val="24"/>
        </w:rPr>
      </w:pPr>
    </w:p>
    <w:p w:rsidR="00F8140A" w:rsidRPr="006F757D" w:rsidRDefault="00F8140A" w:rsidP="00F8140A">
      <w:pPr>
        <w:rPr>
          <w:rFonts w:ascii="Times New Roman" w:hAnsi="Times New Roman" w:cs="Times New Roman"/>
          <w:sz w:val="24"/>
          <w:szCs w:val="24"/>
        </w:rPr>
      </w:pPr>
      <w:r w:rsidRPr="006F757D">
        <w:rPr>
          <w:rFonts w:ascii="Times New Roman" w:hAnsi="Times New Roman" w:cs="Times New Roman"/>
          <w:sz w:val="24"/>
          <w:szCs w:val="24"/>
        </w:rPr>
        <w:t xml:space="preserve">In addition to improving response rates, </w:t>
      </w:r>
      <w:r w:rsidR="00BF0489" w:rsidRPr="006F757D">
        <w:rPr>
          <w:rFonts w:ascii="Times New Roman" w:hAnsi="Times New Roman" w:cs="Times New Roman"/>
          <w:sz w:val="24"/>
          <w:szCs w:val="24"/>
        </w:rPr>
        <w:t xml:space="preserve">several </w:t>
      </w:r>
      <w:r w:rsidRPr="006F757D">
        <w:rPr>
          <w:rFonts w:ascii="Times New Roman" w:hAnsi="Times New Roman" w:cs="Times New Roman"/>
          <w:sz w:val="24"/>
          <w:szCs w:val="24"/>
        </w:rPr>
        <w:t>studies have found that higher incentives can also reduce the level of effort and cost needed to obtain survey responses</w:t>
      </w:r>
      <w:r w:rsidR="00956FBD" w:rsidRPr="006F757D">
        <w:rPr>
          <w:rFonts w:ascii="Times New Roman" w:hAnsi="Times New Roman" w:cs="Times New Roman"/>
          <w:sz w:val="24"/>
          <w:szCs w:val="24"/>
        </w:rPr>
        <w:t xml:space="preserve"> (Painter et al. 2003</w:t>
      </w:r>
      <w:r w:rsidR="00BF0489" w:rsidRPr="006F757D">
        <w:rPr>
          <w:rFonts w:ascii="Times New Roman" w:hAnsi="Times New Roman" w:cs="Times New Roman"/>
          <w:sz w:val="24"/>
          <w:szCs w:val="24"/>
        </w:rPr>
        <w:t>;</w:t>
      </w:r>
      <w:r w:rsidR="00980633" w:rsidRPr="006F757D">
        <w:rPr>
          <w:rStyle w:val="FootnoteReference"/>
          <w:rFonts w:ascii="Times New Roman" w:hAnsi="Times New Roman" w:cs="Times New Roman"/>
          <w:sz w:val="24"/>
          <w:szCs w:val="24"/>
        </w:rPr>
        <w:footnoteReference w:id="5"/>
      </w:r>
      <w:r w:rsidR="00BF0489" w:rsidRPr="006F757D">
        <w:rPr>
          <w:rFonts w:ascii="Times New Roman" w:hAnsi="Times New Roman" w:cs="Times New Roman"/>
          <w:sz w:val="24"/>
          <w:szCs w:val="24"/>
        </w:rPr>
        <w:t xml:space="preserve"> Singer et al. 1999;</w:t>
      </w:r>
      <w:r w:rsidR="00BF0489" w:rsidRPr="006F757D">
        <w:rPr>
          <w:rStyle w:val="FootnoteReference"/>
          <w:rFonts w:ascii="Times New Roman" w:hAnsi="Times New Roman" w:cs="Times New Roman"/>
          <w:sz w:val="24"/>
          <w:szCs w:val="24"/>
        </w:rPr>
        <w:footnoteReference w:id="6"/>
      </w:r>
      <w:r w:rsidR="00BF0489" w:rsidRPr="006F757D">
        <w:rPr>
          <w:rFonts w:ascii="Times New Roman" w:hAnsi="Times New Roman" w:cs="Times New Roman"/>
          <w:sz w:val="24"/>
          <w:szCs w:val="24"/>
        </w:rPr>
        <w:t xml:space="preserve"> </w:t>
      </w:r>
      <w:proofErr w:type="spellStart"/>
      <w:r w:rsidR="00BF0489" w:rsidRPr="006F757D">
        <w:rPr>
          <w:rFonts w:ascii="Times New Roman" w:hAnsi="Times New Roman" w:cs="Times New Roman"/>
          <w:sz w:val="24"/>
          <w:szCs w:val="24"/>
        </w:rPr>
        <w:t>Kovac</w:t>
      </w:r>
      <w:proofErr w:type="spellEnd"/>
      <w:r w:rsidR="00BF0489" w:rsidRPr="006F757D">
        <w:rPr>
          <w:rFonts w:ascii="Times New Roman" w:hAnsi="Times New Roman" w:cs="Times New Roman"/>
          <w:sz w:val="24"/>
          <w:szCs w:val="24"/>
        </w:rPr>
        <w:t xml:space="preserve"> and </w:t>
      </w:r>
      <w:proofErr w:type="spellStart"/>
      <w:r w:rsidR="00BF0489" w:rsidRPr="006F757D">
        <w:rPr>
          <w:rFonts w:ascii="Times New Roman" w:hAnsi="Times New Roman" w:cs="Times New Roman"/>
          <w:sz w:val="24"/>
          <w:szCs w:val="24"/>
        </w:rPr>
        <w:t>Markesich</w:t>
      </w:r>
      <w:proofErr w:type="spellEnd"/>
      <w:r w:rsidR="00BF0489" w:rsidRPr="006F757D">
        <w:rPr>
          <w:rFonts w:ascii="Times New Roman" w:hAnsi="Times New Roman" w:cs="Times New Roman"/>
          <w:sz w:val="24"/>
          <w:szCs w:val="24"/>
        </w:rPr>
        <w:t xml:space="preserve"> 2002, 2003</w:t>
      </w:r>
      <w:r w:rsidR="00BF0489" w:rsidRPr="006F757D">
        <w:rPr>
          <w:rStyle w:val="FootnoteReference"/>
          <w:rFonts w:ascii="Times New Roman" w:hAnsi="Times New Roman" w:cs="Times New Roman"/>
          <w:sz w:val="24"/>
          <w:szCs w:val="24"/>
        </w:rPr>
        <w:footnoteReference w:id="7"/>
      </w:r>
      <w:r w:rsidR="00956FBD" w:rsidRPr="006F757D">
        <w:rPr>
          <w:rFonts w:ascii="Times New Roman" w:hAnsi="Times New Roman" w:cs="Times New Roman"/>
          <w:sz w:val="24"/>
          <w:szCs w:val="24"/>
        </w:rPr>
        <w:t>)</w:t>
      </w:r>
      <w:r w:rsidRPr="006F757D">
        <w:rPr>
          <w:rFonts w:ascii="Times New Roman" w:hAnsi="Times New Roman" w:cs="Times New Roman"/>
          <w:sz w:val="24"/>
          <w:szCs w:val="24"/>
        </w:rPr>
        <w:t xml:space="preserve">. For example, </w:t>
      </w:r>
      <w:proofErr w:type="spellStart"/>
      <w:r w:rsidRPr="006F757D">
        <w:rPr>
          <w:rFonts w:ascii="Times New Roman" w:hAnsi="Times New Roman" w:cs="Times New Roman"/>
          <w:sz w:val="24"/>
          <w:szCs w:val="24"/>
        </w:rPr>
        <w:t>Kovac</w:t>
      </w:r>
      <w:proofErr w:type="spellEnd"/>
      <w:r w:rsidRPr="006F757D">
        <w:rPr>
          <w:rFonts w:ascii="Times New Roman" w:hAnsi="Times New Roman" w:cs="Times New Roman"/>
          <w:sz w:val="24"/>
          <w:szCs w:val="24"/>
        </w:rPr>
        <w:t xml:space="preserve"> and </w:t>
      </w:r>
      <w:proofErr w:type="spellStart"/>
      <w:r w:rsidRPr="006F757D">
        <w:rPr>
          <w:rFonts w:ascii="Times New Roman" w:hAnsi="Times New Roman" w:cs="Times New Roman"/>
          <w:sz w:val="24"/>
          <w:szCs w:val="24"/>
        </w:rPr>
        <w:t>Markesich</w:t>
      </w:r>
      <w:proofErr w:type="spellEnd"/>
      <w:r w:rsidRPr="006F757D">
        <w:rPr>
          <w:rFonts w:ascii="Times New Roman" w:hAnsi="Times New Roman" w:cs="Times New Roman"/>
          <w:sz w:val="24"/>
          <w:szCs w:val="24"/>
        </w:rPr>
        <w:t xml:space="preserve"> at </w:t>
      </w:r>
      <w:proofErr w:type="spellStart"/>
      <w:r w:rsidRPr="006F757D">
        <w:rPr>
          <w:rFonts w:ascii="Times New Roman" w:hAnsi="Times New Roman" w:cs="Times New Roman"/>
          <w:sz w:val="24"/>
          <w:szCs w:val="24"/>
        </w:rPr>
        <w:t>Mathematica</w:t>
      </w:r>
      <w:proofErr w:type="spellEnd"/>
      <w:r w:rsidRPr="006F757D">
        <w:rPr>
          <w:rFonts w:ascii="Times New Roman" w:hAnsi="Times New Roman" w:cs="Times New Roman"/>
          <w:sz w:val="24"/>
          <w:szCs w:val="24"/>
        </w:rPr>
        <w:t xml:space="preserve"> conducted two incentive experiments with low income populations to ascertain which incentive amount yielded the best response. One experiment found that a $35 produced a significantly higher response than a $20 incentive. The larger incentive also reduced the time and effort needed to obtain responses. A second experiment showed that a higher incentive for completing the survey in a short time period </w:t>
      </w:r>
      <w:r w:rsidR="006F757D" w:rsidRPr="006F757D">
        <w:rPr>
          <w:rFonts w:ascii="Times New Roman" w:hAnsi="Times New Roman" w:cs="Times New Roman"/>
          <w:sz w:val="24"/>
          <w:szCs w:val="24"/>
        </w:rPr>
        <w:t xml:space="preserve">– </w:t>
      </w:r>
      <w:r w:rsidRPr="006F757D">
        <w:rPr>
          <w:rFonts w:ascii="Times New Roman" w:hAnsi="Times New Roman" w:cs="Times New Roman"/>
          <w:sz w:val="24"/>
          <w:szCs w:val="24"/>
        </w:rPr>
        <w:t xml:space="preserve">$35 if survey completed within 3 weeks of receiving the letter, otherwise $20 – significantly improved response rates. </w:t>
      </w:r>
      <w:r w:rsidR="00980633" w:rsidRPr="006F757D">
        <w:rPr>
          <w:rFonts w:ascii="Times New Roman" w:hAnsi="Times New Roman" w:cs="Times New Roman"/>
          <w:sz w:val="24"/>
          <w:szCs w:val="24"/>
        </w:rPr>
        <w:t xml:space="preserve">These surveys were shorter in length and less burdensome </w:t>
      </w:r>
      <w:r w:rsidR="00B50108" w:rsidRPr="006F757D">
        <w:rPr>
          <w:rFonts w:ascii="Times New Roman" w:hAnsi="Times New Roman" w:cs="Times New Roman"/>
          <w:sz w:val="24"/>
          <w:szCs w:val="24"/>
        </w:rPr>
        <w:t xml:space="preserve">for </w:t>
      </w:r>
      <w:r w:rsidR="00980633" w:rsidRPr="006F757D">
        <w:rPr>
          <w:rFonts w:ascii="Times New Roman" w:hAnsi="Times New Roman" w:cs="Times New Roman"/>
          <w:sz w:val="24"/>
          <w:szCs w:val="24"/>
        </w:rPr>
        <w:t>respondents than the approved one-hour parent instrument for MIHOPE.</w:t>
      </w:r>
    </w:p>
    <w:p w:rsidR="00F8140A" w:rsidRPr="006F757D" w:rsidRDefault="00F8140A" w:rsidP="00F8140A">
      <w:pPr>
        <w:rPr>
          <w:rFonts w:ascii="Times New Roman" w:hAnsi="Times New Roman" w:cs="Times New Roman"/>
          <w:sz w:val="24"/>
          <w:szCs w:val="24"/>
        </w:rPr>
      </w:pPr>
    </w:p>
    <w:p w:rsidR="00F8140A" w:rsidRPr="006F757D" w:rsidRDefault="00F8140A" w:rsidP="00F8140A">
      <w:pPr>
        <w:rPr>
          <w:rFonts w:ascii="Times New Roman" w:hAnsi="Times New Roman" w:cs="Times New Roman"/>
          <w:sz w:val="24"/>
          <w:szCs w:val="24"/>
        </w:rPr>
      </w:pPr>
      <w:r w:rsidRPr="006F757D">
        <w:rPr>
          <w:rFonts w:ascii="Times New Roman" w:hAnsi="Times New Roman" w:cs="Times New Roman"/>
          <w:sz w:val="24"/>
          <w:szCs w:val="24"/>
        </w:rPr>
        <w:t xml:space="preserve">As suggested by this evidence, the cost of increasing the incentives will be at least partly offset by a reduction in the level of effort required to complete a case. As mentioned previously, it is currently taking an average of 9 hours to complete each case, compared to the 5 hours the study </w:t>
      </w:r>
      <w:r w:rsidRPr="006F757D">
        <w:rPr>
          <w:rFonts w:ascii="Times New Roman" w:hAnsi="Times New Roman" w:cs="Times New Roman"/>
          <w:sz w:val="24"/>
          <w:szCs w:val="24"/>
        </w:rPr>
        <w:lastRenderedPageBreak/>
        <w:t xml:space="preserve">assumed it would take. A reduction of 2 hours needed to complete a case (that is, a drop from 9 hours to 7 hours) would offset the cost of the higher incentive, since 2 hours of field staff labor </w:t>
      </w:r>
      <w:r w:rsidR="00BA175B" w:rsidRPr="006F757D">
        <w:rPr>
          <w:rFonts w:ascii="Times New Roman" w:hAnsi="Times New Roman" w:cs="Times New Roman"/>
          <w:sz w:val="24"/>
          <w:szCs w:val="24"/>
        </w:rPr>
        <w:t xml:space="preserve">is approximately </w:t>
      </w:r>
      <w:r w:rsidRPr="006F757D">
        <w:rPr>
          <w:rFonts w:ascii="Times New Roman" w:hAnsi="Times New Roman" w:cs="Times New Roman"/>
          <w:sz w:val="24"/>
          <w:szCs w:val="24"/>
        </w:rPr>
        <w:t>$40.</w:t>
      </w:r>
    </w:p>
    <w:p w:rsidR="00C52F6B" w:rsidRPr="006F757D" w:rsidRDefault="00C52F6B" w:rsidP="00C52F6B">
      <w:pPr>
        <w:rPr>
          <w:rFonts w:ascii="Times New Roman" w:hAnsi="Times New Roman" w:cs="Times New Roman"/>
          <w:sz w:val="24"/>
          <w:szCs w:val="24"/>
        </w:rPr>
      </w:pPr>
    </w:p>
    <w:p w:rsidR="00F42140" w:rsidRPr="006F757D" w:rsidRDefault="00521E7F" w:rsidP="00B50108">
      <w:pPr>
        <w:keepNext/>
        <w:rPr>
          <w:rFonts w:ascii="Times New Roman" w:hAnsi="Times New Roman" w:cs="Times New Roman"/>
          <w:b/>
          <w:sz w:val="24"/>
          <w:szCs w:val="24"/>
        </w:rPr>
      </w:pPr>
      <w:r w:rsidRPr="006F757D">
        <w:rPr>
          <w:rFonts w:ascii="Times New Roman" w:hAnsi="Times New Roman" w:cs="Times New Roman"/>
          <w:b/>
          <w:sz w:val="24"/>
          <w:szCs w:val="24"/>
        </w:rPr>
        <w:t>Justification for the specific amount</w:t>
      </w:r>
    </w:p>
    <w:p w:rsidR="00F42140" w:rsidRPr="006F757D" w:rsidRDefault="00F42140" w:rsidP="00B50108">
      <w:pPr>
        <w:keepNext/>
        <w:rPr>
          <w:rFonts w:ascii="Times New Roman" w:hAnsi="Times New Roman" w:cs="Times New Roman"/>
          <w:sz w:val="24"/>
          <w:szCs w:val="24"/>
        </w:rPr>
      </w:pPr>
    </w:p>
    <w:p w:rsidR="00805048" w:rsidRPr="006F757D" w:rsidRDefault="00323F25" w:rsidP="002D401E">
      <w:pPr>
        <w:rPr>
          <w:rFonts w:ascii="Times New Roman" w:hAnsi="Times New Roman" w:cs="Times New Roman"/>
          <w:sz w:val="24"/>
          <w:szCs w:val="24"/>
        </w:rPr>
      </w:pPr>
      <w:r w:rsidRPr="006F757D">
        <w:rPr>
          <w:rFonts w:ascii="Times New Roman" w:hAnsi="Times New Roman" w:cs="Times New Roman"/>
          <w:sz w:val="24"/>
          <w:szCs w:val="24"/>
        </w:rPr>
        <w:t>The specific a</w:t>
      </w:r>
      <w:r w:rsidR="006F757D" w:rsidRPr="006F757D">
        <w:rPr>
          <w:rFonts w:ascii="Times New Roman" w:hAnsi="Times New Roman" w:cs="Times New Roman"/>
          <w:sz w:val="24"/>
          <w:szCs w:val="24"/>
        </w:rPr>
        <w:t xml:space="preserve">mount that is being requested – </w:t>
      </w:r>
      <w:r w:rsidRPr="006F757D">
        <w:rPr>
          <w:rFonts w:ascii="Times New Roman" w:hAnsi="Times New Roman" w:cs="Times New Roman"/>
          <w:sz w:val="24"/>
          <w:szCs w:val="24"/>
        </w:rPr>
        <w:t>$40 for completing a one-hour telephone survey and $50 plus a $5 book board for completing in-home data collection – is consistent with the amount that has been used in a number of recent studies</w:t>
      </w:r>
      <w:r w:rsidR="007568C3" w:rsidRPr="006F757D">
        <w:rPr>
          <w:rFonts w:ascii="Times New Roman" w:hAnsi="Times New Roman" w:cs="Times New Roman"/>
          <w:sz w:val="24"/>
          <w:szCs w:val="24"/>
        </w:rPr>
        <w:t xml:space="preserve"> that have successfully achieved good response rates</w:t>
      </w:r>
      <w:r w:rsidRPr="006F757D">
        <w:rPr>
          <w:rFonts w:ascii="Times New Roman" w:hAnsi="Times New Roman" w:cs="Times New Roman"/>
          <w:sz w:val="24"/>
          <w:szCs w:val="24"/>
        </w:rPr>
        <w:t xml:space="preserve">.  </w:t>
      </w:r>
      <w:r w:rsidR="00805048" w:rsidRPr="006F757D">
        <w:rPr>
          <w:rFonts w:ascii="Times New Roman" w:hAnsi="Times New Roman" w:cs="Times New Roman"/>
          <w:sz w:val="24"/>
          <w:szCs w:val="24"/>
        </w:rPr>
        <w:t>Here are several examples from MDRC’s work:</w:t>
      </w:r>
    </w:p>
    <w:p w:rsidR="00805048" w:rsidRPr="006F757D" w:rsidRDefault="00805048" w:rsidP="002D401E">
      <w:pPr>
        <w:rPr>
          <w:rFonts w:ascii="Times New Roman" w:hAnsi="Times New Roman" w:cs="Times New Roman"/>
          <w:sz w:val="24"/>
          <w:szCs w:val="24"/>
        </w:rPr>
      </w:pPr>
    </w:p>
    <w:p w:rsidR="00805048" w:rsidRPr="006F757D" w:rsidRDefault="00805048" w:rsidP="00805048">
      <w:pPr>
        <w:pStyle w:val="ListParagraph"/>
        <w:numPr>
          <w:ilvl w:val="0"/>
          <w:numId w:val="12"/>
        </w:numPr>
        <w:rPr>
          <w:rFonts w:ascii="Times New Roman" w:hAnsi="Times New Roman" w:cs="Times New Roman"/>
          <w:b/>
          <w:i/>
          <w:sz w:val="24"/>
          <w:szCs w:val="24"/>
        </w:rPr>
      </w:pPr>
      <w:r w:rsidRPr="006F757D">
        <w:rPr>
          <w:rFonts w:ascii="Times New Roman" w:hAnsi="Times New Roman" w:cs="Times New Roman"/>
          <w:sz w:val="24"/>
          <w:szCs w:val="24"/>
        </w:rPr>
        <w:t>I</w:t>
      </w:r>
      <w:r w:rsidR="002B597D" w:rsidRPr="006F757D">
        <w:rPr>
          <w:rFonts w:ascii="Times New Roman" w:hAnsi="Times New Roman" w:cs="Times New Roman"/>
          <w:sz w:val="24"/>
          <w:szCs w:val="24"/>
        </w:rPr>
        <w:t>n the Opportunity New York City Family Rewards project</w:t>
      </w:r>
      <w:r w:rsidRPr="006F757D">
        <w:rPr>
          <w:rFonts w:ascii="Times New Roman" w:hAnsi="Times New Roman" w:cs="Times New Roman"/>
          <w:sz w:val="24"/>
          <w:szCs w:val="24"/>
        </w:rPr>
        <w:t>,</w:t>
      </w:r>
      <w:r w:rsidR="002B597D" w:rsidRPr="006F757D">
        <w:rPr>
          <w:rFonts w:ascii="Times New Roman" w:hAnsi="Times New Roman" w:cs="Times New Roman"/>
          <w:sz w:val="24"/>
          <w:szCs w:val="24"/>
        </w:rPr>
        <w:t xml:space="preserve"> </w:t>
      </w:r>
      <w:r w:rsidRPr="006F757D">
        <w:rPr>
          <w:rFonts w:ascii="Times New Roman" w:hAnsi="Times New Roman" w:cs="Times New Roman"/>
          <w:sz w:val="24"/>
          <w:szCs w:val="24"/>
        </w:rPr>
        <w:t xml:space="preserve">incentives for completing follow-up surveys were increased from $30 to $60. Response rates increased from 64 percent under the smaller incentive to 80 percent with the larger incentive. </w:t>
      </w:r>
    </w:p>
    <w:p w:rsidR="00805048" w:rsidRPr="006F757D" w:rsidRDefault="00805048" w:rsidP="00805048">
      <w:pPr>
        <w:pStyle w:val="ListParagraph"/>
        <w:numPr>
          <w:ilvl w:val="0"/>
          <w:numId w:val="12"/>
        </w:numPr>
        <w:rPr>
          <w:rFonts w:ascii="Times New Roman" w:hAnsi="Times New Roman" w:cs="Times New Roman"/>
          <w:b/>
          <w:i/>
          <w:sz w:val="24"/>
          <w:szCs w:val="24"/>
        </w:rPr>
      </w:pPr>
      <w:r w:rsidRPr="006F757D">
        <w:rPr>
          <w:rFonts w:ascii="Times New Roman" w:hAnsi="Times New Roman" w:cs="Times New Roman"/>
          <w:sz w:val="24"/>
          <w:szCs w:val="24"/>
        </w:rPr>
        <w:t xml:space="preserve">In </w:t>
      </w:r>
      <w:r w:rsidR="002B597D" w:rsidRPr="006F757D">
        <w:rPr>
          <w:rFonts w:ascii="Times New Roman" w:hAnsi="Times New Roman" w:cs="Times New Roman"/>
          <w:sz w:val="24"/>
          <w:szCs w:val="24"/>
        </w:rPr>
        <w:t xml:space="preserve">the </w:t>
      </w:r>
      <w:proofErr w:type="spellStart"/>
      <w:r w:rsidR="002B597D" w:rsidRPr="006F757D">
        <w:rPr>
          <w:rFonts w:ascii="Times New Roman" w:hAnsi="Times New Roman" w:cs="Times New Roman"/>
          <w:sz w:val="24"/>
          <w:szCs w:val="24"/>
        </w:rPr>
        <w:t>SaveUSA</w:t>
      </w:r>
      <w:proofErr w:type="spellEnd"/>
      <w:r w:rsidR="002B597D" w:rsidRPr="006F757D">
        <w:rPr>
          <w:rFonts w:ascii="Times New Roman" w:hAnsi="Times New Roman" w:cs="Times New Roman"/>
          <w:sz w:val="24"/>
          <w:szCs w:val="24"/>
        </w:rPr>
        <w:t xml:space="preserve"> study</w:t>
      </w:r>
      <w:r w:rsidRPr="006F757D">
        <w:rPr>
          <w:rFonts w:ascii="Times New Roman" w:hAnsi="Times New Roman" w:cs="Times New Roman"/>
          <w:sz w:val="24"/>
          <w:szCs w:val="24"/>
        </w:rPr>
        <w:t>, incentives for completing a follow-up survey were increased from $25 to $</w:t>
      </w:r>
      <w:r w:rsidR="00323F25" w:rsidRPr="006F757D">
        <w:rPr>
          <w:rFonts w:ascii="Times New Roman" w:hAnsi="Times New Roman" w:cs="Times New Roman"/>
          <w:sz w:val="24"/>
          <w:szCs w:val="24"/>
        </w:rPr>
        <w:t xml:space="preserve">50. </w:t>
      </w:r>
      <w:r w:rsidRPr="006F757D">
        <w:rPr>
          <w:rFonts w:ascii="Times New Roman" w:hAnsi="Times New Roman" w:cs="Times New Roman"/>
          <w:sz w:val="24"/>
          <w:szCs w:val="24"/>
        </w:rPr>
        <w:t>Response rates increased from 62 percent under the smaller incentive to 80 percent with the larger incentive.</w:t>
      </w:r>
    </w:p>
    <w:p w:rsidR="00805048" w:rsidRPr="006F757D" w:rsidRDefault="00805048" w:rsidP="00805048">
      <w:pPr>
        <w:pStyle w:val="ListParagraph"/>
        <w:numPr>
          <w:ilvl w:val="0"/>
          <w:numId w:val="12"/>
        </w:numPr>
        <w:rPr>
          <w:rFonts w:ascii="Times New Roman" w:hAnsi="Times New Roman" w:cs="Times New Roman"/>
          <w:b/>
          <w:i/>
          <w:sz w:val="24"/>
          <w:szCs w:val="24"/>
        </w:rPr>
      </w:pPr>
      <w:r w:rsidRPr="006F757D">
        <w:rPr>
          <w:rFonts w:ascii="Times New Roman" w:hAnsi="Times New Roman" w:cs="Times New Roman"/>
          <w:sz w:val="24"/>
          <w:szCs w:val="24"/>
        </w:rPr>
        <w:t xml:space="preserve">In the </w:t>
      </w:r>
      <w:proofErr w:type="spellStart"/>
      <w:r w:rsidRPr="006F757D">
        <w:rPr>
          <w:rFonts w:ascii="Times New Roman" w:hAnsi="Times New Roman" w:cs="Times New Roman"/>
          <w:sz w:val="24"/>
          <w:szCs w:val="24"/>
        </w:rPr>
        <w:t>WorkAdvance</w:t>
      </w:r>
      <w:proofErr w:type="spellEnd"/>
      <w:r w:rsidRPr="006F757D">
        <w:rPr>
          <w:rFonts w:ascii="Times New Roman" w:hAnsi="Times New Roman" w:cs="Times New Roman"/>
          <w:sz w:val="24"/>
          <w:szCs w:val="24"/>
        </w:rPr>
        <w:t xml:space="preserve"> study in New York City, </w:t>
      </w:r>
      <w:r w:rsidR="002D401E" w:rsidRPr="006F757D">
        <w:rPr>
          <w:rFonts w:ascii="Times New Roman" w:hAnsi="Times New Roman" w:cs="Times New Roman"/>
          <w:sz w:val="24"/>
          <w:szCs w:val="24"/>
        </w:rPr>
        <w:t>field locators reported that an incentive of $25 was too low to motivate respondents</w:t>
      </w:r>
      <w:r w:rsidRPr="006F757D">
        <w:rPr>
          <w:rFonts w:ascii="Times New Roman" w:hAnsi="Times New Roman" w:cs="Times New Roman"/>
          <w:sz w:val="24"/>
          <w:szCs w:val="24"/>
        </w:rPr>
        <w:t>. T</w:t>
      </w:r>
      <w:r w:rsidR="002D401E" w:rsidRPr="006F757D">
        <w:rPr>
          <w:rFonts w:ascii="Times New Roman" w:hAnsi="Times New Roman" w:cs="Times New Roman"/>
          <w:sz w:val="24"/>
          <w:szCs w:val="24"/>
        </w:rPr>
        <w:t xml:space="preserve">he study </w:t>
      </w:r>
      <w:r w:rsidRPr="006F757D">
        <w:rPr>
          <w:rFonts w:ascii="Times New Roman" w:hAnsi="Times New Roman" w:cs="Times New Roman"/>
          <w:sz w:val="24"/>
          <w:szCs w:val="24"/>
        </w:rPr>
        <w:t xml:space="preserve">then </w:t>
      </w:r>
      <w:r w:rsidR="002D401E" w:rsidRPr="006F757D">
        <w:rPr>
          <w:rFonts w:ascii="Times New Roman" w:hAnsi="Times New Roman" w:cs="Times New Roman"/>
          <w:sz w:val="24"/>
          <w:szCs w:val="24"/>
        </w:rPr>
        <w:t xml:space="preserve">increased </w:t>
      </w:r>
      <w:r w:rsidR="002D401E" w:rsidRPr="006F757D">
        <w:rPr>
          <w:rFonts w:ascii="Times New Roman" w:eastAsia="Times New Roman" w:hAnsi="Times New Roman" w:cs="Times New Roman"/>
          <w:sz w:val="24"/>
          <w:szCs w:val="24"/>
        </w:rPr>
        <w:t xml:space="preserve">the </w:t>
      </w:r>
      <w:r w:rsidR="002D401E" w:rsidRPr="006F757D">
        <w:rPr>
          <w:rFonts w:ascii="Times New Roman" w:hAnsi="Times New Roman" w:cs="Times New Roman"/>
          <w:sz w:val="24"/>
          <w:szCs w:val="24"/>
        </w:rPr>
        <w:t>incentive to $</w:t>
      </w:r>
      <w:r w:rsidRPr="006F757D">
        <w:rPr>
          <w:rFonts w:ascii="Times New Roman" w:hAnsi="Times New Roman" w:cs="Times New Roman"/>
          <w:sz w:val="24"/>
          <w:szCs w:val="24"/>
        </w:rPr>
        <w:t>4</w:t>
      </w:r>
      <w:r w:rsidR="002D401E" w:rsidRPr="006F757D">
        <w:rPr>
          <w:rFonts w:ascii="Times New Roman" w:hAnsi="Times New Roman" w:cs="Times New Roman"/>
          <w:sz w:val="24"/>
          <w:szCs w:val="24"/>
        </w:rPr>
        <w:t xml:space="preserve">0. </w:t>
      </w:r>
      <w:r w:rsidRPr="006F757D">
        <w:rPr>
          <w:rFonts w:ascii="Times New Roman" w:hAnsi="Times New Roman" w:cs="Times New Roman"/>
          <w:sz w:val="24"/>
          <w:szCs w:val="24"/>
        </w:rPr>
        <w:t>Average response rates in one month of phone interviewing in this stud</w:t>
      </w:r>
      <w:r w:rsidR="007568C3" w:rsidRPr="006F757D">
        <w:rPr>
          <w:rFonts w:ascii="Times New Roman" w:hAnsi="Times New Roman" w:cs="Times New Roman"/>
          <w:sz w:val="24"/>
          <w:szCs w:val="24"/>
        </w:rPr>
        <w:t>y</w:t>
      </w:r>
      <w:r w:rsidRPr="006F757D">
        <w:rPr>
          <w:rFonts w:ascii="Times New Roman" w:hAnsi="Times New Roman" w:cs="Times New Roman"/>
          <w:sz w:val="24"/>
          <w:szCs w:val="24"/>
        </w:rPr>
        <w:t xml:space="preserve"> increased by seven percentage points after the incentive was increased. A later increase to $65 increased response rates by an additional 19 percentage points. </w:t>
      </w:r>
    </w:p>
    <w:p w:rsidR="002C4A3A" w:rsidRPr="006F757D" w:rsidRDefault="002C4A3A" w:rsidP="00323F25">
      <w:pPr>
        <w:rPr>
          <w:rFonts w:ascii="Times New Roman" w:hAnsi="Times New Roman" w:cs="Times New Roman"/>
          <w:sz w:val="24"/>
          <w:szCs w:val="24"/>
        </w:rPr>
      </w:pPr>
    </w:p>
    <w:p w:rsidR="00F10FA9" w:rsidRPr="006F757D" w:rsidRDefault="00F10FA9" w:rsidP="002D401E">
      <w:pPr>
        <w:spacing w:after="200"/>
        <w:rPr>
          <w:rFonts w:ascii="Times New Roman" w:hAnsi="Times New Roman" w:cs="Times New Roman"/>
          <w:sz w:val="24"/>
          <w:szCs w:val="24"/>
        </w:rPr>
      </w:pPr>
      <w:r w:rsidRPr="006F757D">
        <w:rPr>
          <w:rFonts w:ascii="Times New Roman" w:hAnsi="Times New Roman" w:cs="Times New Roman"/>
          <w:sz w:val="24"/>
          <w:szCs w:val="24"/>
        </w:rPr>
        <w:t>This amount is also consistent with recent data collection efforts approved by OMB. Here are several examples:</w:t>
      </w:r>
    </w:p>
    <w:p w:rsidR="00F10FA9" w:rsidRPr="006F757D" w:rsidRDefault="002D401E" w:rsidP="00F10FA9">
      <w:pPr>
        <w:pStyle w:val="ListParagraph"/>
        <w:numPr>
          <w:ilvl w:val="0"/>
          <w:numId w:val="10"/>
        </w:numPr>
        <w:spacing w:after="200"/>
        <w:rPr>
          <w:rFonts w:ascii="Times New Roman" w:hAnsi="Times New Roman" w:cs="Times New Roman"/>
          <w:b/>
          <w:i/>
          <w:sz w:val="24"/>
          <w:szCs w:val="24"/>
        </w:rPr>
      </w:pPr>
      <w:r w:rsidRPr="006F757D">
        <w:rPr>
          <w:rFonts w:ascii="Times New Roman" w:hAnsi="Times New Roman" w:cs="Times New Roman"/>
          <w:sz w:val="24"/>
          <w:szCs w:val="24"/>
        </w:rPr>
        <w:t xml:space="preserve">In the Supporting Healthy Marriage evaluation conducted for OPRE by MDRC, OMB approved an </w:t>
      </w:r>
      <w:r w:rsidR="00A4154A" w:rsidRPr="006F757D">
        <w:rPr>
          <w:rFonts w:ascii="Times New Roman" w:hAnsi="Times New Roman" w:cs="Times New Roman"/>
          <w:sz w:val="24"/>
          <w:szCs w:val="24"/>
        </w:rPr>
        <w:t xml:space="preserve">increase in the </w:t>
      </w:r>
      <w:r w:rsidRPr="006F757D">
        <w:rPr>
          <w:rFonts w:ascii="Times New Roman" w:hAnsi="Times New Roman" w:cs="Times New Roman"/>
          <w:sz w:val="24"/>
          <w:szCs w:val="24"/>
        </w:rPr>
        <w:t xml:space="preserve">incentive </w:t>
      </w:r>
      <w:r w:rsidR="00A4154A" w:rsidRPr="006F757D">
        <w:rPr>
          <w:rFonts w:ascii="Times New Roman" w:hAnsi="Times New Roman" w:cs="Times New Roman"/>
          <w:sz w:val="24"/>
          <w:szCs w:val="24"/>
        </w:rPr>
        <w:t xml:space="preserve">from $30 to </w:t>
      </w:r>
      <w:r w:rsidRPr="006F757D">
        <w:rPr>
          <w:rFonts w:ascii="Times New Roman" w:hAnsi="Times New Roman" w:cs="Times New Roman"/>
          <w:sz w:val="24"/>
          <w:szCs w:val="24"/>
        </w:rPr>
        <w:t xml:space="preserve">$50 </w:t>
      </w:r>
      <w:r w:rsidR="00805048" w:rsidRPr="006F757D">
        <w:rPr>
          <w:rFonts w:ascii="Times New Roman" w:hAnsi="Times New Roman" w:cs="Times New Roman"/>
          <w:sz w:val="24"/>
          <w:szCs w:val="24"/>
        </w:rPr>
        <w:t xml:space="preserve">for </w:t>
      </w:r>
      <w:r w:rsidRPr="006F757D">
        <w:rPr>
          <w:rFonts w:ascii="Times New Roman" w:hAnsi="Times New Roman" w:cs="Times New Roman"/>
          <w:sz w:val="24"/>
          <w:szCs w:val="24"/>
        </w:rPr>
        <w:t>adult</w:t>
      </w:r>
      <w:r w:rsidR="00805048" w:rsidRPr="006F757D">
        <w:rPr>
          <w:rFonts w:ascii="Times New Roman" w:hAnsi="Times New Roman" w:cs="Times New Roman"/>
          <w:sz w:val="24"/>
          <w:szCs w:val="24"/>
        </w:rPr>
        <w:t xml:space="preserve">s completing a follow-up survey. Likewise, OMB approved an increase </w:t>
      </w:r>
      <w:r w:rsidR="00A4154A" w:rsidRPr="006F757D">
        <w:rPr>
          <w:rFonts w:ascii="Times New Roman" w:hAnsi="Times New Roman" w:cs="Times New Roman"/>
          <w:sz w:val="24"/>
          <w:szCs w:val="24"/>
        </w:rPr>
        <w:t xml:space="preserve">from $30 to </w:t>
      </w:r>
      <w:r w:rsidRPr="006F757D">
        <w:rPr>
          <w:rFonts w:ascii="Times New Roman" w:hAnsi="Times New Roman" w:cs="Times New Roman"/>
          <w:sz w:val="24"/>
          <w:szCs w:val="24"/>
        </w:rPr>
        <w:t xml:space="preserve">$50 per adult for taking part in video-recorded couple interactions. For both parts of follow-up data collection, response rates increased substantially after incentives were increased. </w:t>
      </w:r>
    </w:p>
    <w:p w:rsidR="00F10FA9" w:rsidRPr="006F757D" w:rsidRDefault="004452CD" w:rsidP="00F10FA9">
      <w:pPr>
        <w:pStyle w:val="ListParagraph"/>
        <w:numPr>
          <w:ilvl w:val="0"/>
          <w:numId w:val="10"/>
        </w:numPr>
        <w:spacing w:after="200"/>
        <w:rPr>
          <w:rFonts w:ascii="Times New Roman" w:hAnsi="Times New Roman" w:cs="Times New Roman"/>
          <w:b/>
          <w:i/>
          <w:sz w:val="24"/>
          <w:szCs w:val="24"/>
        </w:rPr>
      </w:pPr>
      <w:r w:rsidRPr="006F757D">
        <w:rPr>
          <w:rFonts w:ascii="Times New Roman" w:hAnsi="Times New Roman" w:cs="Times New Roman"/>
          <w:sz w:val="24"/>
          <w:szCs w:val="24"/>
        </w:rPr>
        <w:t xml:space="preserve">OMB </w:t>
      </w:r>
      <w:r w:rsidR="00F10FA9" w:rsidRPr="006F757D">
        <w:rPr>
          <w:rFonts w:ascii="Times New Roman" w:hAnsi="Times New Roman" w:cs="Times New Roman"/>
          <w:sz w:val="24"/>
          <w:szCs w:val="24"/>
        </w:rPr>
        <w:t xml:space="preserve">approved </w:t>
      </w:r>
      <w:r w:rsidRPr="006F757D">
        <w:rPr>
          <w:rFonts w:ascii="Times New Roman" w:hAnsi="Times New Roman" w:cs="Times New Roman"/>
          <w:sz w:val="24"/>
          <w:szCs w:val="24"/>
        </w:rPr>
        <w:t>incentives of $35 to $40 for par</w:t>
      </w:r>
      <w:r w:rsidR="007568C3" w:rsidRPr="006F757D">
        <w:rPr>
          <w:rFonts w:ascii="Times New Roman" w:hAnsi="Times New Roman" w:cs="Times New Roman"/>
          <w:sz w:val="24"/>
          <w:szCs w:val="24"/>
        </w:rPr>
        <w:t xml:space="preserve">ticipant surveys </w:t>
      </w:r>
      <w:r w:rsidR="008D5756" w:rsidRPr="006F757D">
        <w:rPr>
          <w:rFonts w:ascii="Times New Roman" w:hAnsi="Times New Roman" w:cs="Times New Roman"/>
          <w:sz w:val="24"/>
          <w:szCs w:val="24"/>
        </w:rPr>
        <w:t xml:space="preserve">in </w:t>
      </w:r>
      <w:proofErr w:type="spellStart"/>
      <w:r w:rsidR="008D5756" w:rsidRPr="006F757D">
        <w:rPr>
          <w:rFonts w:ascii="Times New Roman" w:hAnsi="Times New Roman" w:cs="Times New Roman"/>
          <w:sz w:val="24"/>
          <w:szCs w:val="24"/>
        </w:rPr>
        <w:t>YouthBuild</w:t>
      </w:r>
      <w:proofErr w:type="spellEnd"/>
      <w:r w:rsidR="008D5756" w:rsidRPr="006F757D">
        <w:rPr>
          <w:rFonts w:ascii="Times New Roman" w:hAnsi="Times New Roman" w:cs="Times New Roman"/>
          <w:sz w:val="24"/>
          <w:szCs w:val="24"/>
        </w:rPr>
        <w:t xml:space="preserve">, FACES, and Baby FACES (where surveys were expected to take 45 minutes to an hour) </w:t>
      </w:r>
      <w:r w:rsidR="007568C3" w:rsidRPr="006F757D">
        <w:rPr>
          <w:rFonts w:ascii="Times New Roman" w:hAnsi="Times New Roman" w:cs="Times New Roman"/>
          <w:sz w:val="24"/>
          <w:szCs w:val="24"/>
        </w:rPr>
        <w:t>and $35 for in-</w:t>
      </w:r>
      <w:r w:rsidRPr="006F757D">
        <w:rPr>
          <w:rFonts w:ascii="Times New Roman" w:hAnsi="Times New Roman" w:cs="Times New Roman"/>
          <w:sz w:val="24"/>
          <w:szCs w:val="24"/>
        </w:rPr>
        <w:t>home assessments</w:t>
      </w:r>
      <w:r w:rsidR="00F10FA9" w:rsidRPr="006F757D">
        <w:rPr>
          <w:rFonts w:ascii="Times New Roman" w:hAnsi="Times New Roman" w:cs="Times New Roman"/>
          <w:sz w:val="24"/>
          <w:szCs w:val="24"/>
        </w:rPr>
        <w:t xml:space="preserve"> in </w:t>
      </w:r>
      <w:r w:rsidRPr="006F757D">
        <w:rPr>
          <w:rFonts w:ascii="Times New Roman" w:hAnsi="Times New Roman" w:cs="Times New Roman"/>
          <w:sz w:val="24"/>
          <w:szCs w:val="24"/>
        </w:rPr>
        <w:t>FACES</w:t>
      </w:r>
      <w:r w:rsidR="008D5756" w:rsidRPr="006F757D">
        <w:rPr>
          <w:rFonts w:ascii="Times New Roman" w:hAnsi="Times New Roman" w:cs="Times New Roman"/>
          <w:sz w:val="24"/>
          <w:szCs w:val="24"/>
        </w:rPr>
        <w:t xml:space="preserve"> (with a 45-minute in-home assessment)</w:t>
      </w:r>
      <w:r w:rsidRPr="006F757D">
        <w:rPr>
          <w:rFonts w:ascii="Times New Roman" w:hAnsi="Times New Roman" w:cs="Times New Roman"/>
          <w:sz w:val="24"/>
          <w:szCs w:val="24"/>
        </w:rPr>
        <w:t xml:space="preserve"> and Baby FACES</w:t>
      </w:r>
      <w:r w:rsidR="008D5756" w:rsidRPr="006F757D">
        <w:rPr>
          <w:rFonts w:ascii="Times New Roman" w:hAnsi="Times New Roman" w:cs="Times New Roman"/>
          <w:sz w:val="24"/>
          <w:szCs w:val="24"/>
        </w:rPr>
        <w:t xml:space="preserve"> (with a 2-hour in-home assessment)</w:t>
      </w:r>
      <w:r w:rsidRPr="006F757D">
        <w:rPr>
          <w:rFonts w:ascii="Times New Roman" w:hAnsi="Times New Roman" w:cs="Times New Roman"/>
          <w:sz w:val="24"/>
          <w:szCs w:val="24"/>
        </w:rPr>
        <w:t>.</w:t>
      </w:r>
      <w:r w:rsidR="00980633" w:rsidRPr="006F757D">
        <w:rPr>
          <w:rFonts w:ascii="Times New Roman" w:hAnsi="Times New Roman" w:cs="Times New Roman"/>
          <w:sz w:val="24"/>
          <w:szCs w:val="24"/>
        </w:rPr>
        <w:t xml:space="preserve"> </w:t>
      </w:r>
      <w:r w:rsidR="008D5756" w:rsidRPr="006F757D">
        <w:rPr>
          <w:rFonts w:ascii="Times New Roman" w:hAnsi="Times New Roman" w:cs="Times New Roman"/>
          <w:sz w:val="24"/>
          <w:szCs w:val="24"/>
        </w:rPr>
        <w:t xml:space="preserve">By comparison, the MIHOPE follow-up survey is expected to take one hour and in-home data collection 1.5 hours. </w:t>
      </w:r>
    </w:p>
    <w:p w:rsidR="00F10FA9" w:rsidRPr="006F757D" w:rsidRDefault="00F10FA9" w:rsidP="00F10FA9">
      <w:pPr>
        <w:pStyle w:val="ListParagraph"/>
        <w:numPr>
          <w:ilvl w:val="0"/>
          <w:numId w:val="10"/>
        </w:numPr>
        <w:spacing w:after="200"/>
        <w:rPr>
          <w:rFonts w:ascii="Times New Roman" w:hAnsi="Times New Roman" w:cs="Times New Roman"/>
          <w:i/>
          <w:sz w:val="24"/>
          <w:szCs w:val="24"/>
        </w:rPr>
      </w:pPr>
      <w:r w:rsidRPr="006F757D">
        <w:rPr>
          <w:rFonts w:ascii="Times New Roman" w:hAnsi="Times New Roman" w:cs="Times New Roman"/>
          <w:sz w:val="24"/>
          <w:szCs w:val="24"/>
        </w:rPr>
        <w:t>In the Subsidized and Transitional Employment Demonstration (STED) and the Enhanced Transitional Jobs Demonstration (ETJD), OMB recently approve</w:t>
      </w:r>
      <w:r w:rsidR="00DF7D74" w:rsidRPr="006F757D">
        <w:rPr>
          <w:rFonts w:ascii="Times New Roman" w:hAnsi="Times New Roman" w:cs="Times New Roman"/>
          <w:sz w:val="24"/>
          <w:szCs w:val="24"/>
        </w:rPr>
        <w:t>d</w:t>
      </w:r>
      <w:r w:rsidRPr="006F757D">
        <w:rPr>
          <w:rFonts w:ascii="Times New Roman" w:hAnsi="Times New Roman" w:cs="Times New Roman"/>
          <w:sz w:val="24"/>
          <w:szCs w:val="24"/>
        </w:rPr>
        <w:t xml:space="preserve"> an increase from $40 to $50 for a 30-month follow-up survey. </w:t>
      </w:r>
    </w:p>
    <w:p w:rsidR="00805048" w:rsidRPr="006F757D" w:rsidRDefault="00805048" w:rsidP="00805048">
      <w:pPr>
        <w:rPr>
          <w:rFonts w:ascii="Times New Roman" w:hAnsi="Times New Roman" w:cs="Times New Roman"/>
          <w:b/>
          <w:sz w:val="24"/>
          <w:szCs w:val="24"/>
        </w:rPr>
      </w:pPr>
      <w:r w:rsidRPr="006F757D">
        <w:rPr>
          <w:rFonts w:ascii="Times New Roman" w:hAnsi="Times New Roman" w:cs="Times New Roman"/>
          <w:b/>
          <w:sz w:val="24"/>
          <w:szCs w:val="24"/>
        </w:rPr>
        <w:t>Proposed experiment with pre-payments</w:t>
      </w:r>
    </w:p>
    <w:p w:rsidR="00F42140" w:rsidRPr="006F757D" w:rsidRDefault="00F42140" w:rsidP="00F42140">
      <w:pPr>
        <w:rPr>
          <w:rFonts w:ascii="Times New Roman" w:hAnsi="Times New Roman" w:cs="Times New Roman"/>
          <w:sz w:val="24"/>
          <w:szCs w:val="24"/>
        </w:rPr>
      </w:pPr>
    </w:p>
    <w:p w:rsidR="001C1678" w:rsidRPr="006F757D" w:rsidRDefault="001C1678" w:rsidP="00956FBD">
      <w:pPr>
        <w:rPr>
          <w:rFonts w:ascii="Times New Roman" w:hAnsi="Times New Roman" w:cs="Times New Roman"/>
          <w:sz w:val="24"/>
          <w:szCs w:val="24"/>
        </w:rPr>
      </w:pPr>
      <w:r w:rsidRPr="006F757D">
        <w:rPr>
          <w:rFonts w:ascii="Times New Roman" w:hAnsi="Times New Roman" w:cs="Times New Roman"/>
          <w:sz w:val="24"/>
          <w:szCs w:val="24"/>
        </w:rPr>
        <w:t>T</w:t>
      </w:r>
      <w:r w:rsidR="00956FBD" w:rsidRPr="006F757D">
        <w:rPr>
          <w:rFonts w:ascii="Times New Roman" w:hAnsi="Times New Roman" w:cs="Times New Roman"/>
          <w:sz w:val="24"/>
          <w:szCs w:val="24"/>
        </w:rPr>
        <w:t>he American Association for Public Opinion Research’s Task Force on Survey Refusals</w:t>
      </w:r>
      <w:r w:rsidR="00DB70E3" w:rsidRPr="006F757D">
        <w:rPr>
          <w:rFonts w:ascii="Times New Roman" w:hAnsi="Times New Roman" w:cs="Times New Roman"/>
          <w:sz w:val="24"/>
          <w:szCs w:val="24"/>
        </w:rPr>
        <w:t xml:space="preserve"> notes </w:t>
      </w:r>
      <w:r w:rsidR="00956FBD" w:rsidRPr="006F757D">
        <w:rPr>
          <w:rFonts w:ascii="Times New Roman" w:hAnsi="Times New Roman" w:cs="Times New Roman"/>
          <w:sz w:val="24"/>
          <w:szCs w:val="24"/>
        </w:rPr>
        <w:t xml:space="preserve">there is substantial evidence that response rates are higher when incentives are provided with an </w:t>
      </w:r>
      <w:r w:rsidR="00956FBD" w:rsidRPr="006F757D">
        <w:rPr>
          <w:rFonts w:ascii="Times New Roman" w:hAnsi="Times New Roman" w:cs="Times New Roman"/>
          <w:sz w:val="24"/>
          <w:szCs w:val="24"/>
        </w:rPr>
        <w:lastRenderedPageBreak/>
        <w:t>initial survey request or advance letter.</w:t>
      </w:r>
      <w:r w:rsidR="00956FBD" w:rsidRPr="006F757D">
        <w:rPr>
          <w:rStyle w:val="FootnoteReference"/>
          <w:rFonts w:ascii="Times New Roman" w:hAnsi="Times New Roman" w:cs="Times New Roman"/>
          <w:sz w:val="24"/>
          <w:szCs w:val="24"/>
        </w:rPr>
        <w:footnoteReference w:id="8"/>
      </w:r>
      <w:r w:rsidR="00956FBD" w:rsidRPr="006F757D">
        <w:rPr>
          <w:rFonts w:ascii="Times New Roman" w:hAnsi="Times New Roman" w:cs="Times New Roman"/>
          <w:sz w:val="24"/>
          <w:szCs w:val="24"/>
        </w:rPr>
        <w:t xml:space="preserve"> </w:t>
      </w:r>
      <w:r w:rsidRPr="006F757D">
        <w:rPr>
          <w:rFonts w:ascii="Times New Roman" w:hAnsi="Times New Roman" w:cs="Times New Roman"/>
          <w:sz w:val="24"/>
          <w:szCs w:val="24"/>
        </w:rPr>
        <w:t>However, w</w:t>
      </w:r>
      <w:r w:rsidR="00956FBD" w:rsidRPr="006F757D">
        <w:rPr>
          <w:rFonts w:ascii="Times New Roman" w:hAnsi="Times New Roman" w:cs="Times New Roman"/>
          <w:sz w:val="24"/>
          <w:szCs w:val="24"/>
        </w:rPr>
        <w:t xml:space="preserve">e are not aware of a study that has used pre-payment with </w:t>
      </w:r>
      <w:r w:rsidR="00F2095E" w:rsidRPr="006F757D">
        <w:rPr>
          <w:rFonts w:ascii="Times New Roman" w:hAnsi="Times New Roman" w:cs="Times New Roman"/>
          <w:sz w:val="24"/>
          <w:szCs w:val="24"/>
        </w:rPr>
        <w:t xml:space="preserve">a </w:t>
      </w:r>
      <w:r w:rsidR="00956FBD" w:rsidRPr="006F757D">
        <w:rPr>
          <w:rFonts w:ascii="Times New Roman" w:hAnsi="Times New Roman" w:cs="Times New Roman"/>
          <w:sz w:val="24"/>
          <w:szCs w:val="24"/>
        </w:rPr>
        <w:t>low-income mobile population</w:t>
      </w:r>
      <w:r w:rsidRPr="006F757D">
        <w:rPr>
          <w:rFonts w:ascii="Times New Roman" w:hAnsi="Times New Roman" w:cs="Times New Roman"/>
          <w:sz w:val="24"/>
          <w:szCs w:val="24"/>
        </w:rPr>
        <w:t xml:space="preserve"> such as the one involved in MIHOPE.</w:t>
      </w:r>
      <w:r w:rsidR="00DF7D74" w:rsidRPr="006F757D">
        <w:rPr>
          <w:rFonts w:ascii="Times New Roman" w:hAnsi="Times New Roman" w:cs="Times New Roman"/>
          <w:sz w:val="24"/>
          <w:szCs w:val="24"/>
        </w:rPr>
        <w:t xml:space="preserve"> We propose, as part of the MIHOPE study, an experiment to test the effects of providing a small advance payment to study participants.</w:t>
      </w:r>
    </w:p>
    <w:p w:rsidR="001C1678" w:rsidRPr="006F757D" w:rsidRDefault="001C1678" w:rsidP="00956FBD">
      <w:pPr>
        <w:rPr>
          <w:rFonts w:ascii="Times New Roman" w:hAnsi="Times New Roman" w:cs="Times New Roman"/>
          <w:sz w:val="24"/>
          <w:szCs w:val="24"/>
        </w:rPr>
      </w:pPr>
    </w:p>
    <w:p w:rsidR="00F2095E" w:rsidRPr="006F757D" w:rsidRDefault="00956FBD" w:rsidP="00956FBD">
      <w:pPr>
        <w:rPr>
          <w:rFonts w:ascii="Times New Roman" w:hAnsi="Times New Roman" w:cs="Times New Roman"/>
          <w:sz w:val="24"/>
          <w:szCs w:val="24"/>
        </w:rPr>
      </w:pPr>
      <w:r w:rsidRPr="006F757D">
        <w:rPr>
          <w:rFonts w:ascii="Times New Roman" w:hAnsi="Times New Roman" w:cs="Times New Roman"/>
          <w:sz w:val="24"/>
          <w:szCs w:val="24"/>
        </w:rPr>
        <w:t xml:space="preserve">In particular, </w:t>
      </w:r>
      <w:r w:rsidR="00F2095E" w:rsidRPr="006F757D">
        <w:rPr>
          <w:rFonts w:ascii="Times New Roman" w:hAnsi="Times New Roman" w:cs="Times New Roman"/>
          <w:sz w:val="24"/>
          <w:szCs w:val="24"/>
        </w:rPr>
        <w:t xml:space="preserve">400 </w:t>
      </w:r>
      <w:r w:rsidRPr="006F757D">
        <w:rPr>
          <w:rFonts w:ascii="Times New Roman" w:hAnsi="Times New Roman" w:cs="Times New Roman"/>
          <w:sz w:val="24"/>
          <w:szCs w:val="24"/>
        </w:rPr>
        <w:t xml:space="preserve">study respondents </w:t>
      </w:r>
      <w:r w:rsidR="00F2095E" w:rsidRPr="006F757D">
        <w:rPr>
          <w:rFonts w:ascii="Times New Roman" w:hAnsi="Times New Roman" w:cs="Times New Roman"/>
          <w:sz w:val="24"/>
          <w:szCs w:val="24"/>
        </w:rPr>
        <w:t xml:space="preserve">would </w:t>
      </w:r>
      <w:r w:rsidRPr="006F757D">
        <w:rPr>
          <w:rFonts w:ascii="Times New Roman" w:hAnsi="Times New Roman" w:cs="Times New Roman"/>
          <w:sz w:val="24"/>
          <w:szCs w:val="24"/>
        </w:rPr>
        <w:t>be randomly divided</w:t>
      </w:r>
      <w:r w:rsidR="00F2095E" w:rsidRPr="006F757D">
        <w:rPr>
          <w:rFonts w:ascii="Times New Roman" w:hAnsi="Times New Roman" w:cs="Times New Roman"/>
          <w:sz w:val="24"/>
          <w:szCs w:val="24"/>
        </w:rPr>
        <w:t xml:space="preserve">. One half would </w:t>
      </w:r>
      <w:r w:rsidRPr="006F757D">
        <w:rPr>
          <w:rFonts w:ascii="Times New Roman" w:hAnsi="Times New Roman" w:cs="Times New Roman"/>
          <w:sz w:val="24"/>
          <w:szCs w:val="24"/>
        </w:rPr>
        <w:t xml:space="preserve">receive </w:t>
      </w:r>
      <w:r w:rsidR="00F2095E" w:rsidRPr="006F757D">
        <w:rPr>
          <w:rFonts w:ascii="Times New Roman" w:hAnsi="Times New Roman" w:cs="Times New Roman"/>
          <w:sz w:val="24"/>
          <w:szCs w:val="24"/>
        </w:rPr>
        <w:t xml:space="preserve">a </w:t>
      </w:r>
      <w:r w:rsidRPr="006F757D">
        <w:rPr>
          <w:rFonts w:ascii="Times New Roman" w:hAnsi="Times New Roman" w:cs="Times New Roman"/>
          <w:sz w:val="24"/>
          <w:szCs w:val="24"/>
        </w:rPr>
        <w:t xml:space="preserve">$10 gift card with </w:t>
      </w:r>
      <w:r w:rsidR="00F2095E" w:rsidRPr="006F757D">
        <w:rPr>
          <w:rFonts w:ascii="Times New Roman" w:hAnsi="Times New Roman" w:cs="Times New Roman"/>
          <w:sz w:val="24"/>
          <w:szCs w:val="24"/>
        </w:rPr>
        <w:t xml:space="preserve">an </w:t>
      </w:r>
      <w:r w:rsidRPr="006F757D">
        <w:rPr>
          <w:rFonts w:ascii="Times New Roman" w:hAnsi="Times New Roman" w:cs="Times New Roman"/>
          <w:sz w:val="24"/>
          <w:szCs w:val="24"/>
        </w:rPr>
        <w:t xml:space="preserve">advance letter notifying them of the data collection effort and an additional $30 gift card after they complete the survey. The other half </w:t>
      </w:r>
      <w:r w:rsidR="00F2095E" w:rsidRPr="006F757D">
        <w:rPr>
          <w:rFonts w:ascii="Times New Roman" w:hAnsi="Times New Roman" w:cs="Times New Roman"/>
          <w:sz w:val="24"/>
          <w:szCs w:val="24"/>
        </w:rPr>
        <w:t xml:space="preserve">would </w:t>
      </w:r>
      <w:r w:rsidRPr="006F757D">
        <w:rPr>
          <w:rFonts w:ascii="Times New Roman" w:hAnsi="Times New Roman" w:cs="Times New Roman"/>
          <w:sz w:val="24"/>
          <w:szCs w:val="24"/>
        </w:rPr>
        <w:t xml:space="preserve">receive </w:t>
      </w:r>
      <w:r w:rsidR="00F2095E" w:rsidRPr="006F757D">
        <w:rPr>
          <w:rFonts w:ascii="Times New Roman" w:hAnsi="Times New Roman" w:cs="Times New Roman"/>
          <w:sz w:val="24"/>
          <w:szCs w:val="24"/>
        </w:rPr>
        <w:t>a $40</w:t>
      </w:r>
      <w:r w:rsidRPr="006F757D">
        <w:rPr>
          <w:rFonts w:ascii="Times New Roman" w:hAnsi="Times New Roman" w:cs="Times New Roman"/>
          <w:sz w:val="24"/>
          <w:szCs w:val="24"/>
        </w:rPr>
        <w:t xml:space="preserve"> gift card after they have completed the survey. Both groups would receive a $</w:t>
      </w:r>
      <w:r w:rsidR="007568C3" w:rsidRPr="006F757D">
        <w:rPr>
          <w:rFonts w:ascii="Times New Roman" w:hAnsi="Times New Roman" w:cs="Times New Roman"/>
          <w:sz w:val="24"/>
          <w:szCs w:val="24"/>
        </w:rPr>
        <w:t>50</w:t>
      </w:r>
      <w:r w:rsidRPr="006F757D">
        <w:rPr>
          <w:rFonts w:ascii="Times New Roman" w:hAnsi="Times New Roman" w:cs="Times New Roman"/>
          <w:sz w:val="24"/>
          <w:szCs w:val="24"/>
        </w:rPr>
        <w:t xml:space="preserve"> gift card (if approved by OMB) after they complete in-home data collection. </w:t>
      </w:r>
    </w:p>
    <w:p w:rsidR="00F2095E" w:rsidRPr="006F757D" w:rsidRDefault="00F2095E" w:rsidP="00956FBD">
      <w:pPr>
        <w:rPr>
          <w:rFonts w:ascii="Times New Roman" w:hAnsi="Times New Roman" w:cs="Times New Roman"/>
          <w:sz w:val="24"/>
          <w:szCs w:val="24"/>
        </w:rPr>
      </w:pPr>
    </w:p>
    <w:p w:rsidR="00F2095E" w:rsidRPr="006F757D" w:rsidRDefault="00DB70E3" w:rsidP="00956FBD">
      <w:pPr>
        <w:rPr>
          <w:rFonts w:ascii="Times New Roman" w:hAnsi="Times New Roman" w:cs="Times New Roman"/>
          <w:sz w:val="24"/>
          <w:szCs w:val="24"/>
        </w:rPr>
      </w:pPr>
      <w:r w:rsidRPr="006F757D">
        <w:rPr>
          <w:rFonts w:ascii="Times New Roman" w:hAnsi="Times New Roman" w:cs="Times New Roman"/>
          <w:sz w:val="24"/>
          <w:szCs w:val="24"/>
        </w:rPr>
        <w:t xml:space="preserve">This test would have a minimum detectable effect of about 10 percentage points </w:t>
      </w:r>
      <w:r w:rsidR="00F2095E" w:rsidRPr="006F757D">
        <w:rPr>
          <w:rFonts w:ascii="Times New Roman" w:hAnsi="Times New Roman" w:cs="Times New Roman"/>
          <w:sz w:val="24"/>
          <w:szCs w:val="24"/>
        </w:rPr>
        <w:t>(</w:t>
      </w:r>
      <w:r w:rsidRPr="006F757D">
        <w:rPr>
          <w:rFonts w:ascii="Times New Roman" w:hAnsi="Times New Roman" w:cs="Times New Roman"/>
          <w:sz w:val="24"/>
          <w:szCs w:val="24"/>
        </w:rPr>
        <w:t>for example</w:t>
      </w:r>
      <w:r w:rsidR="00F2095E" w:rsidRPr="006F757D">
        <w:rPr>
          <w:rFonts w:ascii="Times New Roman" w:hAnsi="Times New Roman" w:cs="Times New Roman"/>
          <w:sz w:val="24"/>
          <w:szCs w:val="24"/>
        </w:rPr>
        <w:t xml:space="preserve">, it would be designed to detect an increase </w:t>
      </w:r>
      <w:r w:rsidRPr="006F757D">
        <w:rPr>
          <w:rFonts w:ascii="Times New Roman" w:hAnsi="Times New Roman" w:cs="Times New Roman"/>
          <w:sz w:val="24"/>
          <w:szCs w:val="24"/>
        </w:rPr>
        <w:t xml:space="preserve">from 70 percent under the current payment plan </w:t>
      </w:r>
      <w:r w:rsidR="00F2095E" w:rsidRPr="006F757D">
        <w:rPr>
          <w:rFonts w:ascii="Times New Roman" w:hAnsi="Times New Roman" w:cs="Times New Roman"/>
          <w:sz w:val="24"/>
          <w:szCs w:val="24"/>
        </w:rPr>
        <w:t xml:space="preserve">to 80 percent </w:t>
      </w:r>
      <w:r w:rsidRPr="006F757D">
        <w:rPr>
          <w:rFonts w:ascii="Times New Roman" w:hAnsi="Times New Roman" w:cs="Times New Roman"/>
          <w:sz w:val="24"/>
          <w:szCs w:val="24"/>
        </w:rPr>
        <w:t xml:space="preserve">with </w:t>
      </w:r>
      <w:r w:rsidR="00F2095E" w:rsidRPr="006F757D">
        <w:rPr>
          <w:rFonts w:ascii="Times New Roman" w:hAnsi="Times New Roman" w:cs="Times New Roman"/>
          <w:sz w:val="24"/>
          <w:szCs w:val="24"/>
        </w:rPr>
        <w:t xml:space="preserve">a $10 pre-payment). If results with </w:t>
      </w:r>
      <w:r w:rsidRPr="006F757D">
        <w:rPr>
          <w:rFonts w:ascii="Times New Roman" w:hAnsi="Times New Roman" w:cs="Times New Roman"/>
          <w:sz w:val="24"/>
          <w:szCs w:val="24"/>
        </w:rPr>
        <w:t xml:space="preserve">the </w:t>
      </w:r>
      <w:r w:rsidR="00F2095E" w:rsidRPr="006F757D">
        <w:rPr>
          <w:rFonts w:ascii="Times New Roman" w:hAnsi="Times New Roman" w:cs="Times New Roman"/>
          <w:sz w:val="24"/>
          <w:szCs w:val="24"/>
        </w:rPr>
        <w:t>group of 400 showed statistically significant increases in the response rate, we would propose using pre-payment</w:t>
      </w:r>
      <w:r w:rsidRPr="006F757D">
        <w:rPr>
          <w:rFonts w:ascii="Times New Roman" w:hAnsi="Times New Roman" w:cs="Times New Roman"/>
          <w:sz w:val="24"/>
          <w:szCs w:val="24"/>
        </w:rPr>
        <w:t>s</w:t>
      </w:r>
      <w:r w:rsidR="00F2095E" w:rsidRPr="006F757D">
        <w:rPr>
          <w:rFonts w:ascii="Times New Roman" w:hAnsi="Times New Roman" w:cs="Times New Roman"/>
          <w:sz w:val="24"/>
          <w:szCs w:val="24"/>
        </w:rPr>
        <w:t xml:space="preserve"> with the remainder of the sample. </w:t>
      </w:r>
    </w:p>
    <w:p w:rsidR="00956FBD" w:rsidRPr="006F757D" w:rsidRDefault="00956FBD" w:rsidP="00F42140">
      <w:pPr>
        <w:rPr>
          <w:rFonts w:ascii="Times New Roman" w:hAnsi="Times New Roman" w:cs="Times New Roman"/>
          <w:sz w:val="24"/>
          <w:szCs w:val="24"/>
        </w:rPr>
      </w:pPr>
    </w:p>
    <w:p w:rsidR="00805048" w:rsidRPr="006F757D" w:rsidRDefault="00805048" w:rsidP="00F42140">
      <w:pPr>
        <w:rPr>
          <w:rFonts w:ascii="Times New Roman" w:hAnsi="Times New Roman" w:cs="Times New Roman"/>
          <w:sz w:val="24"/>
          <w:szCs w:val="24"/>
        </w:rPr>
      </w:pPr>
    </w:p>
    <w:p w:rsidR="00805048" w:rsidRPr="006F757D" w:rsidRDefault="00805048" w:rsidP="00F42140">
      <w:pPr>
        <w:rPr>
          <w:rFonts w:ascii="Times New Roman" w:hAnsi="Times New Roman" w:cs="Times New Roman"/>
          <w:sz w:val="24"/>
          <w:szCs w:val="24"/>
        </w:rPr>
      </w:pPr>
    </w:p>
    <w:sectPr w:rsidR="00805048" w:rsidRPr="006F757D" w:rsidSect="006424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95" w:rsidRDefault="00975395" w:rsidP="00DE70DB">
      <w:r>
        <w:separator/>
      </w:r>
    </w:p>
  </w:endnote>
  <w:endnote w:type="continuationSeparator" w:id="0">
    <w:p w:rsidR="00975395" w:rsidRDefault="00975395" w:rsidP="00DE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153745"/>
      <w:docPartObj>
        <w:docPartGallery w:val="Page Numbers (Bottom of Page)"/>
        <w:docPartUnique/>
      </w:docPartObj>
    </w:sdtPr>
    <w:sdtEndPr>
      <w:rPr>
        <w:noProof/>
      </w:rPr>
    </w:sdtEndPr>
    <w:sdtContent>
      <w:p w:rsidR="00DE70DB" w:rsidRDefault="006424B2">
        <w:pPr>
          <w:pStyle w:val="Footer"/>
          <w:jc w:val="right"/>
        </w:pPr>
        <w:r>
          <w:fldChar w:fldCharType="begin"/>
        </w:r>
        <w:r w:rsidR="00DE70DB">
          <w:instrText xml:space="preserve"> PAGE   \* MERGEFORMAT </w:instrText>
        </w:r>
        <w:r>
          <w:fldChar w:fldCharType="separate"/>
        </w:r>
        <w:r w:rsidR="0054295F">
          <w:rPr>
            <w:noProof/>
          </w:rPr>
          <w:t>2</w:t>
        </w:r>
        <w:r>
          <w:rPr>
            <w:noProof/>
          </w:rPr>
          <w:fldChar w:fldCharType="end"/>
        </w:r>
      </w:p>
    </w:sdtContent>
  </w:sdt>
  <w:p w:rsidR="00DE70DB" w:rsidRDefault="00DE7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95" w:rsidRDefault="00975395" w:rsidP="00DE70DB">
      <w:r>
        <w:separator/>
      </w:r>
    </w:p>
  </w:footnote>
  <w:footnote w:type="continuationSeparator" w:id="0">
    <w:p w:rsidR="00975395" w:rsidRDefault="00975395" w:rsidP="00DE70DB">
      <w:r>
        <w:continuationSeparator/>
      </w:r>
    </w:p>
  </w:footnote>
  <w:footnote w:id="1">
    <w:p w:rsidR="00F8140A" w:rsidRDefault="00F8140A" w:rsidP="00F8140A">
      <w:pPr>
        <w:pStyle w:val="FootnoteText"/>
      </w:pPr>
      <w:r>
        <w:rPr>
          <w:rStyle w:val="FootnoteReference"/>
        </w:rPr>
        <w:footnoteRef/>
      </w:r>
      <w:r>
        <w:t xml:space="preserve"> </w:t>
      </w:r>
      <w:proofErr w:type="gramStart"/>
      <w:r>
        <w:t xml:space="preserve">Advances in Telephone Survey Methodology, Edited by James M, </w:t>
      </w:r>
      <w:proofErr w:type="spellStart"/>
      <w:r>
        <w:t>Lepkowski</w:t>
      </w:r>
      <w:proofErr w:type="spellEnd"/>
      <w:r>
        <w:t xml:space="preserve">, Clyde Tucker, J. Michael Brick, Edith de </w:t>
      </w:r>
      <w:proofErr w:type="spellStart"/>
      <w:r>
        <w:t>Leeuw</w:t>
      </w:r>
      <w:proofErr w:type="spellEnd"/>
      <w:r>
        <w:t xml:space="preserve">, Lilli </w:t>
      </w:r>
      <w:proofErr w:type="spellStart"/>
      <w:r>
        <w:t>Japec</w:t>
      </w:r>
      <w:proofErr w:type="spellEnd"/>
      <w:r>
        <w:t xml:space="preserve">, Paul J. </w:t>
      </w:r>
      <w:proofErr w:type="spellStart"/>
      <w:r>
        <w:t>Lavrakas</w:t>
      </w:r>
      <w:proofErr w:type="spellEnd"/>
      <w:r>
        <w:t xml:space="preserve"> Michael W. Link, and Roberta L. </w:t>
      </w:r>
      <w:proofErr w:type="spellStart"/>
      <w:r>
        <w:t>Sangter</w:t>
      </w:r>
      <w:proofErr w:type="spellEnd"/>
      <w:r>
        <w:t xml:space="preserve"> Copyright 2008 John Wiley &amp; Sons, Inc.</w:t>
      </w:r>
      <w:proofErr w:type="gramEnd"/>
    </w:p>
  </w:footnote>
  <w:footnote w:id="2">
    <w:p w:rsidR="00F8140A" w:rsidRDefault="00F8140A" w:rsidP="00F8140A">
      <w:pPr>
        <w:pStyle w:val="FootnoteText"/>
      </w:pPr>
      <w:r>
        <w:rPr>
          <w:rStyle w:val="FootnoteReference"/>
        </w:rPr>
        <w:footnoteRef/>
      </w:r>
      <w:r>
        <w:t xml:space="preserve"> </w:t>
      </w:r>
      <w:proofErr w:type="spellStart"/>
      <w:r>
        <w:t>Dillman</w:t>
      </w:r>
      <w:proofErr w:type="spellEnd"/>
      <w:r>
        <w:t>, D. A. (2000</w:t>
      </w:r>
      <w:proofErr w:type="gramStart"/>
      <w:r>
        <w:t>)  Mail</w:t>
      </w:r>
      <w:proofErr w:type="gramEnd"/>
      <w:r>
        <w:t xml:space="preserve"> and Internet Surveys: The Tailored Design Method (2</w:t>
      </w:r>
      <w:r>
        <w:rPr>
          <w:vertAlign w:val="superscript"/>
        </w:rPr>
        <w:t>nd</w:t>
      </w:r>
      <w:r>
        <w:t xml:space="preserve"> Ed.). </w:t>
      </w:r>
      <w:proofErr w:type="gramStart"/>
      <w:r>
        <w:t>New York John Wiley &amp; Sons, Inc.</w:t>
      </w:r>
      <w:proofErr w:type="gramEnd"/>
    </w:p>
  </w:footnote>
  <w:footnote w:id="3">
    <w:p w:rsidR="00F8140A" w:rsidRDefault="00F8140A" w:rsidP="00F8140A">
      <w:pPr>
        <w:pStyle w:val="FootnoteText"/>
      </w:pPr>
      <w:r>
        <w:rPr>
          <w:rStyle w:val="FootnoteReference"/>
        </w:rPr>
        <w:footnoteRef/>
      </w:r>
      <w:r>
        <w:t xml:space="preserve"> </w:t>
      </w:r>
      <w:proofErr w:type="gramStart"/>
      <w:r>
        <w:t>Groves, R. M., Singer E., &amp; Corning A. (2000).</w:t>
      </w:r>
      <w:proofErr w:type="gramEnd"/>
      <w:r>
        <w:t xml:space="preserve"> A leverage-saliency theory of survey participation: description and illustration. Public Opinion Quarterly, 64, 299-308.</w:t>
      </w:r>
    </w:p>
  </w:footnote>
  <w:footnote w:id="4">
    <w:p w:rsidR="00BF0489" w:rsidRPr="00BF0489" w:rsidRDefault="00BF0489">
      <w:pPr>
        <w:pStyle w:val="FootnoteText"/>
      </w:pPr>
      <w:r>
        <w:rPr>
          <w:rStyle w:val="FootnoteReference"/>
        </w:rPr>
        <w:footnoteRef/>
      </w:r>
      <w:r>
        <w:t xml:space="preserve"> </w:t>
      </w:r>
      <w:proofErr w:type="gramStart"/>
      <w:r>
        <w:t>Singer E. and C. Ye.</w:t>
      </w:r>
      <w:proofErr w:type="gramEnd"/>
      <w:r>
        <w:t xml:space="preserve"> </w:t>
      </w:r>
      <w:proofErr w:type="gramStart"/>
      <w:r>
        <w:t>(2013). “The Use and Effects of Incentives in Surveys.”</w:t>
      </w:r>
      <w:proofErr w:type="gramEnd"/>
      <w:r>
        <w:t xml:space="preserve"> </w:t>
      </w:r>
      <w:proofErr w:type="gramStart"/>
      <w:r>
        <w:rPr>
          <w:i/>
        </w:rPr>
        <w:t>The ANNALS of the American Academy of Political and Social Science</w:t>
      </w:r>
      <w:r>
        <w:t>.</w:t>
      </w:r>
      <w:proofErr w:type="gramEnd"/>
      <w:r>
        <w:t xml:space="preserve"> </w:t>
      </w:r>
      <w:proofErr w:type="gramStart"/>
      <w:r>
        <w:t>645 (112).</w:t>
      </w:r>
      <w:proofErr w:type="gramEnd"/>
      <w:r>
        <w:t xml:space="preserve"> </w:t>
      </w:r>
    </w:p>
  </w:footnote>
  <w:footnote w:id="5">
    <w:p w:rsidR="00980633" w:rsidRDefault="00980633">
      <w:pPr>
        <w:pStyle w:val="FootnoteText"/>
      </w:pPr>
      <w:r>
        <w:rPr>
          <w:rStyle w:val="FootnoteReference"/>
        </w:rPr>
        <w:footnoteRef/>
      </w:r>
      <w:r>
        <w:t xml:space="preserve"> </w:t>
      </w:r>
      <w:proofErr w:type="gramStart"/>
      <w:r w:rsidRPr="00980633">
        <w:rPr>
          <w:szCs w:val="23"/>
        </w:rPr>
        <w:t xml:space="preserve">Painter, D., </w:t>
      </w:r>
      <w:proofErr w:type="spellStart"/>
      <w:r w:rsidRPr="00980633">
        <w:rPr>
          <w:szCs w:val="23"/>
        </w:rPr>
        <w:t>Chromy</w:t>
      </w:r>
      <w:proofErr w:type="spellEnd"/>
      <w:r w:rsidRPr="00980633">
        <w:rPr>
          <w:szCs w:val="23"/>
        </w:rPr>
        <w:t>, J. R., Meyer, M., Granger, R. A., &amp; Clarke, A. (2003).</w:t>
      </w:r>
      <w:proofErr w:type="gramEnd"/>
      <w:r w:rsidRPr="00980633">
        <w:rPr>
          <w:szCs w:val="23"/>
        </w:rPr>
        <w:t xml:space="preserve"> </w:t>
      </w:r>
      <w:r>
        <w:rPr>
          <w:szCs w:val="23"/>
        </w:rPr>
        <w:t>“</w:t>
      </w:r>
      <w:r w:rsidRPr="00980633">
        <w:rPr>
          <w:szCs w:val="23"/>
        </w:rPr>
        <w:t>Effects of incentives on data collection: a record of calls analysis of national survey on drug use and health.</w:t>
      </w:r>
      <w:r>
        <w:rPr>
          <w:szCs w:val="23"/>
        </w:rPr>
        <w:t>”</w:t>
      </w:r>
      <w:r w:rsidRPr="00980633">
        <w:rPr>
          <w:szCs w:val="23"/>
        </w:rPr>
        <w:t xml:space="preserve"> </w:t>
      </w:r>
      <w:r w:rsidRPr="00980633">
        <w:rPr>
          <w:i/>
          <w:iCs/>
          <w:szCs w:val="23"/>
        </w:rPr>
        <w:t>Proceedings of the Survey Research Methods Section of the American Association for Public Opinion Research, 170-176.</w:t>
      </w:r>
    </w:p>
  </w:footnote>
  <w:footnote w:id="6">
    <w:p w:rsidR="00BF0489" w:rsidRDefault="00BF0489" w:rsidP="00BF0489">
      <w:pPr>
        <w:autoSpaceDE w:val="0"/>
        <w:autoSpaceDN w:val="0"/>
        <w:adjustRightInd w:val="0"/>
      </w:pPr>
      <w:r>
        <w:rPr>
          <w:rStyle w:val="FootnoteReference"/>
        </w:rPr>
        <w:footnoteRef/>
      </w:r>
      <w:r w:rsidRPr="00F769D3">
        <w:rPr>
          <w:rFonts w:ascii="Times New Roman" w:hAnsi="Times New Roman" w:cs="Times New Roman"/>
          <w:sz w:val="28"/>
        </w:rPr>
        <w:t xml:space="preserve"> </w:t>
      </w:r>
      <w:proofErr w:type="gramStart"/>
      <w:r w:rsidRPr="00F769D3">
        <w:rPr>
          <w:rFonts w:ascii="Times New Roman" w:hAnsi="Times New Roman" w:cs="Times New Roman"/>
          <w:sz w:val="20"/>
          <w:szCs w:val="16"/>
        </w:rPr>
        <w:t xml:space="preserve">Singer, Eleanor, Nancy </w:t>
      </w:r>
      <w:proofErr w:type="spellStart"/>
      <w:r w:rsidRPr="00F769D3">
        <w:rPr>
          <w:rFonts w:ascii="Times New Roman" w:hAnsi="Times New Roman" w:cs="Times New Roman"/>
          <w:sz w:val="20"/>
          <w:szCs w:val="16"/>
        </w:rPr>
        <w:t>Gebler</w:t>
      </w:r>
      <w:proofErr w:type="spellEnd"/>
      <w:r w:rsidRPr="00F769D3">
        <w:rPr>
          <w:rFonts w:ascii="Times New Roman" w:hAnsi="Times New Roman" w:cs="Times New Roman"/>
          <w:sz w:val="20"/>
          <w:szCs w:val="16"/>
        </w:rPr>
        <w:t xml:space="preserve">, </w:t>
      </w:r>
      <w:proofErr w:type="spellStart"/>
      <w:r w:rsidRPr="00F769D3">
        <w:rPr>
          <w:rFonts w:ascii="Times New Roman" w:hAnsi="Times New Roman" w:cs="Times New Roman"/>
          <w:sz w:val="20"/>
          <w:szCs w:val="16"/>
        </w:rPr>
        <w:t>Trivellore</w:t>
      </w:r>
      <w:proofErr w:type="spellEnd"/>
      <w:r w:rsidRPr="00F769D3">
        <w:rPr>
          <w:rFonts w:ascii="Times New Roman" w:hAnsi="Times New Roman" w:cs="Times New Roman"/>
          <w:sz w:val="20"/>
          <w:szCs w:val="16"/>
        </w:rPr>
        <w:t xml:space="preserve"> </w:t>
      </w:r>
      <w:proofErr w:type="spellStart"/>
      <w:r w:rsidRPr="00F769D3">
        <w:rPr>
          <w:rFonts w:ascii="Times New Roman" w:hAnsi="Times New Roman" w:cs="Times New Roman"/>
          <w:sz w:val="20"/>
          <w:szCs w:val="16"/>
        </w:rPr>
        <w:t>Raghunathan</w:t>
      </w:r>
      <w:proofErr w:type="spellEnd"/>
      <w:r w:rsidRPr="00F769D3">
        <w:rPr>
          <w:rFonts w:ascii="Times New Roman" w:hAnsi="Times New Roman" w:cs="Times New Roman"/>
          <w:sz w:val="20"/>
          <w:szCs w:val="16"/>
        </w:rPr>
        <w:t xml:space="preserve">, John Van </w:t>
      </w:r>
      <w:proofErr w:type="spellStart"/>
      <w:r w:rsidRPr="00F769D3">
        <w:rPr>
          <w:rFonts w:ascii="Times New Roman" w:hAnsi="Times New Roman" w:cs="Times New Roman"/>
          <w:sz w:val="20"/>
          <w:szCs w:val="16"/>
        </w:rPr>
        <w:t>Hoewyk</w:t>
      </w:r>
      <w:proofErr w:type="spellEnd"/>
      <w:r w:rsidRPr="00F769D3">
        <w:rPr>
          <w:rFonts w:ascii="Times New Roman" w:hAnsi="Times New Roman" w:cs="Times New Roman"/>
          <w:sz w:val="20"/>
          <w:szCs w:val="16"/>
        </w:rPr>
        <w:t>, and Katherine McGonagle.1999.</w:t>
      </w:r>
      <w:proofErr w:type="gramEnd"/>
      <w:r w:rsidRPr="00F769D3">
        <w:rPr>
          <w:rFonts w:ascii="Times New Roman" w:hAnsi="Times New Roman" w:cs="Times New Roman"/>
          <w:sz w:val="20"/>
          <w:szCs w:val="16"/>
        </w:rPr>
        <w:t xml:space="preserve"> </w:t>
      </w:r>
      <w:proofErr w:type="gramStart"/>
      <w:r w:rsidRPr="00F769D3">
        <w:rPr>
          <w:rFonts w:ascii="Times New Roman" w:hAnsi="Times New Roman" w:cs="Times New Roman"/>
          <w:sz w:val="20"/>
          <w:szCs w:val="16"/>
        </w:rPr>
        <w:t>“The effect of incentives in interviewer-mediated surveys.”</w:t>
      </w:r>
      <w:proofErr w:type="gramEnd"/>
      <w:r w:rsidRPr="00F769D3">
        <w:rPr>
          <w:rFonts w:ascii="Times New Roman" w:hAnsi="Times New Roman" w:cs="Times New Roman"/>
          <w:sz w:val="20"/>
          <w:szCs w:val="16"/>
        </w:rPr>
        <w:t xml:space="preserve"> </w:t>
      </w:r>
      <w:r w:rsidRPr="00F769D3">
        <w:rPr>
          <w:rFonts w:ascii="Times New Roman" w:hAnsi="Times New Roman" w:cs="Times New Roman"/>
          <w:i/>
          <w:iCs/>
          <w:sz w:val="20"/>
          <w:szCs w:val="16"/>
        </w:rPr>
        <w:t xml:space="preserve">Journal of Official Statistics </w:t>
      </w:r>
      <w:r w:rsidRPr="00F769D3">
        <w:rPr>
          <w:rFonts w:ascii="Times New Roman" w:hAnsi="Times New Roman" w:cs="Times New Roman"/>
          <w:sz w:val="20"/>
          <w:szCs w:val="16"/>
        </w:rPr>
        <w:t>15 (2): 217–30.</w:t>
      </w:r>
    </w:p>
  </w:footnote>
  <w:footnote w:id="7">
    <w:p w:rsidR="00BF0489" w:rsidRDefault="00BF0489" w:rsidP="00BF0489">
      <w:pPr>
        <w:pStyle w:val="FootnoteText"/>
      </w:pPr>
      <w:r>
        <w:rPr>
          <w:rStyle w:val="FootnoteReference"/>
        </w:rPr>
        <w:footnoteRef/>
      </w:r>
      <w:r>
        <w:t xml:space="preserve"> </w:t>
      </w:r>
      <w:proofErr w:type="spellStart"/>
      <w:proofErr w:type="gramStart"/>
      <w:r>
        <w:t>Kovac</w:t>
      </w:r>
      <w:proofErr w:type="spellEnd"/>
      <w:r>
        <w:t xml:space="preserve"> M. and J. </w:t>
      </w:r>
      <w:proofErr w:type="spellStart"/>
      <w:r>
        <w:t>Markesich</w:t>
      </w:r>
      <w:proofErr w:type="spellEnd"/>
      <w:r>
        <w:t>.</w:t>
      </w:r>
      <w:proofErr w:type="gramEnd"/>
      <w:r>
        <w:t xml:space="preserve"> 2002. “Tiered Incentive Payments: Getting the Most </w:t>
      </w:r>
      <w:proofErr w:type="gramStart"/>
      <w:r>
        <w:t>Bang</w:t>
      </w:r>
      <w:proofErr w:type="gramEnd"/>
      <w:r>
        <w:t xml:space="preserve"> for the Buck.” Unpublished manuscript presented at the annual conference of the American Association of Public Opinion Research. </w:t>
      </w:r>
    </w:p>
    <w:p w:rsidR="00BF0489" w:rsidRDefault="00BF0489" w:rsidP="00BF0489">
      <w:pPr>
        <w:pStyle w:val="FootnoteText"/>
      </w:pPr>
      <w:proofErr w:type="spellStart"/>
      <w:proofErr w:type="gramStart"/>
      <w:r>
        <w:t>Kovac</w:t>
      </w:r>
      <w:proofErr w:type="spellEnd"/>
      <w:r>
        <w:t xml:space="preserve"> M. and J. </w:t>
      </w:r>
      <w:proofErr w:type="spellStart"/>
      <w:r>
        <w:t>Markesich</w:t>
      </w:r>
      <w:proofErr w:type="spellEnd"/>
      <w:r>
        <w:t>.</w:t>
      </w:r>
      <w:proofErr w:type="gramEnd"/>
      <w:r>
        <w:t xml:space="preserve"> 2003. “The Effects of Differential Incentives on Completion Rates: A Telephone Survey Experiment with Low-Income Respondents.” Unpublished manuscript presented at the annual conference of the American Association of Public Opinion Research. </w:t>
      </w:r>
    </w:p>
    <w:p w:rsidR="00BF0489" w:rsidRDefault="00BF0489" w:rsidP="00BF0489">
      <w:pPr>
        <w:pStyle w:val="FootnoteText"/>
      </w:pPr>
    </w:p>
  </w:footnote>
  <w:footnote w:id="8">
    <w:p w:rsidR="00956FBD" w:rsidRPr="001C1678" w:rsidRDefault="00956FBD" w:rsidP="001C1678">
      <w:pPr>
        <w:pStyle w:val="Default"/>
        <w:rPr>
          <w:sz w:val="23"/>
          <w:szCs w:val="23"/>
        </w:rPr>
      </w:pPr>
      <w:r>
        <w:rPr>
          <w:rStyle w:val="FootnoteReference"/>
        </w:rPr>
        <w:footnoteRef/>
      </w:r>
      <w:r>
        <w:t xml:space="preserve"> </w:t>
      </w:r>
      <w:proofErr w:type="gramStart"/>
      <w:r w:rsidRPr="001C1678">
        <w:rPr>
          <w:sz w:val="20"/>
          <w:szCs w:val="20"/>
        </w:rPr>
        <w:t>AAPOR.</w:t>
      </w:r>
      <w:proofErr w:type="gramEnd"/>
      <w:r w:rsidRPr="001C1678">
        <w:rPr>
          <w:sz w:val="20"/>
          <w:szCs w:val="20"/>
        </w:rPr>
        <w:t xml:space="preserve"> 2014. “Current Knowledge and Considerations Regarding Survey Refusals.” </w:t>
      </w:r>
      <w:r w:rsidR="001C1678" w:rsidRPr="001C1678">
        <w:rPr>
          <w:sz w:val="20"/>
          <w:szCs w:val="20"/>
        </w:rPr>
        <w:t>To be specific, the report cites the following evidence: “A number of meta analyses have shown that incentives are most effective at increasing response rates when they are non-contingent in nature and thus are provided with the initial survey request in a mail survey (Church, 1993; Singer et al., 2000; Fox et al., 1988) or with an advance pre-notification letter in a telephone survey (</w:t>
      </w:r>
      <w:proofErr w:type="spellStart"/>
      <w:r w:rsidR="001C1678" w:rsidRPr="001C1678">
        <w:rPr>
          <w:sz w:val="20"/>
          <w:szCs w:val="20"/>
        </w:rPr>
        <w:t>Camburn</w:t>
      </w:r>
      <w:proofErr w:type="spellEnd"/>
      <w:r w:rsidR="001C1678" w:rsidRPr="001C1678">
        <w:rPr>
          <w:sz w:val="20"/>
          <w:szCs w:val="20"/>
        </w:rPr>
        <w:t xml:space="preserve">, et al. 1996; Shuttles and </w:t>
      </w:r>
      <w:proofErr w:type="spellStart"/>
      <w:r w:rsidR="001C1678" w:rsidRPr="001C1678">
        <w:rPr>
          <w:sz w:val="20"/>
          <w:szCs w:val="20"/>
        </w:rPr>
        <w:t>Lavrakas</w:t>
      </w:r>
      <w:proofErr w:type="spellEnd"/>
      <w:r w:rsidR="001C1678" w:rsidRPr="001C1678">
        <w:rPr>
          <w:sz w:val="20"/>
          <w:szCs w:val="20"/>
        </w:rPr>
        <w:t xml:space="preserve">, 2004) or in an in-person survey; or given by the interviewer (Berlin et al., 1992; McGrath, 2006; </w:t>
      </w:r>
      <w:proofErr w:type="spellStart"/>
      <w:r w:rsidR="001C1678" w:rsidRPr="001C1678">
        <w:rPr>
          <w:sz w:val="20"/>
          <w:szCs w:val="20"/>
        </w:rPr>
        <w:t>Eyerman</w:t>
      </w:r>
      <w:proofErr w:type="spellEnd"/>
      <w:r w:rsidR="001C1678" w:rsidRPr="001C1678">
        <w:rPr>
          <w:sz w:val="20"/>
          <w:szCs w:val="20"/>
        </w:rPr>
        <w:t xml:space="preserve"> et al.,2005). Recently, several studies have shown the effectiveness of a prepaid incentive reducing implicit refusals and thereby in increasing response via the internet (Millar and </w:t>
      </w:r>
      <w:proofErr w:type="spellStart"/>
      <w:r w:rsidR="001C1678" w:rsidRPr="001C1678">
        <w:rPr>
          <w:sz w:val="20"/>
          <w:szCs w:val="20"/>
        </w:rPr>
        <w:t>Dillman</w:t>
      </w:r>
      <w:proofErr w:type="spellEnd"/>
      <w:r w:rsidR="001C1678" w:rsidRPr="001C1678">
        <w:rPr>
          <w:sz w:val="20"/>
          <w:szCs w:val="20"/>
        </w:rPr>
        <w:t xml:space="preserve">, 2011; </w:t>
      </w:r>
      <w:proofErr w:type="spellStart"/>
      <w:r w:rsidR="001C1678" w:rsidRPr="001C1678">
        <w:rPr>
          <w:sz w:val="20"/>
          <w:szCs w:val="20"/>
        </w:rPr>
        <w:t>Messar</w:t>
      </w:r>
      <w:proofErr w:type="spellEnd"/>
      <w:r w:rsidR="001C1678" w:rsidRPr="001C1678">
        <w:rPr>
          <w:sz w:val="20"/>
          <w:szCs w:val="20"/>
        </w:rPr>
        <w:t xml:space="preserve"> and </w:t>
      </w:r>
      <w:proofErr w:type="spellStart"/>
      <w:r w:rsidR="001C1678" w:rsidRPr="001C1678">
        <w:rPr>
          <w:sz w:val="20"/>
          <w:szCs w:val="20"/>
        </w:rPr>
        <w:t>Dillman</w:t>
      </w:r>
      <w:proofErr w:type="spellEnd"/>
      <w:r w:rsidR="001C1678" w:rsidRPr="001C1678">
        <w:rPr>
          <w:sz w:val="20"/>
          <w:szCs w:val="20"/>
        </w:rPr>
        <w:t xml:space="preserve">, 2011). Generally, these studies have mailed the incentive to the respondent with a letter that provided information on completing the survey over the internet. Offering an incentive unconditionally decreases refusal rates and increases response rates more so than a comparatively larger contingent incentive, in which the person must respond to obtain the incentive.”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85E"/>
    <w:multiLevelType w:val="hybridMultilevel"/>
    <w:tmpl w:val="79FC5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D415C01"/>
    <w:multiLevelType w:val="hybridMultilevel"/>
    <w:tmpl w:val="4A703DCA"/>
    <w:lvl w:ilvl="0" w:tplc="069833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140AD"/>
    <w:multiLevelType w:val="hybridMultilevel"/>
    <w:tmpl w:val="D1040452"/>
    <w:lvl w:ilvl="0" w:tplc="3F96C4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7097E"/>
    <w:multiLevelType w:val="hybridMultilevel"/>
    <w:tmpl w:val="BBE8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100C2C"/>
    <w:multiLevelType w:val="hybridMultilevel"/>
    <w:tmpl w:val="319A6B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F4A2C42"/>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290C3F"/>
    <w:multiLevelType w:val="hybridMultilevel"/>
    <w:tmpl w:val="0490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5E3772"/>
    <w:multiLevelType w:val="hybridMultilevel"/>
    <w:tmpl w:val="91BA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13291B"/>
    <w:multiLevelType w:val="hybridMultilevel"/>
    <w:tmpl w:val="58FA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601A0F"/>
    <w:multiLevelType w:val="hybridMultilevel"/>
    <w:tmpl w:val="F858DA84"/>
    <w:lvl w:ilvl="0" w:tplc="9308213A">
      <w:start w:val="1"/>
      <w:numFmt w:val="decimal"/>
      <w:lvlText w:val="%1."/>
      <w:lvlJc w:val="left"/>
      <w:pPr>
        <w:ind w:left="1080" w:hanging="360"/>
      </w:pPr>
      <w:rPr>
        <w:rFonts w:ascii="Calibri" w:eastAsiaTheme="minorHAns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48247D"/>
    <w:multiLevelType w:val="hybridMultilevel"/>
    <w:tmpl w:val="A462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975993"/>
    <w:multiLevelType w:val="hybridMultilevel"/>
    <w:tmpl w:val="25AA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000BAC"/>
    <w:multiLevelType w:val="hybridMultilevel"/>
    <w:tmpl w:val="D592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12"/>
  </w:num>
  <w:num w:numId="5">
    <w:abstractNumId w:val="9"/>
  </w:num>
  <w:num w:numId="6">
    <w:abstractNumId w:val="5"/>
  </w:num>
  <w:num w:numId="7">
    <w:abstractNumId w:val="8"/>
  </w:num>
  <w:num w:numId="8">
    <w:abstractNumId w:val="10"/>
  </w:num>
  <w:num w:numId="9">
    <w:abstractNumId w:val="0"/>
  </w:num>
  <w:num w:numId="10">
    <w:abstractNumId w:val="2"/>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88"/>
    <w:rsid w:val="00032ED6"/>
    <w:rsid w:val="000834C5"/>
    <w:rsid w:val="000A201D"/>
    <w:rsid w:val="000C2DBC"/>
    <w:rsid w:val="0010675A"/>
    <w:rsid w:val="00110688"/>
    <w:rsid w:val="0013666C"/>
    <w:rsid w:val="00150C25"/>
    <w:rsid w:val="00171260"/>
    <w:rsid w:val="001715A8"/>
    <w:rsid w:val="00174B7D"/>
    <w:rsid w:val="001C1678"/>
    <w:rsid w:val="001E5C76"/>
    <w:rsid w:val="001F662B"/>
    <w:rsid w:val="001F747D"/>
    <w:rsid w:val="002012EC"/>
    <w:rsid w:val="002106B6"/>
    <w:rsid w:val="00221AC5"/>
    <w:rsid w:val="00236AED"/>
    <w:rsid w:val="002822AD"/>
    <w:rsid w:val="00285395"/>
    <w:rsid w:val="00291293"/>
    <w:rsid w:val="002B597D"/>
    <w:rsid w:val="002C4A3A"/>
    <w:rsid w:val="002C79B4"/>
    <w:rsid w:val="002D06B5"/>
    <w:rsid w:val="002D401E"/>
    <w:rsid w:val="002D521C"/>
    <w:rsid w:val="00323F25"/>
    <w:rsid w:val="0033753A"/>
    <w:rsid w:val="003514C0"/>
    <w:rsid w:val="00365A9F"/>
    <w:rsid w:val="00383942"/>
    <w:rsid w:val="0038732F"/>
    <w:rsid w:val="003C1DC4"/>
    <w:rsid w:val="003C3DBD"/>
    <w:rsid w:val="003D11F1"/>
    <w:rsid w:val="003E26B4"/>
    <w:rsid w:val="003F4544"/>
    <w:rsid w:val="004119EB"/>
    <w:rsid w:val="00421C50"/>
    <w:rsid w:val="00442A23"/>
    <w:rsid w:val="004452CD"/>
    <w:rsid w:val="00446278"/>
    <w:rsid w:val="0044662F"/>
    <w:rsid w:val="00463D37"/>
    <w:rsid w:val="00464F1F"/>
    <w:rsid w:val="004701A3"/>
    <w:rsid w:val="004733A2"/>
    <w:rsid w:val="004A51C7"/>
    <w:rsid w:val="00507939"/>
    <w:rsid w:val="00521E7F"/>
    <w:rsid w:val="00521EAB"/>
    <w:rsid w:val="0054295F"/>
    <w:rsid w:val="00565D67"/>
    <w:rsid w:val="0057649B"/>
    <w:rsid w:val="00597EBF"/>
    <w:rsid w:val="005F3D8E"/>
    <w:rsid w:val="00615F29"/>
    <w:rsid w:val="00631B22"/>
    <w:rsid w:val="006370F1"/>
    <w:rsid w:val="006424B2"/>
    <w:rsid w:val="00687BC8"/>
    <w:rsid w:val="0069724C"/>
    <w:rsid w:val="006F757D"/>
    <w:rsid w:val="007028CC"/>
    <w:rsid w:val="0073058B"/>
    <w:rsid w:val="007568C3"/>
    <w:rsid w:val="00805048"/>
    <w:rsid w:val="00827AA8"/>
    <w:rsid w:val="008339F1"/>
    <w:rsid w:val="00847531"/>
    <w:rsid w:val="00850C32"/>
    <w:rsid w:val="00854BB4"/>
    <w:rsid w:val="008721AD"/>
    <w:rsid w:val="008722FA"/>
    <w:rsid w:val="00877228"/>
    <w:rsid w:val="00877F25"/>
    <w:rsid w:val="00882F58"/>
    <w:rsid w:val="00883A28"/>
    <w:rsid w:val="00897B41"/>
    <w:rsid w:val="008D5756"/>
    <w:rsid w:val="009011BF"/>
    <w:rsid w:val="00915C59"/>
    <w:rsid w:val="00921952"/>
    <w:rsid w:val="00956FBD"/>
    <w:rsid w:val="0096241F"/>
    <w:rsid w:val="00974532"/>
    <w:rsid w:val="00975395"/>
    <w:rsid w:val="00980633"/>
    <w:rsid w:val="009C5BF3"/>
    <w:rsid w:val="009E7CE1"/>
    <w:rsid w:val="00A152C8"/>
    <w:rsid w:val="00A22FC9"/>
    <w:rsid w:val="00A4154A"/>
    <w:rsid w:val="00A6031A"/>
    <w:rsid w:val="00A72DA6"/>
    <w:rsid w:val="00A87C10"/>
    <w:rsid w:val="00AC21F1"/>
    <w:rsid w:val="00AE063F"/>
    <w:rsid w:val="00AF719B"/>
    <w:rsid w:val="00B33FB1"/>
    <w:rsid w:val="00B50108"/>
    <w:rsid w:val="00B51921"/>
    <w:rsid w:val="00BA175B"/>
    <w:rsid w:val="00BF0489"/>
    <w:rsid w:val="00C52F6B"/>
    <w:rsid w:val="00C57510"/>
    <w:rsid w:val="00C66846"/>
    <w:rsid w:val="00C75643"/>
    <w:rsid w:val="00CA7640"/>
    <w:rsid w:val="00CF3210"/>
    <w:rsid w:val="00D420A7"/>
    <w:rsid w:val="00D641FD"/>
    <w:rsid w:val="00DB70E3"/>
    <w:rsid w:val="00DC1F7B"/>
    <w:rsid w:val="00DC2156"/>
    <w:rsid w:val="00DC48B9"/>
    <w:rsid w:val="00DC4F11"/>
    <w:rsid w:val="00DE70DB"/>
    <w:rsid w:val="00DF7D74"/>
    <w:rsid w:val="00E11B8B"/>
    <w:rsid w:val="00E53023"/>
    <w:rsid w:val="00E63552"/>
    <w:rsid w:val="00E82431"/>
    <w:rsid w:val="00E85AE3"/>
    <w:rsid w:val="00E90AA0"/>
    <w:rsid w:val="00EB0EA5"/>
    <w:rsid w:val="00ED5CC0"/>
    <w:rsid w:val="00EE1373"/>
    <w:rsid w:val="00EE28E6"/>
    <w:rsid w:val="00EE6874"/>
    <w:rsid w:val="00EE7BA1"/>
    <w:rsid w:val="00F10FA9"/>
    <w:rsid w:val="00F2095E"/>
    <w:rsid w:val="00F42140"/>
    <w:rsid w:val="00F67886"/>
    <w:rsid w:val="00F70F91"/>
    <w:rsid w:val="00F80D48"/>
    <w:rsid w:val="00F8140A"/>
    <w:rsid w:val="00F85BD7"/>
    <w:rsid w:val="00FA6396"/>
    <w:rsid w:val="00FA6D0D"/>
    <w:rsid w:val="00FB3DFE"/>
    <w:rsid w:val="00FD2595"/>
    <w:rsid w:val="00FE5F7C"/>
    <w:rsid w:val="00FF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88"/>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6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A7640"/>
    <w:pPr>
      <w:ind w:left="720"/>
      <w:contextualSpacing/>
    </w:pPr>
  </w:style>
  <w:style w:type="paragraph" w:styleId="Header">
    <w:name w:val="header"/>
    <w:basedOn w:val="Normal"/>
    <w:link w:val="HeaderChar"/>
    <w:uiPriority w:val="99"/>
    <w:unhideWhenUsed/>
    <w:rsid w:val="00DE70DB"/>
    <w:pPr>
      <w:tabs>
        <w:tab w:val="center" w:pos="4680"/>
        <w:tab w:val="right" w:pos="9360"/>
      </w:tabs>
    </w:pPr>
  </w:style>
  <w:style w:type="character" w:customStyle="1" w:styleId="HeaderChar">
    <w:name w:val="Header Char"/>
    <w:basedOn w:val="DefaultParagraphFont"/>
    <w:link w:val="Header"/>
    <w:uiPriority w:val="99"/>
    <w:rsid w:val="00DE70DB"/>
    <w:rPr>
      <w:rFonts w:ascii="Calibri" w:hAnsi="Calibri" w:cs="Calibri"/>
    </w:rPr>
  </w:style>
  <w:style w:type="paragraph" w:styleId="Footer">
    <w:name w:val="footer"/>
    <w:basedOn w:val="Normal"/>
    <w:link w:val="FooterChar"/>
    <w:uiPriority w:val="99"/>
    <w:unhideWhenUsed/>
    <w:rsid w:val="00DE70DB"/>
    <w:pPr>
      <w:tabs>
        <w:tab w:val="center" w:pos="4680"/>
        <w:tab w:val="right" w:pos="9360"/>
      </w:tabs>
    </w:pPr>
  </w:style>
  <w:style w:type="character" w:customStyle="1" w:styleId="FooterChar">
    <w:name w:val="Footer Char"/>
    <w:basedOn w:val="DefaultParagraphFont"/>
    <w:link w:val="Footer"/>
    <w:uiPriority w:val="99"/>
    <w:rsid w:val="00DE70DB"/>
    <w:rPr>
      <w:rFonts w:ascii="Calibri" w:hAnsi="Calibri" w:cs="Calibri"/>
    </w:rPr>
  </w:style>
  <w:style w:type="character" w:styleId="CommentReference">
    <w:name w:val="annotation reference"/>
    <w:basedOn w:val="DefaultParagraphFont"/>
    <w:uiPriority w:val="99"/>
    <w:semiHidden/>
    <w:unhideWhenUsed/>
    <w:rsid w:val="00FB3DFE"/>
    <w:rPr>
      <w:sz w:val="16"/>
      <w:szCs w:val="16"/>
    </w:rPr>
  </w:style>
  <w:style w:type="paragraph" w:styleId="CommentText">
    <w:name w:val="annotation text"/>
    <w:basedOn w:val="Normal"/>
    <w:link w:val="CommentTextChar"/>
    <w:uiPriority w:val="99"/>
    <w:semiHidden/>
    <w:unhideWhenUsed/>
    <w:rsid w:val="00FB3DFE"/>
    <w:rPr>
      <w:sz w:val="20"/>
      <w:szCs w:val="20"/>
    </w:rPr>
  </w:style>
  <w:style w:type="character" w:customStyle="1" w:styleId="CommentTextChar">
    <w:name w:val="Comment Text Char"/>
    <w:basedOn w:val="DefaultParagraphFont"/>
    <w:link w:val="CommentText"/>
    <w:uiPriority w:val="99"/>
    <w:semiHidden/>
    <w:rsid w:val="00FB3D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DFE"/>
    <w:rPr>
      <w:b/>
      <w:bCs/>
    </w:rPr>
  </w:style>
  <w:style w:type="character" w:customStyle="1" w:styleId="CommentSubjectChar">
    <w:name w:val="Comment Subject Char"/>
    <w:basedOn w:val="CommentTextChar"/>
    <w:link w:val="CommentSubject"/>
    <w:uiPriority w:val="99"/>
    <w:semiHidden/>
    <w:rsid w:val="00FB3DFE"/>
    <w:rPr>
      <w:rFonts w:ascii="Calibri" w:hAnsi="Calibri" w:cs="Calibri"/>
      <w:b/>
      <w:bCs/>
      <w:sz w:val="20"/>
      <w:szCs w:val="20"/>
    </w:rPr>
  </w:style>
  <w:style w:type="paragraph" w:styleId="Revision">
    <w:name w:val="Revision"/>
    <w:hidden/>
    <w:uiPriority w:val="99"/>
    <w:semiHidden/>
    <w:rsid w:val="00FB3DFE"/>
    <w:pPr>
      <w:spacing w:after="0"/>
    </w:pPr>
    <w:rPr>
      <w:rFonts w:ascii="Calibri" w:hAnsi="Calibri" w:cs="Calibri"/>
    </w:rPr>
  </w:style>
  <w:style w:type="paragraph" w:styleId="BalloonText">
    <w:name w:val="Balloon Text"/>
    <w:basedOn w:val="Normal"/>
    <w:link w:val="BalloonTextChar"/>
    <w:uiPriority w:val="99"/>
    <w:semiHidden/>
    <w:unhideWhenUsed/>
    <w:rsid w:val="00FB3DFE"/>
    <w:rPr>
      <w:rFonts w:ascii="Tahoma" w:hAnsi="Tahoma" w:cs="Tahoma"/>
      <w:sz w:val="16"/>
      <w:szCs w:val="16"/>
    </w:rPr>
  </w:style>
  <w:style w:type="character" w:customStyle="1" w:styleId="BalloonTextChar">
    <w:name w:val="Balloon Text Char"/>
    <w:basedOn w:val="DefaultParagraphFont"/>
    <w:link w:val="BalloonText"/>
    <w:uiPriority w:val="99"/>
    <w:semiHidden/>
    <w:rsid w:val="00FB3DFE"/>
    <w:rPr>
      <w:rFonts w:ascii="Tahoma" w:hAnsi="Tahoma" w:cs="Tahoma"/>
      <w:sz w:val="16"/>
      <w:szCs w:val="16"/>
    </w:rPr>
  </w:style>
  <w:style w:type="paragraph" w:customStyle="1" w:styleId="NormalSS">
    <w:name w:val="NormalSS"/>
    <w:basedOn w:val="Normal"/>
    <w:qFormat/>
    <w:rsid w:val="00EE1373"/>
    <w:pPr>
      <w:spacing w:after="240"/>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EE1373"/>
    <w:pPr>
      <w:ind w:firstLine="0"/>
    </w:pPr>
  </w:style>
  <w:style w:type="paragraph" w:styleId="FootnoteText">
    <w:name w:val="footnote text"/>
    <w:basedOn w:val="Normal"/>
    <w:link w:val="FootnoteTextChar"/>
    <w:uiPriority w:val="99"/>
    <w:semiHidden/>
    <w:unhideWhenUsed/>
    <w:rsid w:val="00323F2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23F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3F25"/>
    <w:rPr>
      <w:vertAlign w:val="superscript"/>
    </w:rPr>
  </w:style>
  <w:style w:type="paragraph" w:styleId="NoSpacing">
    <w:name w:val="No Spacing"/>
    <w:uiPriority w:val="1"/>
    <w:qFormat/>
    <w:rsid w:val="00323F25"/>
    <w:pPr>
      <w:spacing w:after="0"/>
    </w:pPr>
    <w:rPr>
      <w:rFonts w:ascii="Times New Roman" w:eastAsia="Times New Roman" w:hAnsi="Times New Roman" w:cs="Times New Roman"/>
      <w:sz w:val="24"/>
      <w:szCs w:val="24"/>
    </w:rPr>
  </w:style>
  <w:style w:type="paragraph" w:customStyle="1" w:styleId="Default">
    <w:name w:val="Default"/>
    <w:rsid w:val="00956FBD"/>
    <w:pPr>
      <w:autoSpaceDE w:val="0"/>
      <w:autoSpaceDN w:val="0"/>
      <w:adjustRightInd w:val="0"/>
      <w:spacing w:after="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88"/>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6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A7640"/>
    <w:pPr>
      <w:ind w:left="720"/>
      <w:contextualSpacing/>
    </w:pPr>
  </w:style>
  <w:style w:type="paragraph" w:styleId="Header">
    <w:name w:val="header"/>
    <w:basedOn w:val="Normal"/>
    <w:link w:val="HeaderChar"/>
    <w:uiPriority w:val="99"/>
    <w:unhideWhenUsed/>
    <w:rsid w:val="00DE70DB"/>
    <w:pPr>
      <w:tabs>
        <w:tab w:val="center" w:pos="4680"/>
        <w:tab w:val="right" w:pos="9360"/>
      </w:tabs>
    </w:pPr>
  </w:style>
  <w:style w:type="character" w:customStyle="1" w:styleId="HeaderChar">
    <w:name w:val="Header Char"/>
    <w:basedOn w:val="DefaultParagraphFont"/>
    <w:link w:val="Header"/>
    <w:uiPriority w:val="99"/>
    <w:rsid w:val="00DE70DB"/>
    <w:rPr>
      <w:rFonts w:ascii="Calibri" w:hAnsi="Calibri" w:cs="Calibri"/>
    </w:rPr>
  </w:style>
  <w:style w:type="paragraph" w:styleId="Footer">
    <w:name w:val="footer"/>
    <w:basedOn w:val="Normal"/>
    <w:link w:val="FooterChar"/>
    <w:uiPriority w:val="99"/>
    <w:unhideWhenUsed/>
    <w:rsid w:val="00DE70DB"/>
    <w:pPr>
      <w:tabs>
        <w:tab w:val="center" w:pos="4680"/>
        <w:tab w:val="right" w:pos="9360"/>
      </w:tabs>
    </w:pPr>
  </w:style>
  <w:style w:type="character" w:customStyle="1" w:styleId="FooterChar">
    <w:name w:val="Footer Char"/>
    <w:basedOn w:val="DefaultParagraphFont"/>
    <w:link w:val="Footer"/>
    <w:uiPriority w:val="99"/>
    <w:rsid w:val="00DE70DB"/>
    <w:rPr>
      <w:rFonts w:ascii="Calibri" w:hAnsi="Calibri" w:cs="Calibri"/>
    </w:rPr>
  </w:style>
  <w:style w:type="character" w:styleId="CommentReference">
    <w:name w:val="annotation reference"/>
    <w:basedOn w:val="DefaultParagraphFont"/>
    <w:uiPriority w:val="99"/>
    <w:semiHidden/>
    <w:unhideWhenUsed/>
    <w:rsid w:val="00FB3DFE"/>
    <w:rPr>
      <w:sz w:val="16"/>
      <w:szCs w:val="16"/>
    </w:rPr>
  </w:style>
  <w:style w:type="paragraph" w:styleId="CommentText">
    <w:name w:val="annotation text"/>
    <w:basedOn w:val="Normal"/>
    <w:link w:val="CommentTextChar"/>
    <w:uiPriority w:val="99"/>
    <w:semiHidden/>
    <w:unhideWhenUsed/>
    <w:rsid w:val="00FB3DFE"/>
    <w:rPr>
      <w:sz w:val="20"/>
      <w:szCs w:val="20"/>
    </w:rPr>
  </w:style>
  <w:style w:type="character" w:customStyle="1" w:styleId="CommentTextChar">
    <w:name w:val="Comment Text Char"/>
    <w:basedOn w:val="DefaultParagraphFont"/>
    <w:link w:val="CommentText"/>
    <w:uiPriority w:val="99"/>
    <w:semiHidden/>
    <w:rsid w:val="00FB3D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DFE"/>
    <w:rPr>
      <w:b/>
      <w:bCs/>
    </w:rPr>
  </w:style>
  <w:style w:type="character" w:customStyle="1" w:styleId="CommentSubjectChar">
    <w:name w:val="Comment Subject Char"/>
    <w:basedOn w:val="CommentTextChar"/>
    <w:link w:val="CommentSubject"/>
    <w:uiPriority w:val="99"/>
    <w:semiHidden/>
    <w:rsid w:val="00FB3DFE"/>
    <w:rPr>
      <w:rFonts w:ascii="Calibri" w:hAnsi="Calibri" w:cs="Calibri"/>
      <w:b/>
      <w:bCs/>
      <w:sz w:val="20"/>
      <w:szCs w:val="20"/>
    </w:rPr>
  </w:style>
  <w:style w:type="paragraph" w:styleId="Revision">
    <w:name w:val="Revision"/>
    <w:hidden/>
    <w:uiPriority w:val="99"/>
    <w:semiHidden/>
    <w:rsid w:val="00FB3DFE"/>
    <w:pPr>
      <w:spacing w:after="0"/>
    </w:pPr>
    <w:rPr>
      <w:rFonts w:ascii="Calibri" w:hAnsi="Calibri" w:cs="Calibri"/>
    </w:rPr>
  </w:style>
  <w:style w:type="paragraph" w:styleId="BalloonText">
    <w:name w:val="Balloon Text"/>
    <w:basedOn w:val="Normal"/>
    <w:link w:val="BalloonTextChar"/>
    <w:uiPriority w:val="99"/>
    <w:semiHidden/>
    <w:unhideWhenUsed/>
    <w:rsid w:val="00FB3DFE"/>
    <w:rPr>
      <w:rFonts w:ascii="Tahoma" w:hAnsi="Tahoma" w:cs="Tahoma"/>
      <w:sz w:val="16"/>
      <w:szCs w:val="16"/>
    </w:rPr>
  </w:style>
  <w:style w:type="character" w:customStyle="1" w:styleId="BalloonTextChar">
    <w:name w:val="Balloon Text Char"/>
    <w:basedOn w:val="DefaultParagraphFont"/>
    <w:link w:val="BalloonText"/>
    <w:uiPriority w:val="99"/>
    <w:semiHidden/>
    <w:rsid w:val="00FB3DFE"/>
    <w:rPr>
      <w:rFonts w:ascii="Tahoma" w:hAnsi="Tahoma" w:cs="Tahoma"/>
      <w:sz w:val="16"/>
      <w:szCs w:val="16"/>
    </w:rPr>
  </w:style>
  <w:style w:type="paragraph" w:customStyle="1" w:styleId="NormalSS">
    <w:name w:val="NormalSS"/>
    <w:basedOn w:val="Normal"/>
    <w:qFormat/>
    <w:rsid w:val="00EE1373"/>
    <w:pPr>
      <w:spacing w:after="240"/>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EE1373"/>
    <w:pPr>
      <w:ind w:firstLine="0"/>
    </w:pPr>
  </w:style>
  <w:style w:type="paragraph" w:styleId="FootnoteText">
    <w:name w:val="footnote text"/>
    <w:basedOn w:val="Normal"/>
    <w:link w:val="FootnoteTextChar"/>
    <w:uiPriority w:val="99"/>
    <w:semiHidden/>
    <w:unhideWhenUsed/>
    <w:rsid w:val="00323F2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23F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3F25"/>
    <w:rPr>
      <w:vertAlign w:val="superscript"/>
    </w:rPr>
  </w:style>
  <w:style w:type="paragraph" w:styleId="NoSpacing">
    <w:name w:val="No Spacing"/>
    <w:uiPriority w:val="1"/>
    <w:qFormat/>
    <w:rsid w:val="00323F25"/>
    <w:pPr>
      <w:spacing w:after="0"/>
    </w:pPr>
    <w:rPr>
      <w:rFonts w:ascii="Times New Roman" w:eastAsia="Times New Roman" w:hAnsi="Times New Roman" w:cs="Times New Roman"/>
      <w:sz w:val="24"/>
      <w:szCs w:val="24"/>
    </w:rPr>
  </w:style>
  <w:style w:type="paragraph" w:customStyle="1" w:styleId="Default">
    <w:name w:val="Default"/>
    <w:rsid w:val="00956FBD"/>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5695">
      <w:bodyDiv w:val="1"/>
      <w:marLeft w:val="0"/>
      <w:marRight w:val="0"/>
      <w:marTop w:val="0"/>
      <w:marBottom w:val="0"/>
      <w:divBdr>
        <w:top w:val="none" w:sz="0" w:space="0" w:color="auto"/>
        <w:left w:val="none" w:sz="0" w:space="0" w:color="auto"/>
        <w:bottom w:val="none" w:sz="0" w:space="0" w:color="auto"/>
        <w:right w:val="none" w:sz="0" w:space="0" w:color="auto"/>
      </w:divBdr>
    </w:div>
    <w:div w:id="352340830">
      <w:bodyDiv w:val="1"/>
      <w:marLeft w:val="0"/>
      <w:marRight w:val="0"/>
      <w:marTop w:val="0"/>
      <w:marBottom w:val="0"/>
      <w:divBdr>
        <w:top w:val="none" w:sz="0" w:space="0" w:color="auto"/>
        <w:left w:val="none" w:sz="0" w:space="0" w:color="auto"/>
        <w:bottom w:val="none" w:sz="0" w:space="0" w:color="auto"/>
        <w:right w:val="none" w:sz="0" w:space="0" w:color="auto"/>
      </w:divBdr>
    </w:div>
    <w:div w:id="410733877">
      <w:bodyDiv w:val="1"/>
      <w:marLeft w:val="0"/>
      <w:marRight w:val="0"/>
      <w:marTop w:val="0"/>
      <w:marBottom w:val="0"/>
      <w:divBdr>
        <w:top w:val="none" w:sz="0" w:space="0" w:color="auto"/>
        <w:left w:val="none" w:sz="0" w:space="0" w:color="auto"/>
        <w:bottom w:val="none" w:sz="0" w:space="0" w:color="auto"/>
        <w:right w:val="none" w:sz="0" w:space="0" w:color="auto"/>
      </w:divBdr>
    </w:div>
    <w:div w:id="456490626">
      <w:bodyDiv w:val="1"/>
      <w:marLeft w:val="0"/>
      <w:marRight w:val="0"/>
      <w:marTop w:val="0"/>
      <w:marBottom w:val="0"/>
      <w:divBdr>
        <w:top w:val="none" w:sz="0" w:space="0" w:color="auto"/>
        <w:left w:val="none" w:sz="0" w:space="0" w:color="auto"/>
        <w:bottom w:val="none" w:sz="0" w:space="0" w:color="auto"/>
        <w:right w:val="none" w:sz="0" w:space="0" w:color="auto"/>
      </w:divBdr>
    </w:div>
    <w:div w:id="924455264">
      <w:bodyDiv w:val="1"/>
      <w:marLeft w:val="0"/>
      <w:marRight w:val="0"/>
      <w:marTop w:val="0"/>
      <w:marBottom w:val="0"/>
      <w:divBdr>
        <w:top w:val="none" w:sz="0" w:space="0" w:color="auto"/>
        <w:left w:val="none" w:sz="0" w:space="0" w:color="auto"/>
        <w:bottom w:val="none" w:sz="0" w:space="0" w:color="auto"/>
        <w:right w:val="none" w:sz="0" w:space="0" w:color="auto"/>
      </w:divBdr>
    </w:div>
    <w:div w:id="943462890">
      <w:bodyDiv w:val="1"/>
      <w:marLeft w:val="0"/>
      <w:marRight w:val="0"/>
      <w:marTop w:val="0"/>
      <w:marBottom w:val="0"/>
      <w:divBdr>
        <w:top w:val="none" w:sz="0" w:space="0" w:color="auto"/>
        <w:left w:val="none" w:sz="0" w:space="0" w:color="auto"/>
        <w:bottom w:val="none" w:sz="0" w:space="0" w:color="auto"/>
        <w:right w:val="none" w:sz="0" w:space="0" w:color="auto"/>
      </w:divBdr>
    </w:div>
    <w:div w:id="1384721151">
      <w:bodyDiv w:val="1"/>
      <w:marLeft w:val="0"/>
      <w:marRight w:val="0"/>
      <w:marTop w:val="0"/>
      <w:marBottom w:val="0"/>
      <w:divBdr>
        <w:top w:val="none" w:sz="0" w:space="0" w:color="auto"/>
        <w:left w:val="none" w:sz="0" w:space="0" w:color="auto"/>
        <w:bottom w:val="none" w:sz="0" w:space="0" w:color="auto"/>
        <w:right w:val="none" w:sz="0" w:space="0" w:color="auto"/>
      </w:divBdr>
    </w:div>
    <w:div w:id="1536119345">
      <w:bodyDiv w:val="1"/>
      <w:marLeft w:val="0"/>
      <w:marRight w:val="0"/>
      <w:marTop w:val="0"/>
      <w:marBottom w:val="0"/>
      <w:divBdr>
        <w:top w:val="none" w:sz="0" w:space="0" w:color="auto"/>
        <w:left w:val="none" w:sz="0" w:space="0" w:color="auto"/>
        <w:bottom w:val="none" w:sz="0" w:space="0" w:color="auto"/>
        <w:right w:val="none" w:sz="0" w:space="0" w:color="auto"/>
      </w:divBdr>
    </w:div>
    <w:div w:id="1664579048">
      <w:bodyDiv w:val="1"/>
      <w:marLeft w:val="0"/>
      <w:marRight w:val="0"/>
      <w:marTop w:val="0"/>
      <w:marBottom w:val="0"/>
      <w:divBdr>
        <w:top w:val="none" w:sz="0" w:space="0" w:color="auto"/>
        <w:left w:val="none" w:sz="0" w:space="0" w:color="auto"/>
        <w:bottom w:val="none" w:sz="0" w:space="0" w:color="auto"/>
        <w:right w:val="none" w:sz="0" w:space="0" w:color="auto"/>
      </w:divBdr>
    </w:div>
    <w:div w:id="1674406152">
      <w:bodyDiv w:val="1"/>
      <w:marLeft w:val="0"/>
      <w:marRight w:val="0"/>
      <w:marTop w:val="0"/>
      <w:marBottom w:val="0"/>
      <w:divBdr>
        <w:top w:val="none" w:sz="0" w:space="0" w:color="auto"/>
        <w:left w:val="none" w:sz="0" w:space="0" w:color="auto"/>
        <w:bottom w:val="none" w:sz="0" w:space="0" w:color="auto"/>
        <w:right w:val="none" w:sz="0" w:space="0" w:color="auto"/>
      </w:divBdr>
    </w:div>
    <w:div w:id="1736708870">
      <w:bodyDiv w:val="1"/>
      <w:marLeft w:val="0"/>
      <w:marRight w:val="0"/>
      <w:marTop w:val="0"/>
      <w:marBottom w:val="0"/>
      <w:divBdr>
        <w:top w:val="none" w:sz="0" w:space="0" w:color="auto"/>
        <w:left w:val="none" w:sz="0" w:space="0" w:color="auto"/>
        <w:bottom w:val="none" w:sz="0" w:space="0" w:color="auto"/>
        <w:right w:val="none" w:sz="0" w:space="0" w:color="auto"/>
      </w:divBdr>
    </w:div>
    <w:div w:id="1787849039">
      <w:bodyDiv w:val="1"/>
      <w:marLeft w:val="0"/>
      <w:marRight w:val="0"/>
      <w:marTop w:val="0"/>
      <w:marBottom w:val="0"/>
      <w:divBdr>
        <w:top w:val="none" w:sz="0" w:space="0" w:color="auto"/>
        <w:left w:val="none" w:sz="0" w:space="0" w:color="auto"/>
        <w:bottom w:val="none" w:sz="0" w:space="0" w:color="auto"/>
        <w:right w:val="none" w:sz="0" w:space="0" w:color="auto"/>
      </w:divBdr>
    </w:div>
    <w:div w:id="1798598140">
      <w:bodyDiv w:val="1"/>
      <w:marLeft w:val="0"/>
      <w:marRight w:val="0"/>
      <w:marTop w:val="0"/>
      <w:marBottom w:val="0"/>
      <w:divBdr>
        <w:top w:val="none" w:sz="0" w:space="0" w:color="auto"/>
        <w:left w:val="none" w:sz="0" w:space="0" w:color="auto"/>
        <w:bottom w:val="none" w:sz="0" w:space="0" w:color="auto"/>
        <w:right w:val="none" w:sz="0" w:space="0" w:color="auto"/>
      </w:divBdr>
    </w:div>
    <w:div w:id="1803187976">
      <w:bodyDiv w:val="1"/>
      <w:marLeft w:val="0"/>
      <w:marRight w:val="0"/>
      <w:marTop w:val="0"/>
      <w:marBottom w:val="0"/>
      <w:divBdr>
        <w:top w:val="none" w:sz="0" w:space="0" w:color="auto"/>
        <w:left w:val="none" w:sz="0" w:space="0" w:color="auto"/>
        <w:bottom w:val="none" w:sz="0" w:space="0" w:color="auto"/>
        <w:right w:val="none" w:sz="0" w:space="0" w:color="auto"/>
      </w:divBdr>
    </w:div>
    <w:div w:id="19666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Molly</cp:lastModifiedBy>
  <cp:revision>3</cp:revision>
  <cp:lastPrinted>2014-10-06T20:44:00Z</cp:lastPrinted>
  <dcterms:created xsi:type="dcterms:W3CDTF">2014-12-01T18:40:00Z</dcterms:created>
  <dcterms:modified xsi:type="dcterms:W3CDTF">2014-12-02T14:42:00Z</dcterms:modified>
</cp:coreProperties>
</file>