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7C" w:rsidRPr="00DC1977" w:rsidRDefault="0047577C" w:rsidP="003809A0">
      <w:pPr>
        <w:widowControl w:val="0"/>
        <w:tabs>
          <w:tab w:val="left" w:pos="720"/>
          <w:tab w:val="left" w:pos="1440"/>
          <w:tab w:val="left" w:pos="2880"/>
          <w:tab w:val="left" w:pos="4320"/>
          <w:tab w:val="left" w:pos="5760"/>
        </w:tabs>
        <w:autoSpaceDE w:val="0"/>
        <w:autoSpaceDN w:val="0"/>
        <w:adjustRightInd w:val="0"/>
        <w:rPr>
          <w:b/>
          <w:bCs/>
          <w:color w:val="000000"/>
          <w:sz w:val="23"/>
          <w:szCs w:val="23"/>
        </w:rPr>
      </w:pPr>
      <w:r w:rsidRPr="00DC1977">
        <w:rPr>
          <w:b/>
          <w:bCs/>
          <w:color w:val="000000"/>
          <w:sz w:val="23"/>
          <w:szCs w:val="23"/>
        </w:rPr>
        <w:t>DEPARTMENT OF TRANSPORTATION</w:t>
      </w:r>
    </w:p>
    <w:p w:rsidR="003809A0" w:rsidRPr="00DC1977" w:rsidRDefault="003809A0" w:rsidP="003809A0">
      <w:pPr>
        <w:widowControl w:val="0"/>
        <w:tabs>
          <w:tab w:val="left" w:pos="720"/>
          <w:tab w:val="left" w:pos="1440"/>
          <w:tab w:val="left" w:pos="2880"/>
          <w:tab w:val="left" w:pos="4320"/>
          <w:tab w:val="left" w:pos="5760"/>
        </w:tabs>
        <w:autoSpaceDE w:val="0"/>
        <w:autoSpaceDN w:val="0"/>
        <w:adjustRightInd w:val="0"/>
        <w:rPr>
          <w:color w:val="000000"/>
          <w:sz w:val="23"/>
          <w:szCs w:val="23"/>
        </w:rPr>
      </w:pPr>
    </w:p>
    <w:p w:rsidR="0047577C" w:rsidRPr="00DC1977"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sidRPr="00DC1977">
        <w:rPr>
          <w:b/>
          <w:bCs/>
          <w:color w:val="000000"/>
          <w:sz w:val="23"/>
          <w:szCs w:val="23"/>
        </w:rPr>
        <w:t>Federal Transit Administration</w:t>
      </w:r>
    </w:p>
    <w:p w:rsidR="0047577C" w:rsidRPr="00DC1977" w:rsidRDefault="00683BEA">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Pr>
          <w:b/>
          <w:bCs/>
          <w:color w:val="000000"/>
          <w:sz w:val="23"/>
          <w:szCs w:val="23"/>
        </w:rPr>
        <w:t xml:space="preserve">[FTA Docket No.  </w:t>
      </w:r>
      <w:r w:rsidR="0025791D">
        <w:rPr>
          <w:b/>
          <w:bCs/>
          <w:color w:val="000000" w:themeColor="text1"/>
          <w:sz w:val="23"/>
          <w:szCs w:val="23"/>
        </w:rPr>
        <w:t xml:space="preserve">FTA </w:t>
      </w:r>
      <w:r w:rsidR="00C43B49" w:rsidRPr="00C43B49">
        <w:rPr>
          <w:b/>
          <w:color w:val="000000" w:themeColor="text1"/>
        </w:rPr>
        <w:t>2017-00</w:t>
      </w:r>
      <w:r w:rsidR="00873249">
        <w:rPr>
          <w:b/>
          <w:color w:val="000000" w:themeColor="text1"/>
        </w:rPr>
        <w:t>12</w:t>
      </w:r>
      <w:r w:rsidR="00C43B49">
        <w:rPr>
          <w:b/>
          <w:color w:val="000000" w:themeColor="text1"/>
        </w:rPr>
        <w:t>]</w:t>
      </w:r>
    </w:p>
    <w:p w:rsidR="0047577C" w:rsidRPr="00DC1977"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sidRPr="00DC1977">
        <w:rPr>
          <w:b/>
          <w:bCs/>
          <w:color w:val="000000"/>
          <w:sz w:val="23"/>
          <w:szCs w:val="23"/>
        </w:rPr>
        <w:t>Agency Information Collection Activity Under OMB Review</w:t>
      </w:r>
    </w:p>
    <w:p w:rsidR="0047577C" w:rsidRPr="00DC1977"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sidRPr="00DC1977">
        <w:rPr>
          <w:b/>
          <w:bCs/>
          <w:color w:val="000000"/>
          <w:sz w:val="23"/>
          <w:szCs w:val="23"/>
        </w:rPr>
        <w:t xml:space="preserve">AGENCY:  </w:t>
      </w:r>
      <w:r w:rsidRPr="00DC1977">
        <w:rPr>
          <w:color w:val="000000"/>
          <w:sz w:val="23"/>
          <w:szCs w:val="23"/>
        </w:rPr>
        <w:t>Federal Transit Administration, DOT.</w:t>
      </w:r>
    </w:p>
    <w:p w:rsidR="004C1F32" w:rsidRPr="00DC1977" w:rsidRDefault="0047577C" w:rsidP="004C1F32">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sidRPr="00DC1977">
        <w:rPr>
          <w:b/>
          <w:bCs/>
          <w:color w:val="000000"/>
          <w:sz w:val="23"/>
          <w:szCs w:val="23"/>
        </w:rPr>
        <w:t xml:space="preserve">ACTION:  </w:t>
      </w:r>
      <w:r w:rsidRPr="00DC1977">
        <w:rPr>
          <w:color w:val="000000"/>
          <w:sz w:val="23"/>
          <w:szCs w:val="23"/>
        </w:rPr>
        <w:t>Notice of request for comments.</w:t>
      </w:r>
    </w:p>
    <w:p w:rsidR="004B2C76" w:rsidRDefault="0047577C" w:rsidP="006603F5">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sidRPr="00DC1977">
        <w:rPr>
          <w:b/>
          <w:bCs/>
          <w:color w:val="000000"/>
          <w:sz w:val="23"/>
          <w:szCs w:val="23"/>
        </w:rPr>
        <w:t>SUMMARY:</w:t>
      </w:r>
      <w:r w:rsidRPr="00DC1977">
        <w:rPr>
          <w:color w:val="000000"/>
          <w:sz w:val="23"/>
          <w:szCs w:val="23"/>
        </w:rPr>
        <w:t xml:space="preserve">  </w:t>
      </w:r>
      <w:r w:rsidR="004B2C76">
        <w:rPr>
          <w:color w:val="000000"/>
          <w:sz w:val="23"/>
          <w:szCs w:val="23"/>
        </w:rPr>
        <w:t>In compliance with the Paperwork Reduction Act of 1995 (44 U.S.C. 3501 et seq.),</w:t>
      </w:r>
    </w:p>
    <w:p w:rsidR="004B2C76" w:rsidRDefault="004858A0" w:rsidP="006603F5">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Pr>
          <w:color w:val="000000"/>
          <w:sz w:val="23"/>
          <w:szCs w:val="23"/>
        </w:rPr>
        <w:t>this notice announces that the Information Collection Requirements (ICRs) abstracted below have been forwarded to the Office of Management and Budget (OMB) for review and comment</w:t>
      </w:r>
      <w:r w:rsidR="005D14BD">
        <w:rPr>
          <w:color w:val="000000"/>
          <w:sz w:val="23"/>
          <w:szCs w:val="23"/>
        </w:rPr>
        <w:t>.  The ICR</w:t>
      </w:r>
      <w:r>
        <w:rPr>
          <w:color w:val="000000"/>
          <w:sz w:val="23"/>
          <w:szCs w:val="23"/>
        </w:rPr>
        <w:t xml:space="preserve"> describe the natur</w:t>
      </w:r>
      <w:r w:rsidR="005D14BD">
        <w:rPr>
          <w:color w:val="000000"/>
          <w:sz w:val="23"/>
          <w:szCs w:val="23"/>
        </w:rPr>
        <w:t>e of the information collection</w:t>
      </w:r>
      <w:r>
        <w:rPr>
          <w:color w:val="000000"/>
          <w:sz w:val="23"/>
          <w:szCs w:val="23"/>
        </w:rPr>
        <w:t xml:space="preserve"> and their expected burdens.  The Federal Register notice with a 60-day comment period soliciting comments on the following collections of information was published on </w:t>
      </w:r>
      <w:r w:rsidR="00873249">
        <w:rPr>
          <w:color w:val="000000"/>
          <w:sz w:val="23"/>
          <w:szCs w:val="23"/>
        </w:rPr>
        <w:t>March 14, 2017</w:t>
      </w:r>
      <w:r>
        <w:rPr>
          <w:color w:val="000000"/>
          <w:sz w:val="23"/>
          <w:szCs w:val="23"/>
        </w:rPr>
        <w:t xml:space="preserve"> (81 FR </w:t>
      </w:r>
      <w:r w:rsidR="00873249">
        <w:rPr>
          <w:color w:val="000000"/>
          <w:sz w:val="23"/>
          <w:szCs w:val="23"/>
        </w:rPr>
        <w:t>13726</w:t>
      </w:r>
      <w:r>
        <w:rPr>
          <w:color w:val="000000"/>
          <w:sz w:val="23"/>
          <w:szCs w:val="23"/>
        </w:rPr>
        <w:t>).</w:t>
      </w:r>
    </w:p>
    <w:p w:rsidR="004858A0" w:rsidRDefault="004858A0" w:rsidP="006603F5">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sidRPr="004858A0">
        <w:rPr>
          <w:b/>
          <w:color w:val="000000"/>
          <w:sz w:val="23"/>
          <w:szCs w:val="23"/>
        </w:rPr>
        <w:t>DATES:</w:t>
      </w:r>
      <w:r>
        <w:rPr>
          <w:color w:val="000000"/>
          <w:sz w:val="23"/>
          <w:szCs w:val="23"/>
        </w:rPr>
        <w:t xml:space="preserve"> Comments must be submitted on or before [30 days from date of publication].</w:t>
      </w:r>
    </w:p>
    <w:p w:rsidR="004858A0" w:rsidRPr="00DC1977" w:rsidRDefault="004858A0" w:rsidP="004858A0">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sidRPr="00DC1977">
        <w:rPr>
          <w:b/>
          <w:bCs/>
          <w:color w:val="000000"/>
          <w:sz w:val="23"/>
          <w:szCs w:val="23"/>
        </w:rPr>
        <w:t xml:space="preserve">FOR FURTHER INFORMATION CONTACT:  </w:t>
      </w:r>
      <w:r>
        <w:rPr>
          <w:bCs/>
          <w:color w:val="000000"/>
          <w:sz w:val="23"/>
          <w:szCs w:val="23"/>
        </w:rPr>
        <w:t>Tia Swain</w:t>
      </w:r>
      <w:r w:rsidRPr="00DC1977">
        <w:rPr>
          <w:color w:val="000000"/>
          <w:sz w:val="23"/>
          <w:szCs w:val="23"/>
        </w:rPr>
        <w:t>, Office of Administration,</w:t>
      </w:r>
      <w:r w:rsidR="00191FAE">
        <w:rPr>
          <w:color w:val="000000"/>
          <w:sz w:val="23"/>
          <w:szCs w:val="23"/>
        </w:rPr>
        <w:t xml:space="preserve"> Management Planning Division,</w:t>
      </w:r>
      <w:r w:rsidRPr="00DC1977">
        <w:rPr>
          <w:color w:val="000000"/>
          <w:sz w:val="23"/>
          <w:szCs w:val="23"/>
        </w:rPr>
        <w:t xml:space="preserve"> </w:t>
      </w:r>
      <w:r>
        <w:rPr>
          <w:color w:val="000000"/>
          <w:sz w:val="23"/>
          <w:szCs w:val="23"/>
        </w:rPr>
        <w:t xml:space="preserve">1200 New Jersey Avenue., SE., Mail Stop TAD-10, Washington, DC 20590 </w:t>
      </w:r>
      <w:r w:rsidRPr="00DC1977">
        <w:rPr>
          <w:color w:val="000000"/>
          <w:sz w:val="23"/>
          <w:szCs w:val="23"/>
        </w:rPr>
        <w:t>(202) 366-</w:t>
      </w:r>
      <w:r>
        <w:rPr>
          <w:color w:val="000000"/>
          <w:sz w:val="23"/>
          <w:szCs w:val="23"/>
        </w:rPr>
        <w:t>0354</w:t>
      </w:r>
      <w:r w:rsidR="009F57C9">
        <w:rPr>
          <w:color w:val="000000"/>
          <w:sz w:val="23"/>
          <w:szCs w:val="23"/>
        </w:rPr>
        <w:t xml:space="preserve"> or tia.swain@dot.gov</w:t>
      </w:r>
      <w:r w:rsidRPr="00DC1977">
        <w:rPr>
          <w:color w:val="000000"/>
          <w:sz w:val="23"/>
          <w:szCs w:val="23"/>
        </w:rPr>
        <w:t>.</w:t>
      </w:r>
    </w:p>
    <w:p w:rsidR="00191FAE" w:rsidRPr="00191FAE" w:rsidRDefault="00191FAE" w:rsidP="006603F5">
      <w:pPr>
        <w:widowControl w:val="0"/>
        <w:tabs>
          <w:tab w:val="left" w:pos="720"/>
          <w:tab w:val="left" w:pos="1440"/>
          <w:tab w:val="left" w:pos="2880"/>
          <w:tab w:val="left" w:pos="4320"/>
          <w:tab w:val="left" w:pos="5760"/>
        </w:tabs>
        <w:autoSpaceDE w:val="0"/>
        <w:autoSpaceDN w:val="0"/>
        <w:adjustRightInd w:val="0"/>
        <w:spacing w:line="480" w:lineRule="auto"/>
        <w:rPr>
          <w:b/>
          <w:snapToGrid w:val="0"/>
          <w:color w:val="000000"/>
          <w:sz w:val="23"/>
          <w:szCs w:val="23"/>
        </w:rPr>
      </w:pPr>
      <w:r w:rsidRPr="00191FAE">
        <w:rPr>
          <w:b/>
          <w:snapToGrid w:val="0"/>
          <w:color w:val="000000"/>
          <w:sz w:val="23"/>
          <w:szCs w:val="23"/>
        </w:rPr>
        <w:t>SUPPLEMENTARY INFORMATION:</w:t>
      </w:r>
    </w:p>
    <w:p w:rsidR="00191FAE" w:rsidRPr="00191FAE" w:rsidRDefault="00191FAE" w:rsidP="00191FAE">
      <w:pPr>
        <w:widowControl w:val="0"/>
        <w:spacing w:line="480" w:lineRule="auto"/>
        <w:rPr>
          <w:szCs w:val="20"/>
        </w:rPr>
      </w:pPr>
      <w:r w:rsidRPr="00191FAE">
        <w:rPr>
          <w:szCs w:val="20"/>
        </w:rPr>
        <w:t>The Paperwork Reduction Act of 1995 (PRA),</w:t>
      </w:r>
      <w:r w:rsidR="00C1717C">
        <w:rPr>
          <w:szCs w:val="20"/>
        </w:rPr>
        <w:t xml:space="preserve"> </w:t>
      </w:r>
      <w:r w:rsidRPr="00191FAE">
        <w:rPr>
          <w:szCs w:val="20"/>
        </w:rPr>
        <w:t xml:space="preserve">Pub. L. No. 104-13, Section 2, 109 Stat. 163 (1995) (codified as revised at 44 U.S.C. 3501-3520), and its implementing regulations, 5 C.F.R. Part 1320, require Federal agencies to issue two notices seeking public comment on information collection activities before OMB may approve paperwork packages.  44 U.S.C. 3506, 3507; 5 C.F.R. 1320.5, 1320.8(d)(1), 1320.12.  On </w:t>
      </w:r>
      <w:r w:rsidR="00873249">
        <w:rPr>
          <w:szCs w:val="20"/>
        </w:rPr>
        <w:t>March 14, 2017,</w:t>
      </w:r>
      <w:r w:rsidRPr="00191FAE">
        <w:rPr>
          <w:szCs w:val="20"/>
        </w:rPr>
        <w:t xml:space="preserve"> published a 60-day notice</w:t>
      </w:r>
      <w:r w:rsidR="00637048">
        <w:rPr>
          <w:szCs w:val="20"/>
        </w:rPr>
        <w:t xml:space="preserve"> (8</w:t>
      </w:r>
      <w:r w:rsidR="00873249">
        <w:rPr>
          <w:szCs w:val="20"/>
        </w:rPr>
        <w:t>2</w:t>
      </w:r>
      <w:r w:rsidR="00637048" w:rsidRPr="00191FAE">
        <w:rPr>
          <w:szCs w:val="20"/>
        </w:rPr>
        <w:t xml:space="preserve"> FR </w:t>
      </w:r>
      <w:r w:rsidR="00873249">
        <w:rPr>
          <w:szCs w:val="20"/>
        </w:rPr>
        <w:t>13726</w:t>
      </w:r>
      <w:r w:rsidR="00637048">
        <w:rPr>
          <w:szCs w:val="20"/>
        </w:rPr>
        <w:t>)</w:t>
      </w:r>
      <w:r w:rsidRPr="00191FAE">
        <w:rPr>
          <w:szCs w:val="20"/>
        </w:rPr>
        <w:t xml:space="preserve"> in the Federal Register soliciting comments on </w:t>
      </w:r>
      <w:r w:rsidR="00637048">
        <w:rPr>
          <w:szCs w:val="20"/>
        </w:rPr>
        <w:t xml:space="preserve">the </w:t>
      </w:r>
      <w:r w:rsidRPr="00191FAE">
        <w:rPr>
          <w:szCs w:val="20"/>
        </w:rPr>
        <w:t>ICR that the agency was seeking OMB approval.  F</w:t>
      </w:r>
      <w:r w:rsidR="00637048">
        <w:rPr>
          <w:szCs w:val="20"/>
        </w:rPr>
        <w:t>T</w:t>
      </w:r>
      <w:r w:rsidRPr="00191FAE">
        <w:rPr>
          <w:szCs w:val="20"/>
        </w:rPr>
        <w:t xml:space="preserve">A received no comments after issuing this 60-day notice.  Accordingly, DOT </w:t>
      </w:r>
      <w:r w:rsidRPr="00191FAE">
        <w:rPr>
          <w:szCs w:val="20"/>
        </w:rPr>
        <w:lastRenderedPageBreak/>
        <w:t>announces that these information collection activities have been re-evaluated and certified under 5 C.F.R. 1320.5(a) and forwarded to OMB for review and approval pursuant to 5 C.F.R. 1320.12(c).</w:t>
      </w:r>
    </w:p>
    <w:p w:rsidR="00191FAE" w:rsidRPr="00191FAE" w:rsidRDefault="00191FAE" w:rsidP="00191FAE">
      <w:pPr>
        <w:widowControl w:val="0"/>
        <w:spacing w:line="480" w:lineRule="auto"/>
        <w:rPr>
          <w:szCs w:val="20"/>
        </w:rPr>
      </w:pPr>
      <w:r w:rsidRPr="00191FAE">
        <w:rPr>
          <w:szCs w:val="20"/>
        </w:rPr>
        <w:t xml:space="preserve">            Before OMB decides whether to approve these proposed collections of information, it must provide 30 days for public comment.  44 U.S.C. 3507(b); 5 CFR 1320.12(d).  Federal law requires OMB to approve or disapprove paperwork packages between 30 and 60 days after the 30 day notice is published.  44 U.S.C. 3507 (b)-(c); 5 CFR 1320.12(d); </w:t>
      </w:r>
      <w:r w:rsidRPr="00191FAE">
        <w:rPr>
          <w:i/>
          <w:szCs w:val="20"/>
        </w:rPr>
        <w:t>see also</w:t>
      </w:r>
      <w:r w:rsidRPr="00191FAE">
        <w:rPr>
          <w:szCs w:val="20"/>
        </w:rPr>
        <w:t xml:space="preserve"> 60 FR 44978, 44983, Aug. 29, 1995.  OMB believes that the 30 day notice informs the regulated community to file relevant comments and affords the agency adequate time to digest public comments before it renders a decision.  60 FR 44983, Aug. 29, 1995.  Therefore, respondents should submit their respective comments to OMB within 30 days of publication to best ensure having their full effect. 5 CFR 1320.12(c); </w:t>
      </w:r>
      <w:r w:rsidRPr="00191FAE">
        <w:rPr>
          <w:i/>
          <w:szCs w:val="20"/>
        </w:rPr>
        <w:t>see also</w:t>
      </w:r>
      <w:r w:rsidRPr="00191FAE">
        <w:rPr>
          <w:szCs w:val="20"/>
        </w:rPr>
        <w:t xml:space="preserve"> 60 FR 44983, Aug. 29, 1995.</w:t>
      </w:r>
    </w:p>
    <w:p w:rsidR="00191FAE" w:rsidRPr="00191FAE" w:rsidRDefault="00191FAE" w:rsidP="00191FAE">
      <w:pPr>
        <w:widowControl w:val="0"/>
        <w:tabs>
          <w:tab w:val="left" w:pos="720"/>
          <w:tab w:val="left" w:pos="1440"/>
          <w:tab w:val="left" w:pos="2880"/>
          <w:tab w:val="left" w:pos="4320"/>
          <w:tab w:val="left" w:pos="5760"/>
        </w:tabs>
        <w:autoSpaceDE w:val="0"/>
        <w:autoSpaceDN w:val="0"/>
        <w:adjustRightInd w:val="0"/>
        <w:spacing w:line="480" w:lineRule="auto"/>
        <w:rPr>
          <w:snapToGrid w:val="0"/>
          <w:color w:val="000000"/>
        </w:rPr>
      </w:pPr>
      <w:r>
        <w:rPr>
          <w:b/>
          <w:snapToGrid w:val="0"/>
          <w:color w:val="000000"/>
        </w:rPr>
        <w:tab/>
      </w:r>
      <w:r>
        <w:rPr>
          <w:snapToGrid w:val="0"/>
          <w:color w:val="000000"/>
        </w:rPr>
        <w:t>The summaries below describe the nature of the information collection requirements (ICRs) and the expected burden.  The requirements are being submitted for clearanc</w:t>
      </w:r>
      <w:r w:rsidR="00637048">
        <w:rPr>
          <w:snapToGrid w:val="0"/>
          <w:color w:val="000000"/>
        </w:rPr>
        <w:t>e by OMB as required by the PRA.</w:t>
      </w:r>
    </w:p>
    <w:p w:rsidR="00191FAE" w:rsidRPr="00637048" w:rsidRDefault="00191FAE" w:rsidP="00191FAE">
      <w:pPr>
        <w:widowControl w:val="0"/>
        <w:tabs>
          <w:tab w:val="left" w:pos="720"/>
          <w:tab w:val="left" w:pos="1440"/>
          <w:tab w:val="left" w:pos="2880"/>
          <w:tab w:val="left" w:pos="4320"/>
          <w:tab w:val="left" w:pos="5760"/>
        </w:tabs>
        <w:autoSpaceDE w:val="0"/>
        <w:autoSpaceDN w:val="0"/>
        <w:adjustRightInd w:val="0"/>
        <w:spacing w:line="480" w:lineRule="auto"/>
        <w:rPr>
          <w:b/>
          <w:bCs/>
          <w:color w:val="000000"/>
        </w:rPr>
      </w:pPr>
      <w:r w:rsidRPr="00637048">
        <w:rPr>
          <w:i/>
          <w:snapToGrid w:val="0"/>
          <w:color w:val="000000"/>
        </w:rPr>
        <w:t>Title:</w:t>
      </w:r>
      <w:r w:rsidR="00C34A68">
        <w:rPr>
          <w:b/>
          <w:snapToGrid w:val="0"/>
          <w:color w:val="000000"/>
        </w:rPr>
        <w:t xml:space="preserve"> </w:t>
      </w:r>
      <w:r w:rsidR="00873249">
        <w:rPr>
          <w:b/>
          <w:snapToGrid w:val="0"/>
          <w:color w:val="000000"/>
        </w:rPr>
        <w:t>Over-the-Road Bus (OTRB) Accessibility Program</w:t>
      </w:r>
    </w:p>
    <w:p w:rsidR="00191FAE" w:rsidRDefault="00191FAE" w:rsidP="00191FAE">
      <w:pPr>
        <w:widowControl w:val="0"/>
        <w:tabs>
          <w:tab w:val="left" w:pos="720"/>
          <w:tab w:val="left" w:pos="1440"/>
          <w:tab w:val="left" w:pos="2880"/>
          <w:tab w:val="left" w:pos="4320"/>
          <w:tab w:val="left" w:pos="5760"/>
        </w:tabs>
        <w:autoSpaceDE w:val="0"/>
        <w:autoSpaceDN w:val="0"/>
        <w:adjustRightInd w:val="0"/>
        <w:spacing w:line="480" w:lineRule="auto"/>
        <w:rPr>
          <w:snapToGrid w:val="0"/>
          <w:color w:val="000000"/>
        </w:rPr>
      </w:pPr>
      <w:r w:rsidRPr="00637048">
        <w:rPr>
          <w:i/>
          <w:snapToGrid w:val="0"/>
          <w:color w:val="000000"/>
        </w:rPr>
        <w:t>OMB Control Number</w:t>
      </w:r>
      <w:r w:rsidR="00637048">
        <w:rPr>
          <w:snapToGrid w:val="0"/>
          <w:color w:val="000000"/>
        </w:rPr>
        <w:t xml:space="preserve">: </w:t>
      </w:r>
      <w:r w:rsidRPr="00637048">
        <w:rPr>
          <w:b/>
          <w:snapToGrid w:val="0"/>
          <w:color w:val="000000"/>
        </w:rPr>
        <w:t>2132-</w:t>
      </w:r>
      <w:r w:rsidR="00663B0A">
        <w:rPr>
          <w:b/>
          <w:snapToGrid w:val="0"/>
          <w:color w:val="000000"/>
        </w:rPr>
        <w:t>057</w:t>
      </w:r>
      <w:r w:rsidR="00873249">
        <w:rPr>
          <w:b/>
          <w:snapToGrid w:val="0"/>
          <w:color w:val="000000"/>
        </w:rPr>
        <w:t>0</w:t>
      </w:r>
    </w:p>
    <w:p w:rsidR="00637048" w:rsidRDefault="00637048" w:rsidP="00191FAE">
      <w:pPr>
        <w:widowControl w:val="0"/>
        <w:tabs>
          <w:tab w:val="left" w:pos="720"/>
          <w:tab w:val="left" w:pos="1440"/>
          <w:tab w:val="left" w:pos="2880"/>
          <w:tab w:val="left" w:pos="4320"/>
          <w:tab w:val="left" w:pos="5760"/>
        </w:tabs>
        <w:autoSpaceDE w:val="0"/>
        <w:autoSpaceDN w:val="0"/>
        <w:adjustRightInd w:val="0"/>
        <w:spacing w:line="480" w:lineRule="auto"/>
        <w:rPr>
          <w:snapToGrid w:val="0"/>
          <w:color w:val="000000"/>
        </w:rPr>
      </w:pPr>
      <w:r w:rsidRPr="00637048">
        <w:rPr>
          <w:i/>
          <w:snapToGrid w:val="0"/>
          <w:color w:val="000000"/>
        </w:rPr>
        <w:t>Type of Request</w:t>
      </w:r>
      <w:r>
        <w:rPr>
          <w:snapToGrid w:val="0"/>
          <w:color w:val="000000"/>
        </w:rPr>
        <w:t xml:space="preserve">: </w:t>
      </w:r>
      <w:r w:rsidR="000862DE">
        <w:rPr>
          <w:snapToGrid w:val="0"/>
          <w:color w:val="000000"/>
        </w:rPr>
        <w:t xml:space="preserve">Revision of a </w:t>
      </w:r>
      <w:r>
        <w:rPr>
          <w:snapToGrid w:val="0"/>
          <w:color w:val="000000"/>
        </w:rPr>
        <w:t>currently approved information collection</w:t>
      </w:r>
    </w:p>
    <w:p w:rsidR="009F57C9" w:rsidRPr="00C34A68" w:rsidRDefault="00637048" w:rsidP="00C34A68">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637048">
        <w:rPr>
          <w:i/>
          <w:snapToGrid w:val="0"/>
          <w:color w:val="000000"/>
        </w:rPr>
        <w:t>Abstract</w:t>
      </w:r>
      <w:r w:rsidR="00663B0A">
        <w:rPr>
          <w:i/>
          <w:snapToGrid w:val="0"/>
          <w:color w:val="000000"/>
        </w:rPr>
        <w:t>:</w:t>
      </w:r>
      <w:r w:rsidR="00873249" w:rsidRPr="00873249">
        <w:t xml:space="preserve"> </w:t>
      </w:r>
      <w:r w:rsidR="00873249" w:rsidRPr="00EF39B3">
        <w:t>The Over-the-Road Bus</w:t>
      </w:r>
      <w:r w:rsidR="00873249">
        <w:t xml:space="preserve"> </w:t>
      </w:r>
      <w:r w:rsidR="00873249" w:rsidRPr="00EF39B3">
        <w:t xml:space="preserve">(OTRB) Accessibility Program </w:t>
      </w:r>
      <w:r w:rsidR="00873249">
        <w:t xml:space="preserve">was </w:t>
      </w:r>
      <w:r w:rsidR="00873249" w:rsidRPr="00EF39B3">
        <w:t>authorized under section 3038 of the</w:t>
      </w:r>
      <w:r w:rsidR="00873249">
        <w:t xml:space="preserve"> Transportation Equity </w:t>
      </w:r>
      <w:r w:rsidR="00873249" w:rsidRPr="00EF39B3">
        <w:t>Act for the 21</w:t>
      </w:r>
      <w:r w:rsidR="00873249" w:rsidRPr="00EF39B3">
        <w:rPr>
          <w:vertAlign w:val="superscript"/>
        </w:rPr>
        <w:t>st</w:t>
      </w:r>
      <w:r w:rsidR="00873249">
        <w:t xml:space="preserve"> </w:t>
      </w:r>
      <w:r w:rsidR="00873249" w:rsidRPr="00EF39B3">
        <w:t>Century (TEA–21), Public Law 105–85,</w:t>
      </w:r>
      <w:r w:rsidR="00873249">
        <w:t xml:space="preserve"> </w:t>
      </w:r>
      <w:r w:rsidR="00873249" w:rsidRPr="00EF39B3">
        <w:t>as amended by the Safe, Accountable,</w:t>
      </w:r>
      <w:r w:rsidR="00873249">
        <w:t xml:space="preserve"> </w:t>
      </w:r>
      <w:r w:rsidR="00873249" w:rsidRPr="00EF39B3">
        <w:t>Flexible, Efficient, Transportation</w:t>
      </w:r>
      <w:r w:rsidR="00873249">
        <w:t xml:space="preserve"> </w:t>
      </w:r>
      <w:r w:rsidR="00873249" w:rsidRPr="00EF39B3">
        <w:t>Equity Act: A Legacy for Users</w:t>
      </w:r>
      <w:r w:rsidR="00873249">
        <w:t xml:space="preserve"> (SAFETEA–LU), Public Law </w:t>
      </w:r>
      <w:r w:rsidR="00873249" w:rsidRPr="00EF39B3">
        <w:t>109–059,</w:t>
      </w:r>
      <w:r w:rsidR="00873249">
        <w:t xml:space="preserve"> </w:t>
      </w:r>
      <w:r w:rsidR="00873249" w:rsidRPr="00EF39B3">
        <w:t xml:space="preserve">August 10, 2005. OTRBs </w:t>
      </w:r>
      <w:r w:rsidR="00873249">
        <w:t>funding was</w:t>
      </w:r>
      <w:r w:rsidR="00873249" w:rsidRPr="00EF39B3">
        <w:t xml:space="preserve"> used in</w:t>
      </w:r>
      <w:r w:rsidR="00873249">
        <w:t xml:space="preserve"> </w:t>
      </w:r>
      <w:r w:rsidR="00873249" w:rsidRPr="00EF39B3">
        <w:t>intercity fixed route service as well as</w:t>
      </w:r>
      <w:r w:rsidR="00873249">
        <w:t xml:space="preserve"> other </w:t>
      </w:r>
      <w:r w:rsidR="00873249" w:rsidRPr="00EF39B3">
        <w:t>services, such as commuter,</w:t>
      </w:r>
      <w:r w:rsidR="00873249">
        <w:t xml:space="preserve"> </w:t>
      </w:r>
      <w:r w:rsidR="00873249" w:rsidRPr="00EF39B3">
        <w:t xml:space="preserve">charter and tour bus </w:t>
      </w:r>
      <w:r w:rsidR="00873249" w:rsidRPr="00EF39B3">
        <w:lastRenderedPageBreak/>
        <w:t>services. These</w:t>
      </w:r>
      <w:r w:rsidR="00873249">
        <w:t xml:space="preserve"> services were an important </w:t>
      </w:r>
      <w:r w:rsidR="00873249" w:rsidRPr="00EF39B3">
        <w:t>element of the</w:t>
      </w:r>
      <w:r w:rsidR="00873249">
        <w:t xml:space="preserve"> </w:t>
      </w:r>
      <w:r w:rsidR="00873249" w:rsidRPr="00EF39B3">
        <w:t>U.S. transportation system. TEA–21</w:t>
      </w:r>
      <w:r w:rsidR="00873249">
        <w:t xml:space="preserve"> </w:t>
      </w:r>
      <w:r w:rsidR="00873249" w:rsidRPr="00EF39B3">
        <w:t>authorized FTA’s OTRB Accessibility</w:t>
      </w:r>
      <w:r w:rsidR="00873249">
        <w:t xml:space="preserve"> </w:t>
      </w:r>
      <w:r w:rsidR="00873249" w:rsidRPr="00EF39B3">
        <w:t>Program to assist OTRB operators in</w:t>
      </w:r>
      <w:r w:rsidR="00873249">
        <w:t xml:space="preserve"> </w:t>
      </w:r>
      <w:r w:rsidR="00873249" w:rsidRPr="00EF39B3">
        <w:t xml:space="preserve">complying with the </w:t>
      </w:r>
      <w:bookmarkStart w:id="0" w:name="_GoBack"/>
      <w:r w:rsidR="00873249" w:rsidRPr="00EF39B3">
        <w:t>Department’s OTRB</w:t>
      </w:r>
      <w:r w:rsidR="00873249">
        <w:t xml:space="preserve"> </w:t>
      </w:r>
      <w:r w:rsidR="00873249" w:rsidRPr="00EF39B3">
        <w:t>Accessibility regulation,</w:t>
      </w:r>
      <w:r w:rsidR="00873249">
        <w:t xml:space="preserve"> </w:t>
      </w:r>
      <w:r w:rsidR="00873249" w:rsidRPr="00EF39B3">
        <w:t>‘‘Transportation for Individuals with</w:t>
      </w:r>
      <w:r w:rsidR="00873249">
        <w:t xml:space="preserve"> </w:t>
      </w:r>
      <w:r w:rsidR="00873249" w:rsidRPr="00EF39B3">
        <w:t>Disabilities’’ (49 CFR part 37, subpart</w:t>
      </w:r>
      <w:r w:rsidR="00873249">
        <w:t xml:space="preserve"> </w:t>
      </w:r>
      <w:r w:rsidR="00873249" w:rsidRPr="00EF39B3">
        <w:t>H). The legislative intent of this grant</w:t>
      </w:r>
      <w:r w:rsidR="00873249">
        <w:t xml:space="preserve"> </w:t>
      </w:r>
      <w:r w:rsidR="00873249" w:rsidRPr="00EF39B3">
        <w:t xml:space="preserve">program </w:t>
      </w:r>
      <w:r w:rsidR="00873249">
        <w:t>was</w:t>
      </w:r>
      <w:r w:rsidR="00873249" w:rsidRPr="00EF39B3">
        <w:t xml:space="preserve"> to increase the number of</w:t>
      </w:r>
      <w:r w:rsidR="00873249">
        <w:t xml:space="preserve"> wheelchair accessible OTRBs </w:t>
      </w:r>
      <w:r w:rsidR="00873249" w:rsidRPr="00EF39B3">
        <w:t>available</w:t>
      </w:r>
      <w:r w:rsidR="00873249">
        <w:t xml:space="preserve"> </w:t>
      </w:r>
      <w:r w:rsidR="00873249" w:rsidRPr="00EF39B3">
        <w:t>to persons with disabilities throughout</w:t>
      </w:r>
      <w:r w:rsidR="00873249">
        <w:t xml:space="preserve"> </w:t>
      </w:r>
      <w:r w:rsidR="00873249" w:rsidRPr="00EF39B3">
        <w:t>the country.</w:t>
      </w:r>
      <w:r w:rsidR="00873249">
        <w:t xml:space="preserve"> </w:t>
      </w:r>
      <w:r w:rsidR="00873249" w:rsidRPr="00EE0817">
        <w:rPr>
          <w:color w:val="000000"/>
        </w:rPr>
        <w:t xml:space="preserve">The </w:t>
      </w:r>
      <w:r w:rsidR="00873249">
        <w:rPr>
          <w:color w:val="000000"/>
        </w:rPr>
        <w:t xml:space="preserve">Over the Road Bus Program </w:t>
      </w:r>
      <w:r w:rsidR="00873249" w:rsidRPr="00EE0817">
        <w:rPr>
          <w:color w:val="000000"/>
        </w:rPr>
        <w:t>was repealed by Congress under the Moving Ahead for Progress in the 21st Century Act (MAP-21). However,</w:t>
      </w:r>
      <w:r w:rsidR="00873249">
        <w:rPr>
          <w:color w:val="000000"/>
        </w:rPr>
        <w:t xml:space="preserve"> </w:t>
      </w:r>
      <w:r w:rsidR="00873249" w:rsidRPr="00EE0817">
        <w:rPr>
          <w:color w:val="000000"/>
        </w:rPr>
        <w:t xml:space="preserve">funds previously authorized for programs repealed by MAP–21 remain available </w:t>
      </w:r>
      <w:bookmarkEnd w:id="0"/>
      <w:r w:rsidR="00873249" w:rsidRPr="00EE0817">
        <w:rPr>
          <w:color w:val="000000"/>
        </w:rPr>
        <w:t>for their originally authorized purposes until the period of availability expires, the funds are fully expended, the funds are rescinded by Congress, or the funds are otherwise reallocated. To meet program oversight responsibilities, FTA must continue to collect information until the period of availability expires, the funds are fully expended, the funds are rescinded by Congress, or the funds are otherwise reallocated.</w:t>
      </w:r>
    </w:p>
    <w:p w:rsidR="004B2C76" w:rsidRPr="00873249" w:rsidRDefault="00637048" w:rsidP="004B2C76">
      <w:pPr>
        <w:widowControl w:val="0"/>
        <w:tabs>
          <w:tab w:val="left" w:pos="720"/>
          <w:tab w:val="left" w:pos="1440"/>
          <w:tab w:val="left" w:pos="2880"/>
          <w:tab w:val="left" w:pos="4320"/>
          <w:tab w:val="left" w:pos="5760"/>
        </w:tabs>
        <w:autoSpaceDE w:val="0"/>
        <w:autoSpaceDN w:val="0"/>
        <w:adjustRightInd w:val="0"/>
        <w:spacing w:line="480" w:lineRule="auto"/>
        <w:rPr>
          <w:b/>
          <w:bCs/>
          <w:color w:val="000000"/>
        </w:rPr>
      </w:pPr>
      <w:r w:rsidRPr="00873249">
        <w:rPr>
          <w:bCs/>
          <w:color w:val="000000"/>
        </w:rPr>
        <w:t xml:space="preserve">Annual </w:t>
      </w:r>
      <w:r w:rsidR="004B2C76" w:rsidRPr="00873249">
        <w:rPr>
          <w:bCs/>
          <w:color w:val="000000"/>
        </w:rPr>
        <w:t>Estimated Total Burden</w:t>
      </w:r>
      <w:r w:rsidRPr="00873249">
        <w:rPr>
          <w:bCs/>
          <w:color w:val="000000"/>
        </w:rPr>
        <w:t xml:space="preserve"> Hours</w:t>
      </w:r>
      <w:r w:rsidR="004B2C76" w:rsidRPr="00873249">
        <w:rPr>
          <w:bCs/>
          <w:color w:val="000000"/>
        </w:rPr>
        <w:t xml:space="preserve">: </w:t>
      </w:r>
      <w:r w:rsidR="00873249" w:rsidRPr="00873249">
        <w:rPr>
          <w:bCs/>
          <w:color w:val="000000"/>
        </w:rPr>
        <w:t>144</w:t>
      </w:r>
      <w:r w:rsidR="007349BD" w:rsidRPr="00873249">
        <w:rPr>
          <w:b/>
          <w:bCs/>
          <w:color w:val="000000"/>
        </w:rPr>
        <w:t xml:space="preserve"> </w:t>
      </w:r>
      <w:r w:rsidR="004B2C76" w:rsidRPr="00873249">
        <w:rPr>
          <w:bCs/>
          <w:color w:val="000000"/>
        </w:rPr>
        <w:t>hours</w:t>
      </w:r>
    </w:p>
    <w:p w:rsidR="00637048" w:rsidRPr="00637048" w:rsidRDefault="0047577C" w:rsidP="00637048">
      <w:pPr>
        <w:widowControl w:val="0"/>
        <w:spacing w:line="480" w:lineRule="auto"/>
        <w:rPr>
          <w:szCs w:val="20"/>
        </w:rPr>
      </w:pPr>
      <w:r w:rsidRPr="00DC1977">
        <w:rPr>
          <w:b/>
          <w:bCs/>
          <w:color w:val="000000"/>
          <w:sz w:val="23"/>
          <w:szCs w:val="23"/>
        </w:rPr>
        <w:t>ADDRESS:</w:t>
      </w:r>
      <w:r w:rsidRPr="00DC1977">
        <w:rPr>
          <w:color w:val="000000"/>
          <w:sz w:val="23"/>
          <w:szCs w:val="23"/>
        </w:rPr>
        <w:t xml:space="preserve">  All written comments must refer to the docket number that appears at the top of this document and be submitted to the Office of Information and Regulatory Affairs, Office of Management and Budget, 725 – 17</w:t>
      </w:r>
      <w:r w:rsidRPr="00DC1977">
        <w:rPr>
          <w:color w:val="000000"/>
          <w:sz w:val="23"/>
          <w:szCs w:val="23"/>
          <w:vertAlign w:val="superscript"/>
        </w:rPr>
        <w:t>th</w:t>
      </w:r>
      <w:r w:rsidRPr="00DC1977">
        <w:rPr>
          <w:color w:val="000000"/>
          <w:sz w:val="23"/>
          <w:szCs w:val="23"/>
        </w:rPr>
        <w:t xml:space="preserve"> Street, N.W. Washington, D.C. 20503, Attention: FTA Desk Officer.</w:t>
      </w:r>
      <w:r w:rsidR="00637048">
        <w:rPr>
          <w:color w:val="000000"/>
          <w:sz w:val="23"/>
          <w:szCs w:val="23"/>
        </w:rPr>
        <w:t xml:space="preserve">  </w:t>
      </w:r>
      <w:r w:rsidR="00637048" w:rsidRPr="00637048">
        <w:rPr>
          <w:szCs w:val="20"/>
        </w:rPr>
        <w:t xml:space="preserve">Alternatively, comments may be sent via e-mail to the Office of Information and Regulatory Affairs (OIRA), Office of Management and Budget, at the following address:  </w:t>
      </w:r>
      <w:hyperlink r:id="rId7" w:history="1">
        <w:r w:rsidR="00637048" w:rsidRPr="00637048">
          <w:rPr>
            <w:color w:val="0000FF"/>
            <w:szCs w:val="20"/>
            <w:u w:val="single"/>
          </w:rPr>
          <w:t>oira_submissions@omb.eop.gov</w:t>
        </w:r>
      </w:hyperlink>
    </w:p>
    <w:p w:rsidR="0047577C" w:rsidRPr="00873249" w:rsidRDefault="0047577C">
      <w:pPr>
        <w:widowControl w:val="0"/>
        <w:tabs>
          <w:tab w:val="left" w:pos="720"/>
          <w:tab w:val="left" w:pos="1440"/>
          <w:tab w:val="left" w:pos="2880"/>
          <w:tab w:val="left" w:pos="4320"/>
          <w:tab w:val="left" w:pos="5760"/>
        </w:tabs>
        <w:autoSpaceDE w:val="0"/>
        <w:autoSpaceDN w:val="0"/>
        <w:adjustRightInd w:val="0"/>
        <w:spacing w:line="480" w:lineRule="auto"/>
        <w:rPr>
          <w:b/>
          <w:bCs/>
          <w:color w:val="000000"/>
        </w:rPr>
      </w:pPr>
      <w:r w:rsidRPr="00DC1977">
        <w:rPr>
          <w:b/>
          <w:bCs/>
          <w:color w:val="000000"/>
          <w:sz w:val="23"/>
          <w:szCs w:val="23"/>
        </w:rPr>
        <w:t xml:space="preserve">Comments are Invited On:  </w:t>
      </w:r>
      <w:r w:rsidRPr="00873249">
        <w:rPr>
          <w:color w:val="000000"/>
        </w:rPr>
        <w:t xml:space="preserve">Whether the proposed collection of information is necessary for the </w:t>
      </w:r>
      <w:r w:rsidRPr="00873249">
        <w:rPr>
          <w:b/>
          <w:bCs/>
          <w:color w:val="000000"/>
        </w:rPr>
        <w:t xml:space="preserve"> </w:t>
      </w:r>
    </w:p>
    <w:p w:rsidR="0047577C" w:rsidRPr="00873249"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873249">
        <w:rPr>
          <w:color w:val="000000"/>
        </w:rPr>
        <w:t xml:space="preserve">proper performance of the functions of the Department, including whether the information will </w:t>
      </w:r>
    </w:p>
    <w:p w:rsidR="00E10CEE" w:rsidRPr="00873249"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873249">
        <w:rPr>
          <w:color w:val="000000"/>
        </w:rPr>
        <w:t xml:space="preserve">have practical utility; the accuracy of the Department’s estimate of the burden of the proposed </w:t>
      </w:r>
    </w:p>
    <w:p w:rsidR="00C752FE" w:rsidRPr="00873249" w:rsidRDefault="0047577C">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873249">
        <w:rPr>
          <w:color w:val="000000"/>
        </w:rPr>
        <w:t>information collection; ways to enhance the quality, utility, and clarity of the information to be</w:t>
      </w:r>
    </w:p>
    <w:p w:rsidR="007710F4" w:rsidRPr="00873249" w:rsidRDefault="00247971">
      <w:pPr>
        <w:widowControl w:val="0"/>
        <w:tabs>
          <w:tab w:val="left" w:pos="720"/>
          <w:tab w:val="left" w:pos="1440"/>
          <w:tab w:val="left" w:pos="2880"/>
          <w:tab w:val="left" w:pos="4320"/>
          <w:tab w:val="left" w:pos="5760"/>
        </w:tabs>
        <w:autoSpaceDE w:val="0"/>
        <w:autoSpaceDN w:val="0"/>
        <w:adjustRightInd w:val="0"/>
        <w:spacing w:line="480" w:lineRule="auto"/>
        <w:rPr>
          <w:color w:val="000000"/>
        </w:rPr>
      </w:pPr>
      <w:r w:rsidRPr="00873249">
        <w:rPr>
          <w:color w:val="000000"/>
        </w:rPr>
        <w:t>c</w:t>
      </w:r>
      <w:r w:rsidR="0047577C" w:rsidRPr="00873249">
        <w:rPr>
          <w:color w:val="000000"/>
        </w:rPr>
        <w:t xml:space="preserve">ollected; and ways to minimize the burden of the collection of information on respondents, </w:t>
      </w:r>
      <w:r w:rsidR="0047577C" w:rsidRPr="00873249">
        <w:rPr>
          <w:color w:val="000000"/>
        </w:rPr>
        <w:lastRenderedPageBreak/>
        <w:t>including the use of automated collection techniques or other forms of information technology.</w:t>
      </w:r>
      <w:r w:rsidR="00637048" w:rsidRPr="00873249">
        <w:rPr>
          <w:color w:val="000000"/>
        </w:rPr>
        <w:t xml:space="preserve">  A comment to OMB is best assured of having its full effect if OMB receives it within 30 days of publication of this notice in the Federal Register.</w:t>
      </w:r>
    </w:p>
    <w:p w:rsidR="00EA70F1" w:rsidRDefault="00EA70F1">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p>
    <w:p w:rsidR="00AF644E" w:rsidRDefault="00AF644E">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Pr>
          <w:color w:val="000000"/>
          <w:sz w:val="23"/>
          <w:szCs w:val="23"/>
        </w:rPr>
        <w:t>____________________________________________________</w:t>
      </w:r>
    </w:p>
    <w:p w:rsidR="00F94F94" w:rsidRPr="00AF644E" w:rsidRDefault="00AF644E" w:rsidP="00AF644E">
      <w:pPr>
        <w:widowControl w:val="0"/>
        <w:tabs>
          <w:tab w:val="left" w:pos="720"/>
          <w:tab w:val="left" w:pos="1440"/>
          <w:tab w:val="left" w:pos="2880"/>
          <w:tab w:val="left" w:pos="4320"/>
          <w:tab w:val="left" w:pos="5760"/>
        </w:tabs>
        <w:autoSpaceDE w:val="0"/>
        <w:autoSpaceDN w:val="0"/>
        <w:adjustRightInd w:val="0"/>
        <w:spacing w:line="480" w:lineRule="auto"/>
        <w:rPr>
          <w:color w:val="000000"/>
          <w:sz w:val="23"/>
          <w:szCs w:val="23"/>
        </w:rPr>
      </w:pPr>
      <w:r>
        <w:rPr>
          <w:color w:val="000000"/>
          <w:sz w:val="23"/>
          <w:szCs w:val="23"/>
        </w:rPr>
        <w:t xml:space="preserve">William Hyre, Deputy </w:t>
      </w:r>
      <w:r w:rsidR="003C782F">
        <w:rPr>
          <w:color w:val="000000"/>
          <w:sz w:val="23"/>
          <w:szCs w:val="23"/>
        </w:rPr>
        <w:t>Associate Administrator for Administration</w:t>
      </w:r>
    </w:p>
    <w:sectPr w:rsidR="00F94F94" w:rsidRPr="00AF644E" w:rsidSect="003030C6">
      <w:footerReference w:type="even" r:id="rId8"/>
      <w:footerReference w:type="default" r:id="rId9"/>
      <w:pgSz w:w="12240" w:h="15840"/>
      <w:pgMar w:top="1440" w:right="1455" w:bottom="1440" w:left="1425" w:header="360" w:footer="36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B44" w:rsidRDefault="00160B44">
      <w:r>
        <w:separator/>
      </w:r>
    </w:p>
  </w:endnote>
  <w:endnote w:type="continuationSeparator" w:id="0">
    <w:p w:rsidR="00160B44" w:rsidRDefault="0016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62" w:rsidRDefault="00227CA7" w:rsidP="003030C6">
    <w:pPr>
      <w:pStyle w:val="Footer"/>
      <w:framePr w:wrap="around" w:vAnchor="text" w:hAnchor="margin" w:xAlign="center" w:y="1"/>
      <w:rPr>
        <w:rStyle w:val="PageNumber"/>
      </w:rPr>
    </w:pPr>
    <w:r>
      <w:rPr>
        <w:rStyle w:val="PageNumber"/>
      </w:rPr>
      <w:fldChar w:fldCharType="begin"/>
    </w:r>
    <w:r w:rsidR="00E11362">
      <w:rPr>
        <w:rStyle w:val="PageNumber"/>
      </w:rPr>
      <w:instrText xml:space="preserve">PAGE  </w:instrText>
    </w:r>
    <w:r>
      <w:rPr>
        <w:rStyle w:val="PageNumber"/>
      </w:rPr>
      <w:fldChar w:fldCharType="end"/>
    </w:r>
  </w:p>
  <w:p w:rsidR="00E11362" w:rsidRDefault="00E11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62" w:rsidRDefault="00227CA7" w:rsidP="003030C6">
    <w:pPr>
      <w:pStyle w:val="Footer"/>
      <w:framePr w:wrap="around" w:vAnchor="text" w:hAnchor="margin" w:xAlign="center" w:y="1"/>
      <w:rPr>
        <w:rStyle w:val="PageNumber"/>
      </w:rPr>
    </w:pPr>
    <w:r>
      <w:rPr>
        <w:rStyle w:val="PageNumber"/>
      </w:rPr>
      <w:fldChar w:fldCharType="begin"/>
    </w:r>
    <w:r w:rsidR="00E11362">
      <w:rPr>
        <w:rStyle w:val="PageNumber"/>
      </w:rPr>
      <w:instrText xml:space="preserve">PAGE  </w:instrText>
    </w:r>
    <w:r>
      <w:rPr>
        <w:rStyle w:val="PageNumber"/>
      </w:rPr>
      <w:fldChar w:fldCharType="separate"/>
    </w:r>
    <w:r w:rsidR="00873249">
      <w:rPr>
        <w:rStyle w:val="PageNumber"/>
        <w:noProof/>
      </w:rPr>
      <w:t>4</w:t>
    </w:r>
    <w:r>
      <w:rPr>
        <w:rStyle w:val="PageNumber"/>
      </w:rPr>
      <w:fldChar w:fldCharType="end"/>
    </w:r>
  </w:p>
  <w:p w:rsidR="00E11362" w:rsidRDefault="00E11362">
    <w:pPr>
      <w:widowControl w:val="0"/>
      <w:tabs>
        <w:tab w:val="left" w:pos="735"/>
        <w:tab w:val="left" w:pos="1455"/>
        <w:tab w:val="left" w:pos="2895"/>
        <w:tab w:val="left" w:pos="4335"/>
        <w:tab w:val="left" w:pos="5775"/>
      </w:tabs>
      <w:autoSpaceDE w:val="0"/>
      <w:autoSpaceDN w:val="0"/>
      <w:adjustRightInd w:val="0"/>
      <w:ind w:left="15" w:right="-15"/>
      <w:rPr>
        <w:rFonts w:ascii="TimesNewRomanPS" w:hAnsi="TimesNewRomanP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B44" w:rsidRDefault="00160B44">
      <w:r>
        <w:separator/>
      </w:r>
    </w:p>
  </w:footnote>
  <w:footnote w:type="continuationSeparator" w:id="0">
    <w:p w:rsidR="00160B44" w:rsidRDefault="00160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5C20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9402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BE6F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C613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00FA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EA2D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62E0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A6D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B687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CAF62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F0"/>
    <w:rsid w:val="000027BF"/>
    <w:rsid w:val="0000554B"/>
    <w:rsid w:val="0003558B"/>
    <w:rsid w:val="00047D2E"/>
    <w:rsid w:val="000805DA"/>
    <w:rsid w:val="000862DE"/>
    <w:rsid w:val="0008774D"/>
    <w:rsid w:val="000E5197"/>
    <w:rsid w:val="000F2348"/>
    <w:rsid w:val="0011511A"/>
    <w:rsid w:val="001178FF"/>
    <w:rsid w:val="0013052C"/>
    <w:rsid w:val="001407EF"/>
    <w:rsid w:val="00146558"/>
    <w:rsid w:val="00153569"/>
    <w:rsid w:val="00160B44"/>
    <w:rsid w:val="00170280"/>
    <w:rsid w:val="0019190C"/>
    <w:rsid w:val="00191FAE"/>
    <w:rsid w:val="00193587"/>
    <w:rsid w:val="001B2B59"/>
    <w:rsid w:val="001C640E"/>
    <w:rsid w:val="001E3D93"/>
    <w:rsid w:val="00202137"/>
    <w:rsid w:val="0022219E"/>
    <w:rsid w:val="00227CA7"/>
    <w:rsid w:val="00230AC7"/>
    <w:rsid w:val="00235462"/>
    <w:rsid w:val="00236FC9"/>
    <w:rsid w:val="0024008E"/>
    <w:rsid w:val="00242514"/>
    <w:rsid w:val="00247971"/>
    <w:rsid w:val="00250356"/>
    <w:rsid w:val="0025791D"/>
    <w:rsid w:val="002705A2"/>
    <w:rsid w:val="00297032"/>
    <w:rsid w:val="002A370F"/>
    <w:rsid w:val="002B5A70"/>
    <w:rsid w:val="002D2E26"/>
    <w:rsid w:val="002D2F19"/>
    <w:rsid w:val="002E3C9D"/>
    <w:rsid w:val="002F61D8"/>
    <w:rsid w:val="002F780E"/>
    <w:rsid w:val="003030C6"/>
    <w:rsid w:val="00304E85"/>
    <w:rsid w:val="00311304"/>
    <w:rsid w:val="003206C5"/>
    <w:rsid w:val="00325A03"/>
    <w:rsid w:val="00330097"/>
    <w:rsid w:val="00337C9F"/>
    <w:rsid w:val="00375A50"/>
    <w:rsid w:val="003768C4"/>
    <w:rsid w:val="003809A0"/>
    <w:rsid w:val="00381FEE"/>
    <w:rsid w:val="00384C8C"/>
    <w:rsid w:val="003B3522"/>
    <w:rsid w:val="003C3490"/>
    <w:rsid w:val="003C782F"/>
    <w:rsid w:val="003D30DE"/>
    <w:rsid w:val="003E0731"/>
    <w:rsid w:val="00442F8A"/>
    <w:rsid w:val="00462D8C"/>
    <w:rsid w:val="0047577C"/>
    <w:rsid w:val="004858A0"/>
    <w:rsid w:val="004B2C76"/>
    <w:rsid w:val="004C0BAC"/>
    <w:rsid w:val="004C1F32"/>
    <w:rsid w:val="004D02E1"/>
    <w:rsid w:val="004D0402"/>
    <w:rsid w:val="004D142D"/>
    <w:rsid w:val="004D37B8"/>
    <w:rsid w:val="004E21D2"/>
    <w:rsid w:val="004E4139"/>
    <w:rsid w:val="004F711F"/>
    <w:rsid w:val="00500D3B"/>
    <w:rsid w:val="00503982"/>
    <w:rsid w:val="005042B8"/>
    <w:rsid w:val="00516489"/>
    <w:rsid w:val="00527F55"/>
    <w:rsid w:val="00552C16"/>
    <w:rsid w:val="00594694"/>
    <w:rsid w:val="005946F7"/>
    <w:rsid w:val="005C5C43"/>
    <w:rsid w:val="005C7C5C"/>
    <w:rsid w:val="005D057D"/>
    <w:rsid w:val="005D14BD"/>
    <w:rsid w:val="005F0E78"/>
    <w:rsid w:val="005F15FA"/>
    <w:rsid w:val="005F4F8D"/>
    <w:rsid w:val="006127D4"/>
    <w:rsid w:val="00622BCC"/>
    <w:rsid w:val="00631511"/>
    <w:rsid w:val="00633561"/>
    <w:rsid w:val="00637048"/>
    <w:rsid w:val="006603F5"/>
    <w:rsid w:val="00663B0A"/>
    <w:rsid w:val="006645BE"/>
    <w:rsid w:val="00682650"/>
    <w:rsid w:val="00683BEA"/>
    <w:rsid w:val="006A17A7"/>
    <w:rsid w:val="006A186E"/>
    <w:rsid w:val="006C0535"/>
    <w:rsid w:val="006C5E7C"/>
    <w:rsid w:val="006D538D"/>
    <w:rsid w:val="006D54D0"/>
    <w:rsid w:val="006E0CA4"/>
    <w:rsid w:val="006E48E8"/>
    <w:rsid w:val="00714242"/>
    <w:rsid w:val="0071575D"/>
    <w:rsid w:val="00717457"/>
    <w:rsid w:val="0073299B"/>
    <w:rsid w:val="00733DAE"/>
    <w:rsid w:val="007349BD"/>
    <w:rsid w:val="00741A88"/>
    <w:rsid w:val="00766504"/>
    <w:rsid w:val="007710F4"/>
    <w:rsid w:val="00785FB6"/>
    <w:rsid w:val="00791111"/>
    <w:rsid w:val="007A6D49"/>
    <w:rsid w:val="007B6E77"/>
    <w:rsid w:val="007E0AE4"/>
    <w:rsid w:val="007E7B7B"/>
    <w:rsid w:val="00813463"/>
    <w:rsid w:val="008139EA"/>
    <w:rsid w:val="008257BC"/>
    <w:rsid w:val="008354D7"/>
    <w:rsid w:val="00846389"/>
    <w:rsid w:val="00857057"/>
    <w:rsid w:val="00863E09"/>
    <w:rsid w:val="00873249"/>
    <w:rsid w:val="0087572B"/>
    <w:rsid w:val="00876D7A"/>
    <w:rsid w:val="00877089"/>
    <w:rsid w:val="008E51AB"/>
    <w:rsid w:val="008F6B58"/>
    <w:rsid w:val="009133EA"/>
    <w:rsid w:val="00913518"/>
    <w:rsid w:val="00920ED5"/>
    <w:rsid w:val="00935F8E"/>
    <w:rsid w:val="009413D4"/>
    <w:rsid w:val="0095266C"/>
    <w:rsid w:val="00953F68"/>
    <w:rsid w:val="00962F7F"/>
    <w:rsid w:val="009720F4"/>
    <w:rsid w:val="00985DDC"/>
    <w:rsid w:val="00987BB2"/>
    <w:rsid w:val="00991373"/>
    <w:rsid w:val="009932D8"/>
    <w:rsid w:val="009A078B"/>
    <w:rsid w:val="009B173D"/>
    <w:rsid w:val="009B6130"/>
    <w:rsid w:val="009C7A76"/>
    <w:rsid w:val="009F0223"/>
    <w:rsid w:val="009F57C9"/>
    <w:rsid w:val="00A223C5"/>
    <w:rsid w:val="00A2531F"/>
    <w:rsid w:val="00A256D6"/>
    <w:rsid w:val="00A27518"/>
    <w:rsid w:val="00A31201"/>
    <w:rsid w:val="00A36276"/>
    <w:rsid w:val="00A47BE0"/>
    <w:rsid w:val="00A6301A"/>
    <w:rsid w:val="00A75FBF"/>
    <w:rsid w:val="00A932F5"/>
    <w:rsid w:val="00A946A9"/>
    <w:rsid w:val="00A9780B"/>
    <w:rsid w:val="00AB735F"/>
    <w:rsid w:val="00AE20A6"/>
    <w:rsid w:val="00AF2B1B"/>
    <w:rsid w:val="00AF355C"/>
    <w:rsid w:val="00AF499D"/>
    <w:rsid w:val="00AF644E"/>
    <w:rsid w:val="00B02104"/>
    <w:rsid w:val="00B06827"/>
    <w:rsid w:val="00B16EFE"/>
    <w:rsid w:val="00B37FFD"/>
    <w:rsid w:val="00B51227"/>
    <w:rsid w:val="00B63076"/>
    <w:rsid w:val="00B72269"/>
    <w:rsid w:val="00B76F58"/>
    <w:rsid w:val="00B8049A"/>
    <w:rsid w:val="00B80B6E"/>
    <w:rsid w:val="00BA2B0B"/>
    <w:rsid w:val="00BB53C2"/>
    <w:rsid w:val="00BB6ED6"/>
    <w:rsid w:val="00BC143A"/>
    <w:rsid w:val="00BC4FF0"/>
    <w:rsid w:val="00BC5C87"/>
    <w:rsid w:val="00C1717C"/>
    <w:rsid w:val="00C22503"/>
    <w:rsid w:val="00C3336A"/>
    <w:rsid w:val="00C34A68"/>
    <w:rsid w:val="00C43B49"/>
    <w:rsid w:val="00C50444"/>
    <w:rsid w:val="00C53944"/>
    <w:rsid w:val="00C752FE"/>
    <w:rsid w:val="00C7534D"/>
    <w:rsid w:val="00C75538"/>
    <w:rsid w:val="00C75F21"/>
    <w:rsid w:val="00C9033B"/>
    <w:rsid w:val="00CC44C9"/>
    <w:rsid w:val="00CC60DE"/>
    <w:rsid w:val="00CF177E"/>
    <w:rsid w:val="00CF6892"/>
    <w:rsid w:val="00D128B2"/>
    <w:rsid w:val="00D32512"/>
    <w:rsid w:val="00D337CF"/>
    <w:rsid w:val="00D34FAF"/>
    <w:rsid w:val="00D40F1E"/>
    <w:rsid w:val="00D4322B"/>
    <w:rsid w:val="00D709D5"/>
    <w:rsid w:val="00D84C3E"/>
    <w:rsid w:val="00D95E6E"/>
    <w:rsid w:val="00DB1BEF"/>
    <w:rsid w:val="00DB47FC"/>
    <w:rsid w:val="00DB4C3B"/>
    <w:rsid w:val="00DC1977"/>
    <w:rsid w:val="00DC1D36"/>
    <w:rsid w:val="00DD2591"/>
    <w:rsid w:val="00DD784E"/>
    <w:rsid w:val="00DE6AB7"/>
    <w:rsid w:val="00E10CEE"/>
    <w:rsid w:val="00E11362"/>
    <w:rsid w:val="00E41167"/>
    <w:rsid w:val="00E52E46"/>
    <w:rsid w:val="00E71C05"/>
    <w:rsid w:val="00E95A48"/>
    <w:rsid w:val="00EA70F1"/>
    <w:rsid w:val="00ED3A76"/>
    <w:rsid w:val="00ED5BAC"/>
    <w:rsid w:val="00EE31FA"/>
    <w:rsid w:val="00F765EA"/>
    <w:rsid w:val="00F8135C"/>
    <w:rsid w:val="00F94F94"/>
    <w:rsid w:val="00FD3C11"/>
    <w:rsid w:val="00FE03F0"/>
    <w:rsid w:val="00FE4A88"/>
    <w:rsid w:val="00FE60E4"/>
    <w:rsid w:val="00FF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5129A"/>
  <w15:docId w15:val="{4CB85DA3-E194-4613-BBCE-CCCC1A38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603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7CA7"/>
    <w:pPr>
      <w:tabs>
        <w:tab w:val="center" w:pos="4320"/>
        <w:tab w:val="right" w:pos="8640"/>
      </w:tabs>
    </w:pPr>
  </w:style>
  <w:style w:type="paragraph" w:styleId="Footer">
    <w:name w:val="footer"/>
    <w:basedOn w:val="Normal"/>
    <w:rsid w:val="00227CA7"/>
    <w:pPr>
      <w:tabs>
        <w:tab w:val="center" w:pos="4320"/>
        <w:tab w:val="right" w:pos="8640"/>
      </w:tabs>
    </w:pPr>
  </w:style>
  <w:style w:type="paragraph" w:customStyle="1" w:styleId="Style1">
    <w:name w:val="Style1"/>
    <w:basedOn w:val="Normal"/>
    <w:rsid w:val="00AE20A6"/>
    <w:pPr>
      <w:widowControl w:val="0"/>
      <w:tabs>
        <w:tab w:val="left" w:pos="720"/>
        <w:tab w:val="left" w:pos="1440"/>
        <w:tab w:val="left" w:pos="2880"/>
        <w:tab w:val="left" w:pos="4320"/>
        <w:tab w:val="left" w:pos="5760"/>
      </w:tabs>
      <w:autoSpaceDE w:val="0"/>
      <w:autoSpaceDN w:val="0"/>
      <w:adjustRightInd w:val="0"/>
      <w:spacing w:line="480" w:lineRule="auto"/>
    </w:pPr>
    <w:rPr>
      <w:snapToGrid w:val="0"/>
      <w:color w:val="000000"/>
    </w:rPr>
  </w:style>
  <w:style w:type="character" w:styleId="PageNumber">
    <w:name w:val="page number"/>
    <w:basedOn w:val="DefaultParagraphFont"/>
    <w:rsid w:val="002E3C9D"/>
  </w:style>
  <w:style w:type="character" w:styleId="Hyperlink">
    <w:name w:val="Hyperlink"/>
    <w:rsid w:val="00F94F94"/>
    <w:rPr>
      <w:color w:val="0000FF"/>
      <w:u w:val="single"/>
    </w:rPr>
  </w:style>
  <w:style w:type="paragraph" w:styleId="HTMLPreformatted">
    <w:name w:val="HTML Preformatted"/>
    <w:basedOn w:val="Normal"/>
    <w:link w:val="HTMLPreformattedChar"/>
    <w:rsid w:val="00F94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94F9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ira_submissions@omb.eop.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Billing Code:</vt:lpstr>
    </vt:vector>
  </TitlesOfParts>
  <Company>FTA@DOT</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BarneyS</dc:creator>
  <cp:lastModifiedBy>Swain, Tia (FTA)</cp:lastModifiedBy>
  <cp:revision>2</cp:revision>
  <cp:lastPrinted>2014-08-07T19:22:00Z</cp:lastPrinted>
  <dcterms:created xsi:type="dcterms:W3CDTF">2017-05-03T19:56:00Z</dcterms:created>
  <dcterms:modified xsi:type="dcterms:W3CDTF">2017-05-03T19:56:00Z</dcterms:modified>
</cp:coreProperties>
</file>