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74B91" w14:textId="77777777" w:rsidR="00C96748" w:rsidRPr="00B81B56" w:rsidRDefault="00C96748" w:rsidP="00C96748">
      <w:pPr>
        <w:keepNext/>
        <w:keepLines/>
        <w:spacing w:before="40"/>
        <w:outlineLvl w:val="2"/>
        <w:rPr>
          <w:b/>
          <w:color w:val="0D0D0D"/>
        </w:rPr>
      </w:pPr>
      <w:bookmarkStart w:id="0" w:name="_GoBack"/>
      <w:bookmarkEnd w:id="0"/>
      <w:r w:rsidRPr="00B81B56">
        <w:rPr>
          <w:b/>
          <w:color w:val="0D0D0D"/>
        </w:rPr>
        <w:t>Request for Approval under the “Generic Clearance for the Collection of Routine Customer Feedback” (OMB Control Number</w:t>
      </w:r>
      <w:r w:rsidR="00856920">
        <w:rPr>
          <w:b/>
          <w:color w:val="0D0D0D"/>
        </w:rPr>
        <w:t xml:space="preserve"> </w:t>
      </w:r>
      <w:r w:rsidR="00856920" w:rsidRPr="00C877A7">
        <w:rPr>
          <w:b/>
          <w:color w:val="auto"/>
        </w:rPr>
        <w:t>3060-1149</w:t>
      </w:r>
      <w:r w:rsidRPr="009746BA">
        <w:rPr>
          <w:b/>
          <w:color w:val="0D0D0D"/>
        </w:rPr>
        <w:t>)</w:t>
      </w:r>
    </w:p>
    <w:p w14:paraId="771AB9E3" w14:textId="77777777" w:rsidR="00C96748" w:rsidRPr="00B81B56" w:rsidRDefault="00C96748" w:rsidP="00C96748">
      <w:pPr>
        <w:keepNext/>
        <w:keepLines/>
        <w:spacing w:before="40"/>
        <w:outlineLvl w:val="2"/>
      </w:pPr>
    </w:p>
    <w:p w14:paraId="575A2CDA" w14:textId="77777777" w:rsidR="00C96748" w:rsidRPr="00B81B56" w:rsidRDefault="00C96748" w:rsidP="00C96748">
      <w:r w:rsidRPr="00B81B56">
        <w:rPr>
          <w:noProof/>
          <w:color w:val="auto"/>
        </w:rPr>
        <mc:AlternateContent>
          <mc:Choice Requires="wps">
            <w:drawing>
              <wp:anchor distT="0" distB="0" distL="0" distR="0" simplePos="0" relativeHeight="251659264" behindDoc="0" locked="0" layoutInCell="0" allowOverlap="1" wp14:anchorId="15CFE1B5" wp14:editId="631287B0">
                <wp:simplePos x="0" y="0"/>
                <wp:positionH relativeFrom="margin">
                  <wp:posOffset>25400</wp:posOffset>
                </wp:positionH>
                <wp:positionV relativeFrom="paragraph">
                  <wp:posOffset>-12700</wp:posOffset>
                </wp:positionV>
                <wp:extent cx="5943600" cy="12700"/>
                <wp:effectExtent l="0" t="0" r="19050"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12700"/>
                        </a:xfrm>
                        <a:prstGeom prst="straightConnector1">
                          <a:avLst/>
                        </a:prstGeom>
                        <a:noFill/>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6FA84" id="_x0000_t32" coordsize="21600,21600" o:spt="32" o:oned="t" path="m,l21600,21600e" filled="f">
                <v:path arrowok="t" fillok="f" o:connecttype="none"/>
                <o:lock v:ext="edit" shapetype="t"/>
              </v:shapetype>
              <v:shape id="Straight Arrow Connector 2" o:spid="_x0000_s1026" type="#_x0000_t32" style="position:absolute;margin-left:2pt;margin-top:-1pt;width:468pt;height:1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" o:allowincell="f" strokeweight="1.5pt">
                <o:lock v:ext="edit" shapetype="f"/>
                <w10:wrap anchorx="margin"/>
              </v:shape>
            </w:pict>
          </mc:Fallback>
        </mc:AlternateContent>
      </w:r>
    </w:p>
    <w:p w14:paraId="39779CE9" w14:textId="77777777" w:rsidR="00C96748" w:rsidRPr="00B81B56" w:rsidRDefault="00C96748" w:rsidP="00C96748">
      <w:r w:rsidRPr="00B81B56">
        <w:rPr>
          <w:b/>
        </w:rPr>
        <w:t>TITLE OF THE STUDY:</w:t>
      </w:r>
      <w:r w:rsidRPr="00B81B56">
        <w:t xml:space="preserve">  </w:t>
      </w:r>
      <w:r w:rsidR="004956E1">
        <w:t xml:space="preserve">End-of-call Customer Satisfaction Survey </w:t>
      </w:r>
      <w:r w:rsidRPr="002C5F9E">
        <w:t xml:space="preserve">for the </w:t>
      </w:r>
      <w:r w:rsidR="004956E1">
        <w:t>C</w:t>
      </w:r>
      <w:r w:rsidRPr="002C5F9E">
        <w:t xml:space="preserve">ollection of </w:t>
      </w:r>
      <w:r w:rsidR="004956E1">
        <w:t>S</w:t>
      </w:r>
      <w:r w:rsidRPr="002C5F9E">
        <w:t xml:space="preserve">takeholder </w:t>
      </w:r>
      <w:r w:rsidR="004956E1">
        <w:t>F</w:t>
      </w:r>
      <w:r w:rsidRPr="002C5F9E">
        <w:t xml:space="preserve">eedback </w:t>
      </w:r>
      <w:r w:rsidR="004956E1">
        <w:t>Concerning Call Center Performance.</w:t>
      </w:r>
    </w:p>
    <w:p w14:paraId="3CCB57D5" w14:textId="77777777" w:rsidR="00C96748" w:rsidRPr="00B81B56" w:rsidRDefault="00C96748" w:rsidP="00C96748"/>
    <w:p w14:paraId="5FF56144" w14:textId="77777777" w:rsidR="00C96748" w:rsidRPr="00B81B56" w:rsidRDefault="00C96748" w:rsidP="00C96748">
      <w:pPr>
        <w:rPr>
          <w:b/>
        </w:rPr>
      </w:pPr>
      <w:r w:rsidRPr="00B81B56">
        <w:rPr>
          <w:b/>
        </w:rPr>
        <w:t xml:space="preserve">PURPOSE: </w:t>
      </w:r>
    </w:p>
    <w:p w14:paraId="63A15434" w14:textId="77777777" w:rsidR="00C96748" w:rsidRPr="00B81B56" w:rsidRDefault="00C96748" w:rsidP="00C96748"/>
    <w:p w14:paraId="3F283B50" w14:textId="77777777" w:rsidR="00C96748" w:rsidRPr="002C5F9E" w:rsidRDefault="00A05334" w:rsidP="00C96748">
      <w:r>
        <w:t>The Universal Service Administrative Company (</w:t>
      </w:r>
      <w:r w:rsidR="00F257DB" w:rsidRPr="002C5F9E">
        <w:t>USAC</w:t>
      </w:r>
      <w:r>
        <w:t>)</w:t>
      </w:r>
      <w:r w:rsidR="00F257DB" w:rsidRPr="002C5F9E">
        <w:t xml:space="preserve"> </w:t>
      </w:r>
      <w:r w:rsidR="005849E6" w:rsidRPr="002C5F9E">
        <w:t>administers the U</w:t>
      </w:r>
      <w:r w:rsidR="00856920">
        <w:t xml:space="preserve">niversal </w:t>
      </w:r>
      <w:r w:rsidR="005849E6" w:rsidRPr="002C5F9E">
        <w:t>S</w:t>
      </w:r>
      <w:r w:rsidR="00856920">
        <w:t>ervice</w:t>
      </w:r>
      <w:r w:rsidR="005849E6" w:rsidRPr="002C5F9E">
        <w:t xml:space="preserve"> Fund </w:t>
      </w:r>
      <w:r w:rsidR="00856920">
        <w:t>(USF)</w:t>
      </w:r>
      <w:r w:rsidR="001379C5">
        <w:t xml:space="preserve">. It </w:t>
      </w:r>
      <w:r w:rsidR="008C22BA" w:rsidRPr="002C5F9E">
        <w:t>strives to ensure</w:t>
      </w:r>
      <w:r w:rsidR="00335DC2">
        <w:t xml:space="preserve"> </w:t>
      </w:r>
      <w:r w:rsidR="008C22BA" w:rsidRPr="002C5F9E">
        <w:t>that</w:t>
      </w:r>
      <w:r w:rsidR="00C018E8" w:rsidRPr="002C5F9E">
        <w:t xml:space="preserve"> external </w:t>
      </w:r>
      <w:r w:rsidR="009B7DF5" w:rsidRPr="002C5F9E">
        <w:t>stakeholder</w:t>
      </w:r>
      <w:r w:rsidR="00C018E8" w:rsidRPr="002C5F9E">
        <w:t>s</w:t>
      </w:r>
      <w:r w:rsidR="008C22BA" w:rsidRPr="002C5F9E">
        <w:t xml:space="preserve"> are continuously receiving quality service. </w:t>
      </w:r>
      <w:r w:rsidR="00F257DB" w:rsidRPr="002C5F9E">
        <w:t>USAC</w:t>
      </w:r>
      <w:r w:rsidR="00C96748" w:rsidRPr="002C5F9E">
        <w:t xml:space="preserve"> </w:t>
      </w:r>
      <w:r w:rsidR="00F257DB" w:rsidRPr="002C5F9E">
        <w:t xml:space="preserve">seeks approval under the Paperwork Reduction Act (PRA) </w:t>
      </w:r>
      <w:r w:rsidR="00C96748" w:rsidRPr="002C5F9E">
        <w:t xml:space="preserve">to collect feedback from </w:t>
      </w:r>
      <w:r w:rsidR="00A30537">
        <w:t xml:space="preserve">persons </w:t>
      </w:r>
      <w:r w:rsidR="009746BA">
        <w:t>who have</w:t>
      </w:r>
      <w:r w:rsidR="00A30537">
        <w:t xml:space="preserve"> called into USAC’s call centers with questions concerning </w:t>
      </w:r>
      <w:r w:rsidR="003E6F2C" w:rsidRPr="002C5F9E">
        <w:t xml:space="preserve">USF programs. </w:t>
      </w:r>
    </w:p>
    <w:p w14:paraId="05783F89" w14:textId="77777777" w:rsidR="00C96748" w:rsidRPr="00B81B56" w:rsidRDefault="00C96748" w:rsidP="00C96748"/>
    <w:p w14:paraId="5E854E16" w14:textId="77777777" w:rsidR="00C96748" w:rsidRPr="00B81B56" w:rsidRDefault="00C96748" w:rsidP="00C96748"/>
    <w:p w14:paraId="3B117996" w14:textId="77777777" w:rsidR="00C96748" w:rsidRPr="00B81B56" w:rsidRDefault="00C96748" w:rsidP="00C96748">
      <w:pPr>
        <w:tabs>
          <w:tab w:val="right" w:pos="9340"/>
        </w:tabs>
      </w:pPr>
      <w:r w:rsidRPr="00B81B56">
        <w:rPr>
          <w:b/>
        </w:rPr>
        <w:t>DESCRIPTION OF RESPONDENTS</w:t>
      </w:r>
      <w:r w:rsidRPr="00B81B56">
        <w:t>:</w:t>
      </w:r>
    </w:p>
    <w:p w14:paraId="28723B65" w14:textId="77777777" w:rsidR="00C96748" w:rsidRPr="00C018E8" w:rsidRDefault="00C96748" w:rsidP="00C96748">
      <w:pPr>
        <w:tabs>
          <w:tab w:val="right" w:pos="9340"/>
        </w:tabs>
      </w:pPr>
      <w:r w:rsidRPr="00C018E8">
        <w:t xml:space="preserve"> </w:t>
      </w:r>
    </w:p>
    <w:p w14:paraId="415D6B9B" w14:textId="77777777" w:rsidR="00C96748" w:rsidRPr="002C5F9E" w:rsidRDefault="000C68D3" w:rsidP="00C96748">
      <w:r w:rsidRPr="002C5F9E">
        <w:t>Respondents will include</w:t>
      </w:r>
      <w:r w:rsidR="009B7DF5" w:rsidRPr="002C5F9E">
        <w:t xml:space="preserve"> </w:t>
      </w:r>
      <w:r w:rsidR="00A30537">
        <w:t xml:space="preserve">individuals and representatives of </w:t>
      </w:r>
      <w:r w:rsidR="009B7DF5" w:rsidRPr="002C5F9E">
        <w:t xml:space="preserve">carriers, </w:t>
      </w:r>
      <w:r w:rsidR="00A30537">
        <w:t xml:space="preserve">service providers, and governmental entities, who </w:t>
      </w:r>
      <w:r w:rsidR="009B7DF5" w:rsidRPr="002C5F9E">
        <w:t xml:space="preserve">contact </w:t>
      </w:r>
      <w:r w:rsidR="001B4A44">
        <w:t xml:space="preserve">one of USAC’s </w:t>
      </w:r>
      <w:r w:rsidR="009B7DF5" w:rsidRPr="002C5F9E">
        <w:t>call center.</w:t>
      </w:r>
    </w:p>
    <w:p w14:paraId="37F5F1F3" w14:textId="77777777" w:rsidR="00C96748" w:rsidRPr="00B81B56" w:rsidRDefault="00C96748" w:rsidP="00C96748"/>
    <w:p w14:paraId="714FCC8B" w14:textId="77777777" w:rsidR="00C96748" w:rsidRPr="00B81B56" w:rsidRDefault="00C96748" w:rsidP="00C96748">
      <w:r w:rsidRPr="00B81B56">
        <w:rPr>
          <w:b/>
        </w:rPr>
        <w:t>TYPE OF COLLECTION:</w:t>
      </w:r>
      <w:r w:rsidRPr="00B81B56">
        <w:t xml:space="preserve"> (Check one) </w:t>
      </w:r>
    </w:p>
    <w:p w14:paraId="1D66E576" w14:textId="77777777" w:rsidR="00C018E8" w:rsidRPr="00B81B56" w:rsidRDefault="00C018E8" w:rsidP="00C018E8">
      <w:pPr>
        <w:tabs>
          <w:tab w:val="left" w:pos="360"/>
        </w:tabs>
      </w:pPr>
      <w:r w:rsidRPr="00B81B56">
        <w:t>[  ] Customer C</w:t>
      </w:r>
      <w:r>
        <w:t xml:space="preserve">omment Card/Complaint Form </w:t>
      </w:r>
      <w:r>
        <w:tab/>
        <w:t xml:space="preserve"> </w:t>
      </w:r>
      <w:r>
        <w:tab/>
        <w:t>[X</w:t>
      </w:r>
      <w:r w:rsidRPr="00B81B56">
        <w:t xml:space="preserve">] Customer Satisfaction Survey    </w:t>
      </w:r>
    </w:p>
    <w:p w14:paraId="0F7DA82D" w14:textId="77777777" w:rsidR="00C018E8" w:rsidRDefault="00C018E8" w:rsidP="00C018E8">
      <w:pPr>
        <w:tabs>
          <w:tab w:val="left" w:pos="360"/>
        </w:tabs>
      </w:pPr>
      <w:r w:rsidRPr="00B81B56">
        <w:t xml:space="preserve">[  ] Usability Testing (e.g., Website or Software </w:t>
      </w:r>
      <w:r>
        <w:t xml:space="preserve">   </w:t>
      </w:r>
      <w:r w:rsidRPr="00B81B56">
        <w:t xml:space="preserve">   </w:t>
      </w:r>
      <w:r>
        <w:t xml:space="preserve">  </w:t>
      </w:r>
      <w:r>
        <w:tab/>
        <w:t>[</w:t>
      </w:r>
      <w:r>
        <w:rPr>
          <w:u w:val="single"/>
        </w:rPr>
        <w:t xml:space="preserve">  </w:t>
      </w:r>
      <w:r>
        <w:t>] Small Discussion Group</w:t>
      </w:r>
    </w:p>
    <w:p w14:paraId="62A984B0" w14:textId="77777777" w:rsidR="00C018E8" w:rsidRPr="00B81B56" w:rsidRDefault="00C018E8" w:rsidP="00C018E8">
      <w:pPr>
        <w:tabs>
          <w:tab w:val="left" w:pos="360"/>
        </w:tabs>
        <w:ind w:left="5760" w:hanging="5760"/>
      </w:pPr>
      <w:r w:rsidRPr="00B81B56">
        <w:t>[</w:t>
      </w:r>
      <w:r>
        <w:t xml:space="preserve">  ] Focus Group  </w:t>
      </w:r>
      <w:r>
        <w:tab/>
      </w:r>
      <w:r w:rsidRPr="00B81B56">
        <w:t xml:space="preserve">[  ] Other:  </w:t>
      </w:r>
    </w:p>
    <w:p w14:paraId="1C543293" w14:textId="77777777" w:rsidR="00226090" w:rsidRDefault="00226090" w:rsidP="00C96748">
      <w:pPr>
        <w:tabs>
          <w:tab w:val="left" w:pos="360"/>
        </w:tabs>
      </w:pPr>
      <w:r>
        <w:tab/>
      </w:r>
    </w:p>
    <w:p w14:paraId="55CBE21F" w14:textId="62E41CC7" w:rsidR="00C96748" w:rsidRPr="00B81B56" w:rsidRDefault="00226090" w:rsidP="00D67E86">
      <w:pPr>
        <w:tabs>
          <w:tab w:val="left" w:pos="360"/>
        </w:tabs>
        <w:ind w:left="5760" w:hanging="5760"/>
      </w:pPr>
      <w:r>
        <w:tab/>
      </w:r>
    </w:p>
    <w:p w14:paraId="09AEA578" w14:textId="77777777" w:rsidR="00C96748" w:rsidRPr="00B81B56" w:rsidRDefault="00C96748" w:rsidP="00C96748">
      <w:r w:rsidRPr="00B81B56">
        <w:rPr>
          <w:b/>
        </w:rPr>
        <w:t>CERTIFICATION:</w:t>
      </w:r>
      <w:r w:rsidRPr="00B81B56">
        <w:t xml:space="preserve"> </w:t>
      </w:r>
    </w:p>
    <w:p w14:paraId="0C0E96C8" w14:textId="77777777" w:rsidR="00656541" w:rsidRDefault="00656541" w:rsidP="00C96748"/>
    <w:p w14:paraId="26BB3440" w14:textId="77777777" w:rsidR="00C96748" w:rsidRDefault="00C96748" w:rsidP="00C96748">
      <w:r w:rsidRPr="00B81B56">
        <w:t xml:space="preserve">I certify the following to be true: </w:t>
      </w:r>
    </w:p>
    <w:p w14:paraId="76D03A90" w14:textId="77777777" w:rsidR="00656541" w:rsidRPr="00B81B56" w:rsidRDefault="00656541" w:rsidP="00C96748"/>
    <w:p w14:paraId="2D6392CF" w14:textId="77777777" w:rsidR="00C96748" w:rsidRPr="00B81B56" w:rsidRDefault="00C96748" w:rsidP="00C96748">
      <w:pPr>
        <w:numPr>
          <w:ilvl w:val="0"/>
          <w:numId w:val="2"/>
        </w:numPr>
        <w:ind w:hanging="360"/>
      </w:pPr>
      <w:r w:rsidRPr="00B81B56">
        <w:t xml:space="preserve">The collection is voluntary. </w:t>
      </w:r>
    </w:p>
    <w:p w14:paraId="6003E9A3" w14:textId="77777777" w:rsidR="00C96748" w:rsidRPr="00B81B56" w:rsidRDefault="00C96748" w:rsidP="00C96748">
      <w:pPr>
        <w:numPr>
          <w:ilvl w:val="0"/>
          <w:numId w:val="2"/>
        </w:numPr>
        <w:ind w:hanging="360"/>
      </w:pPr>
      <w:r w:rsidRPr="00B81B56">
        <w:t>The collection is low-burden for respondents and low-cost for the Federal Government.</w:t>
      </w:r>
    </w:p>
    <w:p w14:paraId="1126F546" w14:textId="77777777" w:rsidR="00C96748" w:rsidRPr="00B81B56" w:rsidRDefault="00C96748" w:rsidP="00C96748">
      <w:pPr>
        <w:numPr>
          <w:ilvl w:val="0"/>
          <w:numId w:val="2"/>
        </w:numPr>
        <w:ind w:hanging="360"/>
      </w:pPr>
      <w:r w:rsidRPr="00B81B56">
        <w:t xml:space="preserve">The collection is non-controversial and does </w:t>
      </w:r>
      <w:r w:rsidRPr="00B81B56">
        <w:rPr>
          <w:u w:val="single"/>
        </w:rPr>
        <w:t>not</w:t>
      </w:r>
      <w:r w:rsidRPr="00B81B56">
        <w:t xml:space="preserve"> raise issues of concern to other federal agencies.</w:t>
      </w:r>
    </w:p>
    <w:p w14:paraId="1E9C36DA" w14:textId="77777777" w:rsidR="00C96748" w:rsidRPr="00B81B56" w:rsidRDefault="00C96748" w:rsidP="00C96748">
      <w:pPr>
        <w:numPr>
          <w:ilvl w:val="0"/>
          <w:numId w:val="2"/>
        </w:numPr>
        <w:ind w:hanging="360"/>
      </w:pPr>
      <w:r w:rsidRPr="00B81B56">
        <w:t xml:space="preserve">The results are </w:t>
      </w:r>
      <w:r w:rsidRPr="00B81B56">
        <w:rPr>
          <w:u w:val="single"/>
        </w:rPr>
        <w:t>not</w:t>
      </w:r>
      <w:r w:rsidRPr="00B81B56">
        <w:t xml:space="preserve"> intended to be disseminated to the public.</w:t>
      </w:r>
      <w:r w:rsidRPr="00B81B56">
        <w:tab/>
      </w:r>
      <w:r w:rsidRPr="00B81B56">
        <w:tab/>
      </w:r>
    </w:p>
    <w:p w14:paraId="69F11A6A" w14:textId="77777777" w:rsidR="00C96748" w:rsidRPr="00B81B56" w:rsidRDefault="00C96748" w:rsidP="00C96748">
      <w:pPr>
        <w:numPr>
          <w:ilvl w:val="0"/>
          <w:numId w:val="2"/>
        </w:numPr>
        <w:ind w:hanging="360"/>
      </w:pPr>
      <w:r w:rsidRPr="00B81B56">
        <w:t xml:space="preserve">Information gathered will not be used for the purpose of </w:t>
      </w:r>
      <w:r w:rsidRPr="00B81B56">
        <w:rPr>
          <w:u w:val="single"/>
        </w:rPr>
        <w:t>substantially</w:t>
      </w:r>
      <w:r w:rsidRPr="00B81B56">
        <w:t xml:space="preserve"> informing </w:t>
      </w:r>
      <w:r w:rsidRPr="00B81B56">
        <w:rPr>
          <w:u w:val="single"/>
        </w:rPr>
        <w:t xml:space="preserve">influential </w:t>
      </w:r>
      <w:r w:rsidRPr="00B81B56">
        <w:t xml:space="preserve">policy decisions. </w:t>
      </w:r>
    </w:p>
    <w:p w14:paraId="618F50D0" w14:textId="77777777" w:rsidR="00C96748" w:rsidRPr="00B81B56" w:rsidRDefault="00C96748" w:rsidP="00C96748">
      <w:pPr>
        <w:numPr>
          <w:ilvl w:val="0"/>
          <w:numId w:val="2"/>
        </w:numPr>
        <w:ind w:hanging="360"/>
      </w:pPr>
      <w:r w:rsidRPr="00B81B56">
        <w:t xml:space="preserve">The collection is targeted to the solicitation of opinions from respondents who </w:t>
      </w:r>
      <w:r w:rsidR="00550D74">
        <w:t>will contact</w:t>
      </w:r>
      <w:r w:rsidR="00C018E8">
        <w:t xml:space="preserve"> </w:t>
      </w:r>
      <w:r w:rsidR="00550D74">
        <w:t>our call centers</w:t>
      </w:r>
    </w:p>
    <w:p w14:paraId="521C2283" w14:textId="77777777" w:rsidR="00C96748" w:rsidRPr="00B81B56" w:rsidRDefault="00C96748" w:rsidP="00C96748">
      <w:pPr>
        <w:ind w:left="360"/>
      </w:pPr>
    </w:p>
    <w:p w14:paraId="2ABE444F" w14:textId="77777777" w:rsidR="00D67E86" w:rsidRDefault="00D67E86" w:rsidP="00C96748"/>
    <w:p w14:paraId="1C64EB76" w14:textId="77777777" w:rsidR="00C96748" w:rsidRPr="00B81B56" w:rsidRDefault="00C96748" w:rsidP="00C96748">
      <w:r w:rsidRPr="00B81B56">
        <w:t>To assist review, please provide answers to the following question:</w:t>
      </w:r>
    </w:p>
    <w:p w14:paraId="66A9C89C" w14:textId="77777777" w:rsidR="00C96748" w:rsidRPr="00B81B56" w:rsidRDefault="00C96748" w:rsidP="00C96748">
      <w:pPr>
        <w:ind w:left="360"/>
      </w:pPr>
    </w:p>
    <w:p w14:paraId="1A81F219" w14:textId="77777777" w:rsidR="00C96748" w:rsidRDefault="00C96748" w:rsidP="00C96748">
      <w:pPr>
        <w:rPr>
          <w:b/>
        </w:rPr>
      </w:pPr>
      <w:r w:rsidRPr="00B81B56">
        <w:rPr>
          <w:b/>
        </w:rPr>
        <w:t>Personally Identifiable Information:</w:t>
      </w:r>
    </w:p>
    <w:p w14:paraId="0631725E" w14:textId="77777777" w:rsidR="00656541" w:rsidRPr="00B81B56" w:rsidRDefault="00656541" w:rsidP="00C96748"/>
    <w:p w14:paraId="31FD25FD" w14:textId="77777777" w:rsidR="00C96748" w:rsidRPr="00B81B56" w:rsidRDefault="00C96748" w:rsidP="00C96748">
      <w:pPr>
        <w:numPr>
          <w:ilvl w:val="0"/>
          <w:numId w:val="1"/>
        </w:numPr>
        <w:ind w:hanging="360"/>
      </w:pPr>
      <w:r w:rsidRPr="00B81B56">
        <w:t xml:space="preserve">Is personally identifiable information (PII) collected?  [ </w:t>
      </w:r>
      <w:r w:rsidR="001379C5">
        <w:t>x</w:t>
      </w:r>
      <w:r w:rsidRPr="00B81B56">
        <w:t xml:space="preserve"> ] Yes  [ ]  No </w:t>
      </w:r>
    </w:p>
    <w:p w14:paraId="57A72A55" w14:textId="141C6441" w:rsidR="00C96748" w:rsidRPr="00B81B56" w:rsidRDefault="00C96748" w:rsidP="00C96748">
      <w:pPr>
        <w:numPr>
          <w:ilvl w:val="0"/>
          <w:numId w:val="1"/>
        </w:numPr>
        <w:ind w:hanging="360"/>
      </w:pPr>
      <w:r w:rsidRPr="00B81B56">
        <w:t xml:space="preserve">If Yes, will any information that is collected be included in records that are subject to the Privacy Act of 1974?   </w:t>
      </w:r>
      <w:r w:rsidR="008442D1">
        <w:t>Yes</w:t>
      </w:r>
      <w:r w:rsidR="000027AC">
        <w:t xml:space="preserve"> (see attached)</w:t>
      </w:r>
      <w:r w:rsidR="008442D1">
        <w:t>.</w:t>
      </w:r>
    </w:p>
    <w:p w14:paraId="430FED66" w14:textId="203ED32E" w:rsidR="00C96748" w:rsidRPr="00B81B56" w:rsidRDefault="00C96748" w:rsidP="00C96748">
      <w:pPr>
        <w:numPr>
          <w:ilvl w:val="0"/>
          <w:numId w:val="1"/>
        </w:numPr>
        <w:ind w:hanging="360"/>
      </w:pPr>
      <w:r w:rsidRPr="00B81B56">
        <w:t xml:space="preserve">If Yes, has an up-to-date System of Records Notice (SORN) been published?  </w:t>
      </w:r>
      <w:r w:rsidR="008442D1">
        <w:t>Yes</w:t>
      </w:r>
      <w:r w:rsidR="000027AC">
        <w:t xml:space="preserve"> (see attached)</w:t>
      </w:r>
      <w:r w:rsidR="008442D1">
        <w:t>.  FCC/WCB-1, Lifeline Program, 82 Fed. Reg. 38686 (2017).</w:t>
      </w:r>
    </w:p>
    <w:p w14:paraId="551338D2" w14:textId="77777777" w:rsidR="00C96748" w:rsidRPr="00B81B56" w:rsidRDefault="00C96748" w:rsidP="00C96748"/>
    <w:p w14:paraId="5D77B72A" w14:textId="77777777" w:rsidR="00C96748" w:rsidRDefault="00C96748" w:rsidP="00C96748">
      <w:pPr>
        <w:rPr>
          <w:b/>
        </w:rPr>
      </w:pPr>
      <w:r w:rsidRPr="00B81B56">
        <w:rPr>
          <w:b/>
        </w:rPr>
        <w:t>Gifts or Payments:</w:t>
      </w:r>
    </w:p>
    <w:p w14:paraId="54BAAF28" w14:textId="77777777" w:rsidR="00656541" w:rsidRPr="00B81B56" w:rsidRDefault="00656541" w:rsidP="00C96748"/>
    <w:p w14:paraId="18DE76C3" w14:textId="77777777" w:rsidR="00C96748" w:rsidRPr="00B81B56" w:rsidRDefault="00C96748" w:rsidP="00C96748">
      <w:r w:rsidRPr="00B81B56">
        <w:t xml:space="preserve">Is an incentive (e.g., money or reimbursement of expenses, token of appreciation) provided to participants?  [  ] Yes [ x ] No  </w:t>
      </w:r>
    </w:p>
    <w:p w14:paraId="297ED987" w14:textId="77777777" w:rsidR="00C96748" w:rsidRPr="00B81B56" w:rsidRDefault="00C96748" w:rsidP="00C96748"/>
    <w:p w14:paraId="026BDCD9" w14:textId="77777777" w:rsidR="00C96748" w:rsidRPr="00B81B56" w:rsidRDefault="00C96748" w:rsidP="00C96748">
      <w:r w:rsidRPr="00B81B56">
        <w:rPr>
          <w:b/>
        </w:rPr>
        <w:t>BURDEN HOURS:</w:t>
      </w:r>
      <w:r w:rsidRPr="00B81B56">
        <w:t xml:space="preserve"> </w:t>
      </w:r>
    </w:p>
    <w:p w14:paraId="7F042B46" w14:textId="77777777" w:rsidR="00C96748" w:rsidRPr="00B81B56" w:rsidRDefault="00C96748" w:rsidP="00C96748">
      <w:pPr>
        <w:keepNext/>
        <w:keepLines/>
      </w:pPr>
    </w:p>
    <w:tbl>
      <w:tblPr>
        <w:tblW w:w="932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1710"/>
        <w:gridCol w:w="1800"/>
        <w:gridCol w:w="1350"/>
        <w:gridCol w:w="1440"/>
      </w:tblGrid>
      <w:tr w:rsidR="00D035C1" w:rsidRPr="00B81B56" w14:paraId="6B31D89B" w14:textId="77777777" w:rsidTr="00D035C1">
        <w:trPr>
          <w:trHeight w:val="954"/>
        </w:trPr>
        <w:tc>
          <w:tcPr>
            <w:tcW w:w="3022" w:type="dxa"/>
            <w:tcMar>
              <w:top w:w="80" w:type="dxa"/>
              <w:left w:w="80" w:type="dxa"/>
              <w:bottom w:w="80" w:type="dxa"/>
              <w:right w:w="80" w:type="dxa"/>
            </w:tcMar>
          </w:tcPr>
          <w:p w14:paraId="5DFD1058" w14:textId="77777777" w:rsidR="00D035C1" w:rsidRPr="00B81B56" w:rsidRDefault="00D035C1" w:rsidP="00514863">
            <w:pPr>
              <w:spacing w:line="259" w:lineRule="auto"/>
              <w:jc w:val="center"/>
            </w:pPr>
            <w:r w:rsidRPr="00B81B56">
              <w:rPr>
                <w:b/>
              </w:rPr>
              <w:t>Category of Respondent</w:t>
            </w:r>
          </w:p>
        </w:tc>
        <w:tc>
          <w:tcPr>
            <w:tcW w:w="1710" w:type="dxa"/>
          </w:tcPr>
          <w:p w14:paraId="5068F0BC" w14:textId="77777777" w:rsidR="00D035C1" w:rsidRPr="00B81B56" w:rsidRDefault="00D035C1" w:rsidP="00514863">
            <w:pPr>
              <w:spacing w:line="259" w:lineRule="auto"/>
              <w:jc w:val="center"/>
              <w:rPr>
                <w:b/>
              </w:rPr>
            </w:pPr>
            <w:r>
              <w:rPr>
                <w:b/>
              </w:rPr>
              <w:t>Call Volumes (</w:t>
            </w:r>
            <w:r w:rsidR="009D6939">
              <w:rPr>
                <w:b/>
              </w:rPr>
              <w:t>Monthly N</w:t>
            </w:r>
            <w:r>
              <w:rPr>
                <w:b/>
              </w:rPr>
              <w:t>umber of Calls)</w:t>
            </w:r>
          </w:p>
        </w:tc>
        <w:tc>
          <w:tcPr>
            <w:tcW w:w="1800" w:type="dxa"/>
            <w:tcMar>
              <w:top w:w="80" w:type="dxa"/>
              <w:left w:w="80" w:type="dxa"/>
              <w:bottom w:w="80" w:type="dxa"/>
              <w:right w:w="80" w:type="dxa"/>
            </w:tcMar>
          </w:tcPr>
          <w:p w14:paraId="64E8444C" w14:textId="77777777" w:rsidR="00D035C1" w:rsidRPr="00B81B56" w:rsidRDefault="00AA314F" w:rsidP="000E0A5A">
            <w:pPr>
              <w:spacing w:line="259" w:lineRule="auto"/>
              <w:jc w:val="center"/>
            </w:pPr>
            <w:r>
              <w:rPr>
                <w:b/>
              </w:rPr>
              <w:t xml:space="preserve">Estimated </w:t>
            </w:r>
            <w:r w:rsidR="00D035C1" w:rsidRPr="00B81B56">
              <w:rPr>
                <w:b/>
              </w:rPr>
              <w:t>N</w:t>
            </w:r>
            <w:r>
              <w:rPr>
                <w:b/>
              </w:rPr>
              <w:t>umber</w:t>
            </w:r>
            <w:r w:rsidR="00D035C1" w:rsidRPr="00B81B56">
              <w:rPr>
                <w:b/>
              </w:rPr>
              <w:t xml:space="preserve"> of Respondents</w:t>
            </w:r>
            <w:r w:rsidR="00D035C1">
              <w:rPr>
                <w:b/>
              </w:rPr>
              <w:t xml:space="preserve"> (</w:t>
            </w:r>
            <w:r w:rsidR="000E0A5A">
              <w:rPr>
                <w:b/>
              </w:rPr>
              <w:t xml:space="preserve">est. </w:t>
            </w:r>
            <w:r>
              <w:rPr>
                <w:b/>
              </w:rPr>
              <w:t>15% of Callers</w:t>
            </w:r>
            <w:r w:rsidR="00D035C1">
              <w:rPr>
                <w:b/>
              </w:rPr>
              <w:t>)</w:t>
            </w:r>
          </w:p>
        </w:tc>
        <w:tc>
          <w:tcPr>
            <w:tcW w:w="1350" w:type="dxa"/>
            <w:tcMar>
              <w:top w:w="80" w:type="dxa"/>
              <w:left w:w="80" w:type="dxa"/>
              <w:bottom w:w="80" w:type="dxa"/>
              <w:right w:w="80" w:type="dxa"/>
            </w:tcMar>
          </w:tcPr>
          <w:p w14:paraId="3D90F5F2" w14:textId="77777777" w:rsidR="00D035C1" w:rsidRPr="00B81B56" w:rsidRDefault="00D035C1" w:rsidP="00514863">
            <w:pPr>
              <w:spacing w:line="259" w:lineRule="auto"/>
              <w:jc w:val="center"/>
            </w:pPr>
            <w:r w:rsidRPr="00B81B56">
              <w:rPr>
                <w:b/>
              </w:rPr>
              <w:t>Participa</w:t>
            </w:r>
            <w:r w:rsidR="00AA314F">
              <w:rPr>
                <w:b/>
              </w:rPr>
              <w:t>-</w:t>
            </w:r>
            <w:r w:rsidRPr="00B81B56">
              <w:rPr>
                <w:b/>
              </w:rPr>
              <w:t>tion Time</w:t>
            </w:r>
          </w:p>
        </w:tc>
        <w:tc>
          <w:tcPr>
            <w:tcW w:w="1440" w:type="dxa"/>
            <w:tcMar>
              <w:top w:w="80" w:type="dxa"/>
              <w:left w:w="80" w:type="dxa"/>
              <w:bottom w:w="80" w:type="dxa"/>
              <w:right w:w="80" w:type="dxa"/>
            </w:tcMar>
          </w:tcPr>
          <w:p w14:paraId="7D3812B0" w14:textId="77777777" w:rsidR="00D035C1" w:rsidRPr="00B81B56" w:rsidRDefault="00D035C1" w:rsidP="00514863">
            <w:pPr>
              <w:spacing w:line="259" w:lineRule="auto"/>
              <w:jc w:val="center"/>
            </w:pPr>
            <w:r w:rsidRPr="00B81B56">
              <w:rPr>
                <w:b/>
              </w:rPr>
              <w:t>Burden</w:t>
            </w:r>
            <w:r>
              <w:rPr>
                <w:b/>
              </w:rPr>
              <w:t xml:space="preserve"> (Total Minutes)</w:t>
            </w:r>
          </w:p>
        </w:tc>
      </w:tr>
      <w:tr w:rsidR="00D035C1" w:rsidRPr="00B81B56" w14:paraId="46466CFD" w14:textId="77777777" w:rsidTr="00D035C1">
        <w:trPr>
          <w:trHeight w:val="240"/>
        </w:trPr>
        <w:tc>
          <w:tcPr>
            <w:tcW w:w="3022" w:type="dxa"/>
            <w:tcMar>
              <w:top w:w="80" w:type="dxa"/>
              <w:left w:w="80" w:type="dxa"/>
              <w:bottom w:w="80" w:type="dxa"/>
              <w:right w:w="80" w:type="dxa"/>
            </w:tcMar>
          </w:tcPr>
          <w:p w14:paraId="724F9716" w14:textId="77777777" w:rsidR="00D035C1" w:rsidRPr="00514863" w:rsidRDefault="00ED2B79" w:rsidP="001379C5">
            <w:pPr>
              <w:spacing w:line="259" w:lineRule="auto"/>
            </w:pPr>
            <w:r w:rsidRPr="00514863">
              <w:t>High Cost</w:t>
            </w:r>
          </w:p>
        </w:tc>
        <w:tc>
          <w:tcPr>
            <w:tcW w:w="1710" w:type="dxa"/>
          </w:tcPr>
          <w:p w14:paraId="72640CAB" w14:textId="77777777" w:rsidR="00D035C1" w:rsidRPr="00514863" w:rsidRDefault="00ED2B79" w:rsidP="00727F66">
            <w:pPr>
              <w:spacing w:line="259" w:lineRule="auto"/>
              <w:jc w:val="center"/>
            </w:pPr>
            <w:r w:rsidRPr="00514863">
              <w:t>200</w:t>
            </w:r>
          </w:p>
        </w:tc>
        <w:tc>
          <w:tcPr>
            <w:tcW w:w="1800" w:type="dxa"/>
            <w:tcMar>
              <w:top w:w="80" w:type="dxa"/>
              <w:left w:w="80" w:type="dxa"/>
              <w:bottom w:w="80" w:type="dxa"/>
              <w:right w:w="80" w:type="dxa"/>
            </w:tcMar>
          </w:tcPr>
          <w:p w14:paraId="0346E8B2" w14:textId="77777777" w:rsidR="00D035C1" w:rsidRPr="00514863" w:rsidRDefault="00ED2B79" w:rsidP="00727F66">
            <w:pPr>
              <w:spacing w:line="259" w:lineRule="auto"/>
              <w:jc w:val="center"/>
            </w:pPr>
            <w:r w:rsidRPr="00514863">
              <w:t>30</w:t>
            </w:r>
          </w:p>
        </w:tc>
        <w:tc>
          <w:tcPr>
            <w:tcW w:w="1350" w:type="dxa"/>
            <w:tcMar>
              <w:top w:w="80" w:type="dxa"/>
              <w:left w:w="80" w:type="dxa"/>
              <w:bottom w:w="80" w:type="dxa"/>
              <w:right w:w="80" w:type="dxa"/>
            </w:tcMar>
          </w:tcPr>
          <w:p w14:paraId="5259AFC8" w14:textId="77777777" w:rsidR="00D035C1" w:rsidRPr="00514863" w:rsidRDefault="00CB0437" w:rsidP="00CB0437">
            <w:pPr>
              <w:spacing w:line="259" w:lineRule="auto"/>
              <w:jc w:val="center"/>
            </w:pPr>
            <w:r w:rsidRPr="00514863">
              <w:t>1 minute</w:t>
            </w:r>
          </w:p>
        </w:tc>
        <w:tc>
          <w:tcPr>
            <w:tcW w:w="1440" w:type="dxa"/>
            <w:tcMar>
              <w:top w:w="80" w:type="dxa"/>
              <w:left w:w="80" w:type="dxa"/>
              <w:bottom w:w="80" w:type="dxa"/>
              <w:right w:w="80" w:type="dxa"/>
            </w:tcMar>
          </w:tcPr>
          <w:p w14:paraId="55B9718F" w14:textId="77777777" w:rsidR="00D035C1" w:rsidRPr="00514863" w:rsidRDefault="00CB0437" w:rsidP="00727F66">
            <w:pPr>
              <w:spacing w:line="259" w:lineRule="auto"/>
              <w:jc w:val="center"/>
            </w:pPr>
            <w:r w:rsidRPr="00514863">
              <w:t>30 minutes</w:t>
            </w:r>
          </w:p>
        </w:tc>
      </w:tr>
      <w:tr w:rsidR="00D035C1" w:rsidRPr="00B81B56" w14:paraId="7DB5E1DC" w14:textId="77777777" w:rsidTr="00D035C1">
        <w:trPr>
          <w:trHeight w:val="240"/>
        </w:trPr>
        <w:tc>
          <w:tcPr>
            <w:tcW w:w="3022" w:type="dxa"/>
            <w:tcMar>
              <w:top w:w="80" w:type="dxa"/>
              <w:left w:w="80" w:type="dxa"/>
              <w:bottom w:w="80" w:type="dxa"/>
              <w:right w:w="80" w:type="dxa"/>
            </w:tcMar>
          </w:tcPr>
          <w:p w14:paraId="16D01149" w14:textId="77777777" w:rsidR="00D035C1" w:rsidRPr="00514863" w:rsidRDefault="00ED2B79" w:rsidP="008717E2">
            <w:pPr>
              <w:spacing w:line="259" w:lineRule="auto"/>
            </w:pPr>
            <w:r w:rsidRPr="00514863">
              <w:t>Lifeline</w:t>
            </w:r>
          </w:p>
        </w:tc>
        <w:tc>
          <w:tcPr>
            <w:tcW w:w="1710" w:type="dxa"/>
          </w:tcPr>
          <w:p w14:paraId="4733DC29" w14:textId="77777777" w:rsidR="00D035C1" w:rsidRPr="00514863" w:rsidRDefault="00ED2B79" w:rsidP="00727F66">
            <w:pPr>
              <w:spacing w:line="259" w:lineRule="auto"/>
              <w:jc w:val="center"/>
            </w:pPr>
            <w:r w:rsidRPr="00514863">
              <w:t>20,000</w:t>
            </w:r>
          </w:p>
        </w:tc>
        <w:tc>
          <w:tcPr>
            <w:tcW w:w="1800" w:type="dxa"/>
            <w:tcMar>
              <w:top w:w="80" w:type="dxa"/>
              <w:left w:w="80" w:type="dxa"/>
              <w:bottom w:w="80" w:type="dxa"/>
              <w:right w:w="80" w:type="dxa"/>
            </w:tcMar>
          </w:tcPr>
          <w:p w14:paraId="2B91E50A" w14:textId="77777777" w:rsidR="00D035C1" w:rsidRPr="00514863" w:rsidRDefault="00ED2B79" w:rsidP="00727F66">
            <w:pPr>
              <w:spacing w:line="259" w:lineRule="auto"/>
              <w:jc w:val="center"/>
            </w:pPr>
            <w:r w:rsidRPr="00514863">
              <w:t>3,000</w:t>
            </w:r>
          </w:p>
        </w:tc>
        <w:tc>
          <w:tcPr>
            <w:tcW w:w="1350" w:type="dxa"/>
            <w:tcMar>
              <w:top w:w="80" w:type="dxa"/>
              <w:left w:w="80" w:type="dxa"/>
              <w:bottom w:w="80" w:type="dxa"/>
              <w:right w:w="80" w:type="dxa"/>
            </w:tcMar>
          </w:tcPr>
          <w:p w14:paraId="170C89CD" w14:textId="77777777" w:rsidR="00D035C1" w:rsidRPr="00514863" w:rsidRDefault="00CB0437" w:rsidP="00CB0437">
            <w:pPr>
              <w:spacing w:line="259" w:lineRule="auto"/>
              <w:jc w:val="center"/>
            </w:pPr>
            <w:r w:rsidRPr="00514863">
              <w:t>1 minute</w:t>
            </w:r>
          </w:p>
        </w:tc>
        <w:tc>
          <w:tcPr>
            <w:tcW w:w="1440" w:type="dxa"/>
            <w:tcMar>
              <w:top w:w="80" w:type="dxa"/>
              <w:left w:w="80" w:type="dxa"/>
              <w:bottom w:w="80" w:type="dxa"/>
              <w:right w:w="80" w:type="dxa"/>
            </w:tcMar>
          </w:tcPr>
          <w:p w14:paraId="570F36CB" w14:textId="77777777" w:rsidR="00D035C1" w:rsidRPr="00514863" w:rsidRDefault="00CB0437" w:rsidP="00727F66">
            <w:pPr>
              <w:spacing w:line="259" w:lineRule="auto"/>
              <w:jc w:val="center"/>
            </w:pPr>
            <w:r w:rsidRPr="00514863">
              <w:t>50 hours</w:t>
            </w:r>
          </w:p>
        </w:tc>
      </w:tr>
      <w:tr w:rsidR="00D035C1" w:rsidRPr="00B81B56" w14:paraId="7831B5B5" w14:textId="77777777" w:rsidTr="00D035C1">
        <w:trPr>
          <w:trHeight w:val="240"/>
        </w:trPr>
        <w:tc>
          <w:tcPr>
            <w:tcW w:w="3022" w:type="dxa"/>
            <w:tcMar>
              <w:top w:w="80" w:type="dxa"/>
              <w:left w:w="80" w:type="dxa"/>
              <w:bottom w:w="80" w:type="dxa"/>
              <w:right w:w="80" w:type="dxa"/>
            </w:tcMar>
          </w:tcPr>
          <w:p w14:paraId="45A6A623" w14:textId="77777777" w:rsidR="00D035C1" w:rsidRPr="00514863" w:rsidRDefault="00D035C1" w:rsidP="009B7DF5">
            <w:pPr>
              <w:spacing w:line="259" w:lineRule="auto"/>
            </w:pPr>
            <w:r w:rsidRPr="00514863">
              <w:t>Rural Health Care</w:t>
            </w:r>
          </w:p>
        </w:tc>
        <w:tc>
          <w:tcPr>
            <w:tcW w:w="1710" w:type="dxa"/>
          </w:tcPr>
          <w:p w14:paraId="2540783D" w14:textId="77777777" w:rsidR="00D035C1" w:rsidRPr="00514863" w:rsidRDefault="00CB0437" w:rsidP="00727F66">
            <w:pPr>
              <w:spacing w:line="259" w:lineRule="auto"/>
              <w:jc w:val="center"/>
            </w:pPr>
            <w:r w:rsidRPr="00514863">
              <w:t>700</w:t>
            </w:r>
          </w:p>
        </w:tc>
        <w:tc>
          <w:tcPr>
            <w:tcW w:w="1800" w:type="dxa"/>
            <w:tcMar>
              <w:top w:w="80" w:type="dxa"/>
              <w:left w:w="80" w:type="dxa"/>
              <w:bottom w:w="80" w:type="dxa"/>
              <w:right w:w="80" w:type="dxa"/>
            </w:tcMar>
          </w:tcPr>
          <w:p w14:paraId="355188BD" w14:textId="77777777" w:rsidR="00D035C1" w:rsidRPr="00514863" w:rsidRDefault="00CB0437" w:rsidP="00727F66">
            <w:pPr>
              <w:spacing w:line="259" w:lineRule="auto"/>
              <w:jc w:val="center"/>
            </w:pPr>
            <w:r w:rsidRPr="00514863">
              <w:t>105</w:t>
            </w:r>
          </w:p>
        </w:tc>
        <w:tc>
          <w:tcPr>
            <w:tcW w:w="1350" w:type="dxa"/>
            <w:tcMar>
              <w:top w:w="80" w:type="dxa"/>
              <w:left w:w="80" w:type="dxa"/>
              <w:bottom w:w="80" w:type="dxa"/>
              <w:right w:w="80" w:type="dxa"/>
            </w:tcMar>
          </w:tcPr>
          <w:p w14:paraId="13F78691" w14:textId="77777777" w:rsidR="00D035C1" w:rsidRPr="00514863" w:rsidRDefault="00CB0437" w:rsidP="00CB0437">
            <w:pPr>
              <w:spacing w:line="259" w:lineRule="auto"/>
              <w:jc w:val="center"/>
            </w:pPr>
            <w:r w:rsidRPr="00514863">
              <w:t>1 minute</w:t>
            </w:r>
          </w:p>
        </w:tc>
        <w:tc>
          <w:tcPr>
            <w:tcW w:w="1440" w:type="dxa"/>
            <w:tcMar>
              <w:top w:w="80" w:type="dxa"/>
              <w:left w:w="80" w:type="dxa"/>
              <w:bottom w:w="80" w:type="dxa"/>
              <w:right w:w="80" w:type="dxa"/>
            </w:tcMar>
          </w:tcPr>
          <w:p w14:paraId="19F21C3B" w14:textId="77777777" w:rsidR="00D035C1" w:rsidRPr="00514863" w:rsidRDefault="00CB0437" w:rsidP="00727F66">
            <w:pPr>
              <w:spacing w:line="259" w:lineRule="auto"/>
              <w:jc w:val="center"/>
            </w:pPr>
            <w:r w:rsidRPr="00514863">
              <w:t>1.75 hours</w:t>
            </w:r>
          </w:p>
        </w:tc>
      </w:tr>
      <w:tr w:rsidR="00D035C1" w:rsidRPr="00B81B56" w14:paraId="5C50C123" w14:textId="77777777" w:rsidTr="00D035C1">
        <w:trPr>
          <w:trHeight w:val="240"/>
        </w:trPr>
        <w:tc>
          <w:tcPr>
            <w:tcW w:w="3022" w:type="dxa"/>
            <w:tcMar>
              <w:top w:w="80" w:type="dxa"/>
              <w:left w:w="80" w:type="dxa"/>
              <w:bottom w:w="80" w:type="dxa"/>
              <w:right w:w="80" w:type="dxa"/>
            </w:tcMar>
          </w:tcPr>
          <w:p w14:paraId="2614DC63" w14:textId="60543F93" w:rsidR="00D035C1" w:rsidRPr="00514863" w:rsidRDefault="000F0650" w:rsidP="008717E2">
            <w:pPr>
              <w:spacing w:line="259" w:lineRule="auto"/>
            </w:pPr>
            <w:r>
              <w:t>Schools</w:t>
            </w:r>
            <w:r w:rsidR="00D006BC">
              <w:t xml:space="preserve"> and Libraries Division</w:t>
            </w:r>
          </w:p>
        </w:tc>
        <w:tc>
          <w:tcPr>
            <w:tcW w:w="1710" w:type="dxa"/>
          </w:tcPr>
          <w:p w14:paraId="095790B8" w14:textId="77777777" w:rsidR="00D035C1" w:rsidRPr="00514863" w:rsidRDefault="00ED2B79" w:rsidP="00727F66">
            <w:pPr>
              <w:spacing w:line="259" w:lineRule="auto"/>
              <w:jc w:val="center"/>
            </w:pPr>
            <w:r w:rsidRPr="00514863">
              <w:t>5,500</w:t>
            </w:r>
          </w:p>
        </w:tc>
        <w:tc>
          <w:tcPr>
            <w:tcW w:w="1800" w:type="dxa"/>
            <w:tcMar>
              <w:top w:w="80" w:type="dxa"/>
              <w:left w:w="80" w:type="dxa"/>
              <w:bottom w:w="80" w:type="dxa"/>
              <w:right w:w="80" w:type="dxa"/>
            </w:tcMar>
          </w:tcPr>
          <w:p w14:paraId="7F5792A5" w14:textId="77777777" w:rsidR="00D035C1" w:rsidRPr="00514863" w:rsidRDefault="00ED2B79" w:rsidP="00727F66">
            <w:pPr>
              <w:spacing w:line="259" w:lineRule="auto"/>
              <w:jc w:val="center"/>
            </w:pPr>
            <w:r w:rsidRPr="00514863">
              <w:t>825</w:t>
            </w:r>
          </w:p>
        </w:tc>
        <w:tc>
          <w:tcPr>
            <w:tcW w:w="1350" w:type="dxa"/>
            <w:tcMar>
              <w:top w:w="80" w:type="dxa"/>
              <w:left w:w="80" w:type="dxa"/>
              <w:bottom w:w="80" w:type="dxa"/>
              <w:right w:w="80" w:type="dxa"/>
            </w:tcMar>
          </w:tcPr>
          <w:p w14:paraId="5DA1BFCC" w14:textId="77777777" w:rsidR="00D035C1" w:rsidRPr="00514863" w:rsidRDefault="00CB0437" w:rsidP="00CB0437">
            <w:pPr>
              <w:spacing w:line="259" w:lineRule="auto"/>
              <w:jc w:val="center"/>
            </w:pPr>
            <w:r w:rsidRPr="00514863">
              <w:t>1 minute</w:t>
            </w:r>
          </w:p>
        </w:tc>
        <w:tc>
          <w:tcPr>
            <w:tcW w:w="1440" w:type="dxa"/>
            <w:tcMar>
              <w:top w:w="80" w:type="dxa"/>
              <w:left w:w="80" w:type="dxa"/>
              <w:bottom w:w="80" w:type="dxa"/>
              <w:right w:w="80" w:type="dxa"/>
            </w:tcMar>
          </w:tcPr>
          <w:p w14:paraId="2147D8B1" w14:textId="77777777" w:rsidR="00D035C1" w:rsidRPr="00514863" w:rsidRDefault="00CB0437" w:rsidP="00727F66">
            <w:pPr>
              <w:spacing w:line="259" w:lineRule="auto"/>
              <w:jc w:val="center"/>
            </w:pPr>
            <w:r w:rsidRPr="00514863">
              <w:t>13.75 hours</w:t>
            </w:r>
          </w:p>
        </w:tc>
      </w:tr>
      <w:tr w:rsidR="00D035C1" w:rsidRPr="00B81B56" w14:paraId="4026F458" w14:textId="77777777" w:rsidTr="00D035C1">
        <w:trPr>
          <w:trHeight w:val="500"/>
        </w:trPr>
        <w:tc>
          <w:tcPr>
            <w:tcW w:w="3022" w:type="dxa"/>
            <w:tcMar>
              <w:top w:w="80" w:type="dxa"/>
              <w:left w:w="80" w:type="dxa"/>
              <w:bottom w:w="80" w:type="dxa"/>
              <w:right w:w="80" w:type="dxa"/>
            </w:tcMar>
          </w:tcPr>
          <w:p w14:paraId="210E3675" w14:textId="77777777" w:rsidR="00D035C1" w:rsidRPr="00514863" w:rsidRDefault="00AA314F" w:rsidP="00727F66">
            <w:pPr>
              <w:spacing w:line="259" w:lineRule="auto"/>
            </w:pPr>
            <w:r>
              <w:rPr>
                <w:b/>
              </w:rPr>
              <w:t>TOTALS</w:t>
            </w:r>
          </w:p>
        </w:tc>
        <w:tc>
          <w:tcPr>
            <w:tcW w:w="1710" w:type="dxa"/>
          </w:tcPr>
          <w:p w14:paraId="394BD8B5" w14:textId="77777777" w:rsidR="00D035C1" w:rsidRPr="00514863" w:rsidRDefault="00CB0437" w:rsidP="00727F66">
            <w:pPr>
              <w:spacing w:line="259" w:lineRule="auto"/>
              <w:jc w:val="center"/>
              <w:rPr>
                <w:b/>
              </w:rPr>
            </w:pPr>
            <w:r w:rsidRPr="00514863">
              <w:rPr>
                <w:b/>
              </w:rPr>
              <w:t>26,400</w:t>
            </w:r>
          </w:p>
        </w:tc>
        <w:tc>
          <w:tcPr>
            <w:tcW w:w="1800" w:type="dxa"/>
            <w:tcMar>
              <w:top w:w="80" w:type="dxa"/>
              <w:left w:w="80" w:type="dxa"/>
              <w:bottom w:w="80" w:type="dxa"/>
              <w:right w:w="80" w:type="dxa"/>
            </w:tcMar>
          </w:tcPr>
          <w:p w14:paraId="2DC5660E" w14:textId="77777777" w:rsidR="00D035C1" w:rsidRPr="00514863" w:rsidRDefault="00CB0437" w:rsidP="00727F66">
            <w:pPr>
              <w:spacing w:line="259" w:lineRule="auto"/>
              <w:jc w:val="center"/>
              <w:rPr>
                <w:b/>
              </w:rPr>
            </w:pPr>
            <w:r w:rsidRPr="00514863">
              <w:rPr>
                <w:b/>
              </w:rPr>
              <w:t>3,960</w:t>
            </w:r>
          </w:p>
        </w:tc>
        <w:tc>
          <w:tcPr>
            <w:tcW w:w="1350" w:type="dxa"/>
            <w:tcMar>
              <w:top w:w="80" w:type="dxa"/>
              <w:left w:w="80" w:type="dxa"/>
              <w:bottom w:w="80" w:type="dxa"/>
              <w:right w:w="80" w:type="dxa"/>
            </w:tcMar>
          </w:tcPr>
          <w:p w14:paraId="08E8F9CF" w14:textId="77777777" w:rsidR="00D035C1" w:rsidRPr="00514863" w:rsidRDefault="00CB0437" w:rsidP="00727F66">
            <w:pPr>
              <w:jc w:val="center"/>
              <w:rPr>
                <w:b/>
              </w:rPr>
            </w:pPr>
            <w:r w:rsidRPr="00514863">
              <w:rPr>
                <w:b/>
              </w:rPr>
              <w:t>1 minute</w:t>
            </w:r>
          </w:p>
        </w:tc>
        <w:tc>
          <w:tcPr>
            <w:tcW w:w="1440" w:type="dxa"/>
            <w:tcMar>
              <w:top w:w="80" w:type="dxa"/>
              <w:left w:w="80" w:type="dxa"/>
              <w:bottom w:w="80" w:type="dxa"/>
              <w:right w:w="80" w:type="dxa"/>
            </w:tcMar>
          </w:tcPr>
          <w:p w14:paraId="6CC4420E" w14:textId="77777777" w:rsidR="00D035C1" w:rsidRPr="00514863" w:rsidRDefault="00CB0437" w:rsidP="00727F66">
            <w:pPr>
              <w:spacing w:line="259" w:lineRule="auto"/>
              <w:jc w:val="center"/>
              <w:rPr>
                <w:b/>
              </w:rPr>
            </w:pPr>
            <w:r w:rsidRPr="00514863">
              <w:rPr>
                <w:b/>
              </w:rPr>
              <w:t>66 hours</w:t>
            </w:r>
          </w:p>
        </w:tc>
      </w:tr>
    </w:tbl>
    <w:p w14:paraId="3178A51E" w14:textId="77777777" w:rsidR="00C96748" w:rsidRPr="00B81B56" w:rsidRDefault="00C96748" w:rsidP="00C96748">
      <w:pPr>
        <w:keepNext/>
        <w:keepLines/>
      </w:pPr>
    </w:p>
    <w:p w14:paraId="7C633EDF" w14:textId="77777777" w:rsidR="00C96748" w:rsidRPr="00B81B56" w:rsidRDefault="00C96748" w:rsidP="00C96748"/>
    <w:p w14:paraId="066FDC17" w14:textId="74076BDE" w:rsidR="00C96748" w:rsidRPr="00B81B56" w:rsidRDefault="00C96748" w:rsidP="00C96748">
      <w:r w:rsidRPr="00B81B56">
        <w:rPr>
          <w:b/>
        </w:rPr>
        <w:t xml:space="preserve">FEDERAL COST:  </w:t>
      </w:r>
      <w:r w:rsidRPr="002C5F9E">
        <w:t xml:space="preserve">There will </w:t>
      </w:r>
      <w:r w:rsidR="009746BA">
        <w:t>be no</w:t>
      </w:r>
      <w:r w:rsidRPr="002C5F9E">
        <w:t xml:space="preserve"> additional costs to the </w:t>
      </w:r>
      <w:r w:rsidR="007813D9">
        <w:t xml:space="preserve">Federal Communications </w:t>
      </w:r>
      <w:r w:rsidRPr="002C5F9E">
        <w:t xml:space="preserve">Commission because </w:t>
      </w:r>
      <w:r w:rsidR="001B4A44">
        <w:t xml:space="preserve">the costs of administering </w:t>
      </w:r>
      <w:r w:rsidRPr="002C5F9E">
        <w:t xml:space="preserve">the </w:t>
      </w:r>
      <w:r w:rsidR="001B4A44">
        <w:t xml:space="preserve">USF, including the costs of assessing customer and stakeholder satisfaction with the services provided, are already budgeted </w:t>
      </w:r>
      <w:r w:rsidR="00AA314F">
        <w:t xml:space="preserve">as part of </w:t>
      </w:r>
      <w:r w:rsidR="001B4A44">
        <w:t xml:space="preserve">USAC’s operations as USF Administrator.  </w:t>
      </w:r>
      <w:r w:rsidRPr="002C5F9E">
        <w:t>Moreover,</w:t>
      </w:r>
      <w:r w:rsidR="00AA314F" w:rsidRPr="00AA314F">
        <w:t xml:space="preserve"> this</w:t>
      </w:r>
      <w:r w:rsidR="007813D9">
        <w:t xml:space="preserve"> survey</w:t>
      </w:r>
      <w:r w:rsidR="00AA314F" w:rsidRPr="00AA314F">
        <w:t xml:space="preserve"> is included in </w:t>
      </w:r>
      <w:r w:rsidR="00AA314F">
        <w:t xml:space="preserve">USAC’s </w:t>
      </w:r>
      <w:r w:rsidR="00AA314F" w:rsidRPr="00AA314F">
        <w:t xml:space="preserve">contract with </w:t>
      </w:r>
      <w:r w:rsidR="00AA314F">
        <w:t xml:space="preserve">the </w:t>
      </w:r>
      <w:r w:rsidR="00AA314F" w:rsidRPr="00AA314F">
        <w:t>third party contractor who runs the call centers.</w:t>
      </w:r>
      <w:r w:rsidRPr="002C5F9E">
        <w:t xml:space="preserve"> </w:t>
      </w:r>
      <w:r w:rsidR="00AA314F">
        <w:t xml:space="preserve"> Therefore, </w:t>
      </w:r>
      <w:r w:rsidRPr="002C5F9E">
        <w:t xml:space="preserve">there </w:t>
      </w:r>
      <w:r w:rsidR="00AA314F">
        <w:t xml:space="preserve">are </w:t>
      </w:r>
      <w:r w:rsidR="009746BA">
        <w:t>no additional</w:t>
      </w:r>
      <w:r w:rsidRPr="002C5F9E">
        <w:t xml:space="preserve"> cost</w:t>
      </w:r>
      <w:r w:rsidR="00AA314F">
        <w:t>s</w:t>
      </w:r>
      <w:r w:rsidRPr="002C5F9E">
        <w:t xml:space="preserve"> to the Federal government</w:t>
      </w:r>
      <w:r w:rsidR="00EA641C">
        <w:t>.</w:t>
      </w:r>
      <w:r w:rsidR="001B4A44">
        <w:t xml:space="preserve"> </w:t>
      </w:r>
    </w:p>
    <w:p w14:paraId="0C5B0133" w14:textId="77777777" w:rsidR="00C877A7" w:rsidRDefault="00C877A7">
      <w:pPr>
        <w:spacing w:after="160" w:line="259" w:lineRule="auto"/>
      </w:pPr>
      <w:r>
        <w:br w:type="page"/>
      </w:r>
    </w:p>
    <w:p w14:paraId="1A49C6C4" w14:textId="77777777" w:rsidR="00C877A7" w:rsidRPr="00C877A7" w:rsidRDefault="00C877A7" w:rsidP="00DD292F">
      <w:pPr>
        <w:jc w:val="center"/>
        <w:rPr>
          <w:b/>
          <w:u w:val="single"/>
        </w:rPr>
      </w:pPr>
      <w:r w:rsidRPr="00C877A7">
        <w:rPr>
          <w:b/>
          <w:u w:val="single"/>
        </w:rPr>
        <w:lastRenderedPageBreak/>
        <w:t>Appendix</w:t>
      </w:r>
    </w:p>
    <w:p w14:paraId="1B5AFA63" w14:textId="77777777" w:rsidR="00C877A7" w:rsidRDefault="00C877A7" w:rsidP="00C877A7">
      <w:pPr>
        <w:jc w:val="center"/>
      </w:pPr>
    </w:p>
    <w:p w14:paraId="06D12961" w14:textId="77777777" w:rsidR="00C21C1C" w:rsidRPr="00727F66" w:rsidRDefault="00C21C1C" w:rsidP="00C21C1C">
      <w:pPr>
        <w:rPr>
          <w:b/>
          <w:color w:val="auto"/>
        </w:rPr>
      </w:pPr>
      <w:r w:rsidRPr="00727F66">
        <w:rPr>
          <w:b/>
          <w:color w:val="auto"/>
        </w:rPr>
        <w:t xml:space="preserve">Background: </w:t>
      </w:r>
    </w:p>
    <w:p w14:paraId="212D2444" w14:textId="77777777" w:rsidR="00C21C1C" w:rsidRPr="00B81B56" w:rsidRDefault="00C21C1C" w:rsidP="00C21C1C">
      <w:pPr>
        <w:rPr>
          <w:color w:val="auto"/>
        </w:rPr>
      </w:pPr>
    </w:p>
    <w:p w14:paraId="5BD4F6C1" w14:textId="60C4E868" w:rsidR="00C21C1C" w:rsidRPr="002C5F9E" w:rsidRDefault="00C21C1C" w:rsidP="00C21C1C">
      <w:r w:rsidRPr="002C5F9E">
        <w:t xml:space="preserve">USAC administers the collection and disbursement of USF funds under the Telecommunications Act of 1996. The law adopted explicit goals to guide the implementation of universal service policies. These goals include: </w:t>
      </w:r>
      <w:r>
        <w:t>(1) p</w:t>
      </w:r>
      <w:r w:rsidRPr="002C5F9E">
        <w:t>romot</w:t>
      </w:r>
      <w:r>
        <w:t>ing</w:t>
      </w:r>
      <w:r w:rsidRPr="002C5F9E">
        <w:t xml:space="preserve"> the availability of quality services</w:t>
      </w:r>
      <w:r>
        <w:t>;</w:t>
      </w:r>
      <w:r w:rsidRPr="002C5F9E">
        <w:t xml:space="preserve"> </w:t>
      </w:r>
      <w:r>
        <w:t>(2) i</w:t>
      </w:r>
      <w:r w:rsidRPr="002C5F9E">
        <w:t>ncreas</w:t>
      </w:r>
      <w:r>
        <w:t>ing</w:t>
      </w:r>
      <w:r w:rsidRPr="002C5F9E">
        <w:t xml:space="preserve"> access to advanced telecommunications services throughout the nation</w:t>
      </w:r>
      <w:r>
        <w:t>; (3)</w:t>
      </w:r>
      <w:r w:rsidRPr="002C5F9E">
        <w:t xml:space="preserve"> </w:t>
      </w:r>
      <w:r>
        <w:t>a</w:t>
      </w:r>
      <w:r w:rsidRPr="002C5F9E">
        <w:t>dvanc</w:t>
      </w:r>
      <w:r>
        <w:t>ing</w:t>
      </w:r>
      <w:r w:rsidRPr="002C5F9E">
        <w:t xml:space="preserve"> the availability of such services to all consumers, including those with a low income and those who live in rural, insular, and high cost areas, at rates that are reasonably comparable to those charged in urban areas</w:t>
      </w:r>
      <w:r>
        <w:t>; (4) i</w:t>
      </w:r>
      <w:r w:rsidRPr="002C5F9E">
        <w:t>ncreas</w:t>
      </w:r>
      <w:r>
        <w:t>ing</w:t>
      </w:r>
      <w:r w:rsidRPr="002C5F9E">
        <w:t xml:space="preserve"> access to telecommunications and advanced services in schools, libraries, and rural health care facilities</w:t>
      </w:r>
      <w:r>
        <w:t>;</w:t>
      </w:r>
      <w:r w:rsidRPr="002C5F9E">
        <w:t xml:space="preserve"> </w:t>
      </w:r>
      <w:r>
        <w:t>and (5) p</w:t>
      </w:r>
      <w:r w:rsidRPr="002C5F9E">
        <w:t>rovid</w:t>
      </w:r>
      <w:r>
        <w:t>ing</w:t>
      </w:r>
      <w:r w:rsidRPr="002C5F9E">
        <w:t xml:space="preserve"> equitable and nondiscriminatory contributions from all providers of telecommunications services to the fund supporting universal service programs.</w:t>
      </w:r>
    </w:p>
    <w:p w14:paraId="140B30D8" w14:textId="77777777" w:rsidR="00C21C1C" w:rsidRPr="00F14568" w:rsidRDefault="00C21C1C" w:rsidP="00C21C1C">
      <w:pPr>
        <w:rPr>
          <w:u w:val="single"/>
        </w:rPr>
      </w:pPr>
    </w:p>
    <w:p w14:paraId="0C5D8312" w14:textId="721C3841" w:rsidR="00C21C1C" w:rsidRDefault="00C21C1C" w:rsidP="00C21C1C">
      <w:pPr>
        <w:spacing w:after="160"/>
      </w:pPr>
      <w:r>
        <w:rPr>
          <w:color w:val="auto"/>
        </w:rPr>
        <w:t xml:space="preserve">In an effort to better understand the stakeholder experience and improve the service that USAC provides its stakeholders; USAC will conduct an optional satisfaction survey at the end of the call with a call center agent. The survey will be conducted over the </w:t>
      </w:r>
      <w:r w:rsidR="000027AC">
        <w:rPr>
          <w:color w:val="auto"/>
        </w:rPr>
        <w:t>tele</w:t>
      </w:r>
      <w:r>
        <w:rPr>
          <w:color w:val="auto"/>
        </w:rPr>
        <w:t xml:space="preserve">phone using an Interactive Voice Response System (IVR) and will ask stakeholders a limited number of questions about their experience with the call center agent. At the end of a call, the stakeholder will be given the option to participate in the survey or decline participation. If, at any time during the survey, the stakeholder decides they do not want to continue to take the survey, they can simply hang up the </w:t>
      </w:r>
      <w:r w:rsidR="000027AC">
        <w:rPr>
          <w:color w:val="auto"/>
        </w:rPr>
        <w:t>tele</w:t>
      </w:r>
      <w:r>
        <w:rPr>
          <w:color w:val="auto"/>
        </w:rPr>
        <w:t>phone. The survey</w:t>
      </w:r>
      <w:r>
        <w:t xml:space="preserve"> will ask no more than four questions and r</w:t>
      </w:r>
      <w:r w:rsidRPr="002C5F9E">
        <w:t>espond</w:t>
      </w:r>
      <w:r>
        <w:t>ents will rate</w:t>
      </w:r>
      <w:r w:rsidRPr="002C5F9E">
        <w:t xml:space="preserve"> their </w:t>
      </w:r>
      <w:r>
        <w:t xml:space="preserve">call center experience on a scale of 1-5 (1- Very Satisfied, 2- Satisfied, 3- Neutral, 4- Dissatisfied, 5- Very Dissatisfied) or they will be asked a question that can be answered with Yes- Press 1, No- Press 2, and Neutral- Press 3, using the numbers on their </w:t>
      </w:r>
      <w:r w:rsidR="000027AC">
        <w:t>tele</w:t>
      </w:r>
      <w:r>
        <w:t>phone to make their selection.</w:t>
      </w:r>
    </w:p>
    <w:p w14:paraId="7A7A10A5" w14:textId="77777777" w:rsidR="00C21C1C" w:rsidRDefault="00C21C1C" w:rsidP="00C21C1C">
      <w:r>
        <w:t>Stakeholders will have the opportunity to rate their satisfaction based on the interaction that took place. Survey questions will focus on overall satisfaction, courtesy, knowledge, and professionalism of their call center agent. The survey data will be used to give the USAC call center agents feedback on how they handled calls and to improve the experience that is provided. The goal is to improve the overall level of service and hold our contractors accountable to the experience they provide our stakeholders.</w:t>
      </w:r>
    </w:p>
    <w:p w14:paraId="37DD723E" w14:textId="77777777" w:rsidR="00C21C1C" w:rsidRDefault="00C21C1C" w:rsidP="00C21C1C"/>
    <w:p w14:paraId="6B75CD22" w14:textId="40E74A06" w:rsidR="00C21C1C" w:rsidRDefault="00C21C1C" w:rsidP="00C21C1C">
      <w:pPr>
        <w:spacing w:after="160"/>
        <w:rPr>
          <w:color w:val="auto"/>
        </w:rPr>
      </w:pPr>
      <w:r w:rsidRPr="00D67E86">
        <w:rPr>
          <w:color w:val="auto"/>
        </w:rPr>
        <w:t xml:space="preserve">The customer satisfaction questions will be asked of those who have called the Call Centers for the various USF programs, and thus information such as the caller’s first and last name, </w:t>
      </w:r>
      <w:r w:rsidR="000027AC">
        <w:rPr>
          <w:color w:val="auto"/>
        </w:rPr>
        <w:t>tele</w:t>
      </w:r>
      <w:r w:rsidRPr="00D67E86">
        <w:rPr>
          <w:color w:val="auto"/>
        </w:rPr>
        <w:t>phone number, and emai</w:t>
      </w:r>
      <w:r w:rsidR="00D006BC">
        <w:rPr>
          <w:color w:val="auto"/>
        </w:rPr>
        <w:t xml:space="preserve">l address, Study Area Code/ Service Provider Identification Number </w:t>
      </w:r>
      <w:r w:rsidRPr="00D67E86">
        <w:rPr>
          <w:color w:val="auto"/>
        </w:rPr>
        <w:t xml:space="preserve">and Company or organization name is already being collected.  For the Lifeline program, this information </w:t>
      </w:r>
      <w:r w:rsidR="000027AC">
        <w:rPr>
          <w:color w:val="auto"/>
        </w:rPr>
        <w:t xml:space="preserve">contains </w:t>
      </w:r>
      <w:r w:rsidR="000027AC" w:rsidRPr="00D67E86">
        <w:rPr>
          <w:color w:val="auto"/>
        </w:rPr>
        <w:t xml:space="preserve">personally identifiable information (PII) under the Privacy Act, 5 U.S.C. § 552a </w:t>
      </w:r>
      <w:r w:rsidR="000027AC">
        <w:rPr>
          <w:color w:val="auto"/>
        </w:rPr>
        <w:t xml:space="preserve">and </w:t>
      </w:r>
      <w:r w:rsidRPr="00D67E86">
        <w:rPr>
          <w:color w:val="auto"/>
        </w:rPr>
        <w:t>is part of an existing system of records, FCC/WCB-1, Lifeline Program, 82 Fed. Reg. 38686 (2017).  For the other programs, this information consists of business contact, entrepreneurial capacity information that is not</w:t>
      </w:r>
      <w:r w:rsidR="00DB6CB1">
        <w:rPr>
          <w:color w:val="auto"/>
        </w:rPr>
        <w:t xml:space="preserve"> </w:t>
      </w:r>
      <w:r w:rsidR="000027AC">
        <w:rPr>
          <w:color w:val="auto"/>
        </w:rPr>
        <w:t>PII</w:t>
      </w:r>
      <w:r w:rsidRPr="00D67E86">
        <w:rPr>
          <w:color w:val="auto"/>
        </w:rPr>
        <w:t>.  The systems (including these questions) used by the call center administrators will be FISMA accredited before the system is implemented.</w:t>
      </w:r>
    </w:p>
    <w:p w14:paraId="0C446FC0" w14:textId="4BD81A7D" w:rsidR="00ED2B79" w:rsidRDefault="00ED2B79" w:rsidP="00C21C1C">
      <w:pPr>
        <w:spacing w:after="160"/>
      </w:pPr>
      <w:r>
        <w:t xml:space="preserve">We will ask </w:t>
      </w:r>
      <w:r w:rsidR="007813D9">
        <w:t xml:space="preserve">the </w:t>
      </w:r>
      <w:r>
        <w:t xml:space="preserve">four questions </w:t>
      </w:r>
      <w:r w:rsidR="007813D9">
        <w:t xml:space="preserve">listed </w:t>
      </w:r>
      <w:r>
        <w:t>below and r</w:t>
      </w:r>
      <w:r w:rsidRPr="002C5F9E">
        <w:t>espond</w:t>
      </w:r>
      <w:r>
        <w:t>ents will rate</w:t>
      </w:r>
      <w:r w:rsidRPr="002C5F9E">
        <w:t xml:space="preserve"> their </w:t>
      </w:r>
      <w:r>
        <w:t xml:space="preserve">call center experience on a scale of 1-5 (1- Very Satisfied, 2- Satisfied, 3- Neutral, 4- Dissatisfied, 5- Very Dissatisfied) or they will be asked a question that can be answered with Yes- Press 1, No- Press 2, and Neutral- Press 3 using the numbers on their </w:t>
      </w:r>
      <w:r w:rsidR="000027AC">
        <w:t>tele</w:t>
      </w:r>
      <w:r>
        <w:t>phone to make their selection.</w:t>
      </w:r>
    </w:p>
    <w:p w14:paraId="387FCCAD" w14:textId="77777777" w:rsidR="00C877A7" w:rsidRDefault="00C877A7" w:rsidP="00A05334"/>
    <w:p w14:paraId="79501350" w14:textId="77777777" w:rsidR="00022203" w:rsidRDefault="00C877A7" w:rsidP="00EA641C">
      <w:pPr>
        <w:pStyle w:val="ListParagraph"/>
        <w:numPr>
          <w:ilvl w:val="0"/>
          <w:numId w:val="6"/>
        </w:numPr>
        <w:spacing w:after="160"/>
      </w:pPr>
      <w:r w:rsidRPr="00286057">
        <w:t>How satisfied were</w:t>
      </w:r>
      <w:r w:rsidRPr="00286057">
        <w:rPr>
          <w:b/>
          <w:bCs/>
        </w:rPr>
        <w:t xml:space="preserve"> </w:t>
      </w:r>
      <w:r w:rsidRPr="00286057">
        <w:t xml:space="preserve">you with your </w:t>
      </w:r>
      <w:r w:rsidR="00BB4710">
        <w:t>C</w:t>
      </w:r>
      <w:r w:rsidRPr="00286057">
        <w:t xml:space="preserve">ustomer </w:t>
      </w:r>
      <w:r w:rsidR="00BB4710">
        <w:t>S</w:t>
      </w:r>
      <w:r w:rsidRPr="00286057">
        <w:t xml:space="preserve">ervice </w:t>
      </w:r>
      <w:r w:rsidR="00D035C1">
        <w:t>experience</w:t>
      </w:r>
      <w:r w:rsidRPr="00286057">
        <w:t>?</w:t>
      </w:r>
    </w:p>
    <w:p w14:paraId="19DBDDF8" w14:textId="78F36A6C" w:rsidR="00C877A7" w:rsidRDefault="00D035C1" w:rsidP="00DD292F">
      <w:pPr>
        <w:pStyle w:val="ListParagraph"/>
        <w:spacing w:after="160"/>
      </w:pPr>
      <w:r>
        <w:t>Rate 1-5</w:t>
      </w:r>
      <w:r w:rsidR="00A70085">
        <w:t xml:space="preserve"> (1- Very Satisfied, 2- Satisfied, 3- Neutral, 4- Dissatisfied, 5- Very Dissatisfied)</w:t>
      </w:r>
    </w:p>
    <w:p w14:paraId="4EA574B8" w14:textId="77777777" w:rsidR="00022203" w:rsidRPr="00286057" w:rsidRDefault="00022203" w:rsidP="00DD292F">
      <w:pPr>
        <w:pStyle w:val="ListParagraph"/>
        <w:spacing w:after="160"/>
      </w:pPr>
    </w:p>
    <w:p w14:paraId="42BC847C" w14:textId="77777777" w:rsidR="00022203" w:rsidRDefault="00C877A7" w:rsidP="00022203">
      <w:pPr>
        <w:pStyle w:val="ListParagraph"/>
        <w:numPr>
          <w:ilvl w:val="0"/>
          <w:numId w:val="6"/>
        </w:numPr>
        <w:spacing w:after="160"/>
      </w:pPr>
      <w:r w:rsidRPr="00286057">
        <w:t>How satisfied were you with the professionalism and courtesy of the representative?</w:t>
      </w:r>
      <w:r w:rsidR="00D035C1">
        <w:t xml:space="preserve"> </w:t>
      </w:r>
    </w:p>
    <w:p w14:paraId="02CBA156" w14:textId="064C9353" w:rsidR="00022203" w:rsidRPr="00286057" w:rsidRDefault="00D035C1" w:rsidP="00DD292F">
      <w:pPr>
        <w:pStyle w:val="ListParagraph"/>
        <w:spacing w:after="160"/>
      </w:pPr>
      <w:r>
        <w:t>Rate 1-5</w:t>
      </w:r>
      <w:r w:rsidR="00A70085">
        <w:t xml:space="preserve"> (1- Very Satisfied, 2- Satisfied, 3- Neutral, 4- Dissatisfied, 5- Very Dissatisfied)</w:t>
      </w:r>
    </w:p>
    <w:p w14:paraId="1023A094" w14:textId="77777777" w:rsidR="00022203" w:rsidRDefault="00022203" w:rsidP="00DD292F">
      <w:pPr>
        <w:pStyle w:val="ListParagraph"/>
        <w:autoSpaceDE w:val="0"/>
        <w:autoSpaceDN w:val="0"/>
        <w:adjustRightInd w:val="0"/>
        <w:spacing w:before="100" w:after="160"/>
      </w:pPr>
    </w:p>
    <w:p w14:paraId="4CDBFA9A" w14:textId="77777777" w:rsidR="00022203" w:rsidRDefault="00C877A7" w:rsidP="00EA641C">
      <w:pPr>
        <w:pStyle w:val="ListParagraph"/>
        <w:numPr>
          <w:ilvl w:val="0"/>
          <w:numId w:val="6"/>
        </w:numPr>
        <w:autoSpaceDE w:val="0"/>
        <w:autoSpaceDN w:val="0"/>
        <w:adjustRightInd w:val="0"/>
        <w:spacing w:before="100" w:after="160"/>
      </w:pPr>
      <w:r w:rsidRPr="00286057">
        <w:t>Do you feel the representative had enough knowledge to answer your question?</w:t>
      </w:r>
      <w:r w:rsidR="00D035C1">
        <w:t xml:space="preserve"> </w:t>
      </w:r>
    </w:p>
    <w:p w14:paraId="67D169F3" w14:textId="750B4827" w:rsidR="00A70085" w:rsidRDefault="00A70085" w:rsidP="00DD292F">
      <w:pPr>
        <w:pStyle w:val="ListParagraph"/>
        <w:autoSpaceDE w:val="0"/>
        <w:autoSpaceDN w:val="0"/>
        <w:adjustRightInd w:val="0"/>
        <w:spacing w:before="100" w:after="160"/>
      </w:pPr>
      <w:r>
        <w:t>Yes- Press 1, No- Press 2, Neutral- Press 3.</w:t>
      </w:r>
    </w:p>
    <w:p w14:paraId="137B2CE4" w14:textId="77777777" w:rsidR="00022203" w:rsidRDefault="00022203" w:rsidP="00DD292F">
      <w:pPr>
        <w:pStyle w:val="ListParagraph"/>
        <w:autoSpaceDE w:val="0"/>
        <w:autoSpaceDN w:val="0"/>
        <w:adjustRightInd w:val="0"/>
        <w:spacing w:before="100" w:after="160"/>
      </w:pPr>
    </w:p>
    <w:p w14:paraId="45937732" w14:textId="77777777" w:rsidR="00022203" w:rsidRDefault="00C877A7" w:rsidP="00EA641C">
      <w:pPr>
        <w:pStyle w:val="ListParagraph"/>
        <w:numPr>
          <w:ilvl w:val="0"/>
          <w:numId w:val="6"/>
        </w:numPr>
        <w:autoSpaceDE w:val="0"/>
        <w:autoSpaceDN w:val="0"/>
        <w:adjustRightInd w:val="0"/>
        <w:spacing w:before="100" w:after="160"/>
      </w:pPr>
      <w:r w:rsidRPr="00286057">
        <w:t xml:space="preserve">Was your question or issue resolved the first time you contacted us? </w:t>
      </w:r>
    </w:p>
    <w:p w14:paraId="67DA6C43" w14:textId="6C2AEB58" w:rsidR="00C96748" w:rsidRPr="00B81B56" w:rsidRDefault="00A70085" w:rsidP="00DD292F">
      <w:pPr>
        <w:pStyle w:val="ListParagraph"/>
        <w:autoSpaceDE w:val="0"/>
        <w:autoSpaceDN w:val="0"/>
        <w:adjustRightInd w:val="0"/>
        <w:spacing w:before="100" w:after="160"/>
      </w:pPr>
      <w:r>
        <w:t>Yes- Press 1, No- Press 2, Neutral- Press 3.</w:t>
      </w:r>
    </w:p>
    <w:p w14:paraId="41783024" w14:textId="77777777" w:rsidR="00B81B56" w:rsidRPr="00B81B56" w:rsidRDefault="00B81B56" w:rsidP="00C96748">
      <w:pPr>
        <w:ind w:left="720"/>
      </w:pPr>
    </w:p>
    <w:p w14:paraId="3ADB9AD6" w14:textId="77777777" w:rsidR="00CE5E64" w:rsidRPr="00B81B56" w:rsidRDefault="00CE5E64"/>
    <w:sectPr w:rsidR="00CE5E64" w:rsidRPr="00B81B56">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5C123" w14:textId="77777777" w:rsidR="00EC1227" w:rsidRDefault="00EC1227" w:rsidP="00C96748">
      <w:r>
        <w:separator/>
      </w:r>
    </w:p>
  </w:endnote>
  <w:endnote w:type="continuationSeparator" w:id="0">
    <w:p w14:paraId="76D2561E" w14:textId="77777777" w:rsidR="00EC1227" w:rsidRDefault="00EC1227" w:rsidP="00C9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252195"/>
      <w:docPartObj>
        <w:docPartGallery w:val="Page Numbers (Bottom of Page)"/>
        <w:docPartUnique/>
      </w:docPartObj>
    </w:sdtPr>
    <w:sdtEndPr>
      <w:rPr>
        <w:rFonts w:asciiTheme="minorHAnsi" w:hAnsiTheme="minorHAnsi"/>
        <w:noProof/>
        <w:sz w:val="20"/>
        <w:szCs w:val="20"/>
      </w:rPr>
    </w:sdtEndPr>
    <w:sdtContent>
      <w:p w14:paraId="062E3838" w14:textId="77777777" w:rsidR="00727F66" w:rsidRDefault="00727F66">
        <w:pPr>
          <w:pStyle w:val="Footer"/>
          <w:jc w:val="center"/>
        </w:pPr>
      </w:p>
      <w:p w14:paraId="362F6196" w14:textId="448BB25A" w:rsidR="00727F66" w:rsidRPr="00E767EB" w:rsidRDefault="00727F66">
        <w:pPr>
          <w:pStyle w:val="Footer"/>
          <w:jc w:val="center"/>
          <w:rPr>
            <w:rFonts w:asciiTheme="minorHAnsi" w:hAnsiTheme="minorHAnsi"/>
            <w:sz w:val="20"/>
            <w:szCs w:val="20"/>
          </w:rPr>
        </w:pPr>
        <w:r w:rsidRPr="00E767EB">
          <w:rPr>
            <w:rFonts w:asciiTheme="minorHAnsi" w:hAnsiTheme="minorHAnsi"/>
            <w:sz w:val="20"/>
            <w:szCs w:val="20"/>
          </w:rPr>
          <w:fldChar w:fldCharType="begin"/>
        </w:r>
        <w:r w:rsidRPr="00E767EB">
          <w:rPr>
            <w:rFonts w:asciiTheme="minorHAnsi" w:hAnsiTheme="minorHAnsi"/>
            <w:sz w:val="20"/>
            <w:szCs w:val="20"/>
          </w:rPr>
          <w:instrText xml:space="preserve"> PAGE   \* MERGEFORMAT </w:instrText>
        </w:r>
        <w:r w:rsidRPr="00E767EB">
          <w:rPr>
            <w:rFonts w:asciiTheme="minorHAnsi" w:hAnsiTheme="minorHAnsi"/>
            <w:sz w:val="20"/>
            <w:szCs w:val="20"/>
          </w:rPr>
          <w:fldChar w:fldCharType="separate"/>
        </w:r>
        <w:r w:rsidR="00574CCF">
          <w:rPr>
            <w:rFonts w:asciiTheme="minorHAnsi" w:hAnsiTheme="minorHAnsi"/>
            <w:noProof/>
            <w:sz w:val="20"/>
            <w:szCs w:val="20"/>
          </w:rPr>
          <w:t>1</w:t>
        </w:r>
        <w:r w:rsidRPr="00E767EB">
          <w:rPr>
            <w:rFonts w:asciiTheme="minorHAnsi" w:hAnsiTheme="minorHAnsi"/>
            <w:noProof/>
            <w:sz w:val="20"/>
            <w:szCs w:val="20"/>
          </w:rPr>
          <w:fldChar w:fldCharType="end"/>
        </w:r>
      </w:p>
    </w:sdtContent>
  </w:sdt>
  <w:p w14:paraId="52BF7588" w14:textId="77777777" w:rsidR="00727F66" w:rsidRDefault="00727F66">
    <w:pPr>
      <w:tabs>
        <w:tab w:val="right" w:pos="9020"/>
      </w:tabs>
      <w:spacing w:after="864"/>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A3F5A" w14:textId="77777777" w:rsidR="00EC1227" w:rsidRDefault="00EC1227" w:rsidP="00C96748">
      <w:r>
        <w:separator/>
      </w:r>
    </w:p>
  </w:footnote>
  <w:footnote w:type="continuationSeparator" w:id="0">
    <w:p w14:paraId="5E25CD09" w14:textId="77777777" w:rsidR="00EC1227" w:rsidRDefault="00EC1227" w:rsidP="00C96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FD8F5" w14:textId="77777777" w:rsidR="00727F66" w:rsidRDefault="00727F66">
    <w:pPr>
      <w:tabs>
        <w:tab w:val="right" w:pos="9020"/>
      </w:tabs>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6CAD"/>
    <w:multiLevelType w:val="multilevel"/>
    <w:tmpl w:val="EF58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B6A6A"/>
    <w:multiLevelType w:val="multilevel"/>
    <w:tmpl w:val="6972C5C0"/>
    <w:lvl w:ilvl="0">
      <w:start w:val="1"/>
      <w:numFmt w:val="decimal"/>
      <w:lvlText w:val="%1."/>
      <w:lvlJc w:val="left"/>
      <w:pPr>
        <w:ind w:left="360" w:firstLine="0"/>
      </w:pPr>
      <w:rPr>
        <w:rFonts w:ascii="Calibri" w:eastAsia="Calibri" w:hAnsi="Calibri" w:cs="Calibri"/>
        <w:sz w:val="22"/>
        <w:szCs w:val="22"/>
        <w:vertAlign w:val="baseline"/>
      </w:rPr>
    </w:lvl>
    <w:lvl w:ilvl="1">
      <w:start w:val="1"/>
      <w:numFmt w:val="lowerLetter"/>
      <w:lvlText w:val="%2."/>
      <w:lvlJc w:val="left"/>
      <w:pPr>
        <w:ind w:left="0" w:firstLine="0"/>
      </w:pPr>
      <w:rPr>
        <w:rFonts w:ascii="Calibri" w:eastAsia="Calibri" w:hAnsi="Calibri" w:cs="Calibri"/>
        <w:sz w:val="22"/>
        <w:szCs w:val="22"/>
        <w:vertAlign w:val="baseline"/>
      </w:rPr>
    </w:lvl>
    <w:lvl w:ilvl="2">
      <w:start w:val="1"/>
      <w:numFmt w:val="lowerRoman"/>
      <w:lvlText w:val="%3."/>
      <w:lvlJc w:val="left"/>
      <w:pPr>
        <w:ind w:left="0" w:firstLine="0"/>
      </w:pPr>
      <w:rPr>
        <w:rFonts w:ascii="Calibri" w:eastAsia="Calibri" w:hAnsi="Calibri" w:cs="Calibri"/>
        <w:sz w:val="22"/>
        <w:szCs w:val="22"/>
        <w:vertAlign w:val="baseline"/>
      </w:rPr>
    </w:lvl>
    <w:lvl w:ilvl="3">
      <w:start w:val="1"/>
      <w:numFmt w:val="decimal"/>
      <w:lvlText w:val="%4."/>
      <w:lvlJc w:val="left"/>
      <w:pPr>
        <w:ind w:left="0" w:firstLine="0"/>
      </w:pPr>
      <w:rPr>
        <w:rFonts w:ascii="Calibri" w:eastAsia="Calibri" w:hAnsi="Calibri" w:cs="Calibri"/>
        <w:sz w:val="22"/>
        <w:szCs w:val="22"/>
        <w:vertAlign w:val="baseline"/>
      </w:rPr>
    </w:lvl>
    <w:lvl w:ilvl="4">
      <w:start w:val="1"/>
      <w:numFmt w:val="lowerLetter"/>
      <w:lvlText w:val="%5."/>
      <w:lvlJc w:val="left"/>
      <w:pPr>
        <w:ind w:left="0" w:firstLine="0"/>
      </w:pPr>
      <w:rPr>
        <w:rFonts w:ascii="Calibri" w:eastAsia="Calibri" w:hAnsi="Calibri" w:cs="Calibri"/>
        <w:sz w:val="22"/>
        <w:szCs w:val="22"/>
        <w:vertAlign w:val="baseline"/>
      </w:rPr>
    </w:lvl>
    <w:lvl w:ilvl="5">
      <w:start w:val="1"/>
      <w:numFmt w:val="lowerRoman"/>
      <w:lvlText w:val="%6."/>
      <w:lvlJc w:val="left"/>
      <w:pPr>
        <w:ind w:left="0" w:firstLine="0"/>
      </w:pPr>
      <w:rPr>
        <w:rFonts w:ascii="Calibri" w:eastAsia="Calibri" w:hAnsi="Calibri" w:cs="Calibri"/>
        <w:sz w:val="22"/>
        <w:szCs w:val="22"/>
        <w:vertAlign w:val="baseline"/>
      </w:rPr>
    </w:lvl>
    <w:lvl w:ilvl="6">
      <w:start w:val="1"/>
      <w:numFmt w:val="decimal"/>
      <w:lvlText w:val="%7."/>
      <w:lvlJc w:val="left"/>
      <w:pPr>
        <w:ind w:left="0" w:firstLine="0"/>
      </w:pPr>
      <w:rPr>
        <w:rFonts w:ascii="Calibri" w:eastAsia="Calibri" w:hAnsi="Calibri" w:cs="Calibri"/>
        <w:sz w:val="22"/>
        <w:szCs w:val="22"/>
        <w:vertAlign w:val="baseline"/>
      </w:rPr>
    </w:lvl>
    <w:lvl w:ilvl="7">
      <w:start w:val="1"/>
      <w:numFmt w:val="lowerLetter"/>
      <w:lvlText w:val="%8."/>
      <w:lvlJc w:val="left"/>
      <w:pPr>
        <w:ind w:left="0" w:firstLine="0"/>
      </w:pPr>
      <w:rPr>
        <w:rFonts w:ascii="Calibri" w:eastAsia="Calibri" w:hAnsi="Calibri" w:cs="Calibri"/>
        <w:sz w:val="22"/>
        <w:szCs w:val="22"/>
        <w:vertAlign w:val="baseline"/>
      </w:rPr>
    </w:lvl>
    <w:lvl w:ilvl="8">
      <w:start w:val="1"/>
      <w:numFmt w:val="lowerRoman"/>
      <w:lvlText w:val="%9."/>
      <w:lvlJc w:val="left"/>
      <w:pPr>
        <w:ind w:left="0" w:firstLine="0"/>
      </w:pPr>
      <w:rPr>
        <w:rFonts w:ascii="Calibri" w:eastAsia="Calibri" w:hAnsi="Calibri" w:cs="Calibri"/>
        <w:sz w:val="22"/>
        <w:szCs w:val="22"/>
        <w:vertAlign w:val="baseline"/>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2DA01160"/>
    <w:multiLevelType w:val="hybridMultilevel"/>
    <w:tmpl w:val="946E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3A4F5B"/>
    <w:multiLevelType w:val="multilevel"/>
    <w:tmpl w:val="2D568EAE"/>
    <w:lvl w:ilvl="0">
      <w:start w:val="1"/>
      <w:numFmt w:val="decimal"/>
      <w:lvlText w:val="%1."/>
      <w:lvlJc w:val="left"/>
      <w:pPr>
        <w:ind w:left="360" w:firstLine="0"/>
      </w:pPr>
      <w:rPr>
        <w:rFonts w:ascii="Trebuchet MS" w:eastAsia="Trebuchet MS" w:hAnsi="Trebuchet MS" w:cs="Trebuchet MS"/>
        <w:sz w:val="22"/>
        <w:szCs w:val="22"/>
        <w:vertAlign w:val="baseline"/>
      </w:rPr>
    </w:lvl>
    <w:lvl w:ilvl="1">
      <w:start w:val="1"/>
      <w:numFmt w:val="lowerLetter"/>
      <w:lvlText w:val="%2."/>
      <w:lvlJc w:val="left"/>
      <w:pPr>
        <w:ind w:left="0" w:firstLine="0"/>
      </w:pPr>
      <w:rPr>
        <w:rFonts w:ascii="Trebuchet MS" w:eastAsia="Trebuchet MS" w:hAnsi="Trebuchet MS" w:cs="Trebuchet MS"/>
        <w:sz w:val="22"/>
        <w:szCs w:val="22"/>
        <w:vertAlign w:val="baseline"/>
      </w:rPr>
    </w:lvl>
    <w:lvl w:ilvl="2">
      <w:start w:val="1"/>
      <w:numFmt w:val="lowerRoman"/>
      <w:lvlText w:val="%3."/>
      <w:lvlJc w:val="left"/>
      <w:pPr>
        <w:ind w:left="0" w:firstLine="0"/>
      </w:pPr>
      <w:rPr>
        <w:rFonts w:ascii="Trebuchet MS" w:eastAsia="Trebuchet MS" w:hAnsi="Trebuchet MS" w:cs="Trebuchet MS"/>
        <w:sz w:val="22"/>
        <w:szCs w:val="22"/>
        <w:vertAlign w:val="baseline"/>
      </w:rPr>
    </w:lvl>
    <w:lvl w:ilvl="3">
      <w:start w:val="1"/>
      <w:numFmt w:val="decimal"/>
      <w:lvlText w:val="%4."/>
      <w:lvlJc w:val="left"/>
      <w:pPr>
        <w:ind w:left="0" w:firstLine="0"/>
      </w:pPr>
      <w:rPr>
        <w:rFonts w:ascii="Trebuchet MS" w:eastAsia="Trebuchet MS" w:hAnsi="Trebuchet MS" w:cs="Trebuchet MS"/>
        <w:sz w:val="22"/>
        <w:szCs w:val="22"/>
        <w:vertAlign w:val="baseline"/>
      </w:rPr>
    </w:lvl>
    <w:lvl w:ilvl="4">
      <w:start w:val="1"/>
      <w:numFmt w:val="lowerLetter"/>
      <w:lvlText w:val="%5."/>
      <w:lvlJc w:val="left"/>
      <w:pPr>
        <w:ind w:left="0" w:firstLine="0"/>
      </w:pPr>
      <w:rPr>
        <w:rFonts w:ascii="Trebuchet MS" w:eastAsia="Trebuchet MS" w:hAnsi="Trebuchet MS" w:cs="Trebuchet MS"/>
        <w:sz w:val="22"/>
        <w:szCs w:val="22"/>
        <w:vertAlign w:val="baseline"/>
      </w:rPr>
    </w:lvl>
    <w:lvl w:ilvl="5">
      <w:start w:val="1"/>
      <w:numFmt w:val="lowerRoman"/>
      <w:lvlText w:val="%6."/>
      <w:lvlJc w:val="left"/>
      <w:pPr>
        <w:ind w:left="0" w:firstLine="0"/>
      </w:pPr>
      <w:rPr>
        <w:rFonts w:ascii="Trebuchet MS" w:eastAsia="Trebuchet MS" w:hAnsi="Trebuchet MS" w:cs="Trebuchet MS"/>
        <w:sz w:val="22"/>
        <w:szCs w:val="22"/>
        <w:vertAlign w:val="baseline"/>
      </w:rPr>
    </w:lvl>
    <w:lvl w:ilvl="6">
      <w:start w:val="1"/>
      <w:numFmt w:val="decimal"/>
      <w:lvlText w:val="%7."/>
      <w:lvlJc w:val="left"/>
      <w:pPr>
        <w:ind w:left="0" w:firstLine="0"/>
      </w:pPr>
      <w:rPr>
        <w:rFonts w:ascii="Trebuchet MS" w:eastAsia="Trebuchet MS" w:hAnsi="Trebuchet MS" w:cs="Trebuchet MS"/>
        <w:sz w:val="22"/>
        <w:szCs w:val="22"/>
        <w:vertAlign w:val="baseline"/>
      </w:rPr>
    </w:lvl>
    <w:lvl w:ilvl="7">
      <w:start w:val="1"/>
      <w:numFmt w:val="lowerLetter"/>
      <w:lvlText w:val="%8."/>
      <w:lvlJc w:val="left"/>
      <w:pPr>
        <w:ind w:left="0" w:firstLine="0"/>
      </w:pPr>
      <w:rPr>
        <w:rFonts w:ascii="Trebuchet MS" w:eastAsia="Trebuchet MS" w:hAnsi="Trebuchet MS" w:cs="Trebuchet MS"/>
        <w:sz w:val="22"/>
        <w:szCs w:val="22"/>
        <w:vertAlign w:val="baseline"/>
      </w:rPr>
    </w:lvl>
    <w:lvl w:ilvl="8">
      <w:start w:val="1"/>
      <w:numFmt w:val="lowerRoman"/>
      <w:lvlText w:val="%9."/>
      <w:lvlJc w:val="left"/>
      <w:pPr>
        <w:ind w:left="0" w:firstLine="0"/>
      </w:pPr>
      <w:rPr>
        <w:rFonts w:ascii="Trebuchet MS" w:eastAsia="Trebuchet MS" w:hAnsi="Trebuchet MS" w:cs="Trebuchet MS"/>
        <w:sz w:val="22"/>
        <w:szCs w:val="22"/>
        <w:vertAlign w:val="baseline"/>
      </w:rPr>
    </w:lvl>
  </w:abstractNum>
  <w:abstractNum w:abstractNumId="5">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748"/>
    <w:rsid w:val="000027AC"/>
    <w:rsid w:val="00022203"/>
    <w:rsid w:val="00072DDB"/>
    <w:rsid w:val="00093902"/>
    <w:rsid w:val="000B02CB"/>
    <w:rsid w:val="000B3025"/>
    <w:rsid w:val="000C304A"/>
    <w:rsid w:val="000C68D3"/>
    <w:rsid w:val="000E0A5A"/>
    <w:rsid w:val="000F0650"/>
    <w:rsid w:val="000F4296"/>
    <w:rsid w:val="00125052"/>
    <w:rsid w:val="001379C5"/>
    <w:rsid w:val="00140F32"/>
    <w:rsid w:val="001543D1"/>
    <w:rsid w:val="00162834"/>
    <w:rsid w:val="00176EB2"/>
    <w:rsid w:val="00185D2A"/>
    <w:rsid w:val="001A6964"/>
    <w:rsid w:val="001A73F9"/>
    <w:rsid w:val="001B4A44"/>
    <w:rsid w:val="001D43FC"/>
    <w:rsid w:val="001E3CA1"/>
    <w:rsid w:val="00226090"/>
    <w:rsid w:val="00250065"/>
    <w:rsid w:val="00264BA0"/>
    <w:rsid w:val="00286057"/>
    <w:rsid w:val="002C5F9E"/>
    <w:rsid w:val="0030248A"/>
    <w:rsid w:val="00335DC2"/>
    <w:rsid w:val="003C452C"/>
    <w:rsid w:val="003E6F2C"/>
    <w:rsid w:val="004254CA"/>
    <w:rsid w:val="00433CB8"/>
    <w:rsid w:val="0045384E"/>
    <w:rsid w:val="00474CE4"/>
    <w:rsid w:val="004956E1"/>
    <w:rsid w:val="00503BCA"/>
    <w:rsid w:val="00512DFD"/>
    <w:rsid w:val="00514863"/>
    <w:rsid w:val="00550D74"/>
    <w:rsid w:val="00551EE2"/>
    <w:rsid w:val="00574CCF"/>
    <w:rsid w:val="00577DF9"/>
    <w:rsid w:val="005849E6"/>
    <w:rsid w:val="00594E21"/>
    <w:rsid w:val="00594F91"/>
    <w:rsid w:val="005B3793"/>
    <w:rsid w:val="005C0FB5"/>
    <w:rsid w:val="005F7FD3"/>
    <w:rsid w:val="00656541"/>
    <w:rsid w:val="006B6C16"/>
    <w:rsid w:val="006F0CEB"/>
    <w:rsid w:val="00727F66"/>
    <w:rsid w:val="007813D9"/>
    <w:rsid w:val="0079495E"/>
    <w:rsid w:val="007951F4"/>
    <w:rsid w:val="007A64B8"/>
    <w:rsid w:val="00815B02"/>
    <w:rsid w:val="008442D1"/>
    <w:rsid w:val="00856920"/>
    <w:rsid w:val="008717E2"/>
    <w:rsid w:val="008C22BA"/>
    <w:rsid w:val="008D1E5A"/>
    <w:rsid w:val="008E2243"/>
    <w:rsid w:val="008F34FE"/>
    <w:rsid w:val="00940283"/>
    <w:rsid w:val="009746BA"/>
    <w:rsid w:val="009A1B00"/>
    <w:rsid w:val="009A5203"/>
    <w:rsid w:val="009B7DF5"/>
    <w:rsid w:val="009C1383"/>
    <w:rsid w:val="009D6939"/>
    <w:rsid w:val="009E264B"/>
    <w:rsid w:val="00A05334"/>
    <w:rsid w:val="00A12DC3"/>
    <w:rsid w:val="00A30537"/>
    <w:rsid w:val="00A3174F"/>
    <w:rsid w:val="00A54AEE"/>
    <w:rsid w:val="00A70085"/>
    <w:rsid w:val="00A868A2"/>
    <w:rsid w:val="00AA314F"/>
    <w:rsid w:val="00AC75EC"/>
    <w:rsid w:val="00AD11F2"/>
    <w:rsid w:val="00B37506"/>
    <w:rsid w:val="00B41D22"/>
    <w:rsid w:val="00B81B56"/>
    <w:rsid w:val="00BB4710"/>
    <w:rsid w:val="00BC51D0"/>
    <w:rsid w:val="00BE1439"/>
    <w:rsid w:val="00C018E8"/>
    <w:rsid w:val="00C21C1C"/>
    <w:rsid w:val="00C27982"/>
    <w:rsid w:val="00C27DD8"/>
    <w:rsid w:val="00C36E2F"/>
    <w:rsid w:val="00C435D0"/>
    <w:rsid w:val="00C6150E"/>
    <w:rsid w:val="00C665E4"/>
    <w:rsid w:val="00C877A7"/>
    <w:rsid w:val="00C96748"/>
    <w:rsid w:val="00CB0437"/>
    <w:rsid w:val="00CE5E64"/>
    <w:rsid w:val="00D006BC"/>
    <w:rsid w:val="00D035C1"/>
    <w:rsid w:val="00D30C0A"/>
    <w:rsid w:val="00D35792"/>
    <w:rsid w:val="00D55E9F"/>
    <w:rsid w:val="00D644C2"/>
    <w:rsid w:val="00D67E86"/>
    <w:rsid w:val="00DB6CB1"/>
    <w:rsid w:val="00DC24E9"/>
    <w:rsid w:val="00DD292F"/>
    <w:rsid w:val="00DE7802"/>
    <w:rsid w:val="00E048E0"/>
    <w:rsid w:val="00E95C46"/>
    <w:rsid w:val="00EA641C"/>
    <w:rsid w:val="00EB4A87"/>
    <w:rsid w:val="00EC1227"/>
    <w:rsid w:val="00ED2B79"/>
    <w:rsid w:val="00EE29C8"/>
    <w:rsid w:val="00EE4DA2"/>
    <w:rsid w:val="00F06350"/>
    <w:rsid w:val="00F14568"/>
    <w:rsid w:val="00F257DB"/>
    <w:rsid w:val="00F5320E"/>
    <w:rsid w:val="00FE19DD"/>
    <w:rsid w:val="00FF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674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6748"/>
    <w:rPr>
      <w:sz w:val="20"/>
      <w:szCs w:val="20"/>
    </w:rPr>
  </w:style>
  <w:style w:type="character" w:customStyle="1" w:styleId="CommentTextChar">
    <w:name w:val="Comment Text Char"/>
    <w:basedOn w:val="DefaultParagraphFont"/>
    <w:link w:val="CommentText"/>
    <w:uiPriority w:val="99"/>
    <w:semiHidden/>
    <w:rsid w:val="00C96748"/>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C96748"/>
    <w:rPr>
      <w:sz w:val="16"/>
      <w:szCs w:val="16"/>
    </w:rPr>
  </w:style>
  <w:style w:type="paragraph" w:styleId="Footer">
    <w:name w:val="footer"/>
    <w:basedOn w:val="Normal"/>
    <w:link w:val="FooterChar"/>
    <w:uiPriority w:val="99"/>
    <w:unhideWhenUsed/>
    <w:rsid w:val="00C96748"/>
    <w:pPr>
      <w:tabs>
        <w:tab w:val="center" w:pos="4680"/>
        <w:tab w:val="right" w:pos="9360"/>
      </w:tabs>
    </w:pPr>
  </w:style>
  <w:style w:type="character" w:customStyle="1" w:styleId="FooterChar">
    <w:name w:val="Footer Char"/>
    <w:basedOn w:val="DefaultParagraphFont"/>
    <w:link w:val="Footer"/>
    <w:uiPriority w:val="99"/>
    <w:rsid w:val="00C96748"/>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C96748"/>
    <w:pPr>
      <w:ind w:left="720"/>
      <w:contextualSpacing/>
    </w:pPr>
  </w:style>
  <w:style w:type="paragraph" w:styleId="FootnoteText">
    <w:name w:val="footnote text"/>
    <w:basedOn w:val="Normal"/>
    <w:link w:val="FootnoteTextChar"/>
    <w:uiPriority w:val="99"/>
    <w:semiHidden/>
    <w:unhideWhenUsed/>
    <w:rsid w:val="00C96748"/>
    <w:rPr>
      <w:sz w:val="20"/>
      <w:szCs w:val="20"/>
    </w:rPr>
  </w:style>
  <w:style w:type="character" w:customStyle="1" w:styleId="FootnoteTextChar">
    <w:name w:val="Footnote Text Char"/>
    <w:basedOn w:val="DefaultParagraphFont"/>
    <w:link w:val="FootnoteText"/>
    <w:uiPriority w:val="99"/>
    <w:semiHidden/>
    <w:rsid w:val="00C9674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C96748"/>
    <w:rPr>
      <w:vertAlign w:val="superscript"/>
    </w:rPr>
  </w:style>
  <w:style w:type="paragraph" w:styleId="BalloonText">
    <w:name w:val="Balloon Text"/>
    <w:basedOn w:val="Normal"/>
    <w:link w:val="BalloonTextChar"/>
    <w:uiPriority w:val="99"/>
    <w:semiHidden/>
    <w:unhideWhenUsed/>
    <w:rsid w:val="00C96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748"/>
    <w:rPr>
      <w:rFonts w:ascii="Segoe UI" w:eastAsia="Times New Roman" w:hAnsi="Segoe UI" w:cs="Segoe UI"/>
      <w:color w:val="000000"/>
      <w:sz w:val="18"/>
      <w:szCs w:val="18"/>
    </w:rPr>
  </w:style>
  <w:style w:type="paragraph" w:styleId="NormalWeb">
    <w:name w:val="Normal (Web)"/>
    <w:basedOn w:val="Normal"/>
    <w:uiPriority w:val="99"/>
    <w:semiHidden/>
    <w:unhideWhenUsed/>
    <w:rsid w:val="00C96748"/>
    <w:pPr>
      <w:spacing w:before="100" w:beforeAutospacing="1" w:after="100" w:afterAutospacing="1"/>
    </w:pPr>
    <w:rPr>
      <w:color w:val="auto"/>
    </w:rPr>
  </w:style>
  <w:style w:type="paragraph" w:styleId="CommentSubject">
    <w:name w:val="annotation subject"/>
    <w:basedOn w:val="CommentText"/>
    <w:next w:val="CommentText"/>
    <w:link w:val="CommentSubjectChar"/>
    <w:uiPriority w:val="99"/>
    <w:semiHidden/>
    <w:unhideWhenUsed/>
    <w:rsid w:val="00F257DB"/>
    <w:rPr>
      <w:b/>
      <w:bCs/>
    </w:rPr>
  </w:style>
  <w:style w:type="character" w:customStyle="1" w:styleId="CommentSubjectChar">
    <w:name w:val="Comment Subject Char"/>
    <w:basedOn w:val="CommentTextChar"/>
    <w:link w:val="CommentSubject"/>
    <w:uiPriority w:val="99"/>
    <w:semiHidden/>
    <w:rsid w:val="00F257DB"/>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9B7DF5"/>
    <w:pPr>
      <w:tabs>
        <w:tab w:val="center" w:pos="4680"/>
        <w:tab w:val="right" w:pos="9360"/>
      </w:tabs>
    </w:pPr>
  </w:style>
  <w:style w:type="character" w:customStyle="1" w:styleId="HeaderChar">
    <w:name w:val="Header Char"/>
    <w:basedOn w:val="DefaultParagraphFont"/>
    <w:link w:val="Header"/>
    <w:uiPriority w:val="99"/>
    <w:rsid w:val="009B7DF5"/>
    <w:rPr>
      <w:rFonts w:ascii="Times New Roman" w:eastAsia="Times New Roman" w:hAnsi="Times New Roman" w:cs="Times New Roman"/>
      <w:color w:val="000000"/>
      <w:sz w:val="24"/>
      <w:szCs w:val="24"/>
    </w:rPr>
  </w:style>
  <w:style w:type="paragraph" w:styleId="Revision">
    <w:name w:val="Revision"/>
    <w:hidden/>
    <w:uiPriority w:val="99"/>
    <w:semiHidden/>
    <w:rsid w:val="009B7DF5"/>
    <w:pPr>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674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6748"/>
    <w:rPr>
      <w:sz w:val="20"/>
      <w:szCs w:val="20"/>
    </w:rPr>
  </w:style>
  <w:style w:type="character" w:customStyle="1" w:styleId="CommentTextChar">
    <w:name w:val="Comment Text Char"/>
    <w:basedOn w:val="DefaultParagraphFont"/>
    <w:link w:val="CommentText"/>
    <w:uiPriority w:val="99"/>
    <w:semiHidden/>
    <w:rsid w:val="00C96748"/>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C96748"/>
    <w:rPr>
      <w:sz w:val="16"/>
      <w:szCs w:val="16"/>
    </w:rPr>
  </w:style>
  <w:style w:type="paragraph" w:styleId="Footer">
    <w:name w:val="footer"/>
    <w:basedOn w:val="Normal"/>
    <w:link w:val="FooterChar"/>
    <w:uiPriority w:val="99"/>
    <w:unhideWhenUsed/>
    <w:rsid w:val="00C96748"/>
    <w:pPr>
      <w:tabs>
        <w:tab w:val="center" w:pos="4680"/>
        <w:tab w:val="right" w:pos="9360"/>
      </w:tabs>
    </w:pPr>
  </w:style>
  <w:style w:type="character" w:customStyle="1" w:styleId="FooterChar">
    <w:name w:val="Footer Char"/>
    <w:basedOn w:val="DefaultParagraphFont"/>
    <w:link w:val="Footer"/>
    <w:uiPriority w:val="99"/>
    <w:rsid w:val="00C96748"/>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C96748"/>
    <w:pPr>
      <w:ind w:left="720"/>
      <w:contextualSpacing/>
    </w:pPr>
  </w:style>
  <w:style w:type="paragraph" w:styleId="FootnoteText">
    <w:name w:val="footnote text"/>
    <w:basedOn w:val="Normal"/>
    <w:link w:val="FootnoteTextChar"/>
    <w:uiPriority w:val="99"/>
    <w:semiHidden/>
    <w:unhideWhenUsed/>
    <w:rsid w:val="00C96748"/>
    <w:rPr>
      <w:sz w:val="20"/>
      <w:szCs w:val="20"/>
    </w:rPr>
  </w:style>
  <w:style w:type="character" w:customStyle="1" w:styleId="FootnoteTextChar">
    <w:name w:val="Footnote Text Char"/>
    <w:basedOn w:val="DefaultParagraphFont"/>
    <w:link w:val="FootnoteText"/>
    <w:uiPriority w:val="99"/>
    <w:semiHidden/>
    <w:rsid w:val="00C9674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C96748"/>
    <w:rPr>
      <w:vertAlign w:val="superscript"/>
    </w:rPr>
  </w:style>
  <w:style w:type="paragraph" w:styleId="BalloonText">
    <w:name w:val="Balloon Text"/>
    <w:basedOn w:val="Normal"/>
    <w:link w:val="BalloonTextChar"/>
    <w:uiPriority w:val="99"/>
    <w:semiHidden/>
    <w:unhideWhenUsed/>
    <w:rsid w:val="00C96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748"/>
    <w:rPr>
      <w:rFonts w:ascii="Segoe UI" w:eastAsia="Times New Roman" w:hAnsi="Segoe UI" w:cs="Segoe UI"/>
      <w:color w:val="000000"/>
      <w:sz w:val="18"/>
      <w:szCs w:val="18"/>
    </w:rPr>
  </w:style>
  <w:style w:type="paragraph" w:styleId="NormalWeb">
    <w:name w:val="Normal (Web)"/>
    <w:basedOn w:val="Normal"/>
    <w:uiPriority w:val="99"/>
    <w:semiHidden/>
    <w:unhideWhenUsed/>
    <w:rsid w:val="00C96748"/>
    <w:pPr>
      <w:spacing w:before="100" w:beforeAutospacing="1" w:after="100" w:afterAutospacing="1"/>
    </w:pPr>
    <w:rPr>
      <w:color w:val="auto"/>
    </w:rPr>
  </w:style>
  <w:style w:type="paragraph" w:styleId="CommentSubject">
    <w:name w:val="annotation subject"/>
    <w:basedOn w:val="CommentText"/>
    <w:next w:val="CommentText"/>
    <w:link w:val="CommentSubjectChar"/>
    <w:uiPriority w:val="99"/>
    <w:semiHidden/>
    <w:unhideWhenUsed/>
    <w:rsid w:val="00F257DB"/>
    <w:rPr>
      <w:b/>
      <w:bCs/>
    </w:rPr>
  </w:style>
  <w:style w:type="character" w:customStyle="1" w:styleId="CommentSubjectChar">
    <w:name w:val="Comment Subject Char"/>
    <w:basedOn w:val="CommentTextChar"/>
    <w:link w:val="CommentSubject"/>
    <w:uiPriority w:val="99"/>
    <w:semiHidden/>
    <w:rsid w:val="00F257DB"/>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9B7DF5"/>
    <w:pPr>
      <w:tabs>
        <w:tab w:val="center" w:pos="4680"/>
        <w:tab w:val="right" w:pos="9360"/>
      </w:tabs>
    </w:pPr>
  </w:style>
  <w:style w:type="character" w:customStyle="1" w:styleId="HeaderChar">
    <w:name w:val="Header Char"/>
    <w:basedOn w:val="DefaultParagraphFont"/>
    <w:link w:val="Header"/>
    <w:uiPriority w:val="99"/>
    <w:rsid w:val="009B7DF5"/>
    <w:rPr>
      <w:rFonts w:ascii="Times New Roman" w:eastAsia="Times New Roman" w:hAnsi="Times New Roman" w:cs="Times New Roman"/>
      <w:color w:val="000000"/>
      <w:sz w:val="24"/>
      <w:szCs w:val="24"/>
    </w:rPr>
  </w:style>
  <w:style w:type="paragraph" w:styleId="Revision">
    <w:name w:val="Revision"/>
    <w:hidden/>
    <w:uiPriority w:val="99"/>
    <w:semiHidden/>
    <w:rsid w:val="009B7DF5"/>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80772">
      <w:bodyDiv w:val="1"/>
      <w:marLeft w:val="0"/>
      <w:marRight w:val="0"/>
      <w:marTop w:val="0"/>
      <w:marBottom w:val="0"/>
      <w:divBdr>
        <w:top w:val="none" w:sz="0" w:space="0" w:color="auto"/>
        <w:left w:val="none" w:sz="0" w:space="0" w:color="auto"/>
        <w:bottom w:val="none" w:sz="0" w:space="0" w:color="auto"/>
        <w:right w:val="none" w:sz="0" w:space="0" w:color="auto"/>
      </w:divBdr>
    </w:div>
    <w:div w:id="503202566">
      <w:bodyDiv w:val="1"/>
      <w:marLeft w:val="0"/>
      <w:marRight w:val="0"/>
      <w:marTop w:val="0"/>
      <w:marBottom w:val="0"/>
      <w:divBdr>
        <w:top w:val="none" w:sz="0" w:space="0" w:color="auto"/>
        <w:left w:val="none" w:sz="0" w:space="0" w:color="auto"/>
        <w:bottom w:val="none" w:sz="0" w:space="0" w:color="auto"/>
        <w:right w:val="none" w:sz="0" w:space="0" w:color="auto"/>
      </w:divBdr>
    </w:div>
    <w:div w:id="582957068">
      <w:bodyDiv w:val="1"/>
      <w:marLeft w:val="0"/>
      <w:marRight w:val="0"/>
      <w:marTop w:val="0"/>
      <w:marBottom w:val="0"/>
      <w:divBdr>
        <w:top w:val="none" w:sz="0" w:space="0" w:color="auto"/>
        <w:left w:val="none" w:sz="0" w:space="0" w:color="auto"/>
        <w:bottom w:val="none" w:sz="0" w:space="0" w:color="auto"/>
        <w:right w:val="none" w:sz="0" w:space="0" w:color="auto"/>
      </w:divBdr>
    </w:div>
    <w:div w:id="15886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73EE8-9B32-4E4E-986A-02AA4C6E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Joelle Tessler</dc:creator>
  <cp:lastModifiedBy>SYSTEM</cp:lastModifiedBy>
  <cp:revision>2</cp:revision>
  <dcterms:created xsi:type="dcterms:W3CDTF">2018-04-25T14:23:00Z</dcterms:created>
  <dcterms:modified xsi:type="dcterms:W3CDTF">2018-04-25T14:23:00Z</dcterms:modified>
</cp:coreProperties>
</file>