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478BD" w14:textId="77777777" w:rsidR="00FD0B51" w:rsidRPr="00FD0B51" w:rsidRDefault="00FD0B51" w:rsidP="00274719">
      <w:pPr>
        <w:jc w:val="center"/>
        <w:rPr>
          <w:rFonts w:ascii="Times New Roman" w:hAnsi="Times New Roman"/>
          <w:szCs w:val="24"/>
        </w:rPr>
      </w:pPr>
      <w:r w:rsidRPr="00FD0B51">
        <w:rPr>
          <w:rFonts w:ascii="Times New Roman" w:hAnsi="Times New Roman"/>
          <w:szCs w:val="24"/>
        </w:rPr>
        <w:t>National Credit Union Administration</w:t>
      </w:r>
    </w:p>
    <w:p w14:paraId="6A783798" w14:textId="62BF84BA" w:rsidR="000574EB" w:rsidRPr="00FD0B51" w:rsidRDefault="00FD0B51" w:rsidP="00274719">
      <w:pPr>
        <w:jc w:val="center"/>
        <w:rPr>
          <w:rFonts w:ascii="Times New Roman" w:hAnsi="Times New Roman"/>
          <w:szCs w:val="24"/>
        </w:rPr>
      </w:pPr>
      <w:r w:rsidRPr="00FD0B51">
        <w:rPr>
          <w:rFonts w:ascii="Times New Roman" w:hAnsi="Times New Roman"/>
          <w:szCs w:val="24"/>
        </w:rPr>
        <w:t>Supporting Statement</w:t>
      </w:r>
    </w:p>
    <w:p w14:paraId="4FE0162C" w14:textId="77777777" w:rsidR="00FD0B51" w:rsidRDefault="00FD0B51" w:rsidP="00274719">
      <w:pPr>
        <w:jc w:val="center"/>
        <w:rPr>
          <w:rFonts w:ascii="Times New Roman" w:hAnsi="Times New Roman"/>
          <w:b/>
          <w:szCs w:val="24"/>
        </w:rPr>
      </w:pPr>
    </w:p>
    <w:p w14:paraId="71DB37E0" w14:textId="63A30CBE" w:rsidR="00AF3005" w:rsidRPr="003D58AE" w:rsidRDefault="004C7E2C" w:rsidP="002A3E3B">
      <w:pPr>
        <w:jc w:val="center"/>
        <w:rPr>
          <w:rFonts w:ascii="Times New Roman" w:hAnsi="Times New Roman"/>
          <w:b/>
          <w:szCs w:val="24"/>
        </w:rPr>
      </w:pPr>
      <w:r w:rsidRPr="003D58AE">
        <w:rPr>
          <w:rFonts w:ascii="Times New Roman" w:hAnsi="Times New Roman"/>
          <w:b/>
          <w:szCs w:val="24"/>
        </w:rPr>
        <w:t>Bank Conversions and Mergers</w:t>
      </w:r>
      <w:r w:rsidR="000D7A00">
        <w:rPr>
          <w:rFonts w:ascii="Times New Roman" w:hAnsi="Times New Roman"/>
          <w:b/>
          <w:szCs w:val="24"/>
        </w:rPr>
        <w:t>, 12 CFR</w:t>
      </w:r>
      <w:r w:rsidR="000574EB" w:rsidRPr="003D58AE">
        <w:rPr>
          <w:rFonts w:ascii="Times New Roman" w:hAnsi="Times New Roman"/>
          <w:b/>
          <w:szCs w:val="24"/>
        </w:rPr>
        <w:t xml:space="preserve"> Part 708a</w:t>
      </w:r>
    </w:p>
    <w:p w14:paraId="678D4AE5" w14:textId="2CEF06EC" w:rsidR="00CC0DA4" w:rsidRPr="003D58AE" w:rsidRDefault="000D7A00" w:rsidP="00274719">
      <w:pPr>
        <w:jc w:val="center"/>
        <w:rPr>
          <w:rFonts w:ascii="Times New Roman" w:hAnsi="Times New Roman"/>
          <w:b/>
          <w:szCs w:val="24"/>
        </w:rPr>
      </w:pPr>
      <w:r>
        <w:rPr>
          <w:rFonts w:ascii="Times New Roman" w:hAnsi="Times New Roman"/>
          <w:b/>
          <w:szCs w:val="24"/>
        </w:rPr>
        <w:t xml:space="preserve">OMB No. </w:t>
      </w:r>
      <w:r w:rsidR="00CC0DA4" w:rsidRPr="003D58AE">
        <w:rPr>
          <w:rFonts w:ascii="Times New Roman" w:hAnsi="Times New Roman"/>
          <w:b/>
          <w:szCs w:val="24"/>
        </w:rPr>
        <w:t>3133-0182</w:t>
      </w:r>
    </w:p>
    <w:p w14:paraId="3CCEC1FA" w14:textId="77777777" w:rsidR="000D7A00" w:rsidRDefault="000D7A00">
      <w:pPr>
        <w:rPr>
          <w:rFonts w:ascii="Times New Roman" w:hAnsi="Times New Roman"/>
          <w:szCs w:val="24"/>
        </w:rPr>
      </w:pPr>
    </w:p>
    <w:p w14:paraId="5BE44B49" w14:textId="77777777" w:rsidR="0094607D" w:rsidRDefault="0094607D">
      <w:pPr>
        <w:rPr>
          <w:rFonts w:ascii="Times New Roman" w:hAnsi="Times New Roman"/>
          <w:szCs w:val="24"/>
        </w:rPr>
      </w:pPr>
    </w:p>
    <w:p w14:paraId="5706BE49" w14:textId="261602FC" w:rsidR="00E3661D" w:rsidRDefault="00E3661D" w:rsidP="00E3661D">
      <w:pPr>
        <w:rPr>
          <w:rFonts w:ascii="Times New Roman" w:hAnsi="Times New Roman"/>
          <w:szCs w:val="24"/>
        </w:rPr>
      </w:pPr>
      <w:r>
        <w:rPr>
          <w:rFonts w:ascii="Times New Roman" w:hAnsi="Times New Roman"/>
          <w:szCs w:val="24"/>
        </w:rPr>
        <w:t xml:space="preserve">The NCUA is proposing to amend the procedure a federal credit union (FCU) must follow to voluntarily merge with another credit union.  The notice of proposed rulemaking (NPRM) proposes to clarify the contents and format of the member notice; require merging FCUs to disclose all merger-related financial arrangements for </w:t>
      </w:r>
      <w:r w:rsidR="00B3275D">
        <w:rPr>
          <w:rFonts w:ascii="Times New Roman" w:hAnsi="Times New Roman"/>
          <w:szCs w:val="24"/>
        </w:rPr>
        <w:t>covered persons</w:t>
      </w:r>
      <w:r>
        <w:rPr>
          <w:rFonts w:ascii="Times New Roman" w:hAnsi="Times New Roman"/>
          <w:szCs w:val="24"/>
        </w:rPr>
        <w:t>, increase the minimum member notice period, and provide procedures to allow member-to-member communications.  Revisions are being made to currently approved information collections 3133-0024 (</w:t>
      </w:r>
      <w:r w:rsidRPr="007033E1">
        <w:rPr>
          <w:rFonts w:ascii="Times New Roman" w:hAnsi="Times New Roman"/>
          <w:i/>
          <w:szCs w:val="24"/>
        </w:rPr>
        <w:t>12 CFR 708b, Mergers of Federally-Insured Credit Unions; Voluntary Termination or Conversion of Insured Status</w:t>
      </w:r>
      <w:r>
        <w:rPr>
          <w:rFonts w:ascii="Times New Roman" w:hAnsi="Times New Roman"/>
          <w:szCs w:val="24"/>
        </w:rPr>
        <w:t>) and 3133-0182, to capture changes to the information collection requirements associated with this NPRM.</w:t>
      </w:r>
    </w:p>
    <w:p w14:paraId="50012574" w14:textId="77777777" w:rsidR="00E3661D" w:rsidRDefault="00E3661D">
      <w:pPr>
        <w:rPr>
          <w:rFonts w:ascii="Times New Roman" w:hAnsi="Times New Roman"/>
          <w:szCs w:val="24"/>
        </w:rPr>
      </w:pPr>
    </w:p>
    <w:p w14:paraId="3703C09A" w14:textId="7A5BAB4A" w:rsidR="00E75BEF" w:rsidRPr="00E00979" w:rsidRDefault="000D7A00" w:rsidP="00FD0B51">
      <w:pPr>
        <w:ind w:left="540" w:hanging="540"/>
        <w:rPr>
          <w:rFonts w:ascii="Times New Roman" w:hAnsi="Times New Roman"/>
          <w:b/>
          <w:szCs w:val="24"/>
        </w:rPr>
      </w:pPr>
      <w:r>
        <w:rPr>
          <w:rFonts w:ascii="Times New Roman" w:hAnsi="Times New Roman"/>
          <w:b/>
          <w:szCs w:val="24"/>
        </w:rPr>
        <w:t>A.</w:t>
      </w:r>
      <w:r>
        <w:rPr>
          <w:rFonts w:ascii="Times New Roman" w:hAnsi="Times New Roman"/>
          <w:b/>
          <w:szCs w:val="24"/>
        </w:rPr>
        <w:tab/>
      </w:r>
      <w:r w:rsidR="00FD0B51">
        <w:rPr>
          <w:rFonts w:ascii="Times New Roman" w:hAnsi="Times New Roman"/>
          <w:b/>
          <w:szCs w:val="24"/>
        </w:rPr>
        <w:t>Justification</w:t>
      </w:r>
    </w:p>
    <w:p w14:paraId="2600B282" w14:textId="77777777" w:rsidR="003F2368" w:rsidRPr="000574EB" w:rsidRDefault="003F2368" w:rsidP="00FD0B51">
      <w:pPr>
        <w:ind w:left="540" w:hanging="540"/>
        <w:rPr>
          <w:rFonts w:ascii="Times New Roman" w:hAnsi="Times New Roman"/>
          <w:b/>
          <w:szCs w:val="24"/>
        </w:rPr>
      </w:pPr>
    </w:p>
    <w:p w14:paraId="65F573CD" w14:textId="29E618B5" w:rsidR="00E75BEF" w:rsidRPr="00FD0B51" w:rsidRDefault="00FD0B51" w:rsidP="00FD0B51">
      <w:pPr>
        <w:pStyle w:val="ListParagraph"/>
        <w:numPr>
          <w:ilvl w:val="0"/>
          <w:numId w:val="2"/>
        </w:numPr>
        <w:ind w:left="540" w:hanging="540"/>
        <w:rPr>
          <w:rFonts w:ascii="Times New Roman" w:hAnsi="Times New Roman"/>
          <w:szCs w:val="24"/>
        </w:rPr>
      </w:pPr>
      <w:r>
        <w:rPr>
          <w:rFonts w:ascii="Times New Roman" w:hAnsi="Times New Roman"/>
          <w:b/>
          <w:szCs w:val="24"/>
        </w:rPr>
        <w:t>Circumstances that make the collection of information necessary.</w:t>
      </w:r>
    </w:p>
    <w:p w14:paraId="425221C6" w14:textId="77777777" w:rsidR="00FD0B51" w:rsidRPr="007669E7" w:rsidRDefault="00FD0B51" w:rsidP="00FD0B51">
      <w:pPr>
        <w:pStyle w:val="ListParagraph"/>
        <w:ind w:left="540"/>
        <w:rPr>
          <w:rFonts w:ascii="Times New Roman" w:hAnsi="Times New Roman"/>
          <w:szCs w:val="24"/>
        </w:rPr>
      </w:pPr>
    </w:p>
    <w:p w14:paraId="4557C1BD" w14:textId="3093C990" w:rsidR="009947D7" w:rsidRDefault="00383E20" w:rsidP="00FD0B51">
      <w:pPr>
        <w:ind w:left="540"/>
        <w:rPr>
          <w:rFonts w:ascii="Times New Roman" w:hAnsi="Times New Roman"/>
          <w:szCs w:val="24"/>
        </w:rPr>
      </w:pPr>
      <w:r w:rsidRPr="000574EB">
        <w:rPr>
          <w:rFonts w:ascii="Times New Roman" w:hAnsi="Times New Roman"/>
          <w:szCs w:val="24"/>
        </w:rPr>
        <w:t xml:space="preserve">Part 708a </w:t>
      </w:r>
      <w:r w:rsidR="00276052" w:rsidRPr="000574EB">
        <w:rPr>
          <w:rFonts w:ascii="Times New Roman" w:hAnsi="Times New Roman"/>
          <w:szCs w:val="24"/>
        </w:rPr>
        <w:t>covers</w:t>
      </w:r>
      <w:r w:rsidR="00D70C28" w:rsidRPr="000574EB">
        <w:rPr>
          <w:rFonts w:ascii="Times New Roman" w:hAnsi="Times New Roman"/>
          <w:szCs w:val="24"/>
        </w:rPr>
        <w:t xml:space="preserve"> the conversion of </w:t>
      </w:r>
      <w:r w:rsidR="00C01029" w:rsidRPr="000574EB">
        <w:rPr>
          <w:rFonts w:ascii="Times New Roman" w:hAnsi="Times New Roman"/>
          <w:szCs w:val="24"/>
        </w:rPr>
        <w:t xml:space="preserve">federally </w:t>
      </w:r>
      <w:r w:rsidR="00D70C28" w:rsidRPr="000574EB">
        <w:rPr>
          <w:rFonts w:ascii="Times New Roman" w:hAnsi="Times New Roman"/>
          <w:szCs w:val="24"/>
        </w:rPr>
        <w:t xml:space="preserve">insured credit unions </w:t>
      </w:r>
      <w:r w:rsidR="00D27CC9" w:rsidRPr="000574EB">
        <w:rPr>
          <w:rFonts w:ascii="Times New Roman" w:hAnsi="Times New Roman"/>
          <w:szCs w:val="24"/>
        </w:rPr>
        <w:t xml:space="preserve">(credit unions) </w:t>
      </w:r>
      <w:r w:rsidR="00D70C28" w:rsidRPr="000574EB">
        <w:rPr>
          <w:rFonts w:ascii="Times New Roman" w:hAnsi="Times New Roman"/>
          <w:szCs w:val="24"/>
        </w:rPr>
        <w:t>to mutual</w:t>
      </w:r>
      <w:r w:rsidR="008347D5" w:rsidRPr="000574EB">
        <w:rPr>
          <w:rFonts w:ascii="Times New Roman" w:hAnsi="Times New Roman"/>
          <w:szCs w:val="24"/>
        </w:rPr>
        <w:t xml:space="preserve"> </w:t>
      </w:r>
      <w:r w:rsidR="00D70C28" w:rsidRPr="000574EB">
        <w:rPr>
          <w:rFonts w:ascii="Times New Roman" w:hAnsi="Times New Roman"/>
          <w:szCs w:val="24"/>
        </w:rPr>
        <w:t>savings banks</w:t>
      </w:r>
      <w:r w:rsidR="00140BB5" w:rsidRPr="000574EB">
        <w:rPr>
          <w:rFonts w:ascii="Times New Roman" w:hAnsi="Times New Roman"/>
          <w:szCs w:val="24"/>
        </w:rPr>
        <w:t xml:space="preserve"> (MSBs)</w:t>
      </w:r>
      <w:r w:rsidR="00A93B3A" w:rsidRPr="000574EB">
        <w:rPr>
          <w:rFonts w:ascii="Times New Roman" w:hAnsi="Times New Roman"/>
          <w:szCs w:val="24"/>
        </w:rPr>
        <w:t xml:space="preserve"> and mergers of credit unions into</w:t>
      </w:r>
      <w:r w:rsidR="00D03ACC">
        <w:rPr>
          <w:rFonts w:ascii="Times New Roman" w:hAnsi="Times New Roman"/>
          <w:szCs w:val="24"/>
        </w:rPr>
        <w:t xml:space="preserve"> both</w:t>
      </w:r>
      <w:r w:rsidR="007C0240">
        <w:rPr>
          <w:rFonts w:ascii="Times New Roman" w:hAnsi="Times New Roman"/>
          <w:szCs w:val="24"/>
        </w:rPr>
        <w:t xml:space="preserve"> </w:t>
      </w:r>
      <w:r w:rsidR="00D03ACC">
        <w:rPr>
          <w:rFonts w:ascii="Times New Roman" w:hAnsi="Times New Roman"/>
          <w:szCs w:val="24"/>
        </w:rPr>
        <w:t>mutual and stock banks (banks)</w:t>
      </w:r>
      <w:r w:rsidR="00A93B3A" w:rsidRPr="000574EB">
        <w:rPr>
          <w:rFonts w:ascii="Times New Roman" w:hAnsi="Times New Roman"/>
          <w:szCs w:val="24"/>
        </w:rPr>
        <w:t>.</w:t>
      </w:r>
      <w:r w:rsidR="0001223F" w:rsidRPr="000574EB">
        <w:rPr>
          <w:rFonts w:ascii="Times New Roman" w:hAnsi="Times New Roman"/>
          <w:szCs w:val="24"/>
        </w:rPr>
        <w:t xml:space="preserve">  </w:t>
      </w:r>
      <w:r w:rsidR="00B20434" w:rsidRPr="000574EB">
        <w:rPr>
          <w:rFonts w:ascii="Times New Roman" w:hAnsi="Times New Roman"/>
          <w:szCs w:val="24"/>
        </w:rPr>
        <w:t xml:space="preserve">Part 708a is organized into </w:t>
      </w:r>
      <w:r w:rsidR="00CC0DA4">
        <w:rPr>
          <w:rFonts w:ascii="Times New Roman" w:hAnsi="Times New Roman"/>
          <w:szCs w:val="24"/>
        </w:rPr>
        <w:t>two</w:t>
      </w:r>
      <w:r w:rsidR="00B20434" w:rsidRPr="00CC0DA4">
        <w:rPr>
          <w:rFonts w:ascii="Times New Roman" w:hAnsi="Times New Roman"/>
          <w:szCs w:val="24"/>
        </w:rPr>
        <w:t xml:space="preserve"> subparts:</w:t>
      </w:r>
    </w:p>
    <w:p w14:paraId="02631C75" w14:textId="77777777" w:rsidR="009947D7" w:rsidRDefault="009947D7" w:rsidP="00FD0B51">
      <w:pPr>
        <w:ind w:left="540"/>
        <w:rPr>
          <w:rFonts w:ascii="Times New Roman" w:hAnsi="Times New Roman"/>
          <w:szCs w:val="24"/>
        </w:rPr>
      </w:pPr>
    </w:p>
    <w:p w14:paraId="1B37587C" w14:textId="30A8739A" w:rsidR="009947D7" w:rsidRPr="009947D7" w:rsidRDefault="00E3661D" w:rsidP="007033E1">
      <w:pPr>
        <w:pStyle w:val="ListParagraph"/>
        <w:numPr>
          <w:ilvl w:val="0"/>
          <w:numId w:val="4"/>
        </w:numPr>
        <w:ind w:left="1080" w:hanging="540"/>
        <w:rPr>
          <w:rFonts w:ascii="Times New Roman" w:hAnsi="Times New Roman"/>
          <w:szCs w:val="24"/>
        </w:rPr>
      </w:pPr>
      <w:r>
        <w:rPr>
          <w:rFonts w:ascii="Times New Roman" w:hAnsi="Times New Roman"/>
          <w:szCs w:val="24"/>
        </w:rPr>
        <w:t>S</w:t>
      </w:r>
      <w:r w:rsidR="00B20434" w:rsidRPr="009947D7">
        <w:rPr>
          <w:rFonts w:ascii="Times New Roman" w:hAnsi="Times New Roman"/>
          <w:szCs w:val="24"/>
        </w:rPr>
        <w:t xml:space="preserve">ubpart A, Conversion of Insured Credit Unions to Mutual Savings Banks (§§708a.101 through 708a.113) (Subpart A); </w:t>
      </w:r>
      <w:r w:rsidR="00CC0DA4" w:rsidRPr="009947D7">
        <w:rPr>
          <w:rFonts w:ascii="Times New Roman" w:hAnsi="Times New Roman"/>
          <w:szCs w:val="24"/>
        </w:rPr>
        <w:t xml:space="preserve">and </w:t>
      </w:r>
    </w:p>
    <w:p w14:paraId="2F475972" w14:textId="77777777" w:rsidR="009947D7" w:rsidRPr="009947D7" w:rsidRDefault="009947D7" w:rsidP="007033E1">
      <w:pPr>
        <w:pStyle w:val="ListParagraph"/>
        <w:ind w:left="1080" w:hanging="540"/>
        <w:rPr>
          <w:rFonts w:ascii="Times New Roman" w:hAnsi="Times New Roman"/>
          <w:szCs w:val="24"/>
        </w:rPr>
      </w:pPr>
    </w:p>
    <w:p w14:paraId="1468654E" w14:textId="4967B010" w:rsidR="00727009" w:rsidRPr="00CC0DA4" w:rsidRDefault="00B20434" w:rsidP="007033E1">
      <w:pPr>
        <w:ind w:left="1080" w:hanging="540"/>
        <w:rPr>
          <w:rFonts w:ascii="Times New Roman" w:hAnsi="Times New Roman"/>
          <w:szCs w:val="24"/>
        </w:rPr>
      </w:pPr>
      <w:r w:rsidRPr="00CC0DA4">
        <w:rPr>
          <w:rFonts w:ascii="Times New Roman" w:hAnsi="Times New Roman"/>
          <w:szCs w:val="24"/>
        </w:rPr>
        <w:t>(</w:t>
      </w:r>
      <w:r w:rsidR="00CC0DA4">
        <w:rPr>
          <w:rFonts w:ascii="Times New Roman" w:hAnsi="Times New Roman"/>
          <w:szCs w:val="24"/>
        </w:rPr>
        <w:t>2</w:t>
      </w:r>
      <w:r w:rsidR="000D7A00">
        <w:rPr>
          <w:rFonts w:ascii="Times New Roman" w:hAnsi="Times New Roman"/>
          <w:szCs w:val="24"/>
        </w:rPr>
        <w:t>)</w:t>
      </w:r>
      <w:r w:rsidR="009947D7">
        <w:rPr>
          <w:rFonts w:ascii="Times New Roman" w:hAnsi="Times New Roman"/>
          <w:szCs w:val="24"/>
        </w:rPr>
        <w:tab/>
      </w:r>
      <w:r w:rsidR="00E3661D">
        <w:rPr>
          <w:rFonts w:ascii="Times New Roman" w:hAnsi="Times New Roman"/>
          <w:szCs w:val="24"/>
        </w:rPr>
        <w:t>S</w:t>
      </w:r>
      <w:r w:rsidRPr="00CC0DA4">
        <w:rPr>
          <w:rFonts w:ascii="Times New Roman" w:hAnsi="Times New Roman"/>
          <w:szCs w:val="24"/>
        </w:rPr>
        <w:t>ubpart C, Merger of Insured Credit Unions into Banks (§§708a.301 through 708a.312) (Subpart C).</w:t>
      </w:r>
      <w:r w:rsidR="00CC0DA4">
        <w:rPr>
          <w:rStyle w:val="FootnoteReference"/>
          <w:rFonts w:ascii="Times New Roman" w:hAnsi="Times New Roman"/>
          <w:szCs w:val="24"/>
        </w:rPr>
        <w:footnoteReference w:id="1"/>
      </w:r>
      <w:r w:rsidR="00CC0DA4">
        <w:rPr>
          <w:rFonts w:ascii="Times New Roman" w:hAnsi="Times New Roman"/>
          <w:szCs w:val="24"/>
        </w:rPr>
        <w:t xml:space="preserve"> </w:t>
      </w:r>
      <w:r w:rsidRPr="00CC0DA4">
        <w:rPr>
          <w:rFonts w:ascii="Times New Roman" w:hAnsi="Times New Roman"/>
          <w:szCs w:val="24"/>
        </w:rPr>
        <w:t xml:space="preserve">  </w:t>
      </w:r>
    </w:p>
    <w:p w14:paraId="04030F0C" w14:textId="77777777" w:rsidR="00727009" w:rsidRPr="00E00979" w:rsidRDefault="00727009" w:rsidP="00FD0B51">
      <w:pPr>
        <w:ind w:left="540"/>
        <w:rPr>
          <w:rFonts w:ascii="Times New Roman" w:hAnsi="Times New Roman"/>
          <w:szCs w:val="24"/>
        </w:rPr>
      </w:pPr>
    </w:p>
    <w:p w14:paraId="0464EB32" w14:textId="7C519FC1" w:rsidR="002F1AE3" w:rsidRPr="00965399" w:rsidRDefault="00A976B0" w:rsidP="00FD0B51">
      <w:pPr>
        <w:ind w:left="540"/>
        <w:rPr>
          <w:rFonts w:ascii="Times New Roman" w:hAnsi="Times New Roman"/>
          <w:szCs w:val="24"/>
        </w:rPr>
      </w:pPr>
      <w:r w:rsidRPr="000574EB">
        <w:rPr>
          <w:rFonts w:ascii="Times New Roman" w:hAnsi="Times New Roman"/>
          <w:szCs w:val="24"/>
        </w:rPr>
        <w:t>Part 708a requires</w:t>
      </w:r>
      <w:r w:rsidR="00D27CC9" w:rsidRPr="000574EB">
        <w:rPr>
          <w:rFonts w:ascii="Times New Roman" w:hAnsi="Times New Roman"/>
          <w:szCs w:val="24"/>
        </w:rPr>
        <w:t xml:space="preserve"> </w:t>
      </w:r>
      <w:r w:rsidRPr="000574EB">
        <w:rPr>
          <w:rFonts w:ascii="Times New Roman" w:hAnsi="Times New Roman"/>
          <w:szCs w:val="24"/>
        </w:rPr>
        <w:t xml:space="preserve">credit unions that intend to convert to MSBs </w:t>
      </w:r>
      <w:r w:rsidR="00B20434" w:rsidRPr="000574EB">
        <w:rPr>
          <w:rFonts w:ascii="Times New Roman" w:hAnsi="Times New Roman"/>
          <w:szCs w:val="24"/>
        </w:rPr>
        <w:t>or</w:t>
      </w:r>
      <w:r w:rsidR="00A93B3A" w:rsidRPr="000574EB">
        <w:rPr>
          <w:rFonts w:ascii="Times New Roman" w:hAnsi="Times New Roman"/>
          <w:szCs w:val="24"/>
        </w:rPr>
        <w:t xml:space="preserve"> merge into banks</w:t>
      </w:r>
      <w:r w:rsidR="007C6EE0" w:rsidRPr="000574EB">
        <w:rPr>
          <w:rFonts w:ascii="Times New Roman" w:hAnsi="Times New Roman"/>
          <w:szCs w:val="24"/>
        </w:rPr>
        <w:t xml:space="preserve"> </w:t>
      </w:r>
      <w:r w:rsidRPr="000574EB">
        <w:rPr>
          <w:rFonts w:ascii="Times New Roman" w:hAnsi="Times New Roman"/>
          <w:szCs w:val="24"/>
        </w:rPr>
        <w:t xml:space="preserve">to provide notice and disclosure of their intent to convert </w:t>
      </w:r>
      <w:r w:rsidR="00B20434" w:rsidRPr="000574EB">
        <w:rPr>
          <w:rFonts w:ascii="Times New Roman" w:hAnsi="Times New Roman"/>
          <w:szCs w:val="24"/>
        </w:rPr>
        <w:t xml:space="preserve">or merge </w:t>
      </w:r>
      <w:r w:rsidRPr="000574EB">
        <w:rPr>
          <w:rFonts w:ascii="Times New Roman" w:hAnsi="Times New Roman"/>
          <w:szCs w:val="24"/>
        </w:rPr>
        <w:t xml:space="preserve">to their members and </w:t>
      </w:r>
      <w:r w:rsidR="00965399">
        <w:rPr>
          <w:rFonts w:ascii="Times New Roman" w:hAnsi="Times New Roman"/>
          <w:szCs w:val="24"/>
        </w:rPr>
        <w:t>NCUA,</w:t>
      </w:r>
      <w:r w:rsidR="007C0240">
        <w:rPr>
          <w:rFonts w:ascii="Times New Roman" w:hAnsi="Times New Roman"/>
          <w:szCs w:val="24"/>
        </w:rPr>
        <w:t xml:space="preserve"> </w:t>
      </w:r>
      <w:r w:rsidR="004E24F8" w:rsidRPr="00965399">
        <w:rPr>
          <w:rFonts w:ascii="Times New Roman" w:hAnsi="Times New Roman"/>
          <w:szCs w:val="24"/>
        </w:rPr>
        <w:t>and to conduct a membership vote</w:t>
      </w:r>
      <w:r w:rsidRPr="00965399">
        <w:rPr>
          <w:rFonts w:ascii="Times New Roman" w:hAnsi="Times New Roman"/>
          <w:szCs w:val="24"/>
        </w:rPr>
        <w:t xml:space="preserve">.  </w:t>
      </w:r>
      <w:r w:rsidR="00965399">
        <w:rPr>
          <w:rFonts w:ascii="Times New Roman" w:hAnsi="Times New Roman"/>
          <w:szCs w:val="24"/>
        </w:rPr>
        <w:t xml:space="preserve">In addition, </w:t>
      </w:r>
      <w:r w:rsidR="00B20434" w:rsidRPr="00965399">
        <w:rPr>
          <w:rFonts w:ascii="Times New Roman" w:hAnsi="Times New Roman"/>
          <w:szCs w:val="24"/>
        </w:rPr>
        <w:t xml:space="preserve">Subpart C requires </w:t>
      </w:r>
      <w:r w:rsidR="00D27CC9" w:rsidRPr="00965399">
        <w:rPr>
          <w:rFonts w:ascii="Times New Roman" w:hAnsi="Times New Roman"/>
          <w:szCs w:val="24"/>
        </w:rPr>
        <w:t>c</w:t>
      </w:r>
      <w:r w:rsidR="00B20434" w:rsidRPr="00965399">
        <w:rPr>
          <w:rFonts w:ascii="Times New Roman" w:hAnsi="Times New Roman"/>
          <w:szCs w:val="24"/>
        </w:rPr>
        <w:t>redit unions that intend to merge into banks to determine the merger value of the credit union.  Part 708a</w:t>
      </w:r>
      <w:r w:rsidRPr="00965399">
        <w:rPr>
          <w:rFonts w:ascii="Times New Roman" w:hAnsi="Times New Roman"/>
          <w:szCs w:val="24"/>
        </w:rPr>
        <w:t xml:space="preserve"> requires credit unions to provide additional information to NCUA at various points in the conversion </w:t>
      </w:r>
      <w:r w:rsidR="002F1AE3" w:rsidRPr="00965399">
        <w:rPr>
          <w:rFonts w:ascii="Times New Roman" w:hAnsi="Times New Roman"/>
          <w:szCs w:val="24"/>
        </w:rPr>
        <w:t xml:space="preserve">or merger process. </w:t>
      </w:r>
    </w:p>
    <w:p w14:paraId="2E9F9A9B" w14:textId="77777777" w:rsidR="002F1AE3" w:rsidRPr="00E00979" w:rsidRDefault="002F1AE3" w:rsidP="00FD0B51">
      <w:pPr>
        <w:ind w:left="540"/>
        <w:rPr>
          <w:rFonts w:ascii="Times New Roman" w:hAnsi="Times New Roman"/>
          <w:szCs w:val="24"/>
        </w:rPr>
      </w:pPr>
    </w:p>
    <w:p w14:paraId="3BFB040D" w14:textId="6D273EB8" w:rsidR="00BA1D8C" w:rsidRPr="000574EB" w:rsidRDefault="003F2368" w:rsidP="00FD0B51">
      <w:pPr>
        <w:ind w:left="540"/>
        <w:rPr>
          <w:rFonts w:ascii="Times New Roman" w:hAnsi="Times New Roman"/>
          <w:szCs w:val="24"/>
        </w:rPr>
      </w:pPr>
      <w:r w:rsidRPr="000574EB">
        <w:rPr>
          <w:rFonts w:ascii="Times New Roman" w:hAnsi="Times New Roman"/>
          <w:szCs w:val="24"/>
        </w:rPr>
        <w:t xml:space="preserve">These requirements are authorized under </w:t>
      </w:r>
      <w:r w:rsidR="00A976B0" w:rsidRPr="000574EB">
        <w:rPr>
          <w:rFonts w:ascii="Times New Roman" w:hAnsi="Times New Roman"/>
          <w:szCs w:val="24"/>
        </w:rPr>
        <w:t xml:space="preserve">the Federal Credit Union Act, 12 U.S.C. </w:t>
      </w:r>
      <w:r w:rsidR="00AD28A0" w:rsidRPr="000574EB">
        <w:rPr>
          <w:rFonts w:ascii="Times New Roman" w:hAnsi="Times New Roman"/>
          <w:szCs w:val="24"/>
        </w:rPr>
        <w:t>§</w:t>
      </w:r>
      <w:r w:rsidR="00A976B0" w:rsidRPr="000574EB">
        <w:rPr>
          <w:rFonts w:ascii="Times New Roman" w:hAnsi="Times New Roman"/>
          <w:szCs w:val="24"/>
        </w:rPr>
        <w:t>1785(b)</w:t>
      </w:r>
      <w:r w:rsidR="00B20434" w:rsidRPr="000574EB">
        <w:rPr>
          <w:rFonts w:ascii="Times New Roman" w:hAnsi="Times New Roman"/>
          <w:szCs w:val="24"/>
        </w:rPr>
        <w:t xml:space="preserve"> </w:t>
      </w:r>
      <w:r w:rsidR="00AD28A0" w:rsidRPr="000574EB">
        <w:rPr>
          <w:rFonts w:ascii="Times New Roman" w:hAnsi="Times New Roman"/>
          <w:szCs w:val="24"/>
        </w:rPr>
        <w:t>and (c</w:t>
      </w:r>
      <w:r w:rsidR="003A0A6E" w:rsidRPr="000574EB">
        <w:rPr>
          <w:rFonts w:ascii="Times New Roman" w:hAnsi="Times New Roman"/>
          <w:szCs w:val="24"/>
        </w:rPr>
        <w:t>).  T</w:t>
      </w:r>
      <w:r w:rsidR="00A976B0" w:rsidRPr="000574EB">
        <w:rPr>
          <w:rFonts w:ascii="Times New Roman" w:hAnsi="Times New Roman"/>
          <w:szCs w:val="24"/>
        </w:rPr>
        <w:t xml:space="preserve">hey are also necessary to ensure safety and soundness in the credit union industry, and to protect the interests of credit union members in the charter conversion </w:t>
      </w:r>
      <w:r w:rsidR="00A93B3A" w:rsidRPr="000574EB">
        <w:rPr>
          <w:rFonts w:ascii="Times New Roman" w:hAnsi="Times New Roman"/>
          <w:szCs w:val="24"/>
        </w:rPr>
        <w:t xml:space="preserve">and merger </w:t>
      </w:r>
      <w:r w:rsidR="00A976B0" w:rsidRPr="000574EB">
        <w:rPr>
          <w:rFonts w:ascii="Times New Roman" w:hAnsi="Times New Roman"/>
          <w:szCs w:val="24"/>
        </w:rPr>
        <w:t>context</w:t>
      </w:r>
      <w:r w:rsidR="007C0240">
        <w:rPr>
          <w:rFonts w:ascii="Times New Roman" w:hAnsi="Times New Roman"/>
          <w:szCs w:val="24"/>
        </w:rPr>
        <w:t>s</w:t>
      </w:r>
      <w:r w:rsidR="003A0A6E" w:rsidRPr="000574EB">
        <w:rPr>
          <w:rFonts w:ascii="Times New Roman" w:hAnsi="Times New Roman"/>
          <w:szCs w:val="24"/>
        </w:rPr>
        <w:t>.  The Act also authorizes the NCUA Board to prescribe regulations governing these transactions.  12 U.S.C. §§1766(a) and 1789(a).</w:t>
      </w:r>
    </w:p>
    <w:p w14:paraId="27D73519" w14:textId="77777777" w:rsidR="002A2123" w:rsidRPr="000574EB" w:rsidRDefault="002A2123" w:rsidP="00FD0B51">
      <w:pPr>
        <w:ind w:left="540"/>
        <w:rPr>
          <w:rFonts w:ascii="Times New Roman" w:hAnsi="Times New Roman"/>
          <w:szCs w:val="24"/>
        </w:rPr>
      </w:pPr>
    </w:p>
    <w:p w14:paraId="061CD9C6" w14:textId="07049988" w:rsidR="002A2123" w:rsidRPr="000574EB" w:rsidRDefault="00CD1375" w:rsidP="00FD0B51">
      <w:pPr>
        <w:ind w:left="540"/>
        <w:rPr>
          <w:rFonts w:ascii="Times New Roman" w:hAnsi="Times New Roman"/>
          <w:szCs w:val="24"/>
        </w:rPr>
      </w:pPr>
      <w:r w:rsidRPr="000574EB">
        <w:rPr>
          <w:rFonts w:ascii="Times New Roman" w:hAnsi="Times New Roman"/>
          <w:szCs w:val="24"/>
        </w:rPr>
        <w:lastRenderedPageBreak/>
        <w:t>C</w:t>
      </w:r>
      <w:r w:rsidR="002A2123" w:rsidRPr="000574EB">
        <w:rPr>
          <w:rFonts w:ascii="Times New Roman" w:hAnsi="Times New Roman"/>
          <w:szCs w:val="24"/>
        </w:rPr>
        <w:t xml:space="preserve">redit unions are required to </w:t>
      </w:r>
      <w:r w:rsidRPr="000574EB">
        <w:rPr>
          <w:rFonts w:ascii="Times New Roman" w:hAnsi="Times New Roman"/>
          <w:szCs w:val="24"/>
        </w:rPr>
        <w:t>comply with</w:t>
      </w:r>
      <w:r w:rsidR="002A2123" w:rsidRPr="000574EB">
        <w:rPr>
          <w:rFonts w:ascii="Times New Roman" w:hAnsi="Times New Roman"/>
          <w:szCs w:val="24"/>
        </w:rPr>
        <w:t xml:space="preserve"> the </w:t>
      </w:r>
      <w:r w:rsidRPr="000574EB">
        <w:rPr>
          <w:rFonts w:ascii="Times New Roman" w:hAnsi="Times New Roman"/>
          <w:szCs w:val="24"/>
        </w:rPr>
        <w:t xml:space="preserve">following </w:t>
      </w:r>
      <w:r w:rsidR="00D03ACC">
        <w:rPr>
          <w:rFonts w:ascii="Times New Roman" w:hAnsi="Times New Roman"/>
          <w:szCs w:val="24"/>
        </w:rPr>
        <w:t>information collection requirements</w:t>
      </w:r>
      <w:r w:rsidR="002A2123" w:rsidRPr="000574EB">
        <w:rPr>
          <w:rFonts w:ascii="Times New Roman" w:hAnsi="Times New Roman"/>
          <w:szCs w:val="24"/>
        </w:rPr>
        <w:t xml:space="preserve">: </w:t>
      </w:r>
    </w:p>
    <w:p w14:paraId="1BDB44AB" w14:textId="77777777" w:rsidR="002A2123" w:rsidRPr="000574EB" w:rsidRDefault="002A2123" w:rsidP="00FD0B51">
      <w:pPr>
        <w:ind w:left="540"/>
        <w:rPr>
          <w:rFonts w:ascii="Times New Roman" w:hAnsi="Times New Roman"/>
          <w:szCs w:val="24"/>
        </w:rPr>
      </w:pPr>
    </w:p>
    <w:p w14:paraId="45E60F64" w14:textId="159DFF20" w:rsidR="002A2123" w:rsidRPr="000574EB" w:rsidRDefault="002A2123" w:rsidP="00FD0B51">
      <w:pPr>
        <w:ind w:left="540"/>
        <w:rPr>
          <w:rFonts w:ascii="Times New Roman" w:hAnsi="Times New Roman"/>
          <w:color w:val="000000"/>
          <w:szCs w:val="24"/>
          <w:u w:val="single"/>
        </w:rPr>
      </w:pPr>
      <w:r w:rsidRPr="000574EB">
        <w:rPr>
          <w:rFonts w:ascii="Times New Roman" w:hAnsi="Times New Roman"/>
          <w:color w:val="000000"/>
          <w:szCs w:val="24"/>
          <w:u w:val="single"/>
        </w:rPr>
        <w:t xml:space="preserve">Subpart </w:t>
      </w:r>
      <w:r w:rsidR="007C0240">
        <w:rPr>
          <w:rFonts w:ascii="Times New Roman" w:hAnsi="Times New Roman"/>
          <w:color w:val="000000"/>
          <w:szCs w:val="24"/>
          <w:u w:val="single"/>
        </w:rPr>
        <w:t xml:space="preserve">A </w:t>
      </w:r>
      <w:r w:rsidRPr="000574EB">
        <w:rPr>
          <w:rFonts w:ascii="Times New Roman" w:hAnsi="Times New Roman"/>
          <w:color w:val="000000"/>
          <w:szCs w:val="24"/>
          <w:u w:val="single"/>
        </w:rPr>
        <w:t>- Conversion to MSB</w:t>
      </w:r>
    </w:p>
    <w:p w14:paraId="25E93CCE" w14:textId="77777777" w:rsidR="00CB095C" w:rsidRPr="000574EB" w:rsidRDefault="00CB095C" w:rsidP="00FD0B51">
      <w:pPr>
        <w:ind w:left="540" w:hanging="540"/>
        <w:rPr>
          <w:rFonts w:ascii="Times New Roman" w:hAnsi="Times New Roman"/>
          <w:szCs w:val="24"/>
        </w:rPr>
      </w:pPr>
    </w:p>
    <w:p w14:paraId="7FCE7DA1" w14:textId="268F3EC5" w:rsidR="00CB095C" w:rsidRDefault="000D7A00" w:rsidP="00FD0B51">
      <w:pPr>
        <w:ind w:left="1080" w:hanging="540"/>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rPr>
        <w:tab/>
      </w:r>
      <w:r w:rsidR="009947D7">
        <w:rPr>
          <w:rFonts w:ascii="Times New Roman" w:hAnsi="Times New Roman"/>
          <w:color w:val="000000"/>
          <w:szCs w:val="24"/>
        </w:rPr>
        <w:t xml:space="preserve">Advance Notice of Intent to Convert.  </w:t>
      </w:r>
      <w:r w:rsidR="00CB095C" w:rsidRPr="000574EB">
        <w:rPr>
          <w:rFonts w:ascii="Times New Roman" w:hAnsi="Times New Roman"/>
          <w:color w:val="000000"/>
          <w:szCs w:val="24"/>
        </w:rPr>
        <w:t>Section 708a.103(a) requires that a</w:t>
      </w:r>
      <w:r>
        <w:rPr>
          <w:rFonts w:ascii="Times New Roman" w:hAnsi="Times New Roman"/>
          <w:color w:val="000000"/>
          <w:szCs w:val="24"/>
        </w:rPr>
        <w:t xml:space="preserve"> </w:t>
      </w:r>
      <w:r w:rsidR="00CB095C" w:rsidRPr="000574EB">
        <w:rPr>
          <w:rFonts w:ascii="Times New Roman" w:hAnsi="Times New Roman"/>
          <w:color w:val="000000"/>
          <w:szCs w:val="24"/>
        </w:rPr>
        <w:t xml:space="preserve">converting credit union prepare and publish an advance notice of intent to convert.  </w:t>
      </w:r>
      <w:r w:rsidR="00AD1B09">
        <w:rPr>
          <w:rFonts w:ascii="Times New Roman" w:hAnsi="Times New Roman"/>
          <w:color w:val="000000"/>
          <w:szCs w:val="24"/>
        </w:rPr>
        <w:t>(Disclosure requirement)</w:t>
      </w:r>
    </w:p>
    <w:p w14:paraId="4D7B7D0B" w14:textId="77777777" w:rsidR="000D7A00" w:rsidRDefault="000D7A00" w:rsidP="00FD0B51">
      <w:pPr>
        <w:ind w:left="540" w:hanging="540"/>
        <w:rPr>
          <w:rFonts w:ascii="Times New Roman" w:hAnsi="Times New Roman"/>
          <w:color w:val="000000"/>
          <w:szCs w:val="24"/>
        </w:rPr>
      </w:pPr>
    </w:p>
    <w:p w14:paraId="07268FFD" w14:textId="269287F7"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2.</w:t>
      </w:r>
      <w:r>
        <w:rPr>
          <w:rFonts w:ascii="Times New Roman" w:hAnsi="Times New Roman"/>
          <w:color w:val="000000"/>
          <w:szCs w:val="24"/>
        </w:rPr>
        <w:tab/>
      </w:r>
      <w:r w:rsidR="006D573D">
        <w:rPr>
          <w:rFonts w:ascii="Times New Roman" w:hAnsi="Times New Roman"/>
          <w:color w:val="000000"/>
          <w:szCs w:val="24"/>
        </w:rPr>
        <w:t xml:space="preserve">Solicitation and Review of Member Comments.  </w:t>
      </w:r>
      <w:r w:rsidR="00CB095C" w:rsidRPr="000574EB">
        <w:rPr>
          <w:rFonts w:ascii="Times New Roman" w:hAnsi="Times New Roman"/>
          <w:color w:val="000000"/>
          <w:szCs w:val="24"/>
        </w:rPr>
        <w:t>Sections 708a.103(a) and</w:t>
      </w:r>
      <w:r>
        <w:rPr>
          <w:rFonts w:ascii="Times New Roman" w:hAnsi="Times New Roman"/>
          <w:color w:val="000000"/>
          <w:szCs w:val="24"/>
        </w:rPr>
        <w:t xml:space="preserve"> </w:t>
      </w:r>
      <w:r w:rsidR="00CB095C" w:rsidRPr="000574EB">
        <w:rPr>
          <w:rFonts w:ascii="Times New Roman" w:hAnsi="Times New Roman"/>
          <w:color w:val="000000"/>
          <w:szCs w:val="24"/>
        </w:rPr>
        <w:t>(b) require that a converting credit union solicit (by publication of the advance notice of intent to convert) and review member comments.</w:t>
      </w:r>
      <w:r w:rsidR="00AD1B09">
        <w:rPr>
          <w:rFonts w:ascii="Times New Roman" w:hAnsi="Times New Roman"/>
          <w:color w:val="000000"/>
          <w:szCs w:val="24"/>
        </w:rPr>
        <w:t xml:space="preserve"> (Disclosure requirement)</w:t>
      </w:r>
      <w:r w:rsidR="00CB095C" w:rsidRPr="000574EB">
        <w:rPr>
          <w:rFonts w:ascii="Times New Roman" w:hAnsi="Times New Roman"/>
          <w:color w:val="000000"/>
          <w:szCs w:val="24"/>
        </w:rPr>
        <w:t xml:space="preserve">    </w:t>
      </w:r>
    </w:p>
    <w:p w14:paraId="6D6E87EB" w14:textId="77777777" w:rsidR="00CB095C" w:rsidRPr="000574EB" w:rsidRDefault="00CB095C" w:rsidP="00FD0B51">
      <w:pPr>
        <w:ind w:left="1080"/>
        <w:rPr>
          <w:rFonts w:ascii="Times New Roman" w:hAnsi="Times New Roman"/>
          <w:color w:val="000000"/>
          <w:szCs w:val="24"/>
        </w:rPr>
      </w:pPr>
    </w:p>
    <w:p w14:paraId="44612640" w14:textId="7E85B3FE"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3.</w:t>
      </w:r>
      <w:r>
        <w:rPr>
          <w:rFonts w:ascii="Times New Roman" w:hAnsi="Times New Roman"/>
          <w:color w:val="000000"/>
          <w:szCs w:val="24"/>
        </w:rPr>
        <w:tab/>
      </w:r>
      <w:r w:rsidR="006D573D">
        <w:rPr>
          <w:rFonts w:ascii="Times New Roman" w:hAnsi="Times New Roman"/>
          <w:color w:val="000000"/>
          <w:szCs w:val="24"/>
        </w:rPr>
        <w:t xml:space="preserve">Consideration and Approval of Proposal to Convert.  </w:t>
      </w:r>
      <w:r w:rsidR="00CB095C" w:rsidRPr="000574EB">
        <w:rPr>
          <w:rFonts w:ascii="Times New Roman" w:hAnsi="Times New Roman"/>
          <w:color w:val="000000"/>
          <w:szCs w:val="24"/>
        </w:rPr>
        <w:t>Section 708a.103(c) requires that a majority of the converting credit union’s directors properly consider and affirmatively approve a proposal to convert.</w:t>
      </w:r>
      <w:r w:rsidR="001F7CC1">
        <w:rPr>
          <w:rFonts w:ascii="Times New Roman" w:hAnsi="Times New Roman"/>
          <w:color w:val="000000"/>
          <w:szCs w:val="24"/>
        </w:rPr>
        <w:t xml:space="preserve">  (Recordkeeping requirement)</w:t>
      </w:r>
      <w:r w:rsidR="00CB095C" w:rsidRPr="000574EB">
        <w:rPr>
          <w:rFonts w:ascii="Times New Roman" w:hAnsi="Times New Roman"/>
          <w:color w:val="000000"/>
          <w:szCs w:val="24"/>
        </w:rPr>
        <w:t xml:space="preserve">   </w:t>
      </w:r>
    </w:p>
    <w:p w14:paraId="5E054408" w14:textId="77777777" w:rsidR="00CB095C" w:rsidRPr="000574EB" w:rsidRDefault="00CB095C" w:rsidP="00FD0B51">
      <w:pPr>
        <w:ind w:left="1080" w:hanging="540"/>
        <w:rPr>
          <w:rFonts w:ascii="Times New Roman" w:hAnsi="Times New Roman"/>
          <w:color w:val="000000"/>
          <w:szCs w:val="24"/>
        </w:rPr>
      </w:pPr>
    </w:p>
    <w:p w14:paraId="0B0FDE7F" w14:textId="0DF0B3E2" w:rsidR="00CB095C" w:rsidRPr="00965399" w:rsidRDefault="000D7A00" w:rsidP="00FD0B51">
      <w:pPr>
        <w:ind w:left="1080" w:hanging="540"/>
        <w:rPr>
          <w:rFonts w:ascii="Times New Roman" w:hAnsi="Times New Roman"/>
          <w:color w:val="000000"/>
          <w:szCs w:val="24"/>
        </w:rPr>
      </w:pPr>
      <w:r>
        <w:rPr>
          <w:rFonts w:ascii="Times New Roman" w:hAnsi="Times New Roman"/>
          <w:color w:val="000000"/>
          <w:szCs w:val="24"/>
        </w:rPr>
        <w:t>4.</w:t>
      </w:r>
      <w:r>
        <w:rPr>
          <w:rFonts w:ascii="Times New Roman" w:hAnsi="Times New Roman"/>
          <w:color w:val="000000"/>
          <w:szCs w:val="24"/>
        </w:rPr>
        <w:tab/>
      </w:r>
      <w:r w:rsidR="006D573D">
        <w:rPr>
          <w:rFonts w:ascii="Times New Roman" w:hAnsi="Times New Roman"/>
          <w:color w:val="000000"/>
          <w:szCs w:val="24"/>
        </w:rPr>
        <w:t xml:space="preserve">Notice of Intent to Convert to NCUA and to Members.  </w:t>
      </w:r>
      <w:r w:rsidR="00CB095C" w:rsidRPr="000574EB">
        <w:rPr>
          <w:rFonts w:ascii="Times New Roman" w:hAnsi="Times New Roman"/>
          <w:color w:val="000000"/>
          <w:szCs w:val="24"/>
        </w:rPr>
        <w:t>Section 708a.105</w:t>
      </w:r>
      <w:r>
        <w:rPr>
          <w:rFonts w:ascii="Times New Roman" w:hAnsi="Times New Roman"/>
          <w:color w:val="000000"/>
          <w:szCs w:val="24"/>
        </w:rPr>
        <w:t xml:space="preserve"> </w:t>
      </w:r>
      <w:r w:rsidR="00CB095C" w:rsidRPr="000574EB">
        <w:rPr>
          <w:rFonts w:ascii="Times New Roman" w:hAnsi="Times New Roman"/>
          <w:color w:val="000000"/>
          <w:szCs w:val="24"/>
        </w:rPr>
        <w:t xml:space="preserve">requires that a converting credit union give notice to NCUA of its intent to convert accompanied by copies of a notice </w:t>
      </w:r>
      <w:r w:rsidR="00965399">
        <w:rPr>
          <w:rFonts w:ascii="Times New Roman" w:hAnsi="Times New Roman"/>
          <w:color w:val="000000"/>
          <w:szCs w:val="24"/>
        </w:rPr>
        <w:t xml:space="preserve">of meeting </w:t>
      </w:r>
      <w:r w:rsidR="00CB095C" w:rsidRPr="00965399">
        <w:rPr>
          <w:rFonts w:ascii="Times New Roman" w:hAnsi="Times New Roman"/>
          <w:color w:val="000000"/>
          <w:szCs w:val="24"/>
        </w:rPr>
        <w:t>to members, ballot for the meeting of members to be held to vote on the conversion proposal, and any other written materials provided to members.  The preparation of the notice, ballot, and other written materials that are provided to NCUA</w:t>
      </w:r>
      <w:r w:rsidR="00CB095C" w:rsidRPr="00E00979">
        <w:rPr>
          <w:rFonts w:ascii="Times New Roman" w:hAnsi="Times New Roman"/>
          <w:color w:val="000000"/>
          <w:szCs w:val="24"/>
        </w:rPr>
        <w:t xml:space="preserve"> requires collection and preparation of numerous items </w:t>
      </w:r>
      <w:r w:rsidR="00965399">
        <w:rPr>
          <w:rFonts w:ascii="Times New Roman" w:hAnsi="Times New Roman"/>
          <w:color w:val="000000"/>
          <w:szCs w:val="24"/>
        </w:rPr>
        <w:t>prescribed</w:t>
      </w:r>
      <w:r w:rsidR="00CB095C" w:rsidRPr="00965399">
        <w:rPr>
          <w:rFonts w:ascii="Times New Roman" w:hAnsi="Times New Roman"/>
          <w:color w:val="000000"/>
          <w:szCs w:val="24"/>
        </w:rPr>
        <w:t xml:space="preserve"> in the regulations.</w:t>
      </w:r>
      <w:r w:rsidR="001F7CC1">
        <w:rPr>
          <w:rFonts w:ascii="Times New Roman" w:hAnsi="Times New Roman"/>
          <w:color w:val="000000"/>
          <w:szCs w:val="24"/>
        </w:rPr>
        <w:t xml:space="preserve">  (Reporting requirement)</w:t>
      </w:r>
      <w:r w:rsidR="00CB095C" w:rsidRPr="00965399">
        <w:rPr>
          <w:rFonts w:ascii="Times New Roman" w:hAnsi="Times New Roman"/>
          <w:color w:val="000000"/>
          <w:szCs w:val="24"/>
        </w:rPr>
        <w:t xml:space="preserve"> </w:t>
      </w:r>
    </w:p>
    <w:p w14:paraId="7AD75DB7" w14:textId="77777777" w:rsidR="00CB095C" w:rsidRPr="00E00979" w:rsidRDefault="00CB095C" w:rsidP="00FD0B51">
      <w:pPr>
        <w:ind w:left="1080" w:hanging="540"/>
        <w:rPr>
          <w:rFonts w:ascii="Times New Roman" w:hAnsi="Times New Roman"/>
          <w:color w:val="000000"/>
          <w:szCs w:val="24"/>
        </w:rPr>
      </w:pPr>
    </w:p>
    <w:p w14:paraId="33331C6F" w14:textId="53270A9E"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5.</w:t>
      </w:r>
      <w:r>
        <w:rPr>
          <w:rFonts w:ascii="Times New Roman" w:hAnsi="Times New Roman"/>
          <w:color w:val="000000"/>
          <w:szCs w:val="24"/>
        </w:rPr>
        <w:tab/>
      </w:r>
      <w:r w:rsidR="006D573D">
        <w:rPr>
          <w:rFonts w:ascii="Times New Roman" w:hAnsi="Times New Roman"/>
          <w:color w:val="000000"/>
          <w:szCs w:val="24"/>
        </w:rPr>
        <w:t xml:space="preserve">Certification of Support.  </w:t>
      </w:r>
      <w:r w:rsidR="00CB095C" w:rsidRPr="000574EB">
        <w:rPr>
          <w:rFonts w:ascii="Times New Roman" w:hAnsi="Times New Roman"/>
          <w:color w:val="000000"/>
          <w:szCs w:val="24"/>
        </w:rPr>
        <w:t>Section 708a.105(a)(2) requires that a converting</w:t>
      </w:r>
      <w:r>
        <w:rPr>
          <w:rFonts w:ascii="Times New Roman" w:hAnsi="Times New Roman"/>
          <w:color w:val="000000"/>
          <w:szCs w:val="24"/>
        </w:rPr>
        <w:t xml:space="preserve"> </w:t>
      </w:r>
      <w:r w:rsidR="00CB095C" w:rsidRPr="000574EB">
        <w:rPr>
          <w:rFonts w:ascii="Times New Roman" w:hAnsi="Times New Roman"/>
          <w:color w:val="000000"/>
          <w:szCs w:val="24"/>
        </w:rPr>
        <w:t>credit union prepare a director’s certification of support for the conversion proposal and provide it to NCUA.</w:t>
      </w:r>
      <w:r w:rsidR="001F7CC1">
        <w:rPr>
          <w:rFonts w:ascii="Times New Roman" w:hAnsi="Times New Roman"/>
          <w:color w:val="000000"/>
          <w:szCs w:val="24"/>
        </w:rPr>
        <w:t xml:space="preserve">  (Reporting requirement)</w:t>
      </w:r>
      <w:r w:rsidR="00CB095C" w:rsidRPr="000574EB">
        <w:rPr>
          <w:rFonts w:ascii="Times New Roman" w:hAnsi="Times New Roman"/>
          <w:color w:val="000000"/>
          <w:szCs w:val="24"/>
        </w:rPr>
        <w:t xml:space="preserve">    </w:t>
      </w:r>
    </w:p>
    <w:p w14:paraId="4AD697FA" w14:textId="77777777" w:rsidR="00CB095C" w:rsidRPr="000574EB" w:rsidRDefault="00CB095C" w:rsidP="00FD0B51">
      <w:pPr>
        <w:ind w:left="1080" w:hanging="540"/>
        <w:rPr>
          <w:rFonts w:ascii="Times New Roman" w:hAnsi="Times New Roman"/>
          <w:color w:val="000000"/>
          <w:szCs w:val="24"/>
        </w:rPr>
      </w:pPr>
    </w:p>
    <w:p w14:paraId="259140DE" w14:textId="4946433C" w:rsidR="00CD1375" w:rsidRPr="00965399" w:rsidRDefault="000D7A00" w:rsidP="00FD0B51">
      <w:pPr>
        <w:ind w:left="1080" w:hanging="540"/>
        <w:rPr>
          <w:rFonts w:ascii="Times New Roman" w:hAnsi="Times New Roman"/>
          <w:color w:val="000000"/>
          <w:szCs w:val="24"/>
        </w:rPr>
      </w:pPr>
      <w:r>
        <w:rPr>
          <w:rFonts w:ascii="Times New Roman" w:hAnsi="Times New Roman"/>
          <w:color w:val="000000"/>
          <w:szCs w:val="24"/>
        </w:rPr>
        <w:t>6.</w:t>
      </w:r>
      <w:r>
        <w:rPr>
          <w:rFonts w:ascii="Times New Roman" w:hAnsi="Times New Roman"/>
          <w:color w:val="000000"/>
          <w:szCs w:val="24"/>
        </w:rPr>
        <w:tab/>
      </w:r>
      <w:r w:rsidR="006D573D">
        <w:rPr>
          <w:rFonts w:ascii="Times New Roman" w:hAnsi="Times New Roman"/>
          <w:color w:val="000000"/>
          <w:szCs w:val="24"/>
        </w:rPr>
        <w:t xml:space="preserve">Notice to Members and Member Vote on Proposed Conversion.  </w:t>
      </w:r>
      <w:r w:rsidR="00CB095C" w:rsidRPr="000574EB">
        <w:rPr>
          <w:rFonts w:ascii="Times New Roman" w:hAnsi="Times New Roman"/>
          <w:color w:val="000000"/>
          <w:szCs w:val="24"/>
        </w:rPr>
        <w:t>Sections</w:t>
      </w:r>
      <w:r>
        <w:rPr>
          <w:rFonts w:ascii="Times New Roman" w:hAnsi="Times New Roman"/>
          <w:color w:val="000000"/>
          <w:szCs w:val="24"/>
        </w:rPr>
        <w:t xml:space="preserve"> </w:t>
      </w:r>
      <w:r w:rsidR="00CB095C" w:rsidRPr="000574EB">
        <w:rPr>
          <w:rFonts w:ascii="Times New Roman" w:hAnsi="Times New Roman"/>
          <w:color w:val="000000"/>
          <w:szCs w:val="24"/>
        </w:rPr>
        <w:t xml:space="preserve">708a.104 and 708a.106 require that a converting credit union provide notices to its members and conduct a member vote on the proposed conversion.  A converting credit union must prepare and mail to its members a notice of its intent to convert and </w:t>
      </w:r>
      <w:r w:rsidR="003B1F4A">
        <w:rPr>
          <w:rFonts w:ascii="Times New Roman" w:hAnsi="Times New Roman"/>
          <w:color w:val="000000"/>
          <w:szCs w:val="24"/>
        </w:rPr>
        <w:t xml:space="preserve">a </w:t>
      </w:r>
      <w:r w:rsidR="00CB095C" w:rsidRPr="000574EB">
        <w:rPr>
          <w:rFonts w:ascii="Times New Roman" w:hAnsi="Times New Roman"/>
          <w:color w:val="000000"/>
          <w:szCs w:val="24"/>
        </w:rPr>
        <w:t xml:space="preserve">notice of meeting of members to vote on the conversion proposal.  Members must be allowed to vote either by mail or in person at a meeting.  The notice to members must be provided to members three times.  A ballot must be included with the final notice.  The preparation of the notices to members and ballot requires collection and preparation of numerous items </w:t>
      </w:r>
      <w:r w:rsidR="00965399">
        <w:rPr>
          <w:rFonts w:ascii="Times New Roman" w:hAnsi="Times New Roman"/>
          <w:color w:val="000000"/>
          <w:szCs w:val="24"/>
        </w:rPr>
        <w:t>prescribed</w:t>
      </w:r>
      <w:r w:rsidR="007C0240">
        <w:rPr>
          <w:rFonts w:ascii="Times New Roman" w:hAnsi="Times New Roman"/>
          <w:color w:val="000000"/>
          <w:szCs w:val="24"/>
        </w:rPr>
        <w:t xml:space="preserve"> </w:t>
      </w:r>
      <w:r w:rsidR="00CB095C" w:rsidRPr="00965399">
        <w:rPr>
          <w:rFonts w:ascii="Times New Roman" w:hAnsi="Times New Roman"/>
          <w:color w:val="000000"/>
          <w:szCs w:val="24"/>
        </w:rPr>
        <w:t>in the regulations.</w:t>
      </w:r>
      <w:r w:rsidR="001F7CC1">
        <w:rPr>
          <w:rFonts w:ascii="Times New Roman" w:hAnsi="Times New Roman"/>
          <w:color w:val="000000"/>
          <w:szCs w:val="24"/>
        </w:rPr>
        <w:t xml:space="preserve">  (Disclosure requirement)</w:t>
      </w:r>
      <w:r w:rsidR="00CB095C" w:rsidRPr="00965399">
        <w:rPr>
          <w:rFonts w:ascii="Times New Roman" w:hAnsi="Times New Roman"/>
          <w:color w:val="000000"/>
          <w:szCs w:val="24"/>
        </w:rPr>
        <w:t xml:space="preserve"> </w:t>
      </w:r>
    </w:p>
    <w:p w14:paraId="50723F77" w14:textId="77777777" w:rsidR="00CD1375" w:rsidRPr="00E00979" w:rsidRDefault="00CD1375" w:rsidP="00FD0B51">
      <w:pPr>
        <w:ind w:left="1080" w:hanging="540"/>
        <w:rPr>
          <w:rFonts w:ascii="Times New Roman" w:hAnsi="Times New Roman"/>
          <w:color w:val="000000"/>
          <w:szCs w:val="24"/>
        </w:rPr>
      </w:pPr>
    </w:p>
    <w:p w14:paraId="49F9A89F" w14:textId="0B401272"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7.</w:t>
      </w:r>
      <w:r>
        <w:rPr>
          <w:rFonts w:ascii="Times New Roman" w:hAnsi="Times New Roman"/>
          <w:color w:val="000000"/>
          <w:szCs w:val="24"/>
        </w:rPr>
        <w:tab/>
      </w:r>
      <w:r w:rsidR="006D573D">
        <w:rPr>
          <w:rFonts w:ascii="Times New Roman" w:hAnsi="Times New Roman"/>
          <w:color w:val="000000"/>
          <w:szCs w:val="24"/>
        </w:rPr>
        <w:t xml:space="preserve">Member Communications.  </w:t>
      </w:r>
      <w:r w:rsidR="001C754B" w:rsidRPr="000574EB">
        <w:rPr>
          <w:rFonts w:ascii="Times New Roman" w:hAnsi="Times New Roman"/>
          <w:color w:val="000000"/>
          <w:szCs w:val="24"/>
        </w:rPr>
        <w:t>Section 708a.104(f) requires that, when a</w:t>
      </w:r>
      <w:r>
        <w:rPr>
          <w:rFonts w:ascii="Times New Roman" w:hAnsi="Times New Roman"/>
          <w:color w:val="000000"/>
          <w:szCs w:val="24"/>
        </w:rPr>
        <w:t xml:space="preserve"> </w:t>
      </w:r>
      <w:r w:rsidR="001C754B" w:rsidRPr="000574EB">
        <w:rPr>
          <w:rFonts w:ascii="Times New Roman" w:hAnsi="Times New Roman"/>
          <w:color w:val="000000"/>
          <w:szCs w:val="24"/>
        </w:rPr>
        <w:t>member of a converting credit union requests to communicate with other members, the converting credit union provide such communication to other members.</w:t>
      </w:r>
      <w:r w:rsidR="001F7CC1">
        <w:rPr>
          <w:rFonts w:ascii="Times New Roman" w:hAnsi="Times New Roman"/>
          <w:color w:val="000000"/>
          <w:szCs w:val="24"/>
        </w:rPr>
        <w:t xml:space="preserve">  </w:t>
      </w:r>
      <w:r w:rsidR="00E3661D">
        <w:rPr>
          <w:rFonts w:ascii="Times New Roman" w:hAnsi="Times New Roman"/>
          <w:color w:val="000000"/>
          <w:szCs w:val="24"/>
        </w:rPr>
        <w:t xml:space="preserve">Also, </w:t>
      </w:r>
      <w:r w:rsidR="00785480">
        <w:rPr>
          <w:rFonts w:ascii="Times New Roman" w:hAnsi="Times New Roman"/>
          <w:color w:val="000000"/>
          <w:szCs w:val="24"/>
        </w:rPr>
        <w:t xml:space="preserve">converting credit union must notify members using the “reply to” to notify members that the e-mail has been direct to an address other than the requesting member’s and identify tom whom the response was sent. </w:t>
      </w:r>
      <w:r w:rsidR="001F7CC1">
        <w:rPr>
          <w:rFonts w:ascii="Times New Roman" w:hAnsi="Times New Roman"/>
          <w:color w:val="000000"/>
          <w:szCs w:val="24"/>
        </w:rPr>
        <w:t>(Disclosure requirement)</w:t>
      </w:r>
      <w:r w:rsidR="001C754B" w:rsidRPr="000574EB">
        <w:rPr>
          <w:rFonts w:ascii="Times New Roman" w:hAnsi="Times New Roman"/>
          <w:color w:val="000000"/>
          <w:szCs w:val="24"/>
        </w:rPr>
        <w:t xml:space="preserve">  </w:t>
      </w:r>
      <w:r w:rsidR="00CB095C" w:rsidRPr="000574EB">
        <w:rPr>
          <w:rFonts w:ascii="Times New Roman" w:hAnsi="Times New Roman"/>
          <w:color w:val="000000"/>
          <w:szCs w:val="24"/>
        </w:rPr>
        <w:t xml:space="preserve"> </w:t>
      </w:r>
    </w:p>
    <w:p w14:paraId="09C6C74A" w14:textId="77777777" w:rsidR="00CB095C" w:rsidRPr="000574EB" w:rsidRDefault="00CB095C" w:rsidP="00FD0B51">
      <w:pPr>
        <w:ind w:left="1080" w:hanging="540"/>
        <w:rPr>
          <w:rFonts w:ascii="Times New Roman" w:hAnsi="Times New Roman"/>
          <w:color w:val="000000"/>
          <w:szCs w:val="24"/>
        </w:rPr>
      </w:pPr>
    </w:p>
    <w:p w14:paraId="45D23E70" w14:textId="44FDA4F5" w:rsidR="004177C5" w:rsidRDefault="000D7A00" w:rsidP="00FD0B51">
      <w:pPr>
        <w:ind w:left="1080" w:hanging="540"/>
        <w:rPr>
          <w:rFonts w:ascii="Times New Roman" w:hAnsi="Times New Roman"/>
          <w:color w:val="000000"/>
          <w:szCs w:val="24"/>
        </w:rPr>
      </w:pPr>
      <w:r>
        <w:rPr>
          <w:rFonts w:ascii="Times New Roman" w:hAnsi="Times New Roman"/>
          <w:color w:val="000000"/>
          <w:szCs w:val="24"/>
        </w:rPr>
        <w:t>8.</w:t>
      </w:r>
      <w:r>
        <w:rPr>
          <w:rFonts w:ascii="Times New Roman" w:hAnsi="Times New Roman"/>
          <w:color w:val="000000"/>
          <w:szCs w:val="24"/>
        </w:rPr>
        <w:tab/>
      </w:r>
      <w:r w:rsidR="006D573D">
        <w:rPr>
          <w:rFonts w:ascii="Times New Roman" w:hAnsi="Times New Roman"/>
          <w:color w:val="000000"/>
          <w:szCs w:val="24"/>
        </w:rPr>
        <w:t xml:space="preserve">Certification of Member Vote Results.  </w:t>
      </w:r>
      <w:r w:rsidR="00CB095C" w:rsidRPr="000574EB">
        <w:rPr>
          <w:rFonts w:ascii="Times New Roman" w:hAnsi="Times New Roman"/>
          <w:color w:val="000000"/>
          <w:szCs w:val="24"/>
        </w:rPr>
        <w:t>Section 708a.107 requires that a</w:t>
      </w:r>
      <w:r>
        <w:rPr>
          <w:rFonts w:ascii="Times New Roman" w:hAnsi="Times New Roman"/>
          <w:color w:val="000000"/>
          <w:szCs w:val="24"/>
        </w:rPr>
        <w:t xml:space="preserve"> </w:t>
      </w:r>
      <w:r w:rsidR="00CB095C" w:rsidRPr="000574EB">
        <w:rPr>
          <w:rFonts w:ascii="Times New Roman" w:hAnsi="Times New Roman"/>
          <w:color w:val="000000"/>
          <w:szCs w:val="24"/>
        </w:rPr>
        <w:t>converting credit union certify the results of the member vote to NCUA.</w:t>
      </w:r>
      <w:r w:rsidR="001F7CC1">
        <w:rPr>
          <w:rFonts w:ascii="Times New Roman" w:hAnsi="Times New Roman"/>
          <w:color w:val="000000"/>
          <w:szCs w:val="24"/>
        </w:rPr>
        <w:t xml:space="preserve"> (Reporting requirement)</w:t>
      </w:r>
      <w:r w:rsidR="00CB095C" w:rsidRPr="000574EB">
        <w:rPr>
          <w:rFonts w:ascii="Times New Roman" w:hAnsi="Times New Roman"/>
          <w:color w:val="000000"/>
          <w:szCs w:val="24"/>
        </w:rPr>
        <w:t xml:space="preserve"> </w:t>
      </w:r>
    </w:p>
    <w:p w14:paraId="5FBB72FC" w14:textId="77777777" w:rsidR="00CB095C" w:rsidRPr="000574EB" w:rsidRDefault="00CB095C" w:rsidP="00FD0B51">
      <w:pPr>
        <w:ind w:left="1080" w:firstLine="720"/>
        <w:rPr>
          <w:rFonts w:ascii="Times New Roman" w:hAnsi="Times New Roman"/>
          <w:color w:val="000000"/>
          <w:szCs w:val="24"/>
        </w:rPr>
      </w:pPr>
    </w:p>
    <w:p w14:paraId="35370776" w14:textId="7BB74B90" w:rsidR="00F246F7" w:rsidRPr="00965399" w:rsidRDefault="00F246F7" w:rsidP="00FD0B51">
      <w:pPr>
        <w:ind w:left="1080"/>
        <w:rPr>
          <w:rFonts w:ascii="Times New Roman" w:hAnsi="Times New Roman"/>
          <w:szCs w:val="24"/>
          <w:u w:val="single"/>
        </w:rPr>
      </w:pPr>
      <w:r w:rsidRPr="000574EB">
        <w:rPr>
          <w:rFonts w:ascii="Times New Roman" w:hAnsi="Times New Roman"/>
          <w:szCs w:val="24"/>
          <w:u w:val="single"/>
        </w:rPr>
        <w:t>Subpart C</w:t>
      </w:r>
      <w:r w:rsidR="001C754B" w:rsidRPr="000574EB">
        <w:rPr>
          <w:rFonts w:ascii="Times New Roman" w:hAnsi="Times New Roman"/>
          <w:szCs w:val="24"/>
          <w:u w:val="single"/>
        </w:rPr>
        <w:t xml:space="preserve"> – Merger into </w:t>
      </w:r>
      <w:r w:rsidR="001C754B" w:rsidRPr="00965399">
        <w:rPr>
          <w:rFonts w:ascii="Times New Roman" w:hAnsi="Times New Roman"/>
          <w:szCs w:val="24"/>
          <w:u w:val="single"/>
        </w:rPr>
        <w:t>Bank</w:t>
      </w:r>
    </w:p>
    <w:p w14:paraId="1B261283" w14:textId="77777777" w:rsidR="00CB095C" w:rsidRPr="00E00979" w:rsidRDefault="00CB095C" w:rsidP="00FD0B51">
      <w:pPr>
        <w:ind w:left="1080" w:hanging="540"/>
        <w:rPr>
          <w:rFonts w:ascii="Times New Roman" w:hAnsi="Times New Roman"/>
          <w:color w:val="000000"/>
          <w:szCs w:val="24"/>
          <w:u w:val="single"/>
        </w:rPr>
      </w:pPr>
    </w:p>
    <w:p w14:paraId="1EA0DA7F" w14:textId="5F57CD78"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9.</w:t>
      </w:r>
      <w:r>
        <w:rPr>
          <w:rFonts w:ascii="Times New Roman" w:hAnsi="Times New Roman"/>
          <w:color w:val="000000"/>
          <w:szCs w:val="24"/>
        </w:rPr>
        <w:tab/>
      </w:r>
      <w:r w:rsidR="006D573D">
        <w:rPr>
          <w:rFonts w:ascii="Times New Roman" w:hAnsi="Times New Roman"/>
          <w:color w:val="000000"/>
          <w:szCs w:val="24"/>
        </w:rPr>
        <w:t xml:space="preserve">Merger Valuation.  </w:t>
      </w:r>
      <w:r w:rsidR="00CB095C" w:rsidRPr="000574EB">
        <w:rPr>
          <w:rFonts w:ascii="Times New Roman" w:hAnsi="Times New Roman"/>
          <w:color w:val="000000"/>
          <w:szCs w:val="24"/>
        </w:rPr>
        <w:t>Section 708a.303(a) requires a merging credit union to</w:t>
      </w:r>
      <w:r>
        <w:rPr>
          <w:rFonts w:ascii="Times New Roman" w:hAnsi="Times New Roman"/>
          <w:color w:val="000000"/>
          <w:szCs w:val="24"/>
        </w:rPr>
        <w:t xml:space="preserve"> </w:t>
      </w:r>
      <w:r w:rsidR="00CB095C" w:rsidRPr="000574EB">
        <w:rPr>
          <w:rFonts w:ascii="Times New Roman" w:hAnsi="Times New Roman"/>
          <w:color w:val="000000"/>
          <w:szCs w:val="24"/>
        </w:rPr>
        <w:t>obtain a merger valuation.</w:t>
      </w:r>
      <w:r w:rsidR="001F7CC1">
        <w:rPr>
          <w:rFonts w:ascii="Times New Roman" w:hAnsi="Times New Roman"/>
          <w:color w:val="000000"/>
          <w:szCs w:val="24"/>
        </w:rPr>
        <w:t xml:space="preserve">  (Recordkeeping requirement)</w:t>
      </w:r>
      <w:r w:rsidR="00CB095C" w:rsidRPr="000574EB">
        <w:rPr>
          <w:rFonts w:ascii="Times New Roman" w:hAnsi="Times New Roman"/>
          <w:color w:val="000000"/>
          <w:szCs w:val="24"/>
        </w:rPr>
        <w:t xml:space="preserve">   </w:t>
      </w:r>
    </w:p>
    <w:p w14:paraId="1BEB08BD" w14:textId="77777777" w:rsidR="00CB095C" w:rsidRPr="000574EB" w:rsidRDefault="00CB095C" w:rsidP="00FD0B51">
      <w:pPr>
        <w:ind w:left="1080" w:hanging="540"/>
        <w:rPr>
          <w:rFonts w:ascii="Times New Roman" w:hAnsi="Times New Roman"/>
          <w:color w:val="000000"/>
          <w:szCs w:val="24"/>
        </w:rPr>
      </w:pPr>
    </w:p>
    <w:p w14:paraId="22BB02E5" w14:textId="2CCBB6AF"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10.</w:t>
      </w:r>
      <w:r>
        <w:rPr>
          <w:rFonts w:ascii="Times New Roman" w:hAnsi="Times New Roman"/>
          <w:color w:val="000000"/>
          <w:szCs w:val="24"/>
        </w:rPr>
        <w:tab/>
      </w:r>
      <w:r w:rsidR="006D573D">
        <w:rPr>
          <w:rFonts w:ascii="Times New Roman" w:hAnsi="Times New Roman"/>
          <w:color w:val="000000"/>
          <w:szCs w:val="24"/>
        </w:rPr>
        <w:t xml:space="preserve">Advance Notice of Intent to Merge.  </w:t>
      </w:r>
      <w:r w:rsidR="00CB095C" w:rsidRPr="000574EB">
        <w:rPr>
          <w:rFonts w:ascii="Times New Roman" w:hAnsi="Times New Roman"/>
          <w:color w:val="000000"/>
          <w:szCs w:val="24"/>
        </w:rPr>
        <w:t>Section 708a.303(b) requires, under</w:t>
      </w:r>
      <w:r>
        <w:rPr>
          <w:rFonts w:ascii="Times New Roman" w:hAnsi="Times New Roman"/>
          <w:color w:val="000000"/>
          <w:szCs w:val="24"/>
        </w:rPr>
        <w:t xml:space="preserve"> </w:t>
      </w:r>
      <w:r w:rsidR="00CB095C" w:rsidRPr="000574EB">
        <w:rPr>
          <w:rFonts w:ascii="Times New Roman" w:hAnsi="Times New Roman"/>
          <w:color w:val="000000"/>
          <w:szCs w:val="24"/>
        </w:rPr>
        <w:t>certain circumstances, that a merging credit union prepare and publish an advance notice of intent to merge.</w:t>
      </w:r>
      <w:r w:rsidR="001F7CC1">
        <w:rPr>
          <w:rFonts w:ascii="Times New Roman" w:hAnsi="Times New Roman"/>
          <w:color w:val="000000"/>
          <w:szCs w:val="24"/>
        </w:rPr>
        <w:t xml:space="preserve">  (Disclosure requirement)</w:t>
      </w:r>
      <w:r w:rsidR="00CB095C" w:rsidRPr="000574EB">
        <w:rPr>
          <w:rFonts w:ascii="Times New Roman" w:hAnsi="Times New Roman"/>
          <w:color w:val="000000"/>
          <w:szCs w:val="24"/>
        </w:rPr>
        <w:t xml:space="preserve">  </w:t>
      </w:r>
    </w:p>
    <w:p w14:paraId="7B6AC28F" w14:textId="77777777" w:rsidR="00CB095C" w:rsidRPr="000574EB" w:rsidRDefault="00CB095C" w:rsidP="00FD0B51">
      <w:pPr>
        <w:ind w:left="1080" w:hanging="540"/>
        <w:rPr>
          <w:rFonts w:ascii="Times New Roman" w:hAnsi="Times New Roman"/>
          <w:color w:val="000000"/>
          <w:szCs w:val="24"/>
        </w:rPr>
      </w:pPr>
    </w:p>
    <w:p w14:paraId="49B6F111" w14:textId="4252B52C"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11.</w:t>
      </w:r>
      <w:r>
        <w:rPr>
          <w:rFonts w:ascii="Times New Roman" w:hAnsi="Times New Roman"/>
          <w:color w:val="000000"/>
          <w:szCs w:val="24"/>
        </w:rPr>
        <w:tab/>
      </w:r>
      <w:r w:rsidR="006D573D">
        <w:rPr>
          <w:rFonts w:ascii="Times New Roman" w:hAnsi="Times New Roman"/>
          <w:color w:val="000000"/>
          <w:szCs w:val="24"/>
        </w:rPr>
        <w:t xml:space="preserve">Solicitation and Review of Member Comments.  </w:t>
      </w:r>
      <w:r w:rsidR="00CB095C" w:rsidRPr="000574EB">
        <w:rPr>
          <w:rFonts w:ascii="Times New Roman" w:hAnsi="Times New Roman"/>
          <w:color w:val="000000"/>
          <w:szCs w:val="24"/>
        </w:rPr>
        <w:t>Section 708a.303(c) requires that a merging credit union solicit (by publication of the advance notice of intent to merge) and review member comments.</w:t>
      </w:r>
      <w:r w:rsidR="001F7CC1">
        <w:rPr>
          <w:rFonts w:ascii="Times New Roman" w:hAnsi="Times New Roman"/>
          <w:color w:val="000000"/>
          <w:szCs w:val="24"/>
        </w:rPr>
        <w:t xml:space="preserve"> (Disclosure requirement)</w:t>
      </w:r>
      <w:r w:rsidR="00CB095C" w:rsidRPr="000574EB">
        <w:rPr>
          <w:rFonts w:ascii="Times New Roman" w:hAnsi="Times New Roman"/>
          <w:color w:val="000000"/>
          <w:szCs w:val="24"/>
        </w:rPr>
        <w:t xml:space="preserve">     </w:t>
      </w:r>
    </w:p>
    <w:p w14:paraId="0A4B029A" w14:textId="77777777" w:rsidR="00CB095C" w:rsidRPr="000574EB" w:rsidRDefault="00CB095C" w:rsidP="00FD0B51">
      <w:pPr>
        <w:ind w:left="1080" w:hanging="540"/>
        <w:rPr>
          <w:rFonts w:ascii="Times New Roman" w:hAnsi="Times New Roman"/>
          <w:color w:val="000000"/>
          <w:szCs w:val="24"/>
        </w:rPr>
      </w:pPr>
    </w:p>
    <w:p w14:paraId="7AAF9739" w14:textId="5392D06D"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12.</w:t>
      </w:r>
      <w:r>
        <w:rPr>
          <w:rFonts w:ascii="Times New Roman" w:hAnsi="Times New Roman"/>
          <w:color w:val="000000"/>
          <w:szCs w:val="24"/>
        </w:rPr>
        <w:tab/>
      </w:r>
      <w:r w:rsidR="006D573D">
        <w:rPr>
          <w:rFonts w:ascii="Times New Roman" w:hAnsi="Times New Roman"/>
          <w:color w:val="000000"/>
          <w:szCs w:val="24"/>
        </w:rPr>
        <w:t xml:space="preserve">Due Diligence, Consideration and Approval of Merger Proposal.  </w:t>
      </w:r>
      <w:r w:rsidR="00CB095C" w:rsidRPr="000574EB">
        <w:rPr>
          <w:rFonts w:ascii="Times New Roman" w:hAnsi="Times New Roman"/>
          <w:color w:val="000000"/>
          <w:szCs w:val="24"/>
        </w:rPr>
        <w:t>Section 708a.303(d), and the associated due diligence requirement in §708a.304(d), require that a merging credit union conduct due diligence and the directors properly consider and affirmatively approve a proposal to merge.</w:t>
      </w:r>
      <w:r w:rsidR="001F7CC1">
        <w:rPr>
          <w:rFonts w:ascii="Times New Roman" w:hAnsi="Times New Roman"/>
          <w:color w:val="000000"/>
          <w:szCs w:val="24"/>
        </w:rPr>
        <w:t xml:space="preserve">  (Recordkeeping requirement)</w:t>
      </w:r>
      <w:r w:rsidR="00CB095C" w:rsidRPr="000574EB">
        <w:rPr>
          <w:rFonts w:ascii="Times New Roman" w:hAnsi="Times New Roman"/>
          <w:color w:val="000000"/>
          <w:szCs w:val="24"/>
        </w:rPr>
        <w:t xml:space="preserve"> </w:t>
      </w:r>
    </w:p>
    <w:p w14:paraId="3D495846" w14:textId="77777777" w:rsidR="00CB095C" w:rsidRPr="000574EB" w:rsidRDefault="00CB095C" w:rsidP="00FD0B51">
      <w:pPr>
        <w:ind w:left="1080" w:hanging="540"/>
        <w:rPr>
          <w:rFonts w:ascii="Times New Roman" w:hAnsi="Times New Roman"/>
          <w:color w:val="000000"/>
          <w:szCs w:val="24"/>
        </w:rPr>
      </w:pPr>
    </w:p>
    <w:p w14:paraId="41CC44EE" w14:textId="441556C0"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13.</w:t>
      </w:r>
      <w:r>
        <w:rPr>
          <w:rFonts w:ascii="Times New Roman" w:hAnsi="Times New Roman"/>
          <w:color w:val="000000"/>
          <w:szCs w:val="24"/>
        </w:rPr>
        <w:tab/>
      </w:r>
      <w:r w:rsidR="006D573D">
        <w:rPr>
          <w:rFonts w:ascii="Times New Roman" w:hAnsi="Times New Roman"/>
          <w:color w:val="000000"/>
          <w:szCs w:val="24"/>
        </w:rPr>
        <w:t>Notice of Intent to Merge and Request for NCUA Authorization.</w:t>
      </w:r>
      <w:r>
        <w:rPr>
          <w:rFonts w:ascii="Times New Roman" w:hAnsi="Times New Roman"/>
          <w:color w:val="000000"/>
          <w:szCs w:val="24"/>
        </w:rPr>
        <w:t xml:space="preserve">  </w:t>
      </w:r>
      <w:r w:rsidR="00CB095C" w:rsidRPr="000574EB">
        <w:rPr>
          <w:rFonts w:ascii="Times New Roman" w:hAnsi="Times New Roman"/>
          <w:color w:val="000000"/>
          <w:szCs w:val="24"/>
        </w:rPr>
        <w:t>Sections 708a.304(a) and (b) require that a merging credit union prepare and submit to NCUA a Notice of Intent to Merge and Request for NCUA Authorization (NIMRA).  The preparation of the NIMRA, and the associated merger plan, requires collection and preparation of numerous items as specified in the regulations.</w:t>
      </w:r>
      <w:r w:rsidR="001F7CC1">
        <w:rPr>
          <w:rFonts w:ascii="Times New Roman" w:hAnsi="Times New Roman"/>
          <w:color w:val="000000"/>
          <w:szCs w:val="24"/>
        </w:rPr>
        <w:t xml:space="preserve">  (Reporting requirement)</w:t>
      </w:r>
      <w:r w:rsidR="00CB095C" w:rsidRPr="000574EB">
        <w:rPr>
          <w:rFonts w:ascii="Times New Roman" w:hAnsi="Times New Roman"/>
          <w:color w:val="000000"/>
          <w:szCs w:val="24"/>
        </w:rPr>
        <w:t xml:space="preserve"> </w:t>
      </w:r>
    </w:p>
    <w:p w14:paraId="547D2D96" w14:textId="77777777" w:rsidR="00CB095C" w:rsidRPr="000574EB" w:rsidRDefault="00CB095C" w:rsidP="00FD0B51">
      <w:pPr>
        <w:ind w:left="1080"/>
        <w:rPr>
          <w:rFonts w:ascii="Times New Roman" w:hAnsi="Times New Roman"/>
          <w:color w:val="000000"/>
          <w:szCs w:val="24"/>
        </w:rPr>
      </w:pPr>
    </w:p>
    <w:p w14:paraId="614AA623" w14:textId="7CF05750" w:rsidR="00CB095C"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14.</w:t>
      </w:r>
      <w:r>
        <w:rPr>
          <w:rFonts w:ascii="Times New Roman" w:hAnsi="Times New Roman"/>
          <w:color w:val="000000"/>
          <w:szCs w:val="24"/>
        </w:rPr>
        <w:tab/>
      </w:r>
      <w:r w:rsidR="006D573D">
        <w:rPr>
          <w:rFonts w:ascii="Times New Roman" w:hAnsi="Times New Roman"/>
          <w:color w:val="000000"/>
          <w:szCs w:val="24"/>
        </w:rPr>
        <w:t xml:space="preserve">Certification of Support for Merger.  </w:t>
      </w:r>
      <w:r w:rsidR="00CB095C" w:rsidRPr="000574EB">
        <w:rPr>
          <w:rFonts w:ascii="Times New Roman" w:hAnsi="Times New Roman"/>
          <w:color w:val="000000"/>
          <w:szCs w:val="24"/>
        </w:rPr>
        <w:t>Section 708a.304(c) requires that a</w:t>
      </w:r>
      <w:r>
        <w:rPr>
          <w:rFonts w:ascii="Times New Roman" w:hAnsi="Times New Roman"/>
          <w:color w:val="000000"/>
          <w:szCs w:val="24"/>
        </w:rPr>
        <w:t xml:space="preserve"> </w:t>
      </w:r>
      <w:r w:rsidR="00CB095C" w:rsidRPr="000574EB">
        <w:rPr>
          <w:rFonts w:ascii="Times New Roman" w:hAnsi="Times New Roman"/>
          <w:color w:val="000000"/>
          <w:szCs w:val="24"/>
        </w:rPr>
        <w:t>merging credit union prepare a director’s certification of support for the merger proposal and merger plan and provide it to NCUA.</w:t>
      </w:r>
      <w:r w:rsidR="001F7CC1">
        <w:rPr>
          <w:rFonts w:ascii="Times New Roman" w:hAnsi="Times New Roman"/>
          <w:color w:val="000000"/>
          <w:szCs w:val="24"/>
        </w:rPr>
        <w:t xml:space="preserve">  (Reporting requirement)</w:t>
      </w:r>
      <w:r w:rsidR="00CB095C" w:rsidRPr="000574EB">
        <w:rPr>
          <w:rFonts w:ascii="Times New Roman" w:hAnsi="Times New Roman"/>
          <w:color w:val="000000"/>
          <w:szCs w:val="24"/>
        </w:rPr>
        <w:t xml:space="preserve">  </w:t>
      </w:r>
    </w:p>
    <w:p w14:paraId="07D473F8" w14:textId="77777777" w:rsidR="00CB095C" w:rsidRPr="000574EB" w:rsidRDefault="00CB095C" w:rsidP="00FD0B51">
      <w:pPr>
        <w:ind w:left="1080" w:hanging="540"/>
        <w:rPr>
          <w:rFonts w:ascii="Times New Roman" w:hAnsi="Times New Roman"/>
          <w:color w:val="000000"/>
          <w:szCs w:val="24"/>
        </w:rPr>
      </w:pPr>
    </w:p>
    <w:p w14:paraId="7C71B01B" w14:textId="3365D45F" w:rsidR="00CB095C" w:rsidRPr="00965399" w:rsidRDefault="000D7A00" w:rsidP="00FD0B51">
      <w:pPr>
        <w:ind w:left="1080" w:hanging="540"/>
        <w:rPr>
          <w:rFonts w:ascii="Times New Roman" w:hAnsi="Times New Roman"/>
          <w:color w:val="000000"/>
          <w:szCs w:val="24"/>
        </w:rPr>
      </w:pPr>
      <w:r>
        <w:rPr>
          <w:rFonts w:ascii="Times New Roman" w:hAnsi="Times New Roman"/>
          <w:color w:val="000000"/>
          <w:szCs w:val="24"/>
        </w:rPr>
        <w:t>15.</w:t>
      </w:r>
      <w:r>
        <w:rPr>
          <w:rFonts w:ascii="Times New Roman" w:hAnsi="Times New Roman"/>
          <w:color w:val="000000"/>
          <w:szCs w:val="24"/>
        </w:rPr>
        <w:tab/>
      </w:r>
      <w:r w:rsidR="006D573D">
        <w:rPr>
          <w:rFonts w:ascii="Times New Roman" w:hAnsi="Times New Roman"/>
          <w:color w:val="000000"/>
          <w:szCs w:val="24"/>
        </w:rPr>
        <w:t xml:space="preserve">Notice to Members and Member Vote on Proposed Merger.  </w:t>
      </w:r>
      <w:r w:rsidR="00CB095C" w:rsidRPr="000574EB">
        <w:rPr>
          <w:rFonts w:ascii="Times New Roman" w:hAnsi="Times New Roman"/>
          <w:color w:val="000000"/>
          <w:szCs w:val="24"/>
        </w:rPr>
        <w:t xml:space="preserve">Sections 708a.305 and 708a.306 require that a merging credit union prepare and mail a notice and ballot to members and conduct a member vote on the proposed merger.  Members must be allowed to vote either by mail or in person at a meeting.  The notice to members must be provided to members twice.  A ballot must be included with the final notice.  The preparation of the notices to members and ballot requires collection and preparation of numerous items </w:t>
      </w:r>
      <w:r w:rsidR="00965399">
        <w:rPr>
          <w:rFonts w:ascii="Times New Roman" w:hAnsi="Times New Roman"/>
          <w:color w:val="000000"/>
          <w:szCs w:val="24"/>
        </w:rPr>
        <w:t>prescribed</w:t>
      </w:r>
      <w:r w:rsidR="00E362D6">
        <w:rPr>
          <w:rFonts w:ascii="Times New Roman" w:hAnsi="Times New Roman"/>
          <w:color w:val="000000"/>
          <w:szCs w:val="24"/>
        </w:rPr>
        <w:t xml:space="preserve"> </w:t>
      </w:r>
      <w:r w:rsidR="00CB095C" w:rsidRPr="00965399">
        <w:rPr>
          <w:rFonts w:ascii="Times New Roman" w:hAnsi="Times New Roman"/>
          <w:color w:val="000000"/>
          <w:szCs w:val="24"/>
        </w:rPr>
        <w:t>in the regulations.</w:t>
      </w:r>
      <w:r w:rsidR="001F7CC1">
        <w:rPr>
          <w:rFonts w:ascii="Times New Roman" w:hAnsi="Times New Roman"/>
          <w:color w:val="000000"/>
          <w:szCs w:val="24"/>
        </w:rPr>
        <w:t xml:space="preserve">  (Disclosure requirement)</w:t>
      </w:r>
      <w:r w:rsidR="00CB095C" w:rsidRPr="00965399">
        <w:rPr>
          <w:rFonts w:ascii="Times New Roman" w:hAnsi="Times New Roman"/>
          <w:color w:val="000000"/>
          <w:szCs w:val="24"/>
        </w:rPr>
        <w:t xml:space="preserve">  </w:t>
      </w:r>
    </w:p>
    <w:p w14:paraId="307DF2CC" w14:textId="77777777" w:rsidR="00CD1375" w:rsidRPr="00E00979" w:rsidRDefault="00CD1375" w:rsidP="00FD0B51">
      <w:pPr>
        <w:ind w:left="1080" w:firstLine="720"/>
        <w:rPr>
          <w:rFonts w:ascii="Times New Roman" w:hAnsi="Times New Roman"/>
          <w:color w:val="000000"/>
          <w:szCs w:val="24"/>
        </w:rPr>
      </w:pPr>
    </w:p>
    <w:p w14:paraId="6AD840AB" w14:textId="6A5EC98A" w:rsidR="00CD1375" w:rsidRPr="000574EB" w:rsidRDefault="000D7A00" w:rsidP="00FD0B51">
      <w:pPr>
        <w:ind w:left="1080" w:hanging="540"/>
        <w:rPr>
          <w:rFonts w:ascii="Times New Roman" w:hAnsi="Times New Roman"/>
          <w:color w:val="000000"/>
          <w:szCs w:val="24"/>
        </w:rPr>
      </w:pPr>
      <w:r>
        <w:rPr>
          <w:rFonts w:ascii="Times New Roman" w:hAnsi="Times New Roman"/>
          <w:color w:val="000000"/>
          <w:szCs w:val="24"/>
        </w:rPr>
        <w:t>16.</w:t>
      </w:r>
      <w:r>
        <w:rPr>
          <w:rFonts w:ascii="Times New Roman" w:hAnsi="Times New Roman"/>
          <w:color w:val="000000"/>
          <w:szCs w:val="24"/>
        </w:rPr>
        <w:tab/>
      </w:r>
      <w:r w:rsidR="006D573D">
        <w:rPr>
          <w:rFonts w:ascii="Times New Roman" w:hAnsi="Times New Roman"/>
          <w:color w:val="000000"/>
          <w:szCs w:val="24"/>
        </w:rPr>
        <w:t xml:space="preserve">Member Communications.  </w:t>
      </w:r>
      <w:r w:rsidR="009D1A29" w:rsidRPr="000574EB">
        <w:rPr>
          <w:rFonts w:ascii="Times New Roman" w:hAnsi="Times New Roman"/>
          <w:color w:val="000000"/>
          <w:szCs w:val="24"/>
        </w:rPr>
        <w:t>Section 708a.305(g) requires that when a</w:t>
      </w:r>
      <w:r>
        <w:rPr>
          <w:rFonts w:ascii="Times New Roman" w:hAnsi="Times New Roman"/>
          <w:color w:val="000000"/>
          <w:szCs w:val="24"/>
        </w:rPr>
        <w:t xml:space="preserve"> </w:t>
      </w:r>
      <w:r w:rsidR="009D1A29" w:rsidRPr="000574EB">
        <w:rPr>
          <w:rFonts w:ascii="Times New Roman" w:hAnsi="Times New Roman"/>
          <w:color w:val="000000"/>
          <w:szCs w:val="24"/>
        </w:rPr>
        <w:t>member of a merging credit union requests to communicate with other members, the merging credit union provide such communication to other members.</w:t>
      </w:r>
      <w:r w:rsidR="001F7CC1">
        <w:rPr>
          <w:rFonts w:ascii="Times New Roman" w:hAnsi="Times New Roman"/>
          <w:color w:val="000000"/>
          <w:szCs w:val="24"/>
        </w:rPr>
        <w:t xml:space="preserve">  </w:t>
      </w:r>
      <w:r w:rsidR="00785480">
        <w:rPr>
          <w:rFonts w:ascii="Times New Roman" w:hAnsi="Times New Roman"/>
          <w:color w:val="000000"/>
          <w:szCs w:val="24"/>
        </w:rPr>
        <w:t xml:space="preserve">Also, converting credit union must notify members using the “reply to” to notify members that the e-mail has </w:t>
      </w:r>
      <w:r w:rsidR="00785480">
        <w:rPr>
          <w:rFonts w:ascii="Times New Roman" w:hAnsi="Times New Roman"/>
          <w:color w:val="000000"/>
          <w:szCs w:val="24"/>
        </w:rPr>
        <w:lastRenderedPageBreak/>
        <w:t xml:space="preserve">been direct to an address other than the requesting member’s and identify tom whom the response was sent. </w:t>
      </w:r>
      <w:r w:rsidR="001F7CC1">
        <w:rPr>
          <w:rFonts w:ascii="Times New Roman" w:hAnsi="Times New Roman"/>
          <w:color w:val="000000"/>
          <w:szCs w:val="24"/>
        </w:rPr>
        <w:t>(Disclosure requirement)</w:t>
      </w:r>
    </w:p>
    <w:p w14:paraId="0535C1AF" w14:textId="77777777" w:rsidR="00CB095C" w:rsidRPr="000574EB" w:rsidRDefault="00CB095C" w:rsidP="00FD0B51">
      <w:pPr>
        <w:ind w:left="1080" w:firstLine="720"/>
        <w:rPr>
          <w:rFonts w:ascii="Times New Roman" w:hAnsi="Times New Roman"/>
          <w:color w:val="000000"/>
          <w:szCs w:val="24"/>
        </w:rPr>
      </w:pPr>
    </w:p>
    <w:p w14:paraId="7A53F6DD" w14:textId="04C46776" w:rsidR="00CB095C" w:rsidRDefault="000D7A00" w:rsidP="00FD0B51">
      <w:pPr>
        <w:ind w:left="1080" w:hanging="540"/>
        <w:rPr>
          <w:rFonts w:ascii="Times New Roman" w:hAnsi="Times New Roman"/>
          <w:color w:val="000000"/>
          <w:szCs w:val="24"/>
        </w:rPr>
      </w:pPr>
      <w:r>
        <w:rPr>
          <w:rFonts w:ascii="Times New Roman" w:hAnsi="Times New Roman"/>
          <w:color w:val="000000"/>
          <w:szCs w:val="24"/>
        </w:rPr>
        <w:t>17.</w:t>
      </w:r>
      <w:r>
        <w:rPr>
          <w:rFonts w:ascii="Times New Roman" w:hAnsi="Times New Roman"/>
          <w:color w:val="000000"/>
          <w:szCs w:val="24"/>
        </w:rPr>
        <w:tab/>
      </w:r>
      <w:r w:rsidR="006D573D">
        <w:rPr>
          <w:rFonts w:ascii="Times New Roman" w:hAnsi="Times New Roman"/>
          <w:color w:val="000000"/>
          <w:szCs w:val="24"/>
        </w:rPr>
        <w:t xml:space="preserve">Certification of Member Vote Results.  </w:t>
      </w:r>
      <w:r w:rsidR="00CB095C" w:rsidRPr="000574EB">
        <w:rPr>
          <w:rFonts w:ascii="Times New Roman" w:hAnsi="Times New Roman"/>
          <w:color w:val="000000"/>
          <w:szCs w:val="24"/>
        </w:rPr>
        <w:t>Section 708a.307 requires that a</w:t>
      </w:r>
      <w:r>
        <w:rPr>
          <w:rFonts w:ascii="Times New Roman" w:hAnsi="Times New Roman"/>
          <w:color w:val="000000"/>
          <w:szCs w:val="24"/>
        </w:rPr>
        <w:t xml:space="preserve"> </w:t>
      </w:r>
      <w:r w:rsidR="00CB095C" w:rsidRPr="000574EB">
        <w:rPr>
          <w:rFonts w:ascii="Times New Roman" w:hAnsi="Times New Roman"/>
          <w:color w:val="000000"/>
          <w:szCs w:val="24"/>
        </w:rPr>
        <w:t>merging credit union certify the results of the member vote to NCUA.</w:t>
      </w:r>
      <w:r w:rsidR="001F7CC1">
        <w:rPr>
          <w:rFonts w:ascii="Times New Roman" w:hAnsi="Times New Roman"/>
          <w:color w:val="000000"/>
          <w:szCs w:val="24"/>
        </w:rPr>
        <w:t xml:space="preserve">  (Reporting requirement)</w:t>
      </w:r>
      <w:r w:rsidR="00CB095C" w:rsidRPr="000574EB">
        <w:rPr>
          <w:rFonts w:ascii="Times New Roman" w:hAnsi="Times New Roman"/>
          <w:color w:val="000000"/>
          <w:szCs w:val="24"/>
        </w:rPr>
        <w:t xml:space="preserve">  </w:t>
      </w:r>
    </w:p>
    <w:p w14:paraId="6116EA04" w14:textId="77777777" w:rsidR="00965399" w:rsidRPr="00965399" w:rsidRDefault="00965399" w:rsidP="00FD0B51">
      <w:pPr>
        <w:ind w:left="1080" w:firstLine="720"/>
        <w:rPr>
          <w:rFonts w:ascii="Times New Roman" w:hAnsi="Times New Roman"/>
          <w:color w:val="000000"/>
          <w:szCs w:val="24"/>
        </w:rPr>
      </w:pPr>
    </w:p>
    <w:p w14:paraId="67852638" w14:textId="781CC714" w:rsidR="003F2368" w:rsidRPr="007669E7" w:rsidRDefault="007669E7" w:rsidP="00FD0B51">
      <w:pPr>
        <w:pStyle w:val="ListParagraph"/>
        <w:numPr>
          <w:ilvl w:val="0"/>
          <w:numId w:val="2"/>
        </w:numPr>
        <w:ind w:left="540" w:hanging="720"/>
        <w:rPr>
          <w:rFonts w:ascii="Times New Roman" w:hAnsi="Times New Roman"/>
          <w:szCs w:val="24"/>
        </w:rPr>
      </w:pPr>
      <w:r>
        <w:rPr>
          <w:rFonts w:ascii="Times New Roman" w:hAnsi="Times New Roman"/>
          <w:b/>
          <w:szCs w:val="24"/>
        </w:rPr>
        <w:t>Purpose and Use of the Information</w:t>
      </w:r>
    </w:p>
    <w:p w14:paraId="13111860" w14:textId="77777777" w:rsidR="000D7A00" w:rsidRDefault="000D7A00" w:rsidP="00FD0B51">
      <w:pPr>
        <w:ind w:left="540"/>
        <w:rPr>
          <w:rFonts w:ascii="Times New Roman" w:hAnsi="Times New Roman"/>
          <w:color w:val="000000"/>
          <w:szCs w:val="24"/>
          <w:u w:val="single"/>
        </w:rPr>
      </w:pPr>
    </w:p>
    <w:p w14:paraId="0AD14AA3" w14:textId="64A256BD" w:rsidR="00AB7111" w:rsidRPr="000574EB" w:rsidRDefault="00AB7111" w:rsidP="00FD0B51">
      <w:pPr>
        <w:ind w:left="540"/>
        <w:rPr>
          <w:rFonts w:ascii="Times New Roman" w:hAnsi="Times New Roman"/>
          <w:color w:val="000000"/>
          <w:szCs w:val="24"/>
          <w:u w:val="single"/>
        </w:rPr>
      </w:pPr>
      <w:r w:rsidRPr="000574EB">
        <w:rPr>
          <w:rFonts w:ascii="Times New Roman" w:hAnsi="Times New Roman"/>
          <w:color w:val="000000"/>
          <w:szCs w:val="24"/>
          <w:u w:val="single"/>
        </w:rPr>
        <w:t>Subpart A – Conversion to MSB</w:t>
      </w:r>
    </w:p>
    <w:p w14:paraId="31E61726" w14:textId="551ACC64" w:rsidR="00AB7111" w:rsidRPr="00E00979" w:rsidRDefault="00FD0B51" w:rsidP="00FD0B51">
      <w:pPr>
        <w:ind w:left="540" w:hanging="540"/>
        <w:rPr>
          <w:rFonts w:ascii="Times New Roman" w:hAnsi="Times New Roman"/>
          <w:szCs w:val="24"/>
        </w:rPr>
      </w:pPr>
      <w:r>
        <w:rPr>
          <w:rFonts w:ascii="Times New Roman" w:hAnsi="Times New Roman"/>
          <w:szCs w:val="24"/>
        </w:rPr>
        <w:tab/>
      </w:r>
      <w:r w:rsidR="00AB7111" w:rsidRPr="000574EB">
        <w:rPr>
          <w:rFonts w:ascii="Times New Roman" w:hAnsi="Times New Roman"/>
          <w:szCs w:val="24"/>
        </w:rPr>
        <w:t xml:space="preserve">The information </w:t>
      </w:r>
      <w:r w:rsidR="00420663" w:rsidRPr="000574EB">
        <w:rPr>
          <w:rFonts w:ascii="Times New Roman" w:hAnsi="Times New Roman"/>
          <w:szCs w:val="24"/>
        </w:rPr>
        <w:t>is</w:t>
      </w:r>
      <w:r w:rsidR="00AB7111" w:rsidRPr="000574EB">
        <w:rPr>
          <w:rFonts w:ascii="Times New Roman" w:hAnsi="Times New Roman"/>
          <w:szCs w:val="24"/>
        </w:rPr>
        <w:t xml:space="preserve"> used by credit union members to determine if they wish to vote in favor of or in opposition to their credit union converting to an MSB.  It </w:t>
      </w:r>
      <w:r w:rsidR="00965399">
        <w:rPr>
          <w:rFonts w:ascii="Times New Roman" w:hAnsi="Times New Roman"/>
          <w:szCs w:val="24"/>
        </w:rPr>
        <w:t>is</w:t>
      </w:r>
      <w:r w:rsidR="00AB7111" w:rsidRPr="00965399">
        <w:rPr>
          <w:rFonts w:ascii="Times New Roman" w:hAnsi="Times New Roman"/>
          <w:szCs w:val="24"/>
        </w:rPr>
        <w:t xml:space="preserve"> also used by NCUA to fulfill its statutory obligation to administer the membership vote.</w:t>
      </w:r>
    </w:p>
    <w:p w14:paraId="6312CB38" w14:textId="77777777" w:rsidR="00F246F7" w:rsidRPr="000574EB" w:rsidRDefault="00F246F7" w:rsidP="00FD0B51">
      <w:pPr>
        <w:ind w:left="540" w:hanging="540"/>
        <w:rPr>
          <w:rFonts w:ascii="Times New Roman" w:hAnsi="Times New Roman"/>
          <w:szCs w:val="24"/>
        </w:rPr>
      </w:pPr>
    </w:p>
    <w:p w14:paraId="630B08F2" w14:textId="001FFB16" w:rsidR="00F246F7" w:rsidRPr="000574EB" w:rsidRDefault="00FD0B51" w:rsidP="00FD0B51">
      <w:pPr>
        <w:ind w:left="540" w:hanging="540"/>
        <w:rPr>
          <w:rFonts w:ascii="Times New Roman" w:hAnsi="Times New Roman"/>
          <w:szCs w:val="24"/>
          <w:u w:val="single"/>
        </w:rPr>
      </w:pPr>
      <w:r w:rsidRPr="00FD0B51">
        <w:rPr>
          <w:rFonts w:ascii="Times New Roman" w:hAnsi="Times New Roman"/>
          <w:szCs w:val="24"/>
        </w:rPr>
        <w:tab/>
      </w:r>
      <w:r w:rsidR="00F246F7" w:rsidRPr="000574EB">
        <w:rPr>
          <w:rFonts w:ascii="Times New Roman" w:hAnsi="Times New Roman"/>
          <w:szCs w:val="24"/>
          <w:u w:val="single"/>
        </w:rPr>
        <w:t>Subpart C – Merger into Bank</w:t>
      </w:r>
    </w:p>
    <w:p w14:paraId="5BFE4124" w14:textId="65F03DE7" w:rsidR="007669E7" w:rsidRDefault="00FD0B51" w:rsidP="00FD0B51">
      <w:pPr>
        <w:ind w:left="540" w:hanging="540"/>
        <w:rPr>
          <w:rFonts w:ascii="Times New Roman" w:hAnsi="Times New Roman"/>
          <w:szCs w:val="24"/>
        </w:rPr>
      </w:pPr>
      <w:r>
        <w:rPr>
          <w:rFonts w:ascii="Times New Roman" w:hAnsi="Times New Roman"/>
          <w:szCs w:val="24"/>
        </w:rPr>
        <w:tab/>
      </w:r>
      <w:r w:rsidR="00F246F7" w:rsidRPr="000574EB">
        <w:rPr>
          <w:rFonts w:ascii="Times New Roman" w:hAnsi="Times New Roman"/>
          <w:szCs w:val="24"/>
        </w:rPr>
        <w:t xml:space="preserve">The information </w:t>
      </w:r>
      <w:r w:rsidR="00420663" w:rsidRPr="000574EB">
        <w:rPr>
          <w:rFonts w:ascii="Times New Roman" w:hAnsi="Times New Roman"/>
          <w:szCs w:val="24"/>
        </w:rPr>
        <w:t>is</w:t>
      </w:r>
      <w:r w:rsidR="00F246F7" w:rsidRPr="000574EB">
        <w:rPr>
          <w:rFonts w:ascii="Times New Roman" w:hAnsi="Times New Roman"/>
          <w:szCs w:val="24"/>
        </w:rPr>
        <w:t xml:space="preserve"> used by credit union directors to determine if they should adopt a plan of merger into a bank.  The information </w:t>
      </w:r>
      <w:r w:rsidR="00965399">
        <w:rPr>
          <w:rFonts w:ascii="Times New Roman" w:hAnsi="Times New Roman"/>
          <w:szCs w:val="24"/>
        </w:rPr>
        <w:t>is</w:t>
      </w:r>
      <w:r w:rsidR="00F246F7" w:rsidRPr="00965399">
        <w:rPr>
          <w:rFonts w:ascii="Times New Roman" w:hAnsi="Times New Roman"/>
          <w:szCs w:val="24"/>
        </w:rPr>
        <w:t xml:space="preserve"> also used by credit union members to determine if they wish to vote in favor of or in opposition to th</w:t>
      </w:r>
      <w:r w:rsidR="00F246F7" w:rsidRPr="00E00979">
        <w:rPr>
          <w:rFonts w:ascii="Times New Roman" w:hAnsi="Times New Roman"/>
          <w:szCs w:val="24"/>
        </w:rPr>
        <w:t xml:space="preserve">eir credit union merging into a bank.  It </w:t>
      </w:r>
      <w:r w:rsidR="00965399">
        <w:rPr>
          <w:rFonts w:ascii="Times New Roman" w:hAnsi="Times New Roman"/>
          <w:szCs w:val="24"/>
        </w:rPr>
        <w:t>is</w:t>
      </w:r>
      <w:r w:rsidR="00F246F7" w:rsidRPr="00965399">
        <w:rPr>
          <w:rFonts w:ascii="Times New Roman" w:hAnsi="Times New Roman"/>
          <w:szCs w:val="24"/>
        </w:rPr>
        <w:t xml:space="preserve"> used by NCUA to fulfill its statutory responsibility to approve or disapprove the merger. </w:t>
      </w:r>
    </w:p>
    <w:p w14:paraId="38813F89" w14:textId="77777777" w:rsidR="007669E7" w:rsidRDefault="007669E7" w:rsidP="00FD0B51">
      <w:pPr>
        <w:ind w:left="540" w:hanging="540"/>
        <w:rPr>
          <w:rFonts w:ascii="Times New Roman" w:hAnsi="Times New Roman"/>
          <w:szCs w:val="24"/>
        </w:rPr>
      </w:pPr>
    </w:p>
    <w:p w14:paraId="0C1FE5D5" w14:textId="6826EDE4" w:rsidR="00AD28A0" w:rsidRPr="007669E7" w:rsidRDefault="007669E7" w:rsidP="00FD0B51">
      <w:pPr>
        <w:pStyle w:val="ListParagraph"/>
        <w:numPr>
          <w:ilvl w:val="0"/>
          <w:numId w:val="2"/>
        </w:numPr>
        <w:ind w:left="540" w:hanging="540"/>
        <w:rPr>
          <w:rFonts w:ascii="Times New Roman" w:hAnsi="Times New Roman"/>
          <w:szCs w:val="24"/>
        </w:rPr>
      </w:pPr>
      <w:r w:rsidRPr="007669E7">
        <w:rPr>
          <w:rFonts w:ascii="Times New Roman" w:hAnsi="Times New Roman"/>
          <w:b/>
          <w:szCs w:val="24"/>
        </w:rPr>
        <w:t>Consideration Given to Information Technology</w:t>
      </w:r>
    </w:p>
    <w:p w14:paraId="71E8E4F4" w14:textId="51593FD6" w:rsidR="00FD0B51" w:rsidRDefault="00FD0B51" w:rsidP="00FD0B51">
      <w:pPr>
        <w:ind w:left="540"/>
        <w:rPr>
          <w:rFonts w:ascii="Times New Roman" w:hAnsi="Times New Roman"/>
          <w:szCs w:val="24"/>
        </w:rPr>
      </w:pPr>
    </w:p>
    <w:p w14:paraId="3EC0CA16" w14:textId="6297E931" w:rsidR="00FC5450" w:rsidRDefault="00FD0B51" w:rsidP="00FD0B51">
      <w:pPr>
        <w:ind w:left="540" w:hanging="540"/>
        <w:rPr>
          <w:rFonts w:ascii="Times New Roman" w:hAnsi="Times New Roman"/>
          <w:szCs w:val="24"/>
        </w:rPr>
      </w:pPr>
      <w:r>
        <w:rPr>
          <w:rFonts w:ascii="Times New Roman" w:hAnsi="Times New Roman"/>
          <w:szCs w:val="24"/>
        </w:rPr>
        <w:tab/>
      </w:r>
      <w:r w:rsidR="00FC5450" w:rsidRPr="000574EB">
        <w:rPr>
          <w:rFonts w:ascii="Times New Roman" w:hAnsi="Times New Roman"/>
          <w:szCs w:val="24"/>
        </w:rPr>
        <w:t>Th</w:t>
      </w:r>
      <w:r w:rsidR="00FC34AC" w:rsidRPr="000574EB">
        <w:rPr>
          <w:rFonts w:ascii="Times New Roman" w:hAnsi="Times New Roman"/>
          <w:szCs w:val="24"/>
        </w:rPr>
        <w:t>e</w:t>
      </w:r>
      <w:r w:rsidR="00FC5450" w:rsidRPr="000574EB">
        <w:rPr>
          <w:rFonts w:ascii="Times New Roman" w:hAnsi="Times New Roman"/>
          <w:szCs w:val="24"/>
        </w:rPr>
        <w:t xml:space="preserve"> </w:t>
      </w:r>
      <w:r w:rsidR="00200B28">
        <w:rPr>
          <w:rFonts w:ascii="Times New Roman" w:hAnsi="Times New Roman"/>
          <w:szCs w:val="24"/>
        </w:rPr>
        <w:t xml:space="preserve">information collections </w:t>
      </w:r>
      <w:r w:rsidR="0070213A" w:rsidRPr="000574EB">
        <w:rPr>
          <w:rFonts w:ascii="Times New Roman" w:hAnsi="Times New Roman"/>
          <w:szCs w:val="24"/>
        </w:rPr>
        <w:t xml:space="preserve">in Part 708a </w:t>
      </w:r>
      <w:r w:rsidR="00FC5450" w:rsidRPr="000574EB">
        <w:rPr>
          <w:rFonts w:ascii="Times New Roman" w:hAnsi="Times New Roman"/>
          <w:szCs w:val="24"/>
        </w:rPr>
        <w:t>do not use automated, electronic</w:t>
      </w:r>
      <w:r w:rsidR="007C6EE0" w:rsidRPr="000574EB">
        <w:rPr>
          <w:rFonts w:ascii="Times New Roman" w:hAnsi="Times New Roman"/>
          <w:szCs w:val="24"/>
        </w:rPr>
        <w:t>,</w:t>
      </w:r>
      <w:r w:rsidR="00FC5450" w:rsidRPr="000574EB">
        <w:rPr>
          <w:rFonts w:ascii="Times New Roman" w:hAnsi="Times New Roman"/>
          <w:szCs w:val="24"/>
        </w:rPr>
        <w:t xml:space="preserve"> or mechanical means of collecting the in</w:t>
      </w:r>
      <w:r w:rsidR="005A338D">
        <w:rPr>
          <w:rFonts w:ascii="Times New Roman" w:hAnsi="Times New Roman"/>
          <w:szCs w:val="24"/>
        </w:rPr>
        <w:t xml:space="preserve">formation to any large extent.  </w:t>
      </w:r>
      <w:r w:rsidR="00FC5450" w:rsidRPr="000574EB">
        <w:rPr>
          <w:rFonts w:ascii="Times New Roman" w:hAnsi="Times New Roman"/>
          <w:szCs w:val="24"/>
        </w:rPr>
        <w:t xml:space="preserve">Credit union </w:t>
      </w:r>
      <w:r w:rsidR="00FC34AC" w:rsidRPr="000574EB">
        <w:rPr>
          <w:rFonts w:ascii="Times New Roman" w:hAnsi="Times New Roman"/>
          <w:szCs w:val="24"/>
        </w:rPr>
        <w:t xml:space="preserve">conversions to </w:t>
      </w:r>
      <w:r w:rsidR="0070213A" w:rsidRPr="000574EB">
        <w:rPr>
          <w:rFonts w:ascii="Times New Roman" w:hAnsi="Times New Roman"/>
          <w:szCs w:val="24"/>
        </w:rPr>
        <w:t>MSBs</w:t>
      </w:r>
      <w:r w:rsidR="00FC34AC" w:rsidRPr="000574EB">
        <w:rPr>
          <w:rFonts w:ascii="Times New Roman" w:hAnsi="Times New Roman"/>
          <w:szCs w:val="24"/>
        </w:rPr>
        <w:t xml:space="preserve"> and credit union </w:t>
      </w:r>
      <w:r w:rsidR="001A6AB9" w:rsidRPr="000574EB">
        <w:rPr>
          <w:rFonts w:ascii="Times New Roman" w:hAnsi="Times New Roman"/>
          <w:szCs w:val="24"/>
        </w:rPr>
        <w:t>mergers into</w:t>
      </w:r>
      <w:r w:rsidR="00FC5450" w:rsidRPr="000574EB">
        <w:rPr>
          <w:rFonts w:ascii="Times New Roman" w:hAnsi="Times New Roman"/>
          <w:szCs w:val="24"/>
        </w:rPr>
        <w:t xml:space="preserve"> banks occur so infrequently and affect so few credit unions that it is not efficient or cost effective to devote resources to put</w:t>
      </w:r>
      <w:r w:rsidR="005853A7">
        <w:rPr>
          <w:rFonts w:ascii="Times New Roman" w:hAnsi="Times New Roman"/>
          <w:szCs w:val="24"/>
        </w:rPr>
        <w:t>ting</w:t>
      </w:r>
      <w:r w:rsidR="00FC5450" w:rsidRPr="005853A7">
        <w:rPr>
          <w:rFonts w:ascii="Times New Roman" w:hAnsi="Times New Roman"/>
          <w:szCs w:val="24"/>
        </w:rPr>
        <w:t xml:space="preserve"> in</w:t>
      </w:r>
      <w:r w:rsidR="00D27CC9" w:rsidRPr="005853A7">
        <w:rPr>
          <w:rFonts w:ascii="Times New Roman" w:hAnsi="Times New Roman"/>
          <w:szCs w:val="24"/>
        </w:rPr>
        <w:t>to</w:t>
      </w:r>
      <w:r w:rsidR="00FC5450" w:rsidRPr="005853A7">
        <w:rPr>
          <w:rFonts w:ascii="Times New Roman" w:hAnsi="Times New Roman"/>
          <w:szCs w:val="24"/>
        </w:rPr>
        <w:t xml:space="preserve"> place highly sophisticated means of collection.</w:t>
      </w:r>
    </w:p>
    <w:p w14:paraId="418F5904" w14:textId="77777777" w:rsidR="005853A7" w:rsidRPr="005853A7" w:rsidRDefault="005853A7" w:rsidP="00FD0B51">
      <w:pPr>
        <w:ind w:left="540" w:hanging="540"/>
        <w:rPr>
          <w:rFonts w:ascii="Times New Roman" w:hAnsi="Times New Roman"/>
          <w:szCs w:val="24"/>
        </w:rPr>
      </w:pPr>
    </w:p>
    <w:p w14:paraId="24E3953E" w14:textId="6BBA8C0D" w:rsidR="00AD28A0" w:rsidRPr="007669E7" w:rsidRDefault="00FD0B51" w:rsidP="00FD0B51">
      <w:pPr>
        <w:pStyle w:val="ListParagraph"/>
        <w:numPr>
          <w:ilvl w:val="0"/>
          <w:numId w:val="2"/>
        </w:numPr>
        <w:ind w:left="540" w:hanging="540"/>
        <w:rPr>
          <w:rFonts w:ascii="Times New Roman" w:hAnsi="Times New Roman"/>
          <w:szCs w:val="24"/>
        </w:rPr>
      </w:pPr>
      <w:r>
        <w:rPr>
          <w:rFonts w:ascii="Times New Roman" w:hAnsi="Times New Roman"/>
          <w:b/>
          <w:szCs w:val="24"/>
        </w:rPr>
        <w:t xml:space="preserve">Efforts to Identify </w:t>
      </w:r>
      <w:r w:rsidR="007669E7">
        <w:rPr>
          <w:rFonts w:ascii="Times New Roman" w:hAnsi="Times New Roman"/>
          <w:b/>
          <w:szCs w:val="24"/>
        </w:rPr>
        <w:t>Duplication</w:t>
      </w:r>
    </w:p>
    <w:p w14:paraId="6A420C69" w14:textId="77777777" w:rsidR="00FD0B51" w:rsidRDefault="00FD0B51" w:rsidP="00FD0B51">
      <w:pPr>
        <w:ind w:left="540" w:hanging="540"/>
        <w:rPr>
          <w:rFonts w:ascii="Times New Roman" w:hAnsi="Times New Roman"/>
          <w:szCs w:val="24"/>
        </w:rPr>
      </w:pPr>
    </w:p>
    <w:p w14:paraId="61DE5614" w14:textId="0D90CF5F" w:rsidR="00FC5450" w:rsidRDefault="000D7A00" w:rsidP="00FD0B51">
      <w:pPr>
        <w:ind w:left="540" w:hanging="540"/>
        <w:rPr>
          <w:rFonts w:ascii="Times New Roman" w:hAnsi="Times New Roman"/>
          <w:szCs w:val="24"/>
        </w:rPr>
      </w:pPr>
      <w:r>
        <w:rPr>
          <w:rFonts w:ascii="Times New Roman" w:hAnsi="Times New Roman"/>
          <w:szCs w:val="24"/>
        </w:rPr>
        <w:tab/>
        <w:t xml:space="preserve">No duplication is evident.  </w:t>
      </w:r>
      <w:r w:rsidR="00200B28">
        <w:rPr>
          <w:rFonts w:ascii="Times New Roman" w:hAnsi="Times New Roman"/>
          <w:szCs w:val="24"/>
        </w:rPr>
        <w:t>The c</w:t>
      </w:r>
      <w:r w:rsidR="00FC5450" w:rsidRPr="000574EB">
        <w:rPr>
          <w:rFonts w:ascii="Times New Roman" w:hAnsi="Times New Roman"/>
          <w:szCs w:val="24"/>
        </w:rPr>
        <w:t>ollection of th</w:t>
      </w:r>
      <w:r w:rsidR="00454936" w:rsidRPr="000574EB">
        <w:rPr>
          <w:rFonts w:ascii="Times New Roman" w:hAnsi="Times New Roman"/>
          <w:szCs w:val="24"/>
        </w:rPr>
        <w:t>e</w:t>
      </w:r>
      <w:r w:rsidR="00FC5450" w:rsidRPr="000574EB">
        <w:rPr>
          <w:rFonts w:ascii="Times New Roman" w:hAnsi="Times New Roman"/>
          <w:szCs w:val="24"/>
        </w:rPr>
        <w:t xml:space="preserve"> information is required only under the </w:t>
      </w:r>
      <w:r w:rsidR="00454936" w:rsidRPr="000574EB">
        <w:rPr>
          <w:rFonts w:ascii="Times New Roman" w:hAnsi="Times New Roman"/>
          <w:szCs w:val="24"/>
        </w:rPr>
        <w:t xml:space="preserve">conversion and </w:t>
      </w:r>
      <w:r w:rsidR="001A6AB9" w:rsidRPr="000574EB">
        <w:rPr>
          <w:rFonts w:ascii="Times New Roman" w:hAnsi="Times New Roman"/>
          <w:szCs w:val="24"/>
        </w:rPr>
        <w:t>merger</w:t>
      </w:r>
      <w:r w:rsidR="00FC5450" w:rsidRPr="000574EB">
        <w:rPr>
          <w:rFonts w:ascii="Times New Roman" w:hAnsi="Times New Roman"/>
          <w:szCs w:val="24"/>
        </w:rPr>
        <w:t xml:space="preserve"> rule</w:t>
      </w:r>
      <w:r w:rsidR="00454936" w:rsidRPr="000574EB">
        <w:rPr>
          <w:rFonts w:ascii="Times New Roman" w:hAnsi="Times New Roman"/>
          <w:szCs w:val="24"/>
        </w:rPr>
        <w:t>s</w:t>
      </w:r>
      <w:r w:rsidR="001A6AB9" w:rsidRPr="000574EB">
        <w:rPr>
          <w:rFonts w:ascii="Times New Roman" w:hAnsi="Times New Roman"/>
          <w:szCs w:val="24"/>
        </w:rPr>
        <w:t xml:space="preserve"> in Part 708a</w:t>
      </w:r>
      <w:r>
        <w:rPr>
          <w:rFonts w:ascii="Times New Roman" w:hAnsi="Times New Roman"/>
          <w:szCs w:val="24"/>
        </w:rPr>
        <w:t xml:space="preserve">.  </w:t>
      </w:r>
      <w:r w:rsidR="00563BAF" w:rsidRPr="000574EB">
        <w:rPr>
          <w:rFonts w:ascii="Times New Roman" w:hAnsi="Times New Roman"/>
          <w:szCs w:val="24"/>
        </w:rPr>
        <w:t>There are no other related collections.</w:t>
      </w:r>
      <w:r w:rsidR="00FC5450" w:rsidRPr="000574EB">
        <w:rPr>
          <w:rFonts w:ascii="Times New Roman" w:hAnsi="Times New Roman"/>
          <w:szCs w:val="24"/>
        </w:rPr>
        <w:t xml:space="preserve"> </w:t>
      </w:r>
    </w:p>
    <w:p w14:paraId="3356B423" w14:textId="77777777" w:rsidR="005853A7" w:rsidRPr="005853A7" w:rsidRDefault="005853A7" w:rsidP="00FD0B51">
      <w:pPr>
        <w:ind w:left="540" w:hanging="540"/>
        <w:rPr>
          <w:rFonts w:ascii="Times New Roman" w:hAnsi="Times New Roman"/>
          <w:szCs w:val="24"/>
        </w:rPr>
      </w:pPr>
    </w:p>
    <w:p w14:paraId="6CAECC4A" w14:textId="077DB53C" w:rsidR="00AD28A0" w:rsidRPr="007669E7" w:rsidRDefault="007669E7" w:rsidP="00FD0B51">
      <w:pPr>
        <w:pStyle w:val="ListParagraph"/>
        <w:numPr>
          <w:ilvl w:val="0"/>
          <w:numId w:val="2"/>
        </w:numPr>
        <w:ind w:left="540" w:hanging="540"/>
        <w:rPr>
          <w:rFonts w:ascii="Times New Roman" w:hAnsi="Times New Roman"/>
          <w:szCs w:val="24"/>
        </w:rPr>
      </w:pPr>
      <w:r w:rsidRPr="007669E7">
        <w:rPr>
          <w:rFonts w:ascii="Times New Roman" w:hAnsi="Times New Roman"/>
          <w:b/>
          <w:szCs w:val="24"/>
        </w:rPr>
        <w:t xml:space="preserve">Effect on Small Entities </w:t>
      </w:r>
    </w:p>
    <w:p w14:paraId="02E2F9DB" w14:textId="77777777" w:rsidR="00FD0B51" w:rsidRDefault="00FD0B51" w:rsidP="00FD0B51">
      <w:pPr>
        <w:ind w:left="540" w:hanging="540"/>
        <w:rPr>
          <w:rFonts w:ascii="Times New Roman" w:hAnsi="Times New Roman"/>
          <w:szCs w:val="24"/>
        </w:rPr>
      </w:pPr>
    </w:p>
    <w:p w14:paraId="08E026CD" w14:textId="17345927" w:rsidR="00805E4C" w:rsidRDefault="000D7A00" w:rsidP="00FD0B51">
      <w:pPr>
        <w:ind w:left="540" w:hanging="540"/>
        <w:rPr>
          <w:rFonts w:ascii="Times New Roman" w:hAnsi="Times New Roman"/>
          <w:szCs w:val="24"/>
        </w:rPr>
      </w:pPr>
      <w:r>
        <w:rPr>
          <w:rFonts w:ascii="Times New Roman" w:hAnsi="Times New Roman"/>
          <w:szCs w:val="24"/>
        </w:rPr>
        <w:tab/>
      </w:r>
      <w:r w:rsidR="00454936" w:rsidRPr="000574EB">
        <w:rPr>
          <w:rFonts w:ascii="Times New Roman" w:hAnsi="Times New Roman"/>
          <w:szCs w:val="24"/>
        </w:rPr>
        <w:t>The burden</w:t>
      </w:r>
      <w:r w:rsidR="007C6EE0" w:rsidRPr="000574EB">
        <w:rPr>
          <w:rFonts w:ascii="Times New Roman" w:hAnsi="Times New Roman"/>
          <w:szCs w:val="24"/>
        </w:rPr>
        <w:t xml:space="preserve"> on the credit union industry</w:t>
      </w:r>
      <w:r w:rsidR="00454936" w:rsidRPr="000574EB">
        <w:rPr>
          <w:rFonts w:ascii="Times New Roman" w:hAnsi="Times New Roman"/>
          <w:szCs w:val="24"/>
        </w:rPr>
        <w:t xml:space="preserve"> under </w:t>
      </w:r>
      <w:r w:rsidR="006448F6" w:rsidRPr="000574EB">
        <w:rPr>
          <w:rFonts w:ascii="Times New Roman" w:hAnsi="Times New Roman"/>
          <w:szCs w:val="24"/>
        </w:rPr>
        <w:t>Part 708a i</w:t>
      </w:r>
      <w:r w:rsidR="00454936" w:rsidRPr="000574EB">
        <w:rPr>
          <w:rFonts w:ascii="Times New Roman" w:hAnsi="Times New Roman"/>
          <w:szCs w:val="24"/>
        </w:rPr>
        <w:t xml:space="preserve">s minimal.  It is </w:t>
      </w:r>
      <w:r w:rsidR="00363EC7" w:rsidRPr="000574EB">
        <w:rPr>
          <w:rFonts w:ascii="Times New Roman" w:hAnsi="Times New Roman"/>
          <w:szCs w:val="24"/>
        </w:rPr>
        <w:t>projected</w:t>
      </w:r>
      <w:r w:rsidR="00454936" w:rsidRPr="000574EB">
        <w:rPr>
          <w:rFonts w:ascii="Times New Roman" w:hAnsi="Times New Roman"/>
          <w:szCs w:val="24"/>
        </w:rPr>
        <w:t xml:space="preserve"> that </w:t>
      </w:r>
      <w:r w:rsidR="00F23AAB" w:rsidRPr="000574EB">
        <w:rPr>
          <w:rFonts w:ascii="Times New Roman" w:hAnsi="Times New Roman"/>
          <w:szCs w:val="24"/>
        </w:rPr>
        <w:t xml:space="preserve">in any given year, </w:t>
      </w:r>
      <w:r w:rsidR="00454936" w:rsidRPr="000574EB">
        <w:rPr>
          <w:rFonts w:ascii="Times New Roman" w:hAnsi="Times New Roman"/>
          <w:szCs w:val="24"/>
        </w:rPr>
        <w:t xml:space="preserve">no more than </w:t>
      </w:r>
      <w:r w:rsidR="00A93B3A" w:rsidRPr="000574EB">
        <w:rPr>
          <w:rFonts w:ascii="Times New Roman" w:hAnsi="Times New Roman"/>
          <w:szCs w:val="24"/>
        </w:rPr>
        <w:t>one</w:t>
      </w:r>
      <w:r w:rsidR="00454936" w:rsidRPr="000574EB">
        <w:rPr>
          <w:rFonts w:ascii="Times New Roman" w:hAnsi="Times New Roman"/>
          <w:szCs w:val="24"/>
        </w:rPr>
        <w:t xml:space="preserve"> credit union will convert </w:t>
      </w:r>
      <w:r w:rsidR="00A93B3A" w:rsidRPr="000574EB">
        <w:rPr>
          <w:rFonts w:ascii="Times New Roman" w:hAnsi="Times New Roman"/>
          <w:szCs w:val="24"/>
        </w:rPr>
        <w:t>its</w:t>
      </w:r>
      <w:r w:rsidR="00454936" w:rsidRPr="000574EB">
        <w:rPr>
          <w:rFonts w:ascii="Times New Roman" w:hAnsi="Times New Roman"/>
          <w:szCs w:val="24"/>
        </w:rPr>
        <w:t xml:space="preserve"> charter to </w:t>
      </w:r>
      <w:r w:rsidR="00A93B3A" w:rsidRPr="000574EB">
        <w:rPr>
          <w:rFonts w:ascii="Times New Roman" w:hAnsi="Times New Roman"/>
          <w:szCs w:val="24"/>
        </w:rPr>
        <w:t xml:space="preserve">an </w:t>
      </w:r>
      <w:r w:rsidR="006448F6" w:rsidRPr="000574EB">
        <w:rPr>
          <w:rFonts w:ascii="Times New Roman" w:hAnsi="Times New Roman"/>
          <w:szCs w:val="24"/>
        </w:rPr>
        <w:t>MSB and that no more than one credit union will merge into a bank.</w:t>
      </w:r>
      <w:r w:rsidR="00454936" w:rsidRPr="000574EB">
        <w:rPr>
          <w:rFonts w:ascii="Times New Roman" w:hAnsi="Times New Roman"/>
          <w:szCs w:val="24"/>
        </w:rPr>
        <w:t xml:space="preserve">  The </w:t>
      </w:r>
      <w:r w:rsidR="00F43A2E" w:rsidRPr="000574EB">
        <w:rPr>
          <w:rFonts w:ascii="Times New Roman" w:hAnsi="Times New Roman"/>
          <w:szCs w:val="24"/>
        </w:rPr>
        <w:t>overwhelming</w:t>
      </w:r>
      <w:r w:rsidR="00454936" w:rsidRPr="000574EB">
        <w:rPr>
          <w:rFonts w:ascii="Times New Roman" w:hAnsi="Times New Roman"/>
          <w:szCs w:val="24"/>
        </w:rPr>
        <w:t xml:space="preserve"> majority of converting </w:t>
      </w:r>
      <w:r w:rsidR="006448F6" w:rsidRPr="000574EB">
        <w:rPr>
          <w:rFonts w:ascii="Times New Roman" w:hAnsi="Times New Roman"/>
          <w:szCs w:val="24"/>
        </w:rPr>
        <w:t>and/or merging cred</w:t>
      </w:r>
      <w:r w:rsidR="00454936" w:rsidRPr="000574EB">
        <w:rPr>
          <w:rFonts w:ascii="Times New Roman" w:hAnsi="Times New Roman"/>
          <w:szCs w:val="24"/>
        </w:rPr>
        <w:t>it unions will not be small credit unions</w:t>
      </w:r>
      <w:r w:rsidR="007C6EE0" w:rsidRPr="000574EB">
        <w:rPr>
          <w:rFonts w:ascii="Times New Roman" w:hAnsi="Times New Roman"/>
          <w:szCs w:val="24"/>
        </w:rPr>
        <w:t xml:space="preserve"> (defined as credit unions with </w:t>
      </w:r>
      <w:r w:rsidR="00F43A2E" w:rsidRPr="000574EB">
        <w:rPr>
          <w:rFonts w:ascii="Times New Roman" w:hAnsi="Times New Roman"/>
          <w:szCs w:val="24"/>
        </w:rPr>
        <w:t xml:space="preserve">less than </w:t>
      </w:r>
      <w:r w:rsidR="007C6EE0" w:rsidRPr="000574EB">
        <w:rPr>
          <w:rFonts w:ascii="Times New Roman" w:hAnsi="Times New Roman"/>
          <w:szCs w:val="24"/>
        </w:rPr>
        <w:t>$50,000,000 in assets)</w:t>
      </w:r>
      <w:r w:rsidR="00454936" w:rsidRPr="000574EB">
        <w:rPr>
          <w:rFonts w:ascii="Times New Roman" w:hAnsi="Times New Roman"/>
          <w:szCs w:val="24"/>
        </w:rPr>
        <w:t>.</w:t>
      </w:r>
    </w:p>
    <w:p w14:paraId="1A3D39F3" w14:textId="77777777" w:rsidR="00454936" w:rsidRPr="00E00979" w:rsidRDefault="00454936" w:rsidP="00FD0B51">
      <w:pPr>
        <w:ind w:left="540" w:hanging="540"/>
        <w:rPr>
          <w:rFonts w:ascii="Times New Roman" w:hAnsi="Times New Roman"/>
          <w:szCs w:val="24"/>
        </w:rPr>
      </w:pPr>
    </w:p>
    <w:p w14:paraId="55EE3558" w14:textId="6179AD76" w:rsidR="00AD28A0" w:rsidRPr="007669E7" w:rsidRDefault="007669E7" w:rsidP="00FD0B51">
      <w:pPr>
        <w:pStyle w:val="ListParagraph"/>
        <w:numPr>
          <w:ilvl w:val="0"/>
          <w:numId w:val="2"/>
        </w:numPr>
        <w:ind w:left="540" w:hanging="540"/>
        <w:rPr>
          <w:rFonts w:ascii="Times New Roman" w:hAnsi="Times New Roman"/>
          <w:szCs w:val="24"/>
        </w:rPr>
      </w:pPr>
      <w:r w:rsidRPr="007669E7">
        <w:rPr>
          <w:rFonts w:ascii="Times New Roman" w:hAnsi="Times New Roman"/>
          <w:b/>
          <w:szCs w:val="24"/>
        </w:rPr>
        <w:t>Consequences of Not Conducting Collection</w:t>
      </w:r>
    </w:p>
    <w:p w14:paraId="5897F4A3" w14:textId="77777777" w:rsidR="00FD0B51" w:rsidRDefault="00FD0B51" w:rsidP="00FD0B51">
      <w:pPr>
        <w:ind w:left="540" w:hanging="540"/>
        <w:rPr>
          <w:rFonts w:ascii="Times New Roman" w:hAnsi="Times New Roman"/>
          <w:szCs w:val="24"/>
        </w:rPr>
      </w:pPr>
    </w:p>
    <w:p w14:paraId="2E816316" w14:textId="7BC6C58C" w:rsidR="00FC5450" w:rsidRDefault="000D7A00" w:rsidP="00FD0B51">
      <w:pPr>
        <w:ind w:left="540" w:hanging="540"/>
        <w:rPr>
          <w:rFonts w:ascii="Times New Roman" w:hAnsi="Times New Roman"/>
          <w:szCs w:val="24"/>
        </w:rPr>
      </w:pPr>
      <w:r>
        <w:rPr>
          <w:rFonts w:ascii="Times New Roman" w:hAnsi="Times New Roman"/>
          <w:szCs w:val="24"/>
        </w:rPr>
        <w:tab/>
      </w:r>
      <w:r w:rsidR="00727B16" w:rsidRPr="000574EB">
        <w:rPr>
          <w:rFonts w:ascii="Times New Roman" w:hAnsi="Times New Roman"/>
          <w:szCs w:val="24"/>
        </w:rPr>
        <w:t xml:space="preserve">Under both Subparts A and C, </w:t>
      </w:r>
      <w:r w:rsidR="00785480">
        <w:rPr>
          <w:rFonts w:ascii="Times New Roman" w:hAnsi="Times New Roman"/>
          <w:szCs w:val="24"/>
        </w:rPr>
        <w:t>the information collection activity</w:t>
      </w:r>
      <w:r w:rsidR="00C01029" w:rsidRPr="000574EB">
        <w:rPr>
          <w:rFonts w:ascii="Times New Roman" w:hAnsi="Times New Roman"/>
          <w:szCs w:val="24"/>
        </w:rPr>
        <w:t xml:space="preserve">, at a maximum, </w:t>
      </w:r>
      <w:r w:rsidR="00CF416F" w:rsidRPr="000574EB">
        <w:rPr>
          <w:rFonts w:ascii="Times New Roman" w:hAnsi="Times New Roman"/>
          <w:szCs w:val="24"/>
        </w:rPr>
        <w:t xml:space="preserve">is </w:t>
      </w:r>
      <w:r w:rsidR="00FC5450" w:rsidRPr="000574EB">
        <w:rPr>
          <w:rFonts w:ascii="Times New Roman" w:hAnsi="Times New Roman"/>
          <w:szCs w:val="24"/>
        </w:rPr>
        <w:t xml:space="preserve">a one-time </w:t>
      </w:r>
      <w:r w:rsidR="00D05EA3" w:rsidRPr="000574EB">
        <w:rPr>
          <w:rFonts w:ascii="Times New Roman" w:hAnsi="Times New Roman"/>
          <w:szCs w:val="24"/>
        </w:rPr>
        <w:t xml:space="preserve">or occasional </w:t>
      </w:r>
      <w:r w:rsidR="00FC5450" w:rsidRPr="000574EB">
        <w:rPr>
          <w:rFonts w:ascii="Times New Roman" w:hAnsi="Times New Roman"/>
          <w:szCs w:val="24"/>
        </w:rPr>
        <w:t xml:space="preserve">occurrence </w:t>
      </w:r>
      <w:r w:rsidR="00EF724E" w:rsidRPr="000574EB">
        <w:rPr>
          <w:rFonts w:ascii="Times New Roman" w:hAnsi="Times New Roman"/>
          <w:szCs w:val="24"/>
        </w:rPr>
        <w:t>for each</w:t>
      </w:r>
      <w:r w:rsidR="00FC5450" w:rsidRPr="000574EB">
        <w:rPr>
          <w:rFonts w:ascii="Times New Roman" w:hAnsi="Times New Roman"/>
          <w:szCs w:val="24"/>
        </w:rPr>
        <w:t xml:space="preserve"> credit union</w:t>
      </w:r>
      <w:r w:rsidR="00727B16" w:rsidRPr="000574EB">
        <w:rPr>
          <w:rFonts w:ascii="Times New Roman" w:hAnsi="Times New Roman"/>
          <w:szCs w:val="24"/>
        </w:rPr>
        <w:t>.</w:t>
      </w:r>
      <w:r w:rsidR="00200B28">
        <w:rPr>
          <w:rFonts w:ascii="Times New Roman" w:hAnsi="Times New Roman"/>
          <w:szCs w:val="24"/>
        </w:rPr>
        <w:t xml:space="preserve">  The Federal Credit Union Act (Act) mandates the requirements for conversions and mergers.  The Act requires NCUA to issue </w:t>
      </w:r>
      <w:r w:rsidR="00200B28">
        <w:rPr>
          <w:rFonts w:ascii="Times New Roman" w:hAnsi="Times New Roman"/>
          <w:szCs w:val="24"/>
        </w:rPr>
        <w:lastRenderedPageBreak/>
        <w:t>regulations applicable to such transactions.  Without the information, NCUA could not fulfill its statutory obligation to administer the membership vote and to protect the interests of the members.</w:t>
      </w:r>
    </w:p>
    <w:p w14:paraId="3DCEEA2C" w14:textId="77777777" w:rsidR="005853A7" w:rsidRPr="005853A7" w:rsidRDefault="005853A7" w:rsidP="00FD0B51">
      <w:pPr>
        <w:ind w:left="540" w:hanging="540"/>
        <w:rPr>
          <w:rFonts w:ascii="Times New Roman" w:hAnsi="Times New Roman"/>
          <w:szCs w:val="24"/>
        </w:rPr>
      </w:pPr>
    </w:p>
    <w:p w14:paraId="4A57EB57" w14:textId="32E552E2" w:rsidR="00AD28A0" w:rsidRPr="007669E7" w:rsidRDefault="007669E7" w:rsidP="00FD0B51">
      <w:pPr>
        <w:pStyle w:val="ListParagraph"/>
        <w:numPr>
          <w:ilvl w:val="0"/>
          <w:numId w:val="2"/>
        </w:numPr>
        <w:ind w:left="540" w:hanging="540"/>
        <w:rPr>
          <w:rFonts w:ascii="Times New Roman" w:hAnsi="Times New Roman"/>
          <w:szCs w:val="24"/>
        </w:rPr>
      </w:pPr>
      <w:r w:rsidRPr="007669E7">
        <w:rPr>
          <w:rFonts w:ascii="Times New Roman" w:hAnsi="Times New Roman"/>
          <w:b/>
          <w:szCs w:val="24"/>
        </w:rPr>
        <w:t>Inconsistencies with Guidelines in 5 CFR 1320.5(d)(2)</w:t>
      </w:r>
    </w:p>
    <w:p w14:paraId="3D300179" w14:textId="77777777" w:rsidR="00785480" w:rsidRDefault="00785480" w:rsidP="00785480">
      <w:pPr>
        <w:ind w:left="540"/>
        <w:rPr>
          <w:rFonts w:ascii="Times New Roman" w:hAnsi="Times New Roman"/>
          <w:szCs w:val="24"/>
        </w:rPr>
      </w:pPr>
    </w:p>
    <w:p w14:paraId="45FA7685" w14:textId="3E6ED6B7" w:rsidR="005853A7" w:rsidRPr="005853A7" w:rsidRDefault="00FC5450" w:rsidP="00785480">
      <w:pPr>
        <w:ind w:left="540"/>
        <w:rPr>
          <w:rFonts w:ascii="Times New Roman" w:hAnsi="Times New Roman"/>
          <w:szCs w:val="24"/>
        </w:rPr>
      </w:pPr>
      <w:r w:rsidRPr="000574EB">
        <w:rPr>
          <w:rFonts w:ascii="Times New Roman" w:hAnsi="Times New Roman"/>
          <w:szCs w:val="24"/>
        </w:rPr>
        <w:t>There are no such special circumstances.</w:t>
      </w:r>
      <w:r w:rsidR="007669E7">
        <w:rPr>
          <w:rFonts w:ascii="Times New Roman" w:hAnsi="Times New Roman"/>
          <w:szCs w:val="24"/>
        </w:rPr>
        <w:t xml:space="preserve">  This collection is consistent with the guidelines in 5 CFR 1320.5(d)(2)</w:t>
      </w:r>
    </w:p>
    <w:p w14:paraId="671CE853" w14:textId="77777777" w:rsidR="00805E4C" w:rsidRPr="00E00979" w:rsidRDefault="00805E4C" w:rsidP="00FD0B51">
      <w:pPr>
        <w:ind w:left="540" w:hanging="540"/>
        <w:rPr>
          <w:rFonts w:ascii="Times New Roman" w:hAnsi="Times New Roman"/>
          <w:szCs w:val="24"/>
        </w:rPr>
      </w:pPr>
    </w:p>
    <w:p w14:paraId="1EF80C79" w14:textId="027621CC" w:rsidR="007F2E88" w:rsidRPr="007669E7" w:rsidRDefault="007669E7" w:rsidP="00FD0B51">
      <w:pPr>
        <w:pStyle w:val="ListParagraph"/>
        <w:numPr>
          <w:ilvl w:val="0"/>
          <w:numId w:val="2"/>
        </w:numPr>
        <w:ind w:left="540" w:hanging="540"/>
        <w:rPr>
          <w:rFonts w:ascii="Times New Roman" w:hAnsi="Times New Roman"/>
          <w:szCs w:val="24"/>
        </w:rPr>
      </w:pPr>
      <w:r w:rsidRPr="007669E7">
        <w:rPr>
          <w:rFonts w:ascii="Times New Roman" w:hAnsi="Times New Roman"/>
          <w:b/>
          <w:szCs w:val="24"/>
        </w:rPr>
        <w:t>Consultations Outside the Agency</w:t>
      </w:r>
    </w:p>
    <w:p w14:paraId="75B5545F" w14:textId="75BF7992" w:rsidR="00785480" w:rsidRDefault="00785480" w:rsidP="00785480">
      <w:pPr>
        <w:ind w:left="540"/>
        <w:rPr>
          <w:rFonts w:ascii="Times New Roman" w:hAnsi="Times New Roman"/>
          <w:szCs w:val="24"/>
        </w:rPr>
      </w:pPr>
    </w:p>
    <w:p w14:paraId="2D034F1B" w14:textId="3875DC5A" w:rsidR="00546446" w:rsidRPr="000574EB" w:rsidRDefault="00785480" w:rsidP="00785480">
      <w:pPr>
        <w:ind w:left="540"/>
        <w:rPr>
          <w:rFonts w:ascii="Times New Roman" w:hAnsi="Times New Roman"/>
          <w:szCs w:val="24"/>
        </w:rPr>
      </w:pPr>
      <w:r>
        <w:rPr>
          <w:rFonts w:ascii="Times New Roman" w:hAnsi="Times New Roman"/>
          <w:szCs w:val="24"/>
        </w:rPr>
        <w:t xml:space="preserve">A notice of proposed rulemaking was published on </w:t>
      </w:r>
      <w:r w:rsidR="005A338D">
        <w:rPr>
          <w:rFonts w:ascii="Times New Roman" w:hAnsi="Times New Roman"/>
          <w:szCs w:val="24"/>
        </w:rPr>
        <w:t xml:space="preserve">June 8, 2017, </w:t>
      </w:r>
      <w:r>
        <w:rPr>
          <w:rFonts w:ascii="Times New Roman" w:hAnsi="Times New Roman"/>
          <w:szCs w:val="24"/>
        </w:rPr>
        <w:t xml:space="preserve">at </w:t>
      </w:r>
      <w:r w:rsidR="005A338D">
        <w:rPr>
          <w:rFonts w:ascii="Times New Roman" w:hAnsi="Times New Roman"/>
          <w:szCs w:val="24"/>
        </w:rPr>
        <w:t>82 FR 26605,</w:t>
      </w:r>
      <w:r>
        <w:rPr>
          <w:rFonts w:ascii="Times New Roman" w:hAnsi="Times New Roman"/>
          <w:szCs w:val="24"/>
        </w:rPr>
        <w:t xml:space="preserve"> soliciting comments </w:t>
      </w:r>
      <w:r w:rsidR="005A338D">
        <w:rPr>
          <w:rFonts w:ascii="Times New Roman" w:hAnsi="Times New Roman"/>
          <w:szCs w:val="24"/>
        </w:rPr>
        <w:t xml:space="preserve">on </w:t>
      </w:r>
      <w:r>
        <w:rPr>
          <w:rFonts w:ascii="Times New Roman" w:hAnsi="Times New Roman"/>
          <w:szCs w:val="24"/>
        </w:rPr>
        <w:t>amendments to 12 CFR part 701, 708, and 708b</w:t>
      </w:r>
      <w:r w:rsidR="005A338D">
        <w:rPr>
          <w:rFonts w:ascii="Times New Roman" w:hAnsi="Times New Roman"/>
          <w:szCs w:val="24"/>
        </w:rPr>
        <w:t>, and the associated information collection requirements</w:t>
      </w:r>
      <w:r>
        <w:rPr>
          <w:rFonts w:ascii="Times New Roman" w:hAnsi="Times New Roman"/>
          <w:szCs w:val="24"/>
        </w:rPr>
        <w:t xml:space="preserve">.  Comments received in response to the </w:t>
      </w:r>
      <w:r w:rsidR="005A338D">
        <w:rPr>
          <w:rFonts w:ascii="Times New Roman" w:hAnsi="Times New Roman"/>
          <w:szCs w:val="24"/>
        </w:rPr>
        <w:t xml:space="preserve">proposed rule will be summarized and addressed </w:t>
      </w:r>
      <w:r>
        <w:rPr>
          <w:rFonts w:ascii="Times New Roman" w:hAnsi="Times New Roman"/>
          <w:szCs w:val="24"/>
        </w:rPr>
        <w:t>in the final rule.</w:t>
      </w:r>
    </w:p>
    <w:p w14:paraId="72FE8DC8" w14:textId="77777777" w:rsidR="00546446" w:rsidRPr="000574EB" w:rsidRDefault="00546446" w:rsidP="00FD0B51">
      <w:pPr>
        <w:ind w:left="540" w:hanging="540"/>
        <w:rPr>
          <w:rFonts w:ascii="Times New Roman" w:hAnsi="Times New Roman"/>
          <w:szCs w:val="24"/>
        </w:rPr>
      </w:pPr>
    </w:p>
    <w:p w14:paraId="1686259C" w14:textId="28B1DC82" w:rsidR="007F2E88" w:rsidRPr="00AA7324" w:rsidRDefault="001B2BC8" w:rsidP="00FD0B51">
      <w:pPr>
        <w:pStyle w:val="ListParagraph"/>
        <w:numPr>
          <w:ilvl w:val="0"/>
          <w:numId w:val="2"/>
        </w:numPr>
        <w:ind w:left="540" w:hanging="540"/>
        <w:rPr>
          <w:rFonts w:ascii="Times New Roman" w:hAnsi="Times New Roman"/>
          <w:szCs w:val="24"/>
        </w:rPr>
      </w:pPr>
      <w:r>
        <w:rPr>
          <w:rFonts w:ascii="Times New Roman" w:hAnsi="Times New Roman"/>
          <w:b/>
          <w:szCs w:val="24"/>
        </w:rPr>
        <w:t>Payment or</w:t>
      </w:r>
      <w:r w:rsidR="00AA7324" w:rsidRPr="00AA7324">
        <w:rPr>
          <w:rFonts w:ascii="Times New Roman" w:hAnsi="Times New Roman"/>
          <w:b/>
          <w:szCs w:val="24"/>
        </w:rPr>
        <w:t xml:space="preserve"> Gift</w:t>
      </w:r>
      <w:r>
        <w:rPr>
          <w:rFonts w:ascii="Times New Roman" w:hAnsi="Times New Roman"/>
          <w:b/>
          <w:szCs w:val="24"/>
        </w:rPr>
        <w:t xml:space="preserve"> to Respondents</w:t>
      </w:r>
    </w:p>
    <w:p w14:paraId="29B77843" w14:textId="77777777" w:rsidR="001B2BC8" w:rsidRDefault="001B2BC8" w:rsidP="00FD0B51">
      <w:pPr>
        <w:ind w:left="540" w:hanging="540"/>
        <w:rPr>
          <w:rFonts w:ascii="Times New Roman" w:hAnsi="Times New Roman"/>
          <w:szCs w:val="24"/>
        </w:rPr>
      </w:pPr>
    </w:p>
    <w:p w14:paraId="3A50289B" w14:textId="68145C53" w:rsidR="005853A7" w:rsidRPr="005853A7" w:rsidRDefault="000D7A00" w:rsidP="00FD0B51">
      <w:pPr>
        <w:ind w:left="540" w:hanging="540"/>
        <w:rPr>
          <w:rFonts w:ascii="Times New Roman" w:hAnsi="Times New Roman"/>
          <w:szCs w:val="24"/>
        </w:rPr>
      </w:pPr>
      <w:r>
        <w:rPr>
          <w:rFonts w:ascii="Times New Roman" w:hAnsi="Times New Roman"/>
          <w:szCs w:val="24"/>
        </w:rPr>
        <w:tab/>
      </w:r>
      <w:r w:rsidR="00FC5450" w:rsidRPr="000574EB">
        <w:rPr>
          <w:rFonts w:ascii="Times New Roman" w:hAnsi="Times New Roman"/>
          <w:szCs w:val="24"/>
        </w:rPr>
        <w:t xml:space="preserve">There is no </w:t>
      </w:r>
      <w:r w:rsidR="00AA7324">
        <w:rPr>
          <w:rFonts w:ascii="Times New Roman" w:hAnsi="Times New Roman"/>
          <w:szCs w:val="24"/>
        </w:rPr>
        <w:t>intent by NCUA to provide payment or gifts for information collected</w:t>
      </w:r>
      <w:r w:rsidR="00FC5450" w:rsidRPr="000574EB">
        <w:rPr>
          <w:rFonts w:ascii="Times New Roman" w:hAnsi="Times New Roman"/>
          <w:szCs w:val="24"/>
        </w:rPr>
        <w:t>.</w:t>
      </w:r>
    </w:p>
    <w:p w14:paraId="28D4D16E" w14:textId="77777777" w:rsidR="00FC5450" w:rsidRPr="00E00979" w:rsidRDefault="00FC5450" w:rsidP="00FD0B51">
      <w:pPr>
        <w:ind w:left="540" w:hanging="540"/>
        <w:rPr>
          <w:rFonts w:ascii="Times New Roman" w:hAnsi="Times New Roman"/>
          <w:szCs w:val="24"/>
        </w:rPr>
      </w:pPr>
    </w:p>
    <w:p w14:paraId="6B216C4A" w14:textId="4A654290" w:rsidR="007F2E88" w:rsidRPr="00AA7324" w:rsidRDefault="001B2BC8" w:rsidP="00FD0B51">
      <w:pPr>
        <w:pStyle w:val="ListParagraph"/>
        <w:numPr>
          <w:ilvl w:val="0"/>
          <w:numId w:val="2"/>
        </w:numPr>
        <w:ind w:left="540" w:hanging="540"/>
        <w:rPr>
          <w:rFonts w:ascii="Times New Roman" w:hAnsi="Times New Roman"/>
          <w:szCs w:val="24"/>
        </w:rPr>
      </w:pPr>
      <w:r>
        <w:rPr>
          <w:rFonts w:ascii="Times New Roman" w:hAnsi="Times New Roman"/>
          <w:b/>
          <w:szCs w:val="24"/>
        </w:rPr>
        <w:t xml:space="preserve">Assurance of </w:t>
      </w:r>
      <w:r w:rsidR="00AA7324" w:rsidRPr="00AA7324">
        <w:rPr>
          <w:rFonts w:ascii="Times New Roman" w:hAnsi="Times New Roman"/>
          <w:b/>
          <w:szCs w:val="24"/>
        </w:rPr>
        <w:t xml:space="preserve">Confidentiality </w:t>
      </w:r>
    </w:p>
    <w:p w14:paraId="7E8D7608" w14:textId="77777777" w:rsidR="001B2BC8" w:rsidRDefault="001B2BC8" w:rsidP="00FD0B51">
      <w:pPr>
        <w:ind w:left="540" w:hanging="540"/>
        <w:rPr>
          <w:rFonts w:ascii="Times New Roman" w:hAnsi="Times New Roman"/>
          <w:szCs w:val="24"/>
        </w:rPr>
      </w:pPr>
    </w:p>
    <w:p w14:paraId="7C4449B7" w14:textId="13F60CFE" w:rsidR="00FC5450" w:rsidRDefault="001B2BC8" w:rsidP="00FD0B51">
      <w:pPr>
        <w:ind w:left="540" w:hanging="540"/>
        <w:rPr>
          <w:rFonts w:ascii="Times New Roman" w:hAnsi="Times New Roman"/>
          <w:szCs w:val="24"/>
        </w:rPr>
      </w:pPr>
      <w:r>
        <w:rPr>
          <w:rFonts w:ascii="Times New Roman" w:hAnsi="Times New Roman"/>
          <w:szCs w:val="24"/>
        </w:rPr>
        <w:tab/>
      </w:r>
      <w:r w:rsidR="00CB0AD3" w:rsidRPr="000574EB">
        <w:rPr>
          <w:rFonts w:ascii="Times New Roman" w:hAnsi="Times New Roman"/>
          <w:szCs w:val="24"/>
        </w:rPr>
        <w:t>Converting credit unions and m</w:t>
      </w:r>
      <w:r w:rsidR="00BA44C0" w:rsidRPr="000574EB">
        <w:rPr>
          <w:rFonts w:ascii="Times New Roman" w:hAnsi="Times New Roman"/>
          <w:szCs w:val="24"/>
        </w:rPr>
        <w:t>erging</w:t>
      </w:r>
      <w:r w:rsidR="00FC5450" w:rsidRPr="000574EB">
        <w:rPr>
          <w:rFonts w:ascii="Times New Roman" w:hAnsi="Times New Roman"/>
          <w:szCs w:val="24"/>
        </w:rPr>
        <w:t xml:space="preserve"> credit unions must identify themselves to NCUA </w:t>
      </w:r>
      <w:r w:rsidR="00A60381" w:rsidRPr="000574EB">
        <w:rPr>
          <w:rFonts w:ascii="Times New Roman" w:hAnsi="Times New Roman"/>
          <w:szCs w:val="24"/>
        </w:rPr>
        <w:t>per</w:t>
      </w:r>
      <w:r w:rsidR="00FC5450" w:rsidRPr="000574EB">
        <w:rPr>
          <w:rFonts w:ascii="Times New Roman" w:hAnsi="Times New Roman"/>
          <w:szCs w:val="24"/>
        </w:rPr>
        <w:t xml:space="preserve"> federal statute.  NCUA does not reveal any information in a credit union’s </w:t>
      </w:r>
      <w:r w:rsidR="00CB0AD3" w:rsidRPr="000574EB">
        <w:rPr>
          <w:rFonts w:ascii="Times New Roman" w:hAnsi="Times New Roman"/>
          <w:szCs w:val="24"/>
        </w:rPr>
        <w:t xml:space="preserve">conversion or </w:t>
      </w:r>
      <w:r w:rsidR="00BA44C0" w:rsidRPr="000574EB">
        <w:rPr>
          <w:rFonts w:ascii="Times New Roman" w:hAnsi="Times New Roman"/>
          <w:szCs w:val="24"/>
        </w:rPr>
        <w:t>merger</w:t>
      </w:r>
      <w:r w:rsidR="00FC5450" w:rsidRPr="000574EB">
        <w:rPr>
          <w:rFonts w:ascii="Times New Roman" w:hAnsi="Times New Roman"/>
          <w:szCs w:val="24"/>
        </w:rPr>
        <w:t xml:space="preserve"> materials unl</w:t>
      </w:r>
      <w:r w:rsidR="005E2D45" w:rsidRPr="000574EB">
        <w:rPr>
          <w:rFonts w:ascii="Times New Roman" w:hAnsi="Times New Roman"/>
          <w:szCs w:val="24"/>
        </w:rPr>
        <w:t>ess required under the Freedom o</w:t>
      </w:r>
      <w:r w:rsidR="00FC5450" w:rsidRPr="000574EB">
        <w:rPr>
          <w:rFonts w:ascii="Times New Roman" w:hAnsi="Times New Roman"/>
          <w:szCs w:val="24"/>
        </w:rPr>
        <w:t>f Information Act.</w:t>
      </w:r>
    </w:p>
    <w:p w14:paraId="30329E06" w14:textId="77777777" w:rsidR="005853A7" w:rsidRPr="005853A7" w:rsidRDefault="005853A7" w:rsidP="00FD0B51">
      <w:pPr>
        <w:tabs>
          <w:tab w:val="left" w:pos="720"/>
        </w:tabs>
        <w:ind w:left="540" w:hanging="540"/>
        <w:rPr>
          <w:rFonts w:ascii="Times New Roman" w:hAnsi="Times New Roman"/>
          <w:szCs w:val="24"/>
        </w:rPr>
      </w:pPr>
    </w:p>
    <w:p w14:paraId="67DA9555" w14:textId="520C4543" w:rsidR="007F2E88" w:rsidRPr="00AA7324" w:rsidRDefault="001B2BC8" w:rsidP="00FD0B51">
      <w:pPr>
        <w:pStyle w:val="ListParagraph"/>
        <w:numPr>
          <w:ilvl w:val="0"/>
          <w:numId w:val="2"/>
        </w:numPr>
        <w:tabs>
          <w:tab w:val="left" w:pos="720"/>
        </w:tabs>
        <w:ind w:left="540" w:hanging="540"/>
        <w:rPr>
          <w:rFonts w:ascii="Times New Roman" w:hAnsi="Times New Roman"/>
          <w:szCs w:val="24"/>
        </w:rPr>
      </w:pPr>
      <w:r>
        <w:rPr>
          <w:rFonts w:ascii="Times New Roman" w:hAnsi="Times New Roman"/>
          <w:b/>
          <w:szCs w:val="24"/>
        </w:rPr>
        <w:t>Questions of a Sensitive Nature</w:t>
      </w:r>
    </w:p>
    <w:p w14:paraId="615D17F4" w14:textId="77777777" w:rsidR="001B2BC8" w:rsidRDefault="001B2BC8" w:rsidP="00FD0B51">
      <w:pPr>
        <w:tabs>
          <w:tab w:val="left" w:pos="720"/>
        </w:tabs>
        <w:ind w:left="540" w:hanging="540"/>
        <w:rPr>
          <w:rFonts w:ascii="Times New Roman" w:hAnsi="Times New Roman"/>
          <w:szCs w:val="24"/>
        </w:rPr>
      </w:pPr>
    </w:p>
    <w:p w14:paraId="30F897A6" w14:textId="214CE5FC" w:rsidR="00200B28" w:rsidRDefault="000D7A00" w:rsidP="00FD0B51">
      <w:pPr>
        <w:tabs>
          <w:tab w:val="left" w:pos="720"/>
        </w:tabs>
        <w:ind w:left="540" w:hanging="540"/>
        <w:rPr>
          <w:rFonts w:ascii="Times New Roman" w:hAnsi="Times New Roman"/>
          <w:szCs w:val="24"/>
        </w:rPr>
      </w:pPr>
      <w:r>
        <w:rPr>
          <w:rFonts w:ascii="Times New Roman" w:hAnsi="Times New Roman"/>
          <w:szCs w:val="24"/>
        </w:rPr>
        <w:tab/>
      </w:r>
      <w:r w:rsidR="003D58AE">
        <w:rPr>
          <w:rFonts w:ascii="Times New Roman" w:hAnsi="Times New Roman"/>
          <w:szCs w:val="24"/>
        </w:rPr>
        <w:t>No questions of a sensitive nature.</w:t>
      </w:r>
      <w:r w:rsidR="00D87673" w:rsidRPr="000574EB">
        <w:rPr>
          <w:rFonts w:ascii="Times New Roman" w:hAnsi="Times New Roman"/>
          <w:szCs w:val="24"/>
        </w:rPr>
        <w:t xml:space="preserve">  </w:t>
      </w:r>
    </w:p>
    <w:p w14:paraId="4BDE79B8" w14:textId="77777777" w:rsidR="00200B28" w:rsidRPr="00E00979" w:rsidRDefault="00200B28" w:rsidP="00FD0B51">
      <w:pPr>
        <w:tabs>
          <w:tab w:val="left" w:pos="720"/>
        </w:tabs>
        <w:ind w:left="540" w:hanging="540"/>
        <w:rPr>
          <w:rFonts w:ascii="Times New Roman" w:hAnsi="Times New Roman"/>
          <w:szCs w:val="24"/>
        </w:rPr>
      </w:pPr>
    </w:p>
    <w:p w14:paraId="5F47630C" w14:textId="3BC9FC13" w:rsidR="00FC5450" w:rsidRPr="00AA7324" w:rsidRDefault="001B2BC8" w:rsidP="00FD0B51">
      <w:pPr>
        <w:pStyle w:val="ListParagraph"/>
        <w:numPr>
          <w:ilvl w:val="0"/>
          <w:numId w:val="2"/>
        </w:numPr>
        <w:tabs>
          <w:tab w:val="left" w:pos="720"/>
        </w:tabs>
        <w:ind w:left="540" w:hanging="540"/>
        <w:rPr>
          <w:rFonts w:ascii="Times New Roman" w:hAnsi="Times New Roman"/>
          <w:szCs w:val="24"/>
        </w:rPr>
      </w:pPr>
      <w:r>
        <w:rPr>
          <w:rFonts w:ascii="Times New Roman" w:hAnsi="Times New Roman"/>
          <w:b/>
          <w:szCs w:val="24"/>
        </w:rPr>
        <w:t xml:space="preserve">Estimated </w:t>
      </w:r>
      <w:r w:rsidR="00AA7324">
        <w:rPr>
          <w:rFonts w:ascii="Times New Roman" w:hAnsi="Times New Roman"/>
          <w:b/>
          <w:szCs w:val="24"/>
        </w:rPr>
        <w:t>Burden of Information Collection</w:t>
      </w:r>
    </w:p>
    <w:p w14:paraId="244DF16E" w14:textId="269711ED" w:rsidR="000D7A00" w:rsidRDefault="000D7A00" w:rsidP="00FD0B51">
      <w:pPr>
        <w:tabs>
          <w:tab w:val="left" w:pos="720"/>
        </w:tabs>
        <w:ind w:left="540" w:hanging="540"/>
        <w:rPr>
          <w:rFonts w:ascii="Times New Roman" w:hAnsi="Times New Roman"/>
          <w:b/>
          <w:szCs w:val="24"/>
        </w:rPr>
      </w:pPr>
    </w:p>
    <w:p w14:paraId="00DD2946" w14:textId="2242F9BE" w:rsidR="006448F6" w:rsidRPr="00E00979" w:rsidRDefault="001B2BC8" w:rsidP="00FD0B51">
      <w:pPr>
        <w:tabs>
          <w:tab w:val="left" w:pos="720"/>
        </w:tabs>
        <w:ind w:left="540" w:hanging="540"/>
        <w:rPr>
          <w:rFonts w:ascii="Times New Roman" w:hAnsi="Times New Roman"/>
          <w:szCs w:val="24"/>
        </w:rPr>
      </w:pPr>
      <w:r w:rsidRPr="001B2BC8">
        <w:rPr>
          <w:rFonts w:ascii="Times New Roman" w:hAnsi="Times New Roman"/>
          <w:szCs w:val="24"/>
        </w:rPr>
        <w:tab/>
      </w:r>
      <w:r w:rsidR="00B2635C" w:rsidRPr="000D7A00">
        <w:rPr>
          <w:rFonts w:ascii="Times New Roman" w:hAnsi="Times New Roman"/>
          <w:szCs w:val="24"/>
          <w:u w:val="single"/>
        </w:rPr>
        <w:t>Subpart A</w:t>
      </w:r>
      <w:r w:rsidR="00B2635C" w:rsidRPr="000D7A00">
        <w:rPr>
          <w:rFonts w:ascii="Times New Roman" w:hAnsi="Times New Roman"/>
          <w:szCs w:val="24"/>
        </w:rPr>
        <w:t xml:space="preserve">:  </w:t>
      </w:r>
      <w:r w:rsidR="00E362D6" w:rsidRPr="000574EB">
        <w:rPr>
          <w:rFonts w:ascii="Times New Roman" w:hAnsi="Times New Roman"/>
          <w:szCs w:val="24"/>
        </w:rPr>
        <w:t>In the last f</w:t>
      </w:r>
      <w:r w:rsidR="00E362D6">
        <w:rPr>
          <w:rFonts w:ascii="Times New Roman" w:hAnsi="Times New Roman"/>
          <w:szCs w:val="24"/>
        </w:rPr>
        <w:t>ive</w:t>
      </w:r>
      <w:r w:rsidR="00E362D6" w:rsidRPr="000574EB">
        <w:rPr>
          <w:rFonts w:ascii="Times New Roman" w:hAnsi="Times New Roman"/>
          <w:szCs w:val="24"/>
        </w:rPr>
        <w:t xml:space="preserve"> years, </w:t>
      </w:r>
      <w:r w:rsidR="00E362D6">
        <w:rPr>
          <w:rFonts w:ascii="Times New Roman" w:hAnsi="Times New Roman"/>
          <w:szCs w:val="24"/>
        </w:rPr>
        <w:t>five</w:t>
      </w:r>
      <w:r w:rsidR="00E362D6" w:rsidRPr="000574EB">
        <w:rPr>
          <w:rFonts w:ascii="Times New Roman" w:hAnsi="Times New Roman"/>
          <w:szCs w:val="24"/>
        </w:rPr>
        <w:t xml:space="preserve"> credit unions have engaged in MSB conversion transactions.</w:t>
      </w:r>
      <w:r w:rsidR="00E362D6">
        <w:rPr>
          <w:rFonts w:ascii="Times New Roman" w:hAnsi="Times New Roman"/>
          <w:szCs w:val="24"/>
        </w:rPr>
        <w:t xml:space="preserve">  </w:t>
      </w:r>
      <w:r w:rsidR="00CB0AD3" w:rsidRPr="000574EB">
        <w:rPr>
          <w:rFonts w:ascii="Times New Roman" w:hAnsi="Times New Roman"/>
          <w:szCs w:val="24"/>
        </w:rPr>
        <w:t>NCUA estimates</w:t>
      </w:r>
      <w:r w:rsidR="00E362D6">
        <w:rPr>
          <w:rFonts w:ascii="Times New Roman" w:hAnsi="Times New Roman"/>
          <w:szCs w:val="24"/>
        </w:rPr>
        <w:t xml:space="preserve"> i</w:t>
      </w:r>
      <w:r w:rsidR="00CB0AD3" w:rsidRPr="000574EB">
        <w:rPr>
          <w:rFonts w:ascii="Times New Roman" w:hAnsi="Times New Roman"/>
          <w:szCs w:val="24"/>
        </w:rPr>
        <w:t>t take</w:t>
      </w:r>
      <w:r w:rsidR="00E362D6">
        <w:rPr>
          <w:rFonts w:ascii="Times New Roman" w:hAnsi="Times New Roman"/>
          <w:szCs w:val="24"/>
        </w:rPr>
        <w:t>s</w:t>
      </w:r>
      <w:r w:rsidR="00CB0AD3" w:rsidRPr="000574EB">
        <w:rPr>
          <w:rFonts w:ascii="Times New Roman" w:hAnsi="Times New Roman"/>
          <w:szCs w:val="24"/>
        </w:rPr>
        <w:t xml:space="preserve"> an average of </w:t>
      </w:r>
      <w:r w:rsidR="003A46A9" w:rsidRPr="000574EB">
        <w:rPr>
          <w:rFonts w:ascii="Times New Roman" w:hAnsi="Times New Roman"/>
          <w:szCs w:val="24"/>
        </w:rPr>
        <w:t xml:space="preserve">approximately </w:t>
      </w:r>
      <w:r w:rsidR="00CB0AD3" w:rsidRPr="000574EB">
        <w:rPr>
          <w:rFonts w:ascii="Times New Roman" w:hAnsi="Times New Roman"/>
          <w:szCs w:val="24"/>
        </w:rPr>
        <w:t>3</w:t>
      </w:r>
      <w:r w:rsidR="00A817AE">
        <w:rPr>
          <w:rFonts w:ascii="Times New Roman" w:hAnsi="Times New Roman"/>
          <w:szCs w:val="24"/>
        </w:rPr>
        <w:t>0</w:t>
      </w:r>
      <w:r w:rsidR="00CB0AD3" w:rsidRPr="000574EB">
        <w:rPr>
          <w:rFonts w:ascii="Times New Roman" w:hAnsi="Times New Roman"/>
          <w:szCs w:val="24"/>
        </w:rPr>
        <w:t>0 hours</w:t>
      </w:r>
      <w:r w:rsidR="00555D7E" w:rsidRPr="000574EB">
        <w:rPr>
          <w:rFonts w:ascii="Times New Roman" w:hAnsi="Times New Roman"/>
          <w:szCs w:val="24"/>
        </w:rPr>
        <w:t xml:space="preserve"> </w:t>
      </w:r>
      <w:r w:rsidR="00CB0AD3" w:rsidRPr="000574EB">
        <w:rPr>
          <w:rFonts w:ascii="Times New Roman" w:hAnsi="Times New Roman"/>
          <w:szCs w:val="24"/>
        </w:rPr>
        <w:t>to comply with the notice and disclosure requirements of Subpart A.</w:t>
      </w:r>
      <w:r w:rsidR="00D23FE0">
        <w:rPr>
          <w:rFonts w:ascii="Times New Roman" w:hAnsi="Times New Roman"/>
          <w:szCs w:val="24"/>
        </w:rPr>
        <w:t xml:space="preserve">  </w:t>
      </w:r>
      <w:r w:rsidR="00E362D6">
        <w:rPr>
          <w:rFonts w:ascii="Times New Roman" w:hAnsi="Times New Roman"/>
          <w:szCs w:val="24"/>
        </w:rPr>
        <w:t xml:space="preserve">Of the 300 hours, NCUA estimates that respondents will spend approximately 50 hours on recordkeeping, 42 hours on reporting, and 208 hours on third-party disclosure.  </w:t>
      </w:r>
      <w:r w:rsidR="00157656" w:rsidRPr="000574EB">
        <w:rPr>
          <w:rFonts w:ascii="Times New Roman" w:hAnsi="Times New Roman"/>
          <w:szCs w:val="24"/>
        </w:rPr>
        <w:t xml:space="preserve">Based on NCUA’s experience, </w:t>
      </w:r>
      <w:r w:rsidR="00762551" w:rsidRPr="000574EB">
        <w:rPr>
          <w:rFonts w:ascii="Times New Roman" w:hAnsi="Times New Roman"/>
          <w:szCs w:val="24"/>
        </w:rPr>
        <w:t xml:space="preserve">NCUA estimates that </w:t>
      </w:r>
      <w:r w:rsidR="00436249" w:rsidRPr="000574EB">
        <w:rPr>
          <w:rFonts w:ascii="Times New Roman" w:hAnsi="Times New Roman"/>
          <w:szCs w:val="24"/>
        </w:rPr>
        <w:t xml:space="preserve">in the future </w:t>
      </w:r>
      <w:r w:rsidR="00762551" w:rsidRPr="000574EB">
        <w:rPr>
          <w:rFonts w:ascii="Times New Roman" w:hAnsi="Times New Roman"/>
          <w:szCs w:val="24"/>
        </w:rPr>
        <w:t xml:space="preserve">one credit union will </w:t>
      </w:r>
      <w:r w:rsidR="00DE1F4E" w:rsidRPr="000574EB">
        <w:rPr>
          <w:rFonts w:ascii="Times New Roman" w:hAnsi="Times New Roman"/>
          <w:szCs w:val="24"/>
        </w:rPr>
        <w:t xml:space="preserve">engage in </w:t>
      </w:r>
      <w:r w:rsidR="00305723" w:rsidRPr="000574EB">
        <w:rPr>
          <w:rFonts w:ascii="Times New Roman" w:hAnsi="Times New Roman"/>
          <w:szCs w:val="24"/>
        </w:rPr>
        <w:t>an</w:t>
      </w:r>
      <w:r w:rsidR="00436249" w:rsidRPr="000574EB">
        <w:rPr>
          <w:rFonts w:ascii="Times New Roman" w:hAnsi="Times New Roman"/>
          <w:szCs w:val="24"/>
        </w:rPr>
        <w:t xml:space="preserve"> MSB </w:t>
      </w:r>
      <w:r w:rsidR="00DE1F4E" w:rsidRPr="000574EB">
        <w:rPr>
          <w:rFonts w:ascii="Times New Roman" w:hAnsi="Times New Roman"/>
          <w:szCs w:val="24"/>
        </w:rPr>
        <w:t xml:space="preserve">conversion </w:t>
      </w:r>
      <w:r w:rsidR="00305723" w:rsidRPr="000574EB">
        <w:rPr>
          <w:rFonts w:ascii="Times New Roman" w:hAnsi="Times New Roman"/>
          <w:szCs w:val="24"/>
        </w:rPr>
        <w:t>transaction</w:t>
      </w:r>
      <w:r w:rsidR="00DE1F4E" w:rsidRPr="000574EB">
        <w:rPr>
          <w:rFonts w:ascii="Times New Roman" w:hAnsi="Times New Roman"/>
          <w:szCs w:val="24"/>
        </w:rPr>
        <w:t xml:space="preserve"> </w:t>
      </w:r>
      <w:r w:rsidR="00596F2B" w:rsidRPr="000574EB">
        <w:rPr>
          <w:rFonts w:ascii="Times New Roman" w:hAnsi="Times New Roman"/>
          <w:szCs w:val="24"/>
        </w:rPr>
        <w:t xml:space="preserve">in any given </w:t>
      </w:r>
      <w:r w:rsidR="00762551" w:rsidRPr="000574EB">
        <w:rPr>
          <w:rFonts w:ascii="Times New Roman" w:hAnsi="Times New Roman"/>
          <w:szCs w:val="24"/>
        </w:rPr>
        <w:t>year</w:t>
      </w:r>
      <w:r w:rsidR="00555D7E" w:rsidRPr="000574EB">
        <w:rPr>
          <w:rFonts w:ascii="Times New Roman" w:hAnsi="Times New Roman"/>
          <w:szCs w:val="24"/>
        </w:rPr>
        <w:t xml:space="preserve">, so that the total annual collection burden is estimated to be </w:t>
      </w:r>
      <w:r w:rsidR="00762551" w:rsidRPr="000574EB">
        <w:rPr>
          <w:rFonts w:ascii="Times New Roman" w:hAnsi="Times New Roman"/>
          <w:szCs w:val="24"/>
        </w:rPr>
        <w:t>approximately</w:t>
      </w:r>
      <w:r w:rsidR="00555D7E" w:rsidRPr="000574EB">
        <w:rPr>
          <w:rFonts w:ascii="Times New Roman" w:hAnsi="Times New Roman"/>
          <w:szCs w:val="24"/>
        </w:rPr>
        <w:t xml:space="preserve"> 3</w:t>
      </w:r>
      <w:r w:rsidR="00A817AE">
        <w:rPr>
          <w:rFonts w:ascii="Times New Roman" w:hAnsi="Times New Roman"/>
          <w:szCs w:val="24"/>
        </w:rPr>
        <w:t>0</w:t>
      </w:r>
      <w:r w:rsidR="00555D7E" w:rsidRPr="000574EB">
        <w:rPr>
          <w:rFonts w:ascii="Times New Roman" w:hAnsi="Times New Roman"/>
          <w:szCs w:val="24"/>
        </w:rPr>
        <w:t>0 hours.</w:t>
      </w:r>
      <w:r w:rsidR="00D40511" w:rsidRPr="000574EB">
        <w:rPr>
          <w:rFonts w:ascii="Times New Roman" w:hAnsi="Times New Roman"/>
          <w:szCs w:val="24"/>
        </w:rPr>
        <w:t xml:space="preserve">  Labor cost estimate:  </w:t>
      </w:r>
      <w:r w:rsidR="00F46165" w:rsidRPr="000574EB">
        <w:rPr>
          <w:rFonts w:ascii="Times New Roman" w:hAnsi="Times New Roman"/>
          <w:szCs w:val="24"/>
        </w:rPr>
        <w:t xml:space="preserve">1 respondent </w:t>
      </w:r>
      <w:r w:rsidR="005853A7">
        <w:rPr>
          <w:rFonts w:ascii="Times New Roman" w:hAnsi="Times New Roman"/>
          <w:szCs w:val="24"/>
        </w:rPr>
        <w:t>x</w:t>
      </w:r>
      <w:r w:rsidR="00F46165" w:rsidRPr="005853A7">
        <w:rPr>
          <w:rFonts w:ascii="Times New Roman" w:hAnsi="Times New Roman"/>
          <w:szCs w:val="24"/>
        </w:rPr>
        <w:t xml:space="preserve"> </w:t>
      </w:r>
      <w:r w:rsidR="00D40511" w:rsidRPr="005853A7">
        <w:rPr>
          <w:rFonts w:ascii="Times New Roman" w:hAnsi="Times New Roman"/>
          <w:szCs w:val="24"/>
        </w:rPr>
        <w:t>3</w:t>
      </w:r>
      <w:r w:rsidR="00A817AE">
        <w:rPr>
          <w:rFonts w:ascii="Times New Roman" w:hAnsi="Times New Roman"/>
          <w:szCs w:val="24"/>
        </w:rPr>
        <w:t>0</w:t>
      </w:r>
      <w:r w:rsidR="00D40511" w:rsidRPr="005853A7">
        <w:rPr>
          <w:rFonts w:ascii="Times New Roman" w:hAnsi="Times New Roman"/>
          <w:szCs w:val="24"/>
        </w:rPr>
        <w:t xml:space="preserve">0 hours </w:t>
      </w:r>
      <w:r w:rsidR="005853A7">
        <w:rPr>
          <w:rFonts w:ascii="Times New Roman" w:hAnsi="Times New Roman"/>
          <w:szCs w:val="24"/>
        </w:rPr>
        <w:t>x</w:t>
      </w:r>
      <w:r w:rsidR="00D40511" w:rsidRPr="005853A7">
        <w:rPr>
          <w:rFonts w:ascii="Times New Roman" w:hAnsi="Times New Roman"/>
          <w:szCs w:val="24"/>
        </w:rPr>
        <w:t xml:space="preserve"> $</w:t>
      </w:r>
      <w:r w:rsidR="00A817AE">
        <w:rPr>
          <w:rFonts w:ascii="Times New Roman" w:hAnsi="Times New Roman"/>
          <w:szCs w:val="24"/>
        </w:rPr>
        <w:t>40</w:t>
      </w:r>
      <w:r w:rsidR="00D40511" w:rsidRPr="005853A7">
        <w:rPr>
          <w:rFonts w:ascii="Times New Roman" w:hAnsi="Times New Roman"/>
          <w:szCs w:val="24"/>
        </w:rPr>
        <w:t>/hr. = $</w:t>
      </w:r>
      <w:r w:rsidR="002F4189" w:rsidRPr="005853A7">
        <w:rPr>
          <w:rFonts w:ascii="Times New Roman" w:hAnsi="Times New Roman"/>
          <w:szCs w:val="24"/>
        </w:rPr>
        <w:t>1</w:t>
      </w:r>
      <w:r w:rsidR="00A817AE">
        <w:rPr>
          <w:rFonts w:ascii="Times New Roman" w:hAnsi="Times New Roman"/>
          <w:szCs w:val="24"/>
        </w:rPr>
        <w:t>2,000</w:t>
      </w:r>
      <w:r w:rsidR="00D40511" w:rsidRPr="005853A7">
        <w:rPr>
          <w:rFonts w:ascii="Times New Roman" w:hAnsi="Times New Roman"/>
          <w:szCs w:val="24"/>
        </w:rPr>
        <w:t>.</w:t>
      </w:r>
      <w:r w:rsidR="00420663" w:rsidRPr="005853A7">
        <w:rPr>
          <w:rFonts w:ascii="Times New Roman" w:hAnsi="Times New Roman"/>
          <w:szCs w:val="24"/>
        </w:rPr>
        <w:t xml:space="preserve">  </w:t>
      </w:r>
      <w:r w:rsidR="002F4189" w:rsidRPr="005853A7">
        <w:rPr>
          <w:rFonts w:ascii="Times New Roman" w:hAnsi="Times New Roman"/>
          <w:szCs w:val="24"/>
        </w:rPr>
        <w:t>The lab</w:t>
      </w:r>
      <w:r w:rsidR="00200B28">
        <w:rPr>
          <w:rFonts w:ascii="Times New Roman" w:hAnsi="Times New Roman"/>
          <w:szCs w:val="24"/>
        </w:rPr>
        <w:t>or cost estimate ($40) is based on the average hourly wage for senior, mid-level, administrative, and clerical credit union employees according to call report data</w:t>
      </w:r>
      <w:r w:rsidR="002F4189" w:rsidRPr="005853A7">
        <w:rPr>
          <w:rFonts w:ascii="Times New Roman" w:hAnsi="Times New Roman"/>
          <w:szCs w:val="24"/>
        </w:rPr>
        <w:t>.</w:t>
      </w:r>
    </w:p>
    <w:p w14:paraId="3F851D53" w14:textId="77777777" w:rsidR="00CE4C1E" w:rsidRPr="000574EB" w:rsidRDefault="00CE4C1E" w:rsidP="00FD0B51">
      <w:pPr>
        <w:ind w:left="540" w:hanging="540"/>
        <w:rPr>
          <w:rFonts w:ascii="Times New Roman" w:hAnsi="Times New Roman"/>
          <w:szCs w:val="24"/>
        </w:rPr>
      </w:pPr>
    </w:p>
    <w:p w14:paraId="142672C9" w14:textId="7E73A697" w:rsidR="00200B28" w:rsidRPr="00E00979" w:rsidRDefault="001B2BC8" w:rsidP="00FD0B51">
      <w:pPr>
        <w:ind w:left="540" w:hanging="540"/>
        <w:rPr>
          <w:rFonts w:ascii="Times New Roman" w:hAnsi="Times New Roman"/>
          <w:szCs w:val="24"/>
        </w:rPr>
      </w:pPr>
      <w:r w:rsidRPr="001B2BC8">
        <w:rPr>
          <w:rFonts w:ascii="Times New Roman" w:hAnsi="Times New Roman"/>
          <w:szCs w:val="24"/>
        </w:rPr>
        <w:tab/>
      </w:r>
      <w:r w:rsidR="00B2635C" w:rsidRPr="000D7A00">
        <w:rPr>
          <w:rFonts w:ascii="Times New Roman" w:hAnsi="Times New Roman"/>
          <w:szCs w:val="24"/>
          <w:u w:val="single"/>
        </w:rPr>
        <w:t>Subpart C</w:t>
      </w:r>
      <w:r w:rsidR="00B2635C" w:rsidRPr="000D7A00">
        <w:rPr>
          <w:rFonts w:ascii="Times New Roman" w:hAnsi="Times New Roman"/>
          <w:szCs w:val="24"/>
        </w:rPr>
        <w:t>:</w:t>
      </w:r>
      <w:r w:rsidR="00B2635C" w:rsidRPr="000574EB">
        <w:rPr>
          <w:rFonts w:ascii="Times New Roman" w:hAnsi="Times New Roman"/>
          <w:szCs w:val="24"/>
        </w:rPr>
        <w:t xml:space="preserve">  </w:t>
      </w:r>
      <w:r w:rsidR="00A5516F" w:rsidRPr="000574EB">
        <w:rPr>
          <w:rFonts w:ascii="Times New Roman" w:hAnsi="Times New Roman"/>
          <w:szCs w:val="24"/>
        </w:rPr>
        <w:t>In the last f</w:t>
      </w:r>
      <w:r w:rsidR="00A5516F">
        <w:rPr>
          <w:rFonts w:ascii="Times New Roman" w:hAnsi="Times New Roman"/>
          <w:szCs w:val="24"/>
        </w:rPr>
        <w:t>ive</w:t>
      </w:r>
      <w:r w:rsidR="00A5516F" w:rsidRPr="000574EB">
        <w:rPr>
          <w:rFonts w:ascii="Times New Roman" w:hAnsi="Times New Roman"/>
          <w:szCs w:val="24"/>
        </w:rPr>
        <w:t xml:space="preserve"> years, no credit union has engaged in a bank merger transaction. </w:t>
      </w:r>
      <w:r w:rsidR="00A5516F">
        <w:rPr>
          <w:rFonts w:ascii="Times New Roman" w:hAnsi="Times New Roman"/>
          <w:szCs w:val="24"/>
        </w:rPr>
        <w:t xml:space="preserve"> If a credit union were to engage in a bank merger transaction in the future, </w:t>
      </w:r>
      <w:r w:rsidR="00FC5450" w:rsidRPr="000574EB">
        <w:rPr>
          <w:rFonts w:ascii="Times New Roman" w:hAnsi="Times New Roman"/>
          <w:szCs w:val="24"/>
        </w:rPr>
        <w:t xml:space="preserve">NCUA estimates it will take </w:t>
      </w:r>
      <w:r w:rsidR="00CB1061" w:rsidRPr="000574EB">
        <w:rPr>
          <w:rFonts w:ascii="Times New Roman" w:hAnsi="Times New Roman"/>
          <w:szCs w:val="24"/>
        </w:rPr>
        <w:t xml:space="preserve">an average of </w:t>
      </w:r>
      <w:r w:rsidR="007216EE" w:rsidRPr="000574EB">
        <w:rPr>
          <w:rFonts w:ascii="Times New Roman" w:hAnsi="Times New Roman"/>
          <w:szCs w:val="24"/>
        </w:rPr>
        <w:t>approximately</w:t>
      </w:r>
      <w:r w:rsidR="00FC5450" w:rsidRPr="000574EB">
        <w:rPr>
          <w:rFonts w:ascii="Times New Roman" w:hAnsi="Times New Roman"/>
          <w:szCs w:val="24"/>
        </w:rPr>
        <w:t xml:space="preserve"> </w:t>
      </w:r>
      <w:r w:rsidR="00F936DC" w:rsidRPr="000574EB">
        <w:rPr>
          <w:rFonts w:ascii="Times New Roman" w:hAnsi="Times New Roman"/>
          <w:szCs w:val="24"/>
        </w:rPr>
        <w:t>4</w:t>
      </w:r>
      <w:r w:rsidR="00A817AE">
        <w:rPr>
          <w:rFonts w:ascii="Times New Roman" w:hAnsi="Times New Roman"/>
          <w:szCs w:val="24"/>
        </w:rPr>
        <w:t>1</w:t>
      </w:r>
      <w:r w:rsidR="00974FDC" w:rsidRPr="000574EB">
        <w:rPr>
          <w:rFonts w:ascii="Times New Roman" w:hAnsi="Times New Roman"/>
          <w:szCs w:val="24"/>
        </w:rPr>
        <w:t>0</w:t>
      </w:r>
      <w:r w:rsidR="005E2D45" w:rsidRPr="000574EB">
        <w:rPr>
          <w:rFonts w:ascii="Times New Roman" w:hAnsi="Times New Roman"/>
          <w:szCs w:val="24"/>
        </w:rPr>
        <w:t xml:space="preserve"> </w:t>
      </w:r>
      <w:r w:rsidR="00FC5450" w:rsidRPr="000574EB">
        <w:rPr>
          <w:rFonts w:ascii="Times New Roman" w:hAnsi="Times New Roman"/>
          <w:szCs w:val="24"/>
        </w:rPr>
        <w:t xml:space="preserve">hours to comply with the </w:t>
      </w:r>
      <w:r w:rsidR="00202521" w:rsidRPr="000574EB">
        <w:rPr>
          <w:rFonts w:ascii="Times New Roman" w:hAnsi="Times New Roman"/>
          <w:szCs w:val="24"/>
        </w:rPr>
        <w:t xml:space="preserve">merger </w:t>
      </w:r>
      <w:r w:rsidR="00202521" w:rsidRPr="000574EB">
        <w:rPr>
          <w:rFonts w:ascii="Times New Roman" w:hAnsi="Times New Roman"/>
          <w:szCs w:val="24"/>
        </w:rPr>
        <w:lastRenderedPageBreak/>
        <w:t xml:space="preserve">valuation, </w:t>
      </w:r>
      <w:r w:rsidR="00FC5450" w:rsidRPr="000574EB">
        <w:rPr>
          <w:rFonts w:ascii="Times New Roman" w:hAnsi="Times New Roman"/>
          <w:szCs w:val="24"/>
        </w:rPr>
        <w:t>notice</w:t>
      </w:r>
      <w:r w:rsidR="00202521" w:rsidRPr="000574EB">
        <w:rPr>
          <w:rFonts w:ascii="Times New Roman" w:hAnsi="Times New Roman"/>
          <w:szCs w:val="24"/>
        </w:rPr>
        <w:t>,</w:t>
      </w:r>
      <w:r w:rsidR="00FC5450" w:rsidRPr="000574EB">
        <w:rPr>
          <w:rFonts w:ascii="Times New Roman" w:hAnsi="Times New Roman"/>
          <w:szCs w:val="24"/>
        </w:rPr>
        <w:t xml:space="preserve"> and disclosure requirements of </w:t>
      </w:r>
      <w:r w:rsidR="00CB0AD3" w:rsidRPr="000574EB">
        <w:rPr>
          <w:rFonts w:ascii="Times New Roman" w:hAnsi="Times New Roman"/>
          <w:szCs w:val="24"/>
        </w:rPr>
        <w:t>S</w:t>
      </w:r>
      <w:r w:rsidR="00BA25B1" w:rsidRPr="000574EB">
        <w:rPr>
          <w:rFonts w:ascii="Times New Roman" w:hAnsi="Times New Roman"/>
          <w:szCs w:val="24"/>
        </w:rPr>
        <w:t>ubpart C</w:t>
      </w:r>
      <w:r w:rsidR="00202521" w:rsidRPr="000574EB">
        <w:rPr>
          <w:rFonts w:ascii="Times New Roman" w:hAnsi="Times New Roman"/>
          <w:szCs w:val="24"/>
        </w:rPr>
        <w:t>.</w:t>
      </w:r>
      <w:r w:rsidR="00A5516F">
        <w:rPr>
          <w:rFonts w:ascii="Times New Roman" w:hAnsi="Times New Roman"/>
          <w:szCs w:val="24"/>
        </w:rPr>
        <w:t xml:space="preserve">  Of the 410 hours, </w:t>
      </w:r>
      <w:r w:rsidR="00FC5450" w:rsidRPr="000574EB">
        <w:rPr>
          <w:rFonts w:ascii="Times New Roman" w:hAnsi="Times New Roman"/>
          <w:szCs w:val="24"/>
        </w:rPr>
        <w:t xml:space="preserve">NCUA estimates </w:t>
      </w:r>
      <w:r w:rsidR="00A5516F">
        <w:rPr>
          <w:rFonts w:ascii="Times New Roman" w:hAnsi="Times New Roman"/>
          <w:szCs w:val="24"/>
        </w:rPr>
        <w:t xml:space="preserve">that respondents will spend approximately 100 hours on recordkeeping, 102 hours on reporting, and 208 hours on third-party disclosure.  NCUA estimates </w:t>
      </w:r>
      <w:r w:rsidR="00FC5450" w:rsidRPr="000574EB">
        <w:rPr>
          <w:rFonts w:ascii="Times New Roman" w:hAnsi="Times New Roman"/>
          <w:szCs w:val="24"/>
        </w:rPr>
        <w:t>that</w:t>
      </w:r>
      <w:r w:rsidR="005E2D45" w:rsidRPr="000574EB">
        <w:rPr>
          <w:rFonts w:ascii="Times New Roman" w:hAnsi="Times New Roman"/>
          <w:szCs w:val="24"/>
        </w:rPr>
        <w:t xml:space="preserve"> </w:t>
      </w:r>
      <w:r w:rsidR="00AC1DAD" w:rsidRPr="000574EB">
        <w:rPr>
          <w:rFonts w:ascii="Times New Roman" w:hAnsi="Times New Roman"/>
          <w:szCs w:val="24"/>
        </w:rPr>
        <w:t xml:space="preserve">in the future </w:t>
      </w:r>
      <w:r w:rsidR="00BA25B1" w:rsidRPr="000574EB">
        <w:rPr>
          <w:rFonts w:ascii="Times New Roman" w:hAnsi="Times New Roman"/>
          <w:szCs w:val="24"/>
        </w:rPr>
        <w:t>one</w:t>
      </w:r>
      <w:r w:rsidR="00FC5450" w:rsidRPr="000574EB">
        <w:rPr>
          <w:rFonts w:ascii="Times New Roman" w:hAnsi="Times New Roman"/>
          <w:szCs w:val="24"/>
        </w:rPr>
        <w:t xml:space="preserve"> credit union will </w:t>
      </w:r>
      <w:r w:rsidR="00DE1F4E" w:rsidRPr="000574EB">
        <w:rPr>
          <w:rFonts w:ascii="Times New Roman" w:hAnsi="Times New Roman"/>
          <w:szCs w:val="24"/>
        </w:rPr>
        <w:t xml:space="preserve">engage in </w:t>
      </w:r>
      <w:r w:rsidR="00305723" w:rsidRPr="000574EB">
        <w:rPr>
          <w:rFonts w:ascii="Times New Roman" w:hAnsi="Times New Roman"/>
          <w:szCs w:val="24"/>
        </w:rPr>
        <w:t>a</w:t>
      </w:r>
      <w:r w:rsidR="00AC1DAD" w:rsidRPr="000574EB">
        <w:rPr>
          <w:rFonts w:ascii="Times New Roman" w:hAnsi="Times New Roman"/>
          <w:szCs w:val="24"/>
        </w:rPr>
        <w:t xml:space="preserve"> bank </w:t>
      </w:r>
      <w:r w:rsidR="00DE1F4E" w:rsidRPr="000574EB">
        <w:rPr>
          <w:rFonts w:ascii="Times New Roman" w:hAnsi="Times New Roman"/>
          <w:szCs w:val="24"/>
        </w:rPr>
        <w:t xml:space="preserve">merger </w:t>
      </w:r>
      <w:r w:rsidR="00305723" w:rsidRPr="000574EB">
        <w:rPr>
          <w:rFonts w:ascii="Times New Roman" w:hAnsi="Times New Roman"/>
          <w:szCs w:val="24"/>
        </w:rPr>
        <w:t xml:space="preserve">transaction </w:t>
      </w:r>
      <w:r w:rsidR="00596F2B" w:rsidRPr="000574EB">
        <w:rPr>
          <w:rFonts w:ascii="Times New Roman" w:hAnsi="Times New Roman"/>
          <w:szCs w:val="24"/>
        </w:rPr>
        <w:t>in any given year</w:t>
      </w:r>
      <w:r w:rsidR="00FC5450" w:rsidRPr="000574EB">
        <w:rPr>
          <w:rFonts w:ascii="Times New Roman" w:hAnsi="Times New Roman"/>
          <w:szCs w:val="24"/>
        </w:rPr>
        <w:t xml:space="preserve">, so that the total annual collection burden is estimated to be </w:t>
      </w:r>
      <w:r w:rsidR="00762551" w:rsidRPr="000574EB">
        <w:rPr>
          <w:rFonts w:ascii="Times New Roman" w:hAnsi="Times New Roman"/>
          <w:szCs w:val="24"/>
        </w:rPr>
        <w:t>approximately</w:t>
      </w:r>
      <w:r w:rsidR="003A46A9" w:rsidRPr="000574EB">
        <w:rPr>
          <w:rFonts w:ascii="Times New Roman" w:hAnsi="Times New Roman"/>
          <w:szCs w:val="24"/>
        </w:rPr>
        <w:t xml:space="preserve"> </w:t>
      </w:r>
      <w:r w:rsidR="00F936DC" w:rsidRPr="000574EB">
        <w:rPr>
          <w:rFonts w:ascii="Times New Roman" w:hAnsi="Times New Roman"/>
          <w:szCs w:val="24"/>
        </w:rPr>
        <w:t>4</w:t>
      </w:r>
      <w:r w:rsidR="00A817AE">
        <w:rPr>
          <w:rFonts w:ascii="Times New Roman" w:hAnsi="Times New Roman"/>
          <w:szCs w:val="24"/>
        </w:rPr>
        <w:t>1</w:t>
      </w:r>
      <w:r w:rsidR="00974FDC" w:rsidRPr="000574EB">
        <w:rPr>
          <w:rFonts w:ascii="Times New Roman" w:hAnsi="Times New Roman"/>
          <w:szCs w:val="24"/>
        </w:rPr>
        <w:t>0</w:t>
      </w:r>
      <w:r w:rsidR="005E2D45" w:rsidRPr="000574EB">
        <w:rPr>
          <w:rFonts w:ascii="Times New Roman" w:hAnsi="Times New Roman"/>
          <w:szCs w:val="24"/>
        </w:rPr>
        <w:t xml:space="preserve"> </w:t>
      </w:r>
      <w:r w:rsidR="00FC5450" w:rsidRPr="000574EB">
        <w:rPr>
          <w:rFonts w:ascii="Times New Roman" w:hAnsi="Times New Roman"/>
          <w:szCs w:val="24"/>
        </w:rPr>
        <w:t>hours.</w:t>
      </w:r>
      <w:r w:rsidR="008B652E" w:rsidRPr="000574EB">
        <w:rPr>
          <w:rFonts w:ascii="Times New Roman" w:hAnsi="Times New Roman"/>
          <w:szCs w:val="24"/>
        </w:rPr>
        <w:t xml:space="preserve">  </w:t>
      </w:r>
      <w:r w:rsidR="00D40511" w:rsidRPr="000574EB">
        <w:rPr>
          <w:rFonts w:ascii="Times New Roman" w:hAnsi="Times New Roman"/>
          <w:szCs w:val="24"/>
        </w:rPr>
        <w:t xml:space="preserve">Labor cost estimate:  </w:t>
      </w:r>
      <w:r w:rsidR="00F46165" w:rsidRPr="000574EB">
        <w:rPr>
          <w:rFonts w:ascii="Times New Roman" w:hAnsi="Times New Roman"/>
          <w:szCs w:val="24"/>
        </w:rPr>
        <w:t xml:space="preserve">1 respondent </w:t>
      </w:r>
      <w:r w:rsidR="005853A7">
        <w:rPr>
          <w:rFonts w:ascii="Times New Roman" w:hAnsi="Times New Roman"/>
          <w:szCs w:val="24"/>
        </w:rPr>
        <w:t>x</w:t>
      </w:r>
      <w:r w:rsidR="00F46165" w:rsidRPr="005853A7">
        <w:rPr>
          <w:rFonts w:ascii="Times New Roman" w:hAnsi="Times New Roman"/>
          <w:szCs w:val="24"/>
        </w:rPr>
        <w:t xml:space="preserve"> </w:t>
      </w:r>
      <w:r w:rsidR="00D27D2D" w:rsidRPr="005853A7">
        <w:rPr>
          <w:rFonts w:ascii="Times New Roman" w:hAnsi="Times New Roman"/>
          <w:szCs w:val="24"/>
        </w:rPr>
        <w:t>4</w:t>
      </w:r>
      <w:r w:rsidR="00A817AE">
        <w:rPr>
          <w:rFonts w:ascii="Times New Roman" w:hAnsi="Times New Roman"/>
          <w:szCs w:val="24"/>
        </w:rPr>
        <w:t>1</w:t>
      </w:r>
      <w:r w:rsidR="00D27D2D" w:rsidRPr="005853A7">
        <w:rPr>
          <w:rFonts w:ascii="Times New Roman" w:hAnsi="Times New Roman"/>
          <w:szCs w:val="24"/>
        </w:rPr>
        <w:t>0</w:t>
      </w:r>
      <w:r w:rsidR="00D40511" w:rsidRPr="005853A7">
        <w:rPr>
          <w:rFonts w:ascii="Times New Roman" w:hAnsi="Times New Roman"/>
          <w:szCs w:val="24"/>
        </w:rPr>
        <w:t xml:space="preserve"> hours </w:t>
      </w:r>
      <w:r w:rsidR="005853A7">
        <w:rPr>
          <w:rFonts w:ascii="Times New Roman" w:hAnsi="Times New Roman"/>
          <w:szCs w:val="24"/>
        </w:rPr>
        <w:t>x</w:t>
      </w:r>
      <w:r w:rsidR="00D40511" w:rsidRPr="005853A7">
        <w:rPr>
          <w:rFonts w:ascii="Times New Roman" w:hAnsi="Times New Roman"/>
          <w:szCs w:val="24"/>
        </w:rPr>
        <w:t xml:space="preserve"> $</w:t>
      </w:r>
      <w:r w:rsidR="00A817AE">
        <w:rPr>
          <w:rFonts w:ascii="Times New Roman" w:hAnsi="Times New Roman"/>
          <w:szCs w:val="24"/>
        </w:rPr>
        <w:t>40</w:t>
      </w:r>
      <w:r w:rsidR="00D40511" w:rsidRPr="00E00979">
        <w:rPr>
          <w:rFonts w:ascii="Times New Roman" w:hAnsi="Times New Roman"/>
          <w:szCs w:val="24"/>
        </w:rPr>
        <w:t>/hr. = $</w:t>
      </w:r>
      <w:r w:rsidR="002F4189" w:rsidRPr="00E00979">
        <w:rPr>
          <w:rFonts w:ascii="Times New Roman" w:hAnsi="Times New Roman"/>
          <w:szCs w:val="24"/>
        </w:rPr>
        <w:t>1</w:t>
      </w:r>
      <w:r w:rsidR="00A817AE">
        <w:rPr>
          <w:rFonts w:ascii="Times New Roman" w:hAnsi="Times New Roman"/>
          <w:szCs w:val="24"/>
        </w:rPr>
        <w:t>6</w:t>
      </w:r>
      <w:r w:rsidR="002F4189" w:rsidRPr="00E00979">
        <w:rPr>
          <w:rFonts w:ascii="Times New Roman" w:hAnsi="Times New Roman"/>
          <w:szCs w:val="24"/>
        </w:rPr>
        <w:t>,</w:t>
      </w:r>
      <w:r w:rsidR="00A817AE">
        <w:rPr>
          <w:rFonts w:ascii="Times New Roman" w:hAnsi="Times New Roman"/>
          <w:szCs w:val="24"/>
        </w:rPr>
        <w:t>4</w:t>
      </w:r>
      <w:r w:rsidR="002F4189" w:rsidRPr="00E00979">
        <w:rPr>
          <w:rFonts w:ascii="Times New Roman" w:hAnsi="Times New Roman"/>
          <w:szCs w:val="24"/>
        </w:rPr>
        <w:t>0</w:t>
      </w:r>
      <w:r w:rsidR="00A817AE">
        <w:rPr>
          <w:rFonts w:ascii="Times New Roman" w:hAnsi="Times New Roman"/>
          <w:szCs w:val="24"/>
        </w:rPr>
        <w:t>0</w:t>
      </w:r>
      <w:r w:rsidR="00D40511" w:rsidRPr="00137903">
        <w:rPr>
          <w:rFonts w:ascii="Times New Roman" w:hAnsi="Times New Roman"/>
          <w:szCs w:val="24"/>
        </w:rPr>
        <w:t>.</w:t>
      </w:r>
      <w:r w:rsidR="00CE4C1E" w:rsidRPr="00137903">
        <w:rPr>
          <w:rFonts w:ascii="Times New Roman" w:hAnsi="Times New Roman"/>
          <w:szCs w:val="24"/>
        </w:rPr>
        <w:t xml:space="preserve">  </w:t>
      </w:r>
      <w:r w:rsidR="00200B28" w:rsidRPr="005853A7">
        <w:rPr>
          <w:rFonts w:ascii="Times New Roman" w:hAnsi="Times New Roman"/>
          <w:szCs w:val="24"/>
        </w:rPr>
        <w:t>The lab</w:t>
      </w:r>
      <w:r w:rsidR="00200B28">
        <w:rPr>
          <w:rFonts w:ascii="Times New Roman" w:hAnsi="Times New Roman"/>
          <w:szCs w:val="24"/>
        </w:rPr>
        <w:t>or cost estimate ($40) is based on the average hourly wage for senior, mid-level, administrative, and clerical credit union employees according to call report data</w:t>
      </w:r>
      <w:r w:rsidR="00200B28" w:rsidRPr="005853A7">
        <w:rPr>
          <w:rFonts w:ascii="Times New Roman" w:hAnsi="Times New Roman"/>
          <w:szCs w:val="24"/>
        </w:rPr>
        <w:t>.</w:t>
      </w:r>
    </w:p>
    <w:p w14:paraId="2B6FEDFA" w14:textId="77777777" w:rsidR="000D7A00" w:rsidRDefault="000D7A00" w:rsidP="00FD0B51">
      <w:pPr>
        <w:ind w:left="540" w:hanging="540"/>
        <w:rPr>
          <w:rFonts w:ascii="Times New Roman" w:hAnsi="Times New Roman"/>
          <w:color w:val="000000"/>
          <w:szCs w:val="24"/>
        </w:rPr>
      </w:pPr>
      <w:bookmarkStart w:id="0" w:name="OLE_LINK1"/>
      <w:bookmarkStart w:id="1" w:name="OLE_LINK2"/>
    </w:p>
    <w:p w14:paraId="232B7C2C" w14:textId="5C83989A" w:rsidR="00532A62" w:rsidRDefault="0004784C" w:rsidP="001B2BC8">
      <w:pPr>
        <w:ind w:left="540"/>
        <w:rPr>
          <w:rFonts w:ascii="Times New Roman" w:hAnsi="Times New Roman"/>
          <w:color w:val="000000"/>
          <w:szCs w:val="24"/>
        </w:rPr>
      </w:pPr>
      <w:r w:rsidRPr="000574EB">
        <w:rPr>
          <w:rFonts w:ascii="Times New Roman" w:hAnsi="Times New Roman"/>
          <w:color w:val="000000"/>
          <w:szCs w:val="24"/>
        </w:rPr>
        <w:t xml:space="preserve">The aggregate </w:t>
      </w:r>
      <w:r w:rsidR="001F026C">
        <w:rPr>
          <w:rFonts w:ascii="Times New Roman" w:hAnsi="Times New Roman"/>
          <w:color w:val="000000"/>
          <w:szCs w:val="24"/>
        </w:rPr>
        <w:t xml:space="preserve">estimated </w:t>
      </w:r>
      <w:r w:rsidRPr="000574EB">
        <w:rPr>
          <w:rFonts w:ascii="Times New Roman" w:hAnsi="Times New Roman"/>
          <w:color w:val="000000"/>
          <w:szCs w:val="24"/>
        </w:rPr>
        <w:t xml:space="preserve">hour and </w:t>
      </w:r>
      <w:r w:rsidR="001F026C">
        <w:rPr>
          <w:rFonts w:ascii="Times New Roman" w:hAnsi="Times New Roman"/>
          <w:color w:val="000000"/>
          <w:szCs w:val="24"/>
        </w:rPr>
        <w:t xml:space="preserve">labor </w:t>
      </w:r>
      <w:r w:rsidRPr="000574EB">
        <w:rPr>
          <w:rFonts w:ascii="Times New Roman" w:hAnsi="Times New Roman"/>
          <w:color w:val="000000"/>
          <w:szCs w:val="24"/>
        </w:rPr>
        <w:t xml:space="preserve">cost burdens for </w:t>
      </w:r>
      <w:r w:rsidR="001F026C">
        <w:rPr>
          <w:rFonts w:ascii="Times New Roman" w:hAnsi="Times New Roman"/>
          <w:color w:val="000000"/>
          <w:szCs w:val="24"/>
        </w:rPr>
        <w:t>each IC in Subparts A and C a</w:t>
      </w:r>
      <w:r w:rsidRPr="000574EB">
        <w:rPr>
          <w:rFonts w:ascii="Times New Roman" w:hAnsi="Times New Roman"/>
          <w:color w:val="000000"/>
          <w:szCs w:val="24"/>
        </w:rPr>
        <w:t xml:space="preserve">re summarized </w:t>
      </w:r>
      <w:r w:rsidR="000237CB" w:rsidRPr="000574EB">
        <w:rPr>
          <w:rFonts w:ascii="Times New Roman" w:hAnsi="Times New Roman"/>
          <w:color w:val="000000"/>
          <w:szCs w:val="24"/>
        </w:rPr>
        <w:t xml:space="preserve">in the </w:t>
      </w:r>
      <w:r w:rsidR="001F026C">
        <w:rPr>
          <w:rFonts w:ascii="Times New Roman" w:hAnsi="Times New Roman"/>
          <w:color w:val="000000"/>
          <w:szCs w:val="24"/>
        </w:rPr>
        <w:t xml:space="preserve">two </w:t>
      </w:r>
      <w:r w:rsidR="000237CB" w:rsidRPr="000574EB">
        <w:rPr>
          <w:rFonts w:ascii="Times New Roman" w:hAnsi="Times New Roman"/>
          <w:color w:val="000000"/>
          <w:szCs w:val="24"/>
        </w:rPr>
        <w:t>table</w:t>
      </w:r>
      <w:r w:rsidR="001F026C">
        <w:rPr>
          <w:rFonts w:ascii="Times New Roman" w:hAnsi="Times New Roman"/>
          <w:color w:val="000000"/>
          <w:szCs w:val="24"/>
        </w:rPr>
        <w:t>s</w:t>
      </w:r>
      <w:r w:rsidR="000237CB" w:rsidRPr="000574EB">
        <w:rPr>
          <w:rFonts w:ascii="Times New Roman" w:hAnsi="Times New Roman"/>
          <w:color w:val="000000"/>
          <w:szCs w:val="24"/>
        </w:rPr>
        <w:t xml:space="preserve"> </w:t>
      </w:r>
      <w:r w:rsidRPr="000574EB">
        <w:rPr>
          <w:rFonts w:ascii="Times New Roman" w:hAnsi="Times New Roman"/>
          <w:color w:val="000000"/>
          <w:szCs w:val="24"/>
        </w:rPr>
        <w:t>below:</w:t>
      </w:r>
    </w:p>
    <w:p w14:paraId="52A1664B" w14:textId="77777777" w:rsidR="001F026C" w:rsidRPr="000574EB" w:rsidRDefault="001F026C" w:rsidP="008B652E">
      <w:pPr>
        <w:rPr>
          <w:rFonts w:ascii="Times New Roman" w:hAnsi="Times New Roman"/>
          <w:color w:val="000000"/>
          <w:szCs w:val="24"/>
        </w:rPr>
      </w:pPr>
    </w:p>
    <w:p w14:paraId="564766E5" w14:textId="1D3B498F" w:rsidR="00532A62" w:rsidRPr="00FC73C0" w:rsidRDefault="00716B1E" w:rsidP="00FC73C0">
      <w:pPr>
        <w:overflowPunct/>
        <w:autoSpaceDE/>
        <w:autoSpaceDN/>
        <w:adjustRightInd/>
        <w:ind w:left="720"/>
        <w:textAlignment w:val="auto"/>
        <w:rPr>
          <w:rFonts w:ascii="Times New Roman" w:hAnsi="Times New Roman"/>
          <w:b/>
          <w:color w:val="000000"/>
          <w:szCs w:val="24"/>
        </w:rPr>
      </w:pPr>
      <w:r w:rsidRPr="00FC73C0">
        <w:rPr>
          <w:rFonts w:ascii="Times New Roman" w:hAnsi="Times New Roman"/>
          <w:b/>
          <w:color w:val="000000"/>
          <w:szCs w:val="24"/>
        </w:rPr>
        <w:t>Subpart A</w:t>
      </w:r>
    </w:p>
    <w:tbl>
      <w:tblPr>
        <w:tblStyle w:val="TableGrid"/>
        <w:tblW w:w="7645" w:type="dxa"/>
        <w:jc w:val="center"/>
        <w:tblLook w:val="04A0" w:firstRow="1" w:lastRow="0" w:firstColumn="1" w:lastColumn="0" w:noHBand="0" w:noVBand="1"/>
      </w:tblPr>
      <w:tblGrid>
        <w:gridCol w:w="715"/>
        <w:gridCol w:w="2874"/>
        <w:gridCol w:w="1264"/>
        <w:gridCol w:w="1352"/>
        <w:gridCol w:w="1440"/>
      </w:tblGrid>
      <w:tr w:rsidR="00FC73C0" w:rsidRPr="00200B28" w14:paraId="7964EA3E" w14:textId="77777777" w:rsidTr="00FC73C0">
        <w:trPr>
          <w:jc w:val="center"/>
        </w:trPr>
        <w:tc>
          <w:tcPr>
            <w:tcW w:w="715" w:type="dxa"/>
          </w:tcPr>
          <w:p w14:paraId="3F68F5B4" w14:textId="0009652B" w:rsidR="00FC73C0" w:rsidRPr="000D7A00" w:rsidRDefault="00FC73C0" w:rsidP="00FC73C0">
            <w:pPr>
              <w:ind w:left="-113" w:firstLine="113"/>
              <w:jc w:val="center"/>
              <w:rPr>
                <w:b/>
                <w:color w:val="000000"/>
                <w:sz w:val="20"/>
                <w:szCs w:val="20"/>
              </w:rPr>
            </w:pPr>
          </w:p>
        </w:tc>
        <w:tc>
          <w:tcPr>
            <w:tcW w:w="2874" w:type="dxa"/>
            <w:vAlign w:val="center"/>
          </w:tcPr>
          <w:p w14:paraId="0B1D8C01" w14:textId="4EA3095F" w:rsidR="00FC73C0" w:rsidRPr="000D7A00" w:rsidRDefault="00FC73C0" w:rsidP="00FC73C0">
            <w:pPr>
              <w:jc w:val="center"/>
              <w:rPr>
                <w:rFonts w:ascii="Arial Narrow" w:hAnsi="Arial Narrow"/>
                <w:color w:val="000000"/>
                <w:sz w:val="20"/>
                <w:szCs w:val="20"/>
              </w:rPr>
            </w:pPr>
            <w:r w:rsidRPr="000D7A00">
              <w:rPr>
                <w:rFonts w:ascii="Arial Narrow" w:hAnsi="Arial Narrow"/>
                <w:color w:val="000000"/>
                <w:sz w:val="20"/>
                <w:szCs w:val="20"/>
              </w:rPr>
              <w:t>Rule Section No.</w:t>
            </w:r>
          </w:p>
        </w:tc>
        <w:tc>
          <w:tcPr>
            <w:tcW w:w="1264" w:type="dxa"/>
            <w:vAlign w:val="center"/>
          </w:tcPr>
          <w:p w14:paraId="0790AAAE" w14:textId="328193EF" w:rsidR="00FC73C0" w:rsidRPr="000D7A00" w:rsidRDefault="00FC73C0" w:rsidP="00200B28">
            <w:pPr>
              <w:jc w:val="center"/>
              <w:rPr>
                <w:rFonts w:ascii="Arial Narrow" w:hAnsi="Arial Narrow"/>
                <w:color w:val="000000"/>
                <w:sz w:val="20"/>
                <w:szCs w:val="20"/>
              </w:rPr>
            </w:pPr>
            <w:r w:rsidRPr="000D7A00">
              <w:rPr>
                <w:rFonts w:ascii="Arial Narrow" w:hAnsi="Arial Narrow"/>
                <w:color w:val="000000"/>
                <w:sz w:val="20"/>
                <w:szCs w:val="20"/>
              </w:rPr>
              <w:t xml:space="preserve">Estimated </w:t>
            </w:r>
            <w:r>
              <w:rPr>
                <w:rFonts w:ascii="Arial Narrow" w:hAnsi="Arial Narrow"/>
                <w:color w:val="000000"/>
                <w:sz w:val="20"/>
                <w:szCs w:val="20"/>
              </w:rPr>
              <w:t>Annual Burden Hours</w:t>
            </w:r>
          </w:p>
        </w:tc>
        <w:tc>
          <w:tcPr>
            <w:tcW w:w="1352" w:type="dxa"/>
            <w:vAlign w:val="center"/>
          </w:tcPr>
          <w:p w14:paraId="7864C5B6" w14:textId="08664317" w:rsidR="00FC73C0" w:rsidRPr="000D7A00" w:rsidRDefault="00FC73C0" w:rsidP="00200B28">
            <w:pPr>
              <w:jc w:val="center"/>
              <w:rPr>
                <w:rFonts w:ascii="Arial Narrow" w:hAnsi="Arial Narrow"/>
                <w:color w:val="000000"/>
                <w:sz w:val="20"/>
                <w:szCs w:val="20"/>
              </w:rPr>
            </w:pPr>
            <w:r w:rsidRPr="000D7A00">
              <w:rPr>
                <w:rFonts w:ascii="Arial Narrow" w:hAnsi="Arial Narrow"/>
                <w:color w:val="000000"/>
                <w:sz w:val="20"/>
                <w:szCs w:val="20"/>
              </w:rPr>
              <w:t>Frequency</w:t>
            </w:r>
          </w:p>
        </w:tc>
        <w:tc>
          <w:tcPr>
            <w:tcW w:w="1440" w:type="dxa"/>
            <w:vAlign w:val="center"/>
          </w:tcPr>
          <w:p w14:paraId="4C206BF9" w14:textId="6BFF48AB" w:rsidR="00FC73C0" w:rsidRPr="000D7A00" w:rsidRDefault="00FC73C0" w:rsidP="00200B28">
            <w:pPr>
              <w:jc w:val="center"/>
              <w:rPr>
                <w:rFonts w:ascii="Arial Narrow" w:hAnsi="Arial Narrow"/>
                <w:color w:val="000000"/>
                <w:sz w:val="20"/>
                <w:szCs w:val="20"/>
              </w:rPr>
            </w:pPr>
            <w:r>
              <w:rPr>
                <w:rFonts w:ascii="Arial Narrow" w:hAnsi="Arial Narrow"/>
                <w:color w:val="000000"/>
                <w:sz w:val="20"/>
                <w:szCs w:val="20"/>
              </w:rPr>
              <w:t>Labor Cost</w:t>
            </w:r>
          </w:p>
          <w:p w14:paraId="12DB1297" w14:textId="3E9E3430" w:rsidR="00FC73C0" w:rsidRPr="00FC73C0" w:rsidRDefault="00FC73C0" w:rsidP="00200B28">
            <w:pPr>
              <w:jc w:val="center"/>
              <w:rPr>
                <w:rFonts w:ascii="Arial Narrow" w:hAnsi="Arial Narrow"/>
                <w:color w:val="000000"/>
                <w:sz w:val="18"/>
                <w:szCs w:val="18"/>
              </w:rPr>
            </w:pPr>
            <w:r w:rsidRPr="00FC73C0">
              <w:rPr>
                <w:rFonts w:ascii="Arial Narrow" w:hAnsi="Arial Narrow"/>
                <w:color w:val="000000"/>
                <w:sz w:val="18"/>
                <w:szCs w:val="18"/>
              </w:rPr>
              <w:t>(Based on $40 wage rage)</w:t>
            </w:r>
          </w:p>
        </w:tc>
      </w:tr>
      <w:tr w:rsidR="00FC73C0" w:rsidRPr="00200B28" w14:paraId="009A1407" w14:textId="77777777" w:rsidTr="00FC73C0">
        <w:trPr>
          <w:jc w:val="center"/>
        </w:trPr>
        <w:tc>
          <w:tcPr>
            <w:tcW w:w="715" w:type="dxa"/>
          </w:tcPr>
          <w:p w14:paraId="73D52558" w14:textId="108579E4" w:rsidR="00FC73C0" w:rsidRPr="000D7A00" w:rsidRDefault="00FC73C0" w:rsidP="00CA080D">
            <w:pPr>
              <w:rPr>
                <w:color w:val="000000"/>
                <w:sz w:val="20"/>
                <w:szCs w:val="20"/>
              </w:rPr>
            </w:pPr>
            <w:r w:rsidRPr="000D7A00">
              <w:rPr>
                <w:color w:val="000000"/>
                <w:sz w:val="20"/>
                <w:szCs w:val="20"/>
              </w:rPr>
              <w:t>1</w:t>
            </w:r>
          </w:p>
        </w:tc>
        <w:tc>
          <w:tcPr>
            <w:tcW w:w="2874" w:type="dxa"/>
          </w:tcPr>
          <w:p w14:paraId="2F7B3FFD" w14:textId="38A6D8BA" w:rsidR="00FC73C0" w:rsidRPr="000D7A00" w:rsidRDefault="00FC73C0" w:rsidP="00CA080D">
            <w:pPr>
              <w:rPr>
                <w:color w:val="000000"/>
                <w:sz w:val="20"/>
                <w:szCs w:val="20"/>
              </w:rPr>
            </w:pPr>
            <w:r w:rsidRPr="000D7A00">
              <w:rPr>
                <w:color w:val="000000"/>
                <w:sz w:val="20"/>
                <w:szCs w:val="20"/>
              </w:rPr>
              <w:t xml:space="preserve">§708a.103(a)  </w:t>
            </w:r>
          </w:p>
        </w:tc>
        <w:tc>
          <w:tcPr>
            <w:tcW w:w="1264" w:type="dxa"/>
          </w:tcPr>
          <w:p w14:paraId="2652A34E" w14:textId="12192130" w:rsidR="00FC73C0" w:rsidRPr="000D7A00" w:rsidRDefault="00FC73C0" w:rsidP="00FC73C0">
            <w:pPr>
              <w:tabs>
                <w:tab w:val="right" w:pos="618"/>
              </w:tabs>
              <w:rPr>
                <w:color w:val="000000"/>
                <w:sz w:val="20"/>
                <w:szCs w:val="20"/>
              </w:rPr>
            </w:pPr>
            <w:r>
              <w:rPr>
                <w:color w:val="000000"/>
                <w:sz w:val="20"/>
                <w:szCs w:val="20"/>
              </w:rPr>
              <w:tab/>
            </w:r>
            <w:r w:rsidRPr="000D7A00">
              <w:rPr>
                <w:color w:val="000000"/>
                <w:sz w:val="20"/>
                <w:szCs w:val="20"/>
              </w:rPr>
              <w:t>3</w:t>
            </w:r>
          </w:p>
        </w:tc>
        <w:tc>
          <w:tcPr>
            <w:tcW w:w="1352" w:type="dxa"/>
          </w:tcPr>
          <w:p w14:paraId="57753B94" w14:textId="74800D9C"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4A6E32A7" w14:textId="0680B728" w:rsidR="00FC73C0" w:rsidRPr="000D7A00" w:rsidRDefault="00FC73C0" w:rsidP="00FC73C0">
            <w:pPr>
              <w:jc w:val="right"/>
              <w:rPr>
                <w:color w:val="000000"/>
                <w:sz w:val="20"/>
                <w:szCs w:val="20"/>
              </w:rPr>
            </w:pPr>
            <w:r w:rsidRPr="000D7A00">
              <w:rPr>
                <w:color w:val="000000"/>
                <w:sz w:val="20"/>
                <w:szCs w:val="20"/>
              </w:rPr>
              <w:t>$</w:t>
            </w:r>
            <w:r>
              <w:rPr>
                <w:color w:val="000000"/>
                <w:sz w:val="20"/>
                <w:szCs w:val="20"/>
              </w:rPr>
              <w:t xml:space="preserve">      </w:t>
            </w:r>
            <w:r w:rsidRPr="000D7A00">
              <w:rPr>
                <w:color w:val="000000"/>
                <w:sz w:val="20"/>
                <w:szCs w:val="20"/>
              </w:rPr>
              <w:t>120</w:t>
            </w:r>
          </w:p>
        </w:tc>
      </w:tr>
      <w:tr w:rsidR="00FC73C0" w:rsidRPr="00200B28" w14:paraId="3BFED6B1" w14:textId="77777777" w:rsidTr="00FC73C0">
        <w:trPr>
          <w:jc w:val="center"/>
        </w:trPr>
        <w:tc>
          <w:tcPr>
            <w:tcW w:w="715" w:type="dxa"/>
          </w:tcPr>
          <w:p w14:paraId="3DC144FE" w14:textId="6BA1DE2B" w:rsidR="00FC73C0" w:rsidRPr="000D7A00" w:rsidRDefault="00FC73C0" w:rsidP="00CA080D">
            <w:pPr>
              <w:rPr>
                <w:color w:val="000000"/>
                <w:sz w:val="20"/>
                <w:szCs w:val="20"/>
              </w:rPr>
            </w:pPr>
            <w:r w:rsidRPr="000D7A00">
              <w:rPr>
                <w:color w:val="000000"/>
                <w:sz w:val="20"/>
                <w:szCs w:val="20"/>
              </w:rPr>
              <w:t>2</w:t>
            </w:r>
          </w:p>
        </w:tc>
        <w:tc>
          <w:tcPr>
            <w:tcW w:w="2874" w:type="dxa"/>
          </w:tcPr>
          <w:p w14:paraId="31FEFE7A" w14:textId="53068FA3" w:rsidR="00FC73C0" w:rsidRPr="000D7A00" w:rsidRDefault="00FC73C0" w:rsidP="00CA080D">
            <w:pPr>
              <w:rPr>
                <w:color w:val="000000"/>
                <w:sz w:val="20"/>
                <w:szCs w:val="20"/>
              </w:rPr>
            </w:pPr>
            <w:r w:rsidRPr="000D7A00">
              <w:rPr>
                <w:color w:val="000000"/>
                <w:sz w:val="20"/>
                <w:szCs w:val="20"/>
              </w:rPr>
              <w:t xml:space="preserve">§§708a.103(a) and (b)  </w:t>
            </w:r>
          </w:p>
        </w:tc>
        <w:tc>
          <w:tcPr>
            <w:tcW w:w="1264" w:type="dxa"/>
          </w:tcPr>
          <w:p w14:paraId="1E754F10" w14:textId="691AF159" w:rsidR="00FC73C0" w:rsidRPr="000D7A00" w:rsidRDefault="00FC73C0" w:rsidP="00FC73C0">
            <w:pPr>
              <w:tabs>
                <w:tab w:val="right" w:pos="618"/>
              </w:tabs>
              <w:rPr>
                <w:color w:val="000000"/>
                <w:sz w:val="20"/>
                <w:szCs w:val="20"/>
              </w:rPr>
            </w:pPr>
            <w:r>
              <w:rPr>
                <w:color w:val="000000"/>
                <w:sz w:val="20"/>
                <w:szCs w:val="20"/>
              </w:rPr>
              <w:tab/>
            </w:r>
            <w:r w:rsidRPr="000D7A00">
              <w:rPr>
                <w:color w:val="000000"/>
                <w:sz w:val="20"/>
                <w:szCs w:val="20"/>
              </w:rPr>
              <w:t>4</w:t>
            </w:r>
          </w:p>
        </w:tc>
        <w:tc>
          <w:tcPr>
            <w:tcW w:w="1352" w:type="dxa"/>
          </w:tcPr>
          <w:p w14:paraId="65769601" w14:textId="6F971A3F"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251544D8" w14:textId="3B93C2C8" w:rsidR="00FC73C0" w:rsidRPr="000D7A00" w:rsidRDefault="00FC73C0" w:rsidP="00FC73C0">
            <w:pPr>
              <w:jc w:val="right"/>
              <w:rPr>
                <w:color w:val="000000"/>
                <w:sz w:val="20"/>
                <w:szCs w:val="20"/>
              </w:rPr>
            </w:pPr>
            <w:r w:rsidRPr="000D7A00">
              <w:rPr>
                <w:color w:val="000000"/>
                <w:sz w:val="20"/>
                <w:szCs w:val="20"/>
              </w:rPr>
              <w:t>160</w:t>
            </w:r>
          </w:p>
        </w:tc>
      </w:tr>
      <w:tr w:rsidR="00FC73C0" w:rsidRPr="00200B28" w14:paraId="71B42F87" w14:textId="77777777" w:rsidTr="00FC73C0">
        <w:trPr>
          <w:jc w:val="center"/>
        </w:trPr>
        <w:tc>
          <w:tcPr>
            <w:tcW w:w="715" w:type="dxa"/>
          </w:tcPr>
          <w:p w14:paraId="7501DBE6" w14:textId="3BD501C2" w:rsidR="00FC73C0" w:rsidRPr="000D7A00" w:rsidRDefault="00FC73C0" w:rsidP="00CA080D">
            <w:pPr>
              <w:rPr>
                <w:color w:val="000000"/>
                <w:sz w:val="20"/>
                <w:szCs w:val="20"/>
              </w:rPr>
            </w:pPr>
            <w:r w:rsidRPr="000D7A00">
              <w:rPr>
                <w:color w:val="000000"/>
                <w:sz w:val="20"/>
                <w:szCs w:val="20"/>
              </w:rPr>
              <w:t>3</w:t>
            </w:r>
          </w:p>
        </w:tc>
        <w:tc>
          <w:tcPr>
            <w:tcW w:w="2874" w:type="dxa"/>
          </w:tcPr>
          <w:p w14:paraId="3A7F19AF" w14:textId="3A80A9E0" w:rsidR="00FC73C0" w:rsidRPr="000D7A00" w:rsidRDefault="00FC73C0" w:rsidP="00CA080D">
            <w:pPr>
              <w:rPr>
                <w:color w:val="000000"/>
                <w:sz w:val="20"/>
                <w:szCs w:val="20"/>
              </w:rPr>
            </w:pPr>
            <w:r w:rsidRPr="000D7A00">
              <w:rPr>
                <w:color w:val="000000"/>
                <w:sz w:val="20"/>
                <w:szCs w:val="20"/>
              </w:rPr>
              <w:t xml:space="preserve">§708a.103(c)  </w:t>
            </w:r>
          </w:p>
        </w:tc>
        <w:tc>
          <w:tcPr>
            <w:tcW w:w="1264" w:type="dxa"/>
          </w:tcPr>
          <w:p w14:paraId="39091468" w14:textId="49A9C50A" w:rsidR="00FC73C0" w:rsidRPr="000D7A00" w:rsidRDefault="00FC73C0" w:rsidP="00FC73C0">
            <w:pPr>
              <w:tabs>
                <w:tab w:val="right" w:pos="618"/>
              </w:tabs>
              <w:rPr>
                <w:color w:val="000000"/>
                <w:sz w:val="20"/>
                <w:szCs w:val="20"/>
              </w:rPr>
            </w:pPr>
            <w:r>
              <w:rPr>
                <w:color w:val="000000"/>
                <w:sz w:val="20"/>
                <w:szCs w:val="20"/>
              </w:rPr>
              <w:tab/>
            </w:r>
            <w:r w:rsidRPr="000D7A00">
              <w:rPr>
                <w:color w:val="000000"/>
                <w:sz w:val="20"/>
                <w:szCs w:val="20"/>
              </w:rPr>
              <w:t>50</w:t>
            </w:r>
          </w:p>
        </w:tc>
        <w:tc>
          <w:tcPr>
            <w:tcW w:w="1352" w:type="dxa"/>
          </w:tcPr>
          <w:p w14:paraId="034781C6" w14:textId="12D6D767"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1681194C" w14:textId="2EA43378" w:rsidR="00FC73C0" w:rsidRPr="000D7A00" w:rsidRDefault="00FC73C0" w:rsidP="00FC73C0">
            <w:pPr>
              <w:jc w:val="right"/>
              <w:rPr>
                <w:color w:val="000000"/>
                <w:sz w:val="20"/>
                <w:szCs w:val="20"/>
              </w:rPr>
            </w:pPr>
            <w:r w:rsidRPr="000D7A00">
              <w:rPr>
                <w:color w:val="000000"/>
                <w:sz w:val="20"/>
                <w:szCs w:val="20"/>
              </w:rPr>
              <w:t>2,000</w:t>
            </w:r>
          </w:p>
        </w:tc>
      </w:tr>
      <w:tr w:rsidR="00FC73C0" w:rsidRPr="00200B28" w14:paraId="00DCF313" w14:textId="77777777" w:rsidTr="00FC73C0">
        <w:trPr>
          <w:jc w:val="center"/>
        </w:trPr>
        <w:tc>
          <w:tcPr>
            <w:tcW w:w="715" w:type="dxa"/>
          </w:tcPr>
          <w:p w14:paraId="29EB2A27" w14:textId="75B14185" w:rsidR="00FC73C0" w:rsidRPr="000D7A00" w:rsidRDefault="00FC73C0" w:rsidP="00366B8F">
            <w:pPr>
              <w:rPr>
                <w:color w:val="000000"/>
                <w:sz w:val="20"/>
                <w:szCs w:val="20"/>
              </w:rPr>
            </w:pPr>
            <w:r w:rsidRPr="000D7A00">
              <w:rPr>
                <w:color w:val="000000"/>
                <w:sz w:val="20"/>
                <w:szCs w:val="20"/>
              </w:rPr>
              <w:t>4</w:t>
            </w:r>
          </w:p>
        </w:tc>
        <w:tc>
          <w:tcPr>
            <w:tcW w:w="2874" w:type="dxa"/>
          </w:tcPr>
          <w:p w14:paraId="289053B7" w14:textId="635E0B7A" w:rsidR="00FC73C0" w:rsidRPr="000D7A00" w:rsidRDefault="00FC73C0" w:rsidP="00CA080D">
            <w:pPr>
              <w:rPr>
                <w:color w:val="000000"/>
                <w:sz w:val="20"/>
                <w:szCs w:val="20"/>
              </w:rPr>
            </w:pPr>
            <w:r w:rsidRPr="000D7A00">
              <w:rPr>
                <w:color w:val="000000"/>
                <w:sz w:val="20"/>
                <w:szCs w:val="20"/>
              </w:rPr>
              <w:t>§708a.105</w:t>
            </w:r>
          </w:p>
        </w:tc>
        <w:tc>
          <w:tcPr>
            <w:tcW w:w="1264" w:type="dxa"/>
          </w:tcPr>
          <w:p w14:paraId="43E86F1E" w14:textId="10F8E515" w:rsidR="00FC73C0" w:rsidRPr="000D7A00" w:rsidRDefault="00FC73C0" w:rsidP="00FC73C0">
            <w:pPr>
              <w:tabs>
                <w:tab w:val="right" w:pos="618"/>
              </w:tabs>
              <w:rPr>
                <w:color w:val="000000"/>
                <w:sz w:val="20"/>
                <w:szCs w:val="20"/>
              </w:rPr>
            </w:pPr>
            <w:r>
              <w:rPr>
                <w:color w:val="000000"/>
                <w:sz w:val="20"/>
                <w:szCs w:val="20"/>
              </w:rPr>
              <w:tab/>
            </w:r>
            <w:r w:rsidRPr="000D7A00">
              <w:rPr>
                <w:color w:val="000000"/>
                <w:sz w:val="20"/>
                <w:szCs w:val="20"/>
              </w:rPr>
              <w:t>40</w:t>
            </w:r>
          </w:p>
        </w:tc>
        <w:tc>
          <w:tcPr>
            <w:tcW w:w="1352" w:type="dxa"/>
          </w:tcPr>
          <w:p w14:paraId="60F64834" w14:textId="57124F47"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40CFD9A2" w14:textId="6C576100" w:rsidR="00FC73C0" w:rsidRPr="000D7A00" w:rsidRDefault="00FC73C0" w:rsidP="00FC73C0">
            <w:pPr>
              <w:jc w:val="right"/>
              <w:rPr>
                <w:color w:val="000000"/>
                <w:sz w:val="20"/>
                <w:szCs w:val="20"/>
              </w:rPr>
            </w:pPr>
            <w:r w:rsidRPr="000D7A00">
              <w:rPr>
                <w:color w:val="000000"/>
                <w:sz w:val="20"/>
                <w:szCs w:val="20"/>
              </w:rPr>
              <w:t>1,600</w:t>
            </w:r>
          </w:p>
        </w:tc>
      </w:tr>
      <w:tr w:rsidR="00FC73C0" w:rsidRPr="00200B28" w14:paraId="5FC1896A" w14:textId="77777777" w:rsidTr="00FC73C0">
        <w:trPr>
          <w:trHeight w:val="161"/>
          <w:jc w:val="center"/>
        </w:trPr>
        <w:tc>
          <w:tcPr>
            <w:tcW w:w="715" w:type="dxa"/>
          </w:tcPr>
          <w:p w14:paraId="12857DF3" w14:textId="2C2B878D" w:rsidR="00FC73C0" w:rsidRPr="000D7A00" w:rsidRDefault="00FC73C0" w:rsidP="00366B8F">
            <w:pPr>
              <w:rPr>
                <w:color w:val="000000"/>
                <w:sz w:val="20"/>
                <w:szCs w:val="20"/>
              </w:rPr>
            </w:pPr>
            <w:r w:rsidRPr="000D7A00">
              <w:rPr>
                <w:color w:val="000000"/>
                <w:sz w:val="20"/>
                <w:szCs w:val="20"/>
              </w:rPr>
              <w:t>5</w:t>
            </w:r>
          </w:p>
        </w:tc>
        <w:tc>
          <w:tcPr>
            <w:tcW w:w="2874" w:type="dxa"/>
          </w:tcPr>
          <w:p w14:paraId="3765BD80" w14:textId="3DBCE40C" w:rsidR="00FC73C0" w:rsidRPr="000D7A00" w:rsidRDefault="00FC73C0" w:rsidP="00CA080D">
            <w:pPr>
              <w:rPr>
                <w:color w:val="000000"/>
                <w:sz w:val="20"/>
                <w:szCs w:val="20"/>
              </w:rPr>
            </w:pPr>
            <w:r w:rsidRPr="000D7A00">
              <w:rPr>
                <w:color w:val="000000"/>
                <w:sz w:val="20"/>
                <w:szCs w:val="20"/>
              </w:rPr>
              <w:t xml:space="preserve">§708a.105(a)(2)  </w:t>
            </w:r>
          </w:p>
        </w:tc>
        <w:tc>
          <w:tcPr>
            <w:tcW w:w="1264" w:type="dxa"/>
          </w:tcPr>
          <w:p w14:paraId="5523A7AC" w14:textId="3778FEF1" w:rsidR="00FC73C0" w:rsidRPr="000D7A00" w:rsidRDefault="00FC73C0" w:rsidP="00FC73C0">
            <w:pPr>
              <w:tabs>
                <w:tab w:val="right" w:pos="618"/>
              </w:tabs>
              <w:rPr>
                <w:color w:val="000000"/>
                <w:sz w:val="20"/>
                <w:szCs w:val="20"/>
              </w:rPr>
            </w:pPr>
            <w:r>
              <w:rPr>
                <w:color w:val="000000"/>
                <w:sz w:val="20"/>
                <w:szCs w:val="20"/>
              </w:rPr>
              <w:tab/>
            </w:r>
            <w:r w:rsidRPr="000D7A00">
              <w:rPr>
                <w:color w:val="000000"/>
                <w:sz w:val="20"/>
                <w:szCs w:val="20"/>
              </w:rPr>
              <w:t>1</w:t>
            </w:r>
          </w:p>
        </w:tc>
        <w:tc>
          <w:tcPr>
            <w:tcW w:w="1352" w:type="dxa"/>
          </w:tcPr>
          <w:p w14:paraId="2FEB6392" w14:textId="74782DDB"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7BED757F" w14:textId="6F31381B" w:rsidR="00FC73C0" w:rsidRPr="000D7A00" w:rsidRDefault="00FC73C0" w:rsidP="00FC73C0">
            <w:pPr>
              <w:jc w:val="right"/>
              <w:rPr>
                <w:color w:val="000000"/>
                <w:sz w:val="20"/>
                <w:szCs w:val="20"/>
              </w:rPr>
            </w:pPr>
            <w:r w:rsidRPr="000D7A00">
              <w:rPr>
                <w:color w:val="000000"/>
                <w:sz w:val="20"/>
                <w:szCs w:val="20"/>
              </w:rPr>
              <w:t>40</w:t>
            </w:r>
          </w:p>
        </w:tc>
      </w:tr>
      <w:tr w:rsidR="00FC73C0" w:rsidRPr="00200B28" w14:paraId="5CEC4FD7" w14:textId="77777777" w:rsidTr="00FC73C0">
        <w:trPr>
          <w:jc w:val="center"/>
        </w:trPr>
        <w:tc>
          <w:tcPr>
            <w:tcW w:w="715" w:type="dxa"/>
          </w:tcPr>
          <w:p w14:paraId="20A6D474" w14:textId="1CFBE5FF" w:rsidR="00FC73C0" w:rsidRPr="000D7A00" w:rsidRDefault="00FC73C0" w:rsidP="00CA080D">
            <w:pPr>
              <w:rPr>
                <w:color w:val="000000"/>
                <w:sz w:val="20"/>
                <w:szCs w:val="20"/>
              </w:rPr>
            </w:pPr>
            <w:r w:rsidRPr="000D7A00">
              <w:rPr>
                <w:color w:val="000000"/>
                <w:sz w:val="20"/>
                <w:szCs w:val="20"/>
              </w:rPr>
              <w:t>6</w:t>
            </w:r>
          </w:p>
        </w:tc>
        <w:tc>
          <w:tcPr>
            <w:tcW w:w="2874" w:type="dxa"/>
          </w:tcPr>
          <w:p w14:paraId="1EC18026" w14:textId="263D81BC" w:rsidR="00FC73C0" w:rsidRPr="000D7A00" w:rsidRDefault="00FC73C0" w:rsidP="00CA080D">
            <w:pPr>
              <w:rPr>
                <w:color w:val="000000"/>
                <w:sz w:val="20"/>
                <w:szCs w:val="20"/>
              </w:rPr>
            </w:pPr>
            <w:r w:rsidRPr="000D7A00">
              <w:rPr>
                <w:color w:val="000000"/>
                <w:sz w:val="20"/>
                <w:szCs w:val="20"/>
              </w:rPr>
              <w:t xml:space="preserve">§§708a.104, 708a.106  </w:t>
            </w:r>
          </w:p>
        </w:tc>
        <w:tc>
          <w:tcPr>
            <w:tcW w:w="1264" w:type="dxa"/>
          </w:tcPr>
          <w:p w14:paraId="005E0714" w14:textId="37D932C0" w:rsidR="00FC73C0" w:rsidRPr="000D7A00" w:rsidRDefault="00FC73C0" w:rsidP="00FC73C0">
            <w:pPr>
              <w:tabs>
                <w:tab w:val="right" w:pos="618"/>
              </w:tabs>
              <w:rPr>
                <w:color w:val="000000"/>
                <w:sz w:val="20"/>
                <w:szCs w:val="20"/>
              </w:rPr>
            </w:pPr>
            <w:r>
              <w:rPr>
                <w:color w:val="000000"/>
                <w:sz w:val="20"/>
                <w:szCs w:val="20"/>
              </w:rPr>
              <w:tab/>
            </w:r>
            <w:r w:rsidRPr="000D7A00">
              <w:rPr>
                <w:color w:val="000000"/>
                <w:sz w:val="20"/>
                <w:szCs w:val="20"/>
              </w:rPr>
              <w:t>200</w:t>
            </w:r>
          </w:p>
        </w:tc>
        <w:tc>
          <w:tcPr>
            <w:tcW w:w="1352" w:type="dxa"/>
          </w:tcPr>
          <w:p w14:paraId="61672C65" w14:textId="41842D4F"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30984719" w14:textId="4E424E6E" w:rsidR="00FC73C0" w:rsidRPr="000D7A00" w:rsidRDefault="00FC73C0" w:rsidP="00FC73C0">
            <w:pPr>
              <w:jc w:val="right"/>
              <w:rPr>
                <w:color w:val="000000"/>
                <w:sz w:val="20"/>
                <w:szCs w:val="20"/>
              </w:rPr>
            </w:pPr>
            <w:r w:rsidRPr="000D7A00">
              <w:rPr>
                <w:color w:val="000000"/>
                <w:sz w:val="20"/>
                <w:szCs w:val="20"/>
              </w:rPr>
              <w:t>8,000</w:t>
            </w:r>
          </w:p>
        </w:tc>
      </w:tr>
      <w:tr w:rsidR="00FC73C0" w:rsidRPr="00200B28" w14:paraId="77362573" w14:textId="77777777" w:rsidTr="00FC73C0">
        <w:trPr>
          <w:jc w:val="center"/>
        </w:trPr>
        <w:tc>
          <w:tcPr>
            <w:tcW w:w="715" w:type="dxa"/>
          </w:tcPr>
          <w:p w14:paraId="66C1A7C8" w14:textId="06B31CD7" w:rsidR="00FC73C0" w:rsidRPr="000D7A00" w:rsidRDefault="00FC73C0" w:rsidP="00635728">
            <w:pPr>
              <w:rPr>
                <w:color w:val="000000"/>
                <w:sz w:val="20"/>
                <w:szCs w:val="20"/>
              </w:rPr>
            </w:pPr>
            <w:r w:rsidRPr="000D7A00">
              <w:rPr>
                <w:color w:val="000000"/>
                <w:sz w:val="20"/>
                <w:szCs w:val="20"/>
              </w:rPr>
              <w:t>7</w:t>
            </w:r>
          </w:p>
        </w:tc>
        <w:tc>
          <w:tcPr>
            <w:tcW w:w="2874" w:type="dxa"/>
          </w:tcPr>
          <w:p w14:paraId="70BFC910" w14:textId="3B3120BC" w:rsidR="00FC73C0" w:rsidRPr="000D7A00" w:rsidRDefault="00FC73C0" w:rsidP="00635728">
            <w:pPr>
              <w:rPr>
                <w:color w:val="000000"/>
                <w:sz w:val="20"/>
                <w:szCs w:val="20"/>
              </w:rPr>
            </w:pPr>
            <w:r w:rsidRPr="000D7A00">
              <w:rPr>
                <w:color w:val="000000"/>
                <w:sz w:val="20"/>
                <w:szCs w:val="20"/>
              </w:rPr>
              <w:t>§708a.104(f)</w:t>
            </w:r>
          </w:p>
        </w:tc>
        <w:tc>
          <w:tcPr>
            <w:tcW w:w="1264" w:type="dxa"/>
          </w:tcPr>
          <w:p w14:paraId="0891627A" w14:textId="1E1FBB6E" w:rsidR="00FC73C0" w:rsidRPr="000D7A00" w:rsidRDefault="00FC73C0" w:rsidP="001C083B">
            <w:pPr>
              <w:tabs>
                <w:tab w:val="right" w:pos="618"/>
              </w:tabs>
              <w:rPr>
                <w:color w:val="000000"/>
                <w:sz w:val="20"/>
                <w:szCs w:val="20"/>
              </w:rPr>
            </w:pPr>
            <w:r>
              <w:rPr>
                <w:color w:val="000000"/>
                <w:sz w:val="20"/>
                <w:szCs w:val="20"/>
              </w:rPr>
              <w:tab/>
            </w:r>
            <w:r w:rsidR="002319F8">
              <w:rPr>
                <w:color w:val="000000"/>
                <w:sz w:val="20"/>
                <w:szCs w:val="20"/>
              </w:rPr>
              <w:t>2</w:t>
            </w:r>
          </w:p>
        </w:tc>
        <w:tc>
          <w:tcPr>
            <w:tcW w:w="1352" w:type="dxa"/>
          </w:tcPr>
          <w:p w14:paraId="16A13A87" w14:textId="6AA5C4E9"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3CA73F5A" w14:textId="42663E5B" w:rsidR="00FC73C0" w:rsidRPr="000D7A00" w:rsidRDefault="002319F8" w:rsidP="00FC73C0">
            <w:pPr>
              <w:jc w:val="right"/>
              <w:rPr>
                <w:color w:val="000000"/>
                <w:sz w:val="20"/>
                <w:szCs w:val="20"/>
              </w:rPr>
            </w:pPr>
            <w:r>
              <w:rPr>
                <w:color w:val="000000"/>
                <w:sz w:val="20"/>
                <w:szCs w:val="20"/>
              </w:rPr>
              <w:t>80</w:t>
            </w:r>
          </w:p>
        </w:tc>
      </w:tr>
      <w:tr w:rsidR="00FC73C0" w:rsidRPr="00200B28" w14:paraId="1ABED45C" w14:textId="77777777" w:rsidTr="00FC73C0">
        <w:trPr>
          <w:jc w:val="center"/>
        </w:trPr>
        <w:tc>
          <w:tcPr>
            <w:tcW w:w="715" w:type="dxa"/>
          </w:tcPr>
          <w:p w14:paraId="18B1EEF4" w14:textId="2066163C" w:rsidR="00FC73C0" w:rsidRPr="000D7A00" w:rsidRDefault="00FC73C0" w:rsidP="00CA080D">
            <w:pPr>
              <w:rPr>
                <w:color w:val="000000"/>
                <w:sz w:val="20"/>
                <w:szCs w:val="20"/>
              </w:rPr>
            </w:pPr>
            <w:r w:rsidRPr="000D7A00">
              <w:rPr>
                <w:color w:val="000000"/>
                <w:sz w:val="20"/>
                <w:szCs w:val="20"/>
              </w:rPr>
              <w:t>8</w:t>
            </w:r>
          </w:p>
        </w:tc>
        <w:tc>
          <w:tcPr>
            <w:tcW w:w="2874" w:type="dxa"/>
          </w:tcPr>
          <w:p w14:paraId="7347B119" w14:textId="2E4E9B8B" w:rsidR="00FC73C0" w:rsidRPr="000D7A00" w:rsidRDefault="00FC73C0" w:rsidP="00CA080D">
            <w:pPr>
              <w:rPr>
                <w:color w:val="000000"/>
                <w:sz w:val="20"/>
                <w:szCs w:val="20"/>
              </w:rPr>
            </w:pPr>
            <w:r w:rsidRPr="000D7A00">
              <w:rPr>
                <w:color w:val="000000"/>
                <w:sz w:val="20"/>
                <w:szCs w:val="20"/>
              </w:rPr>
              <w:t xml:space="preserve">§708a.107  </w:t>
            </w:r>
          </w:p>
        </w:tc>
        <w:tc>
          <w:tcPr>
            <w:tcW w:w="1264" w:type="dxa"/>
          </w:tcPr>
          <w:p w14:paraId="206203E5" w14:textId="20A640CB" w:rsidR="00FC73C0" w:rsidRPr="000D7A00" w:rsidRDefault="00FC73C0" w:rsidP="001C083B">
            <w:pPr>
              <w:tabs>
                <w:tab w:val="right" w:pos="618"/>
              </w:tabs>
              <w:rPr>
                <w:color w:val="000000"/>
                <w:sz w:val="20"/>
                <w:szCs w:val="20"/>
              </w:rPr>
            </w:pPr>
            <w:r>
              <w:rPr>
                <w:color w:val="000000"/>
                <w:sz w:val="20"/>
                <w:szCs w:val="20"/>
              </w:rPr>
              <w:tab/>
            </w:r>
            <w:r w:rsidRPr="000D7A00">
              <w:rPr>
                <w:color w:val="000000"/>
                <w:sz w:val="20"/>
                <w:szCs w:val="20"/>
              </w:rPr>
              <w:t>1</w:t>
            </w:r>
          </w:p>
        </w:tc>
        <w:tc>
          <w:tcPr>
            <w:tcW w:w="1352" w:type="dxa"/>
          </w:tcPr>
          <w:p w14:paraId="6D327035" w14:textId="56287F3A" w:rsidR="00FC73C0" w:rsidRPr="000D7A00" w:rsidRDefault="00FC73C0" w:rsidP="00A817AE">
            <w:pPr>
              <w:jc w:val="center"/>
              <w:rPr>
                <w:color w:val="000000"/>
                <w:sz w:val="20"/>
                <w:szCs w:val="20"/>
              </w:rPr>
            </w:pPr>
            <w:r w:rsidRPr="000D7A00">
              <w:rPr>
                <w:color w:val="000000"/>
                <w:sz w:val="20"/>
                <w:szCs w:val="20"/>
              </w:rPr>
              <w:t>1</w:t>
            </w:r>
          </w:p>
        </w:tc>
        <w:tc>
          <w:tcPr>
            <w:tcW w:w="1440" w:type="dxa"/>
          </w:tcPr>
          <w:p w14:paraId="7E8DA34E" w14:textId="69D40996" w:rsidR="00FC73C0" w:rsidRPr="000D7A00" w:rsidRDefault="00FC73C0" w:rsidP="00FC73C0">
            <w:pPr>
              <w:jc w:val="right"/>
              <w:rPr>
                <w:color w:val="000000"/>
                <w:sz w:val="20"/>
                <w:szCs w:val="20"/>
              </w:rPr>
            </w:pPr>
            <w:r w:rsidRPr="000D7A00">
              <w:rPr>
                <w:color w:val="000000"/>
                <w:sz w:val="20"/>
                <w:szCs w:val="20"/>
              </w:rPr>
              <w:t>40</w:t>
            </w:r>
          </w:p>
        </w:tc>
      </w:tr>
      <w:tr w:rsidR="00FC73C0" w:rsidRPr="00200B28" w14:paraId="7652B913" w14:textId="77777777" w:rsidTr="00DC351A">
        <w:trPr>
          <w:jc w:val="center"/>
        </w:trPr>
        <w:tc>
          <w:tcPr>
            <w:tcW w:w="3589" w:type="dxa"/>
            <w:gridSpan w:val="2"/>
          </w:tcPr>
          <w:p w14:paraId="238368B3" w14:textId="7BACD3CE" w:rsidR="00FC73C0" w:rsidRPr="000D7A00" w:rsidRDefault="00FC73C0" w:rsidP="00FC73C0">
            <w:pPr>
              <w:jc w:val="right"/>
              <w:rPr>
                <w:b/>
                <w:color w:val="000000"/>
                <w:sz w:val="20"/>
                <w:szCs w:val="20"/>
              </w:rPr>
            </w:pPr>
            <w:r w:rsidRPr="000D7A00">
              <w:rPr>
                <w:b/>
                <w:color w:val="000000"/>
                <w:sz w:val="20"/>
                <w:szCs w:val="20"/>
              </w:rPr>
              <w:t>Total</w:t>
            </w:r>
          </w:p>
        </w:tc>
        <w:tc>
          <w:tcPr>
            <w:tcW w:w="1264" w:type="dxa"/>
          </w:tcPr>
          <w:p w14:paraId="0354685B" w14:textId="67730944" w:rsidR="00FC73C0" w:rsidRPr="000D7A00" w:rsidRDefault="00FC73C0" w:rsidP="005A338D">
            <w:pPr>
              <w:tabs>
                <w:tab w:val="right" w:pos="618"/>
              </w:tabs>
              <w:rPr>
                <w:b/>
                <w:color w:val="000000"/>
                <w:sz w:val="20"/>
                <w:szCs w:val="20"/>
              </w:rPr>
            </w:pPr>
            <w:r>
              <w:rPr>
                <w:b/>
                <w:color w:val="000000"/>
                <w:sz w:val="20"/>
                <w:szCs w:val="20"/>
              </w:rPr>
              <w:tab/>
            </w:r>
            <w:r w:rsidR="002319F8" w:rsidRPr="000D7A00">
              <w:rPr>
                <w:b/>
                <w:color w:val="000000"/>
                <w:sz w:val="20"/>
                <w:szCs w:val="20"/>
              </w:rPr>
              <w:t>30</w:t>
            </w:r>
            <w:r w:rsidR="002319F8">
              <w:rPr>
                <w:b/>
                <w:color w:val="000000"/>
                <w:sz w:val="20"/>
                <w:szCs w:val="20"/>
              </w:rPr>
              <w:t>1</w:t>
            </w:r>
          </w:p>
        </w:tc>
        <w:tc>
          <w:tcPr>
            <w:tcW w:w="1352" w:type="dxa"/>
          </w:tcPr>
          <w:p w14:paraId="0730632E" w14:textId="68B61C22" w:rsidR="00FC73C0" w:rsidRPr="000D7A00" w:rsidRDefault="00FC73C0" w:rsidP="007067B6">
            <w:pPr>
              <w:jc w:val="center"/>
              <w:rPr>
                <w:b/>
                <w:color w:val="000000"/>
                <w:sz w:val="20"/>
                <w:szCs w:val="20"/>
              </w:rPr>
            </w:pPr>
            <w:r w:rsidRPr="000D7A00">
              <w:rPr>
                <w:b/>
                <w:color w:val="000000"/>
                <w:sz w:val="20"/>
                <w:szCs w:val="20"/>
              </w:rPr>
              <w:t>1</w:t>
            </w:r>
          </w:p>
        </w:tc>
        <w:tc>
          <w:tcPr>
            <w:tcW w:w="1440" w:type="dxa"/>
          </w:tcPr>
          <w:p w14:paraId="651F2170" w14:textId="4337583C" w:rsidR="00FC73C0" w:rsidRPr="000D7A00" w:rsidRDefault="00FC73C0" w:rsidP="002319F8">
            <w:pPr>
              <w:jc w:val="right"/>
              <w:rPr>
                <w:b/>
                <w:color w:val="000000"/>
                <w:sz w:val="20"/>
                <w:szCs w:val="20"/>
              </w:rPr>
            </w:pPr>
            <w:r w:rsidRPr="000D7A00">
              <w:rPr>
                <w:b/>
                <w:color w:val="000000"/>
                <w:sz w:val="20"/>
                <w:szCs w:val="20"/>
              </w:rPr>
              <w:t>$12,</w:t>
            </w:r>
            <w:r w:rsidR="002319F8" w:rsidRPr="000D7A00">
              <w:rPr>
                <w:b/>
                <w:color w:val="000000"/>
                <w:sz w:val="20"/>
                <w:szCs w:val="20"/>
              </w:rPr>
              <w:t>0</w:t>
            </w:r>
            <w:r w:rsidR="002319F8">
              <w:rPr>
                <w:b/>
                <w:color w:val="000000"/>
                <w:sz w:val="20"/>
                <w:szCs w:val="20"/>
              </w:rPr>
              <w:t>4</w:t>
            </w:r>
            <w:r w:rsidR="002319F8" w:rsidRPr="000D7A00">
              <w:rPr>
                <w:b/>
                <w:color w:val="000000"/>
                <w:sz w:val="20"/>
                <w:szCs w:val="20"/>
              </w:rPr>
              <w:t>0</w:t>
            </w:r>
          </w:p>
        </w:tc>
      </w:tr>
    </w:tbl>
    <w:p w14:paraId="1E26D487" w14:textId="77777777" w:rsidR="000B2048" w:rsidRPr="000574EB" w:rsidRDefault="000B2048" w:rsidP="000B2048">
      <w:pPr>
        <w:rPr>
          <w:rFonts w:ascii="Times New Roman" w:hAnsi="Times New Roman"/>
          <w:color w:val="000000"/>
          <w:szCs w:val="24"/>
        </w:rPr>
      </w:pPr>
    </w:p>
    <w:bookmarkEnd w:id="0"/>
    <w:bookmarkEnd w:id="1"/>
    <w:p w14:paraId="25349953" w14:textId="73F1FAC4" w:rsidR="00202521" w:rsidRPr="00FC73C0" w:rsidRDefault="001F026C" w:rsidP="00FC73C0">
      <w:pPr>
        <w:ind w:left="810"/>
        <w:rPr>
          <w:rFonts w:ascii="Times New Roman" w:hAnsi="Times New Roman"/>
          <w:color w:val="000000"/>
          <w:szCs w:val="24"/>
        </w:rPr>
      </w:pPr>
      <w:r w:rsidRPr="00FC73C0">
        <w:rPr>
          <w:rFonts w:ascii="Times New Roman" w:hAnsi="Times New Roman"/>
          <w:b/>
          <w:color w:val="000000"/>
          <w:szCs w:val="24"/>
        </w:rPr>
        <w:t>Subpart C</w:t>
      </w:r>
    </w:p>
    <w:tbl>
      <w:tblPr>
        <w:tblStyle w:val="TableGrid"/>
        <w:tblW w:w="7650" w:type="dxa"/>
        <w:jc w:val="center"/>
        <w:tblLook w:val="04A0" w:firstRow="1" w:lastRow="0" w:firstColumn="1" w:lastColumn="0" w:noHBand="0" w:noVBand="1"/>
      </w:tblPr>
      <w:tblGrid>
        <w:gridCol w:w="715"/>
        <w:gridCol w:w="2885"/>
        <w:gridCol w:w="1255"/>
        <w:gridCol w:w="1350"/>
        <w:gridCol w:w="1445"/>
      </w:tblGrid>
      <w:tr w:rsidR="00FC73C0" w:rsidRPr="007067B6" w14:paraId="5A03DDEB" w14:textId="77777777" w:rsidTr="00FC73C0">
        <w:trPr>
          <w:jc w:val="center"/>
        </w:trPr>
        <w:tc>
          <w:tcPr>
            <w:tcW w:w="715" w:type="dxa"/>
          </w:tcPr>
          <w:p w14:paraId="18EC1754" w14:textId="541F3F2C" w:rsidR="00FC73C0" w:rsidRPr="007067B6" w:rsidRDefault="00FC73C0" w:rsidP="00FC73C0">
            <w:pPr>
              <w:rPr>
                <w:rFonts w:ascii="Times New Roman" w:hAnsi="Times New Roman"/>
                <w:b/>
                <w:color w:val="000000"/>
                <w:sz w:val="22"/>
                <w:szCs w:val="22"/>
              </w:rPr>
            </w:pPr>
          </w:p>
        </w:tc>
        <w:tc>
          <w:tcPr>
            <w:tcW w:w="2885" w:type="dxa"/>
            <w:vAlign w:val="center"/>
          </w:tcPr>
          <w:p w14:paraId="5D428334" w14:textId="4DFCA263" w:rsidR="00FC73C0" w:rsidRPr="00FC73C0" w:rsidRDefault="00FC73C0" w:rsidP="00FC73C0">
            <w:pPr>
              <w:rPr>
                <w:rFonts w:ascii="Times New Roman" w:hAnsi="Times New Roman" w:cs="Times New Roman"/>
                <w:b/>
                <w:color w:val="000000"/>
                <w:sz w:val="20"/>
                <w:szCs w:val="20"/>
              </w:rPr>
            </w:pPr>
            <w:r w:rsidRPr="00FC73C0">
              <w:rPr>
                <w:rFonts w:ascii="Arial Narrow" w:hAnsi="Arial Narrow"/>
                <w:color w:val="000000"/>
                <w:sz w:val="20"/>
                <w:szCs w:val="20"/>
              </w:rPr>
              <w:t>Rule Section No.</w:t>
            </w:r>
          </w:p>
        </w:tc>
        <w:tc>
          <w:tcPr>
            <w:tcW w:w="1255" w:type="dxa"/>
            <w:vAlign w:val="center"/>
          </w:tcPr>
          <w:p w14:paraId="5BB05341" w14:textId="2D96B098" w:rsidR="00FC73C0" w:rsidRPr="00FC73C0" w:rsidRDefault="00FC73C0" w:rsidP="00FC73C0">
            <w:pPr>
              <w:jc w:val="center"/>
              <w:rPr>
                <w:rFonts w:ascii="Times New Roman" w:hAnsi="Times New Roman" w:cs="Times New Roman"/>
                <w:b/>
                <w:color w:val="000000"/>
                <w:sz w:val="20"/>
                <w:szCs w:val="20"/>
              </w:rPr>
            </w:pPr>
            <w:r w:rsidRPr="00FC73C0">
              <w:rPr>
                <w:rFonts w:ascii="Arial Narrow" w:hAnsi="Arial Narrow"/>
                <w:color w:val="000000"/>
                <w:sz w:val="20"/>
                <w:szCs w:val="20"/>
              </w:rPr>
              <w:t>Estimated Annual Burden Hours</w:t>
            </w:r>
          </w:p>
        </w:tc>
        <w:tc>
          <w:tcPr>
            <w:tcW w:w="1350" w:type="dxa"/>
            <w:vAlign w:val="center"/>
          </w:tcPr>
          <w:p w14:paraId="2B01D113" w14:textId="1B9CC455" w:rsidR="00FC73C0" w:rsidRPr="00FC73C0" w:rsidRDefault="00FC73C0" w:rsidP="00FC73C0">
            <w:pPr>
              <w:jc w:val="center"/>
              <w:rPr>
                <w:rFonts w:ascii="Times New Roman" w:hAnsi="Times New Roman"/>
                <w:b/>
                <w:color w:val="000000"/>
                <w:sz w:val="20"/>
                <w:szCs w:val="20"/>
              </w:rPr>
            </w:pPr>
            <w:r w:rsidRPr="00FC73C0">
              <w:rPr>
                <w:rFonts w:ascii="Arial Narrow" w:hAnsi="Arial Narrow"/>
                <w:color w:val="000000"/>
                <w:sz w:val="20"/>
                <w:szCs w:val="20"/>
              </w:rPr>
              <w:t>Frequency</w:t>
            </w:r>
          </w:p>
        </w:tc>
        <w:tc>
          <w:tcPr>
            <w:tcW w:w="1445" w:type="dxa"/>
            <w:vAlign w:val="center"/>
          </w:tcPr>
          <w:p w14:paraId="6196BF29" w14:textId="77777777" w:rsidR="00FC73C0" w:rsidRPr="00FC73C0" w:rsidRDefault="00FC73C0" w:rsidP="00FC73C0">
            <w:pPr>
              <w:jc w:val="center"/>
              <w:rPr>
                <w:rFonts w:ascii="Arial Narrow" w:hAnsi="Arial Narrow"/>
                <w:color w:val="000000"/>
                <w:sz w:val="20"/>
                <w:szCs w:val="20"/>
              </w:rPr>
            </w:pPr>
            <w:r w:rsidRPr="00FC73C0">
              <w:rPr>
                <w:rFonts w:ascii="Arial Narrow" w:hAnsi="Arial Narrow"/>
                <w:color w:val="000000"/>
                <w:sz w:val="20"/>
                <w:szCs w:val="20"/>
              </w:rPr>
              <w:t>Labor Cost</w:t>
            </w:r>
          </w:p>
          <w:p w14:paraId="692F635D" w14:textId="6F30633B" w:rsidR="00FC73C0" w:rsidRPr="00FC73C0" w:rsidRDefault="00FC73C0" w:rsidP="00FC73C0">
            <w:pPr>
              <w:jc w:val="center"/>
              <w:rPr>
                <w:rFonts w:ascii="Times New Roman" w:hAnsi="Times New Roman" w:cs="Times New Roman"/>
                <w:b/>
                <w:color w:val="000000"/>
                <w:sz w:val="20"/>
                <w:szCs w:val="20"/>
              </w:rPr>
            </w:pPr>
            <w:r w:rsidRPr="00FC73C0">
              <w:rPr>
                <w:rFonts w:ascii="Arial Narrow" w:hAnsi="Arial Narrow"/>
                <w:color w:val="000000"/>
                <w:sz w:val="20"/>
                <w:szCs w:val="20"/>
              </w:rPr>
              <w:t>(Based on $40 wage rage)</w:t>
            </w:r>
          </w:p>
        </w:tc>
      </w:tr>
      <w:tr w:rsidR="00FC73C0" w:rsidRPr="007067B6" w14:paraId="153AF98D" w14:textId="77777777" w:rsidTr="00FC73C0">
        <w:trPr>
          <w:jc w:val="center"/>
        </w:trPr>
        <w:tc>
          <w:tcPr>
            <w:tcW w:w="715" w:type="dxa"/>
          </w:tcPr>
          <w:p w14:paraId="3EB091FE" w14:textId="0471ADB9" w:rsidR="00FC73C0" w:rsidRPr="00FC73C0" w:rsidRDefault="00FC73C0" w:rsidP="007E39FD">
            <w:pPr>
              <w:rPr>
                <w:color w:val="000000"/>
                <w:sz w:val="20"/>
                <w:szCs w:val="20"/>
              </w:rPr>
            </w:pPr>
            <w:r w:rsidRPr="00FC73C0">
              <w:rPr>
                <w:color w:val="000000"/>
                <w:sz w:val="20"/>
                <w:szCs w:val="20"/>
              </w:rPr>
              <w:t>9</w:t>
            </w:r>
          </w:p>
        </w:tc>
        <w:tc>
          <w:tcPr>
            <w:tcW w:w="2885" w:type="dxa"/>
          </w:tcPr>
          <w:p w14:paraId="6165793B" w14:textId="3447B9D3" w:rsidR="00FC73C0" w:rsidRPr="00FC73C0" w:rsidRDefault="00FC73C0" w:rsidP="007E39FD">
            <w:pPr>
              <w:rPr>
                <w:color w:val="000000"/>
                <w:sz w:val="20"/>
                <w:szCs w:val="20"/>
              </w:rPr>
            </w:pPr>
            <w:r w:rsidRPr="00FC73C0">
              <w:rPr>
                <w:color w:val="000000"/>
                <w:sz w:val="20"/>
                <w:szCs w:val="20"/>
              </w:rPr>
              <w:t xml:space="preserve">§708a.303(a)  </w:t>
            </w:r>
          </w:p>
        </w:tc>
        <w:tc>
          <w:tcPr>
            <w:tcW w:w="1255" w:type="dxa"/>
          </w:tcPr>
          <w:p w14:paraId="0CE8A5C0" w14:textId="47AFB152"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50</w:t>
            </w:r>
          </w:p>
        </w:tc>
        <w:tc>
          <w:tcPr>
            <w:tcW w:w="1350" w:type="dxa"/>
          </w:tcPr>
          <w:p w14:paraId="4F2E2BC1" w14:textId="09F7F60A"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238DE29A" w14:textId="6F3A3A82" w:rsidR="00FC73C0" w:rsidRPr="00FC73C0" w:rsidRDefault="00FC73C0" w:rsidP="00FC73C0">
            <w:pPr>
              <w:jc w:val="right"/>
              <w:rPr>
                <w:color w:val="000000"/>
                <w:sz w:val="20"/>
                <w:szCs w:val="20"/>
              </w:rPr>
            </w:pPr>
            <w:r w:rsidRPr="00FC73C0">
              <w:rPr>
                <w:color w:val="000000"/>
                <w:sz w:val="20"/>
                <w:szCs w:val="20"/>
              </w:rPr>
              <w:t>$</w:t>
            </w:r>
            <w:r>
              <w:rPr>
                <w:color w:val="000000"/>
                <w:sz w:val="20"/>
                <w:szCs w:val="20"/>
              </w:rPr>
              <w:t xml:space="preserve">  </w:t>
            </w:r>
            <w:r w:rsidRPr="00FC73C0">
              <w:rPr>
                <w:color w:val="000000"/>
                <w:sz w:val="20"/>
                <w:szCs w:val="20"/>
              </w:rPr>
              <w:t>2,000</w:t>
            </w:r>
          </w:p>
        </w:tc>
      </w:tr>
      <w:tr w:rsidR="00FC73C0" w:rsidRPr="007067B6" w14:paraId="7677DD9A" w14:textId="77777777" w:rsidTr="00FC73C0">
        <w:trPr>
          <w:jc w:val="center"/>
        </w:trPr>
        <w:tc>
          <w:tcPr>
            <w:tcW w:w="715" w:type="dxa"/>
          </w:tcPr>
          <w:p w14:paraId="4EB2FCEE" w14:textId="18223BA5" w:rsidR="00FC73C0" w:rsidRPr="00FC73C0" w:rsidRDefault="00FC73C0" w:rsidP="007E39FD">
            <w:pPr>
              <w:rPr>
                <w:color w:val="000000"/>
                <w:sz w:val="20"/>
                <w:szCs w:val="20"/>
              </w:rPr>
            </w:pPr>
            <w:r w:rsidRPr="00FC73C0">
              <w:rPr>
                <w:color w:val="000000"/>
                <w:sz w:val="20"/>
                <w:szCs w:val="20"/>
              </w:rPr>
              <w:t>10</w:t>
            </w:r>
          </w:p>
        </w:tc>
        <w:tc>
          <w:tcPr>
            <w:tcW w:w="2885" w:type="dxa"/>
          </w:tcPr>
          <w:p w14:paraId="12845444" w14:textId="16DD9BE9" w:rsidR="00FC73C0" w:rsidRPr="00FC73C0" w:rsidRDefault="00FC73C0" w:rsidP="007E39FD">
            <w:pPr>
              <w:rPr>
                <w:color w:val="000000"/>
                <w:sz w:val="20"/>
                <w:szCs w:val="20"/>
              </w:rPr>
            </w:pPr>
            <w:r w:rsidRPr="00FC73C0">
              <w:rPr>
                <w:color w:val="000000"/>
                <w:sz w:val="20"/>
                <w:szCs w:val="20"/>
              </w:rPr>
              <w:t xml:space="preserve">§708a.303(b)  </w:t>
            </w:r>
          </w:p>
        </w:tc>
        <w:tc>
          <w:tcPr>
            <w:tcW w:w="1255" w:type="dxa"/>
          </w:tcPr>
          <w:p w14:paraId="79A17776" w14:textId="3A3263AB"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3</w:t>
            </w:r>
          </w:p>
        </w:tc>
        <w:tc>
          <w:tcPr>
            <w:tcW w:w="1350" w:type="dxa"/>
          </w:tcPr>
          <w:p w14:paraId="04C85D3A" w14:textId="08A6A139"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7FE7B0D5" w14:textId="1A4125AF" w:rsidR="00FC73C0" w:rsidRPr="00FC73C0" w:rsidRDefault="00FC73C0" w:rsidP="00FC73C0">
            <w:pPr>
              <w:jc w:val="right"/>
              <w:rPr>
                <w:color w:val="000000"/>
                <w:sz w:val="20"/>
                <w:szCs w:val="20"/>
              </w:rPr>
            </w:pPr>
            <w:r w:rsidRPr="00FC73C0">
              <w:rPr>
                <w:color w:val="000000"/>
                <w:sz w:val="20"/>
                <w:szCs w:val="20"/>
              </w:rPr>
              <w:t>120</w:t>
            </w:r>
          </w:p>
        </w:tc>
      </w:tr>
      <w:tr w:rsidR="00FC73C0" w:rsidRPr="007067B6" w14:paraId="45772167" w14:textId="77777777" w:rsidTr="00FC73C0">
        <w:trPr>
          <w:jc w:val="center"/>
        </w:trPr>
        <w:tc>
          <w:tcPr>
            <w:tcW w:w="715" w:type="dxa"/>
          </w:tcPr>
          <w:p w14:paraId="228AE425" w14:textId="7456ED93" w:rsidR="00FC73C0" w:rsidRPr="00FC73C0" w:rsidRDefault="00FC73C0" w:rsidP="007E39FD">
            <w:pPr>
              <w:rPr>
                <w:color w:val="000000"/>
                <w:sz w:val="20"/>
                <w:szCs w:val="20"/>
              </w:rPr>
            </w:pPr>
            <w:r w:rsidRPr="00FC73C0">
              <w:rPr>
                <w:color w:val="000000"/>
                <w:sz w:val="20"/>
                <w:szCs w:val="20"/>
              </w:rPr>
              <w:t>11</w:t>
            </w:r>
          </w:p>
        </w:tc>
        <w:tc>
          <w:tcPr>
            <w:tcW w:w="2885" w:type="dxa"/>
          </w:tcPr>
          <w:p w14:paraId="6F7D5175" w14:textId="439E14A5" w:rsidR="00FC73C0" w:rsidRPr="00FC73C0" w:rsidRDefault="00FC73C0" w:rsidP="007E39FD">
            <w:pPr>
              <w:rPr>
                <w:color w:val="000000"/>
                <w:sz w:val="20"/>
                <w:szCs w:val="20"/>
              </w:rPr>
            </w:pPr>
            <w:r w:rsidRPr="00FC73C0">
              <w:rPr>
                <w:color w:val="000000"/>
                <w:sz w:val="20"/>
                <w:szCs w:val="20"/>
              </w:rPr>
              <w:t xml:space="preserve">§708a.303(c)  </w:t>
            </w:r>
          </w:p>
        </w:tc>
        <w:tc>
          <w:tcPr>
            <w:tcW w:w="1255" w:type="dxa"/>
          </w:tcPr>
          <w:p w14:paraId="35AAE0BA" w14:textId="3A265889"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4</w:t>
            </w:r>
          </w:p>
        </w:tc>
        <w:tc>
          <w:tcPr>
            <w:tcW w:w="1350" w:type="dxa"/>
          </w:tcPr>
          <w:p w14:paraId="30939BB4" w14:textId="7B83B509"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6E802778" w14:textId="504F5DAD" w:rsidR="00FC73C0" w:rsidRPr="00FC73C0" w:rsidRDefault="00FC73C0" w:rsidP="00FC73C0">
            <w:pPr>
              <w:jc w:val="right"/>
              <w:rPr>
                <w:color w:val="000000"/>
                <w:sz w:val="20"/>
                <w:szCs w:val="20"/>
              </w:rPr>
            </w:pPr>
            <w:r w:rsidRPr="00FC73C0">
              <w:rPr>
                <w:color w:val="000000"/>
                <w:sz w:val="20"/>
                <w:szCs w:val="20"/>
              </w:rPr>
              <w:t>160</w:t>
            </w:r>
          </w:p>
        </w:tc>
      </w:tr>
      <w:tr w:rsidR="00FC73C0" w:rsidRPr="007067B6" w14:paraId="01AEB5F9" w14:textId="77777777" w:rsidTr="00FC73C0">
        <w:trPr>
          <w:jc w:val="center"/>
        </w:trPr>
        <w:tc>
          <w:tcPr>
            <w:tcW w:w="715" w:type="dxa"/>
          </w:tcPr>
          <w:p w14:paraId="6FC0E0DD" w14:textId="45E508ED" w:rsidR="00FC73C0" w:rsidRPr="00FC73C0" w:rsidRDefault="00FC73C0" w:rsidP="007E39FD">
            <w:pPr>
              <w:rPr>
                <w:color w:val="000000"/>
                <w:sz w:val="20"/>
                <w:szCs w:val="20"/>
              </w:rPr>
            </w:pPr>
            <w:r w:rsidRPr="00FC73C0">
              <w:rPr>
                <w:color w:val="000000"/>
                <w:sz w:val="20"/>
                <w:szCs w:val="20"/>
              </w:rPr>
              <w:t>12</w:t>
            </w:r>
          </w:p>
        </w:tc>
        <w:tc>
          <w:tcPr>
            <w:tcW w:w="2885" w:type="dxa"/>
          </w:tcPr>
          <w:p w14:paraId="06493B2C" w14:textId="455F2FFD" w:rsidR="00FC73C0" w:rsidRPr="00FC73C0" w:rsidRDefault="00FC73C0" w:rsidP="007E39FD">
            <w:pPr>
              <w:rPr>
                <w:color w:val="000000"/>
                <w:sz w:val="20"/>
                <w:szCs w:val="20"/>
              </w:rPr>
            </w:pPr>
            <w:r w:rsidRPr="00FC73C0">
              <w:rPr>
                <w:color w:val="000000"/>
                <w:sz w:val="20"/>
                <w:szCs w:val="20"/>
              </w:rPr>
              <w:t>§§708a.303(d), 708a.304(d)</w:t>
            </w:r>
          </w:p>
        </w:tc>
        <w:tc>
          <w:tcPr>
            <w:tcW w:w="1255" w:type="dxa"/>
          </w:tcPr>
          <w:p w14:paraId="426FB6CA" w14:textId="6C1F4932"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50</w:t>
            </w:r>
          </w:p>
        </w:tc>
        <w:tc>
          <w:tcPr>
            <w:tcW w:w="1350" w:type="dxa"/>
          </w:tcPr>
          <w:p w14:paraId="23304EBF" w14:textId="06C5165B"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4CC6CCE1" w14:textId="0FC98B0B" w:rsidR="00FC73C0" w:rsidRPr="00FC73C0" w:rsidRDefault="00FC73C0" w:rsidP="00FC73C0">
            <w:pPr>
              <w:jc w:val="right"/>
              <w:rPr>
                <w:color w:val="000000"/>
                <w:sz w:val="20"/>
                <w:szCs w:val="20"/>
              </w:rPr>
            </w:pPr>
            <w:r w:rsidRPr="00FC73C0">
              <w:rPr>
                <w:color w:val="000000"/>
                <w:sz w:val="20"/>
                <w:szCs w:val="20"/>
              </w:rPr>
              <w:t>2,000</w:t>
            </w:r>
          </w:p>
        </w:tc>
      </w:tr>
      <w:tr w:rsidR="00FC73C0" w:rsidRPr="007067B6" w14:paraId="2D5198FA" w14:textId="77777777" w:rsidTr="00FC73C0">
        <w:trPr>
          <w:jc w:val="center"/>
        </w:trPr>
        <w:tc>
          <w:tcPr>
            <w:tcW w:w="715" w:type="dxa"/>
          </w:tcPr>
          <w:p w14:paraId="132AC0F1" w14:textId="7E9454EB" w:rsidR="00FC73C0" w:rsidRPr="00FC73C0" w:rsidRDefault="00FC73C0" w:rsidP="007E39FD">
            <w:pPr>
              <w:rPr>
                <w:color w:val="000000"/>
                <w:sz w:val="20"/>
                <w:szCs w:val="20"/>
              </w:rPr>
            </w:pPr>
            <w:r w:rsidRPr="00FC73C0">
              <w:rPr>
                <w:color w:val="000000"/>
                <w:sz w:val="20"/>
                <w:szCs w:val="20"/>
              </w:rPr>
              <w:t>13</w:t>
            </w:r>
          </w:p>
        </w:tc>
        <w:tc>
          <w:tcPr>
            <w:tcW w:w="2885" w:type="dxa"/>
          </w:tcPr>
          <w:p w14:paraId="2687C9F4" w14:textId="557F63F6" w:rsidR="00FC73C0" w:rsidRPr="00FC73C0" w:rsidRDefault="00FC73C0" w:rsidP="007E39FD">
            <w:pPr>
              <w:rPr>
                <w:color w:val="000000"/>
                <w:sz w:val="20"/>
                <w:szCs w:val="20"/>
              </w:rPr>
            </w:pPr>
            <w:r w:rsidRPr="00FC73C0">
              <w:rPr>
                <w:color w:val="000000"/>
                <w:sz w:val="20"/>
                <w:szCs w:val="20"/>
              </w:rPr>
              <w:t xml:space="preserve">§§ 708a.304(a) and (b)  </w:t>
            </w:r>
          </w:p>
        </w:tc>
        <w:tc>
          <w:tcPr>
            <w:tcW w:w="1255" w:type="dxa"/>
          </w:tcPr>
          <w:p w14:paraId="425B6DD5" w14:textId="074803AB"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100</w:t>
            </w:r>
          </w:p>
        </w:tc>
        <w:tc>
          <w:tcPr>
            <w:tcW w:w="1350" w:type="dxa"/>
          </w:tcPr>
          <w:p w14:paraId="1BA5CC82" w14:textId="51F74CBE"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0E174227" w14:textId="41E7ECA1" w:rsidR="00FC73C0" w:rsidRPr="00FC73C0" w:rsidRDefault="00FC73C0" w:rsidP="00FC73C0">
            <w:pPr>
              <w:jc w:val="right"/>
              <w:rPr>
                <w:color w:val="000000"/>
                <w:sz w:val="20"/>
                <w:szCs w:val="20"/>
              </w:rPr>
            </w:pPr>
            <w:r w:rsidRPr="00FC73C0">
              <w:rPr>
                <w:color w:val="000000"/>
                <w:sz w:val="20"/>
                <w:szCs w:val="20"/>
              </w:rPr>
              <w:t>4,000</w:t>
            </w:r>
          </w:p>
        </w:tc>
      </w:tr>
      <w:tr w:rsidR="00FC73C0" w:rsidRPr="007067B6" w14:paraId="622F489E" w14:textId="77777777" w:rsidTr="00FC73C0">
        <w:trPr>
          <w:jc w:val="center"/>
        </w:trPr>
        <w:tc>
          <w:tcPr>
            <w:tcW w:w="715" w:type="dxa"/>
          </w:tcPr>
          <w:p w14:paraId="1842DE28" w14:textId="1B8ABFFF" w:rsidR="00FC73C0" w:rsidRPr="00FC73C0" w:rsidRDefault="00FC73C0" w:rsidP="007E39FD">
            <w:pPr>
              <w:rPr>
                <w:color w:val="000000"/>
                <w:sz w:val="20"/>
                <w:szCs w:val="20"/>
              </w:rPr>
            </w:pPr>
            <w:r w:rsidRPr="00FC73C0">
              <w:rPr>
                <w:color w:val="000000"/>
                <w:sz w:val="20"/>
                <w:szCs w:val="20"/>
              </w:rPr>
              <w:t>14</w:t>
            </w:r>
          </w:p>
        </w:tc>
        <w:tc>
          <w:tcPr>
            <w:tcW w:w="2885" w:type="dxa"/>
          </w:tcPr>
          <w:p w14:paraId="2E667B40" w14:textId="6A389898" w:rsidR="00FC73C0" w:rsidRPr="00FC73C0" w:rsidRDefault="00FC73C0" w:rsidP="007E39FD">
            <w:pPr>
              <w:rPr>
                <w:color w:val="000000"/>
                <w:sz w:val="20"/>
                <w:szCs w:val="20"/>
              </w:rPr>
            </w:pPr>
            <w:r w:rsidRPr="00FC73C0">
              <w:rPr>
                <w:color w:val="000000"/>
                <w:sz w:val="20"/>
                <w:szCs w:val="20"/>
              </w:rPr>
              <w:t xml:space="preserve">§708a.304(c)  </w:t>
            </w:r>
          </w:p>
        </w:tc>
        <w:tc>
          <w:tcPr>
            <w:tcW w:w="1255" w:type="dxa"/>
          </w:tcPr>
          <w:p w14:paraId="2C930438" w14:textId="70C17E60"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1</w:t>
            </w:r>
          </w:p>
        </w:tc>
        <w:tc>
          <w:tcPr>
            <w:tcW w:w="1350" w:type="dxa"/>
          </w:tcPr>
          <w:p w14:paraId="0CDA740D" w14:textId="1747EAE5"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19E0DA9C" w14:textId="796DA8D6" w:rsidR="00FC73C0" w:rsidRPr="00FC73C0" w:rsidRDefault="00FC73C0" w:rsidP="00FC73C0">
            <w:pPr>
              <w:jc w:val="right"/>
              <w:rPr>
                <w:color w:val="000000"/>
                <w:sz w:val="20"/>
                <w:szCs w:val="20"/>
              </w:rPr>
            </w:pPr>
            <w:r w:rsidRPr="00FC73C0">
              <w:rPr>
                <w:color w:val="000000"/>
                <w:sz w:val="20"/>
                <w:szCs w:val="20"/>
              </w:rPr>
              <w:t>40</w:t>
            </w:r>
          </w:p>
        </w:tc>
      </w:tr>
      <w:tr w:rsidR="00FC73C0" w:rsidRPr="007067B6" w14:paraId="23A66E19" w14:textId="77777777" w:rsidTr="00FC73C0">
        <w:trPr>
          <w:jc w:val="center"/>
        </w:trPr>
        <w:tc>
          <w:tcPr>
            <w:tcW w:w="715" w:type="dxa"/>
          </w:tcPr>
          <w:p w14:paraId="44762D37" w14:textId="34F46098" w:rsidR="00FC73C0" w:rsidRPr="00FC73C0" w:rsidRDefault="00FC73C0" w:rsidP="007E39FD">
            <w:pPr>
              <w:rPr>
                <w:color w:val="000000"/>
                <w:sz w:val="20"/>
                <w:szCs w:val="20"/>
              </w:rPr>
            </w:pPr>
            <w:r w:rsidRPr="00FC73C0">
              <w:rPr>
                <w:color w:val="000000"/>
                <w:sz w:val="20"/>
                <w:szCs w:val="20"/>
              </w:rPr>
              <w:t>15</w:t>
            </w:r>
          </w:p>
        </w:tc>
        <w:tc>
          <w:tcPr>
            <w:tcW w:w="2885" w:type="dxa"/>
          </w:tcPr>
          <w:p w14:paraId="4B01CD35" w14:textId="58515D53" w:rsidR="00FC73C0" w:rsidRPr="00FC73C0" w:rsidRDefault="00FC73C0" w:rsidP="007E39FD">
            <w:pPr>
              <w:rPr>
                <w:color w:val="000000"/>
                <w:sz w:val="20"/>
                <w:szCs w:val="20"/>
              </w:rPr>
            </w:pPr>
            <w:r w:rsidRPr="00FC73C0">
              <w:rPr>
                <w:color w:val="000000"/>
                <w:sz w:val="20"/>
                <w:szCs w:val="20"/>
              </w:rPr>
              <w:t>§§708a.305, 708a.306</w:t>
            </w:r>
          </w:p>
        </w:tc>
        <w:tc>
          <w:tcPr>
            <w:tcW w:w="1255" w:type="dxa"/>
          </w:tcPr>
          <w:p w14:paraId="1F2A551B" w14:textId="4A1A1F1D"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200</w:t>
            </w:r>
          </w:p>
        </w:tc>
        <w:tc>
          <w:tcPr>
            <w:tcW w:w="1350" w:type="dxa"/>
          </w:tcPr>
          <w:p w14:paraId="05FD662C" w14:textId="3D0B0CD0"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10A1A0E7" w14:textId="7EF31D76" w:rsidR="00FC73C0" w:rsidRPr="00FC73C0" w:rsidRDefault="00FC73C0" w:rsidP="00FC73C0">
            <w:pPr>
              <w:jc w:val="right"/>
              <w:rPr>
                <w:color w:val="000000"/>
                <w:sz w:val="20"/>
                <w:szCs w:val="20"/>
              </w:rPr>
            </w:pPr>
            <w:r w:rsidRPr="00FC73C0">
              <w:rPr>
                <w:color w:val="000000"/>
                <w:sz w:val="20"/>
                <w:szCs w:val="20"/>
              </w:rPr>
              <w:t>8,000</w:t>
            </w:r>
          </w:p>
        </w:tc>
      </w:tr>
      <w:tr w:rsidR="00FC73C0" w:rsidRPr="007067B6" w14:paraId="5FCB9BA0" w14:textId="77777777" w:rsidTr="00FC73C0">
        <w:trPr>
          <w:jc w:val="center"/>
        </w:trPr>
        <w:tc>
          <w:tcPr>
            <w:tcW w:w="715" w:type="dxa"/>
          </w:tcPr>
          <w:p w14:paraId="2855C20A" w14:textId="1E2A8196" w:rsidR="00FC73C0" w:rsidRPr="00FC73C0" w:rsidRDefault="00FC73C0" w:rsidP="003F5E17">
            <w:pPr>
              <w:rPr>
                <w:color w:val="000000"/>
                <w:sz w:val="20"/>
                <w:szCs w:val="20"/>
              </w:rPr>
            </w:pPr>
            <w:r w:rsidRPr="00FC73C0">
              <w:rPr>
                <w:color w:val="000000"/>
                <w:sz w:val="20"/>
                <w:szCs w:val="20"/>
              </w:rPr>
              <w:t>16</w:t>
            </w:r>
          </w:p>
        </w:tc>
        <w:tc>
          <w:tcPr>
            <w:tcW w:w="2885" w:type="dxa"/>
          </w:tcPr>
          <w:p w14:paraId="42DA870E" w14:textId="04B17EAF" w:rsidR="00FC73C0" w:rsidRPr="00FC73C0" w:rsidRDefault="00FC73C0" w:rsidP="003F5E17">
            <w:pPr>
              <w:rPr>
                <w:color w:val="000000"/>
                <w:sz w:val="20"/>
                <w:szCs w:val="20"/>
              </w:rPr>
            </w:pPr>
            <w:r w:rsidRPr="00FC73C0">
              <w:rPr>
                <w:color w:val="000000"/>
                <w:sz w:val="20"/>
                <w:szCs w:val="20"/>
              </w:rPr>
              <w:t xml:space="preserve">§708a.305(g)  </w:t>
            </w:r>
          </w:p>
        </w:tc>
        <w:tc>
          <w:tcPr>
            <w:tcW w:w="1255" w:type="dxa"/>
          </w:tcPr>
          <w:p w14:paraId="547BF2FC" w14:textId="4580C403" w:rsidR="00FC73C0" w:rsidRPr="00FC73C0" w:rsidRDefault="00FC73C0" w:rsidP="002319F8">
            <w:pPr>
              <w:tabs>
                <w:tab w:val="right" w:pos="697"/>
              </w:tabs>
              <w:rPr>
                <w:color w:val="000000"/>
                <w:sz w:val="20"/>
                <w:szCs w:val="20"/>
              </w:rPr>
            </w:pPr>
            <w:r>
              <w:rPr>
                <w:color w:val="000000"/>
                <w:sz w:val="20"/>
                <w:szCs w:val="20"/>
              </w:rPr>
              <w:tab/>
            </w:r>
            <w:r w:rsidR="002319F8">
              <w:rPr>
                <w:color w:val="000000"/>
                <w:sz w:val="20"/>
                <w:szCs w:val="20"/>
              </w:rPr>
              <w:t>2</w:t>
            </w:r>
          </w:p>
        </w:tc>
        <w:tc>
          <w:tcPr>
            <w:tcW w:w="1350" w:type="dxa"/>
          </w:tcPr>
          <w:p w14:paraId="2E2A30B3" w14:textId="6BF75530"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665180EB" w14:textId="77EC7BFB" w:rsidR="00FC73C0" w:rsidRPr="00FC73C0" w:rsidRDefault="002319F8" w:rsidP="00FC73C0">
            <w:pPr>
              <w:jc w:val="right"/>
              <w:rPr>
                <w:color w:val="000000"/>
                <w:sz w:val="20"/>
                <w:szCs w:val="20"/>
              </w:rPr>
            </w:pPr>
            <w:r>
              <w:rPr>
                <w:color w:val="000000"/>
                <w:sz w:val="20"/>
                <w:szCs w:val="20"/>
              </w:rPr>
              <w:t>80</w:t>
            </w:r>
          </w:p>
        </w:tc>
      </w:tr>
      <w:tr w:rsidR="00FC73C0" w:rsidRPr="007067B6" w14:paraId="43AF5FFE" w14:textId="77777777" w:rsidTr="00FC73C0">
        <w:trPr>
          <w:jc w:val="center"/>
        </w:trPr>
        <w:tc>
          <w:tcPr>
            <w:tcW w:w="715" w:type="dxa"/>
          </w:tcPr>
          <w:p w14:paraId="45047537" w14:textId="5FBA0D37" w:rsidR="00FC73C0" w:rsidRPr="00FC73C0" w:rsidRDefault="00FC73C0" w:rsidP="003F5E17">
            <w:pPr>
              <w:rPr>
                <w:color w:val="000000"/>
                <w:sz w:val="20"/>
                <w:szCs w:val="20"/>
              </w:rPr>
            </w:pPr>
            <w:r w:rsidRPr="00FC73C0">
              <w:rPr>
                <w:color w:val="000000"/>
                <w:sz w:val="20"/>
                <w:szCs w:val="20"/>
              </w:rPr>
              <w:t>17</w:t>
            </w:r>
          </w:p>
        </w:tc>
        <w:tc>
          <w:tcPr>
            <w:tcW w:w="2885" w:type="dxa"/>
          </w:tcPr>
          <w:p w14:paraId="211E2451" w14:textId="7D01B187" w:rsidR="00FC73C0" w:rsidRPr="00FC73C0" w:rsidRDefault="00FC73C0" w:rsidP="003F5E17">
            <w:pPr>
              <w:rPr>
                <w:color w:val="000000"/>
                <w:sz w:val="20"/>
                <w:szCs w:val="20"/>
              </w:rPr>
            </w:pPr>
            <w:r w:rsidRPr="00FC73C0">
              <w:rPr>
                <w:color w:val="000000"/>
                <w:sz w:val="20"/>
                <w:szCs w:val="20"/>
              </w:rPr>
              <w:t xml:space="preserve">§708a.307 </w:t>
            </w:r>
          </w:p>
        </w:tc>
        <w:tc>
          <w:tcPr>
            <w:tcW w:w="1255" w:type="dxa"/>
          </w:tcPr>
          <w:p w14:paraId="1C63ED14" w14:textId="140F4DDD" w:rsidR="00FC73C0" w:rsidRPr="00FC73C0" w:rsidRDefault="00FC73C0" w:rsidP="00FC73C0">
            <w:pPr>
              <w:tabs>
                <w:tab w:val="right" w:pos="697"/>
              </w:tabs>
              <w:rPr>
                <w:color w:val="000000"/>
                <w:sz w:val="20"/>
                <w:szCs w:val="20"/>
              </w:rPr>
            </w:pPr>
            <w:r>
              <w:rPr>
                <w:color w:val="000000"/>
                <w:sz w:val="20"/>
                <w:szCs w:val="20"/>
              </w:rPr>
              <w:tab/>
            </w:r>
            <w:r w:rsidRPr="00FC73C0">
              <w:rPr>
                <w:color w:val="000000"/>
                <w:sz w:val="20"/>
                <w:szCs w:val="20"/>
              </w:rPr>
              <w:t>1</w:t>
            </w:r>
          </w:p>
        </w:tc>
        <w:tc>
          <w:tcPr>
            <w:tcW w:w="1350" w:type="dxa"/>
          </w:tcPr>
          <w:p w14:paraId="0E146054" w14:textId="0A8BF32C" w:rsidR="00FC73C0" w:rsidRPr="00FC73C0" w:rsidRDefault="00FC73C0" w:rsidP="00C704C8">
            <w:pPr>
              <w:jc w:val="center"/>
              <w:rPr>
                <w:color w:val="000000"/>
                <w:sz w:val="20"/>
                <w:szCs w:val="20"/>
              </w:rPr>
            </w:pPr>
            <w:r w:rsidRPr="00FC73C0">
              <w:rPr>
                <w:color w:val="000000"/>
                <w:sz w:val="20"/>
                <w:szCs w:val="20"/>
              </w:rPr>
              <w:t>1</w:t>
            </w:r>
          </w:p>
        </w:tc>
        <w:tc>
          <w:tcPr>
            <w:tcW w:w="1445" w:type="dxa"/>
          </w:tcPr>
          <w:p w14:paraId="28078613" w14:textId="515CC68F" w:rsidR="00FC73C0" w:rsidRPr="00FC73C0" w:rsidRDefault="00FC73C0" w:rsidP="00FC73C0">
            <w:pPr>
              <w:jc w:val="right"/>
              <w:rPr>
                <w:color w:val="000000"/>
                <w:sz w:val="20"/>
                <w:szCs w:val="20"/>
              </w:rPr>
            </w:pPr>
            <w:r w:rsidRPr="00FC73C0">
              <w:rPr>
                <w:color w:val="000000"/>
                <w:sz w:val="20"/>
                <w:szCs w:val="20"/>
              </w:rPr>
              <w:t>40</w:t>
            </w:r>
          </w:p>
        </w:tc>
      </w:tr>
      <w:tr w:rsidR="00FC73C0" w:rsidRPr="007067B6" w14:paraId="7CE96FD6" w14:textId="77777777" w:rsidTr="00DC351A">
        <w:trPr>
          <w:jc w:val="center"/>
        </w:trPr>
        <w:tc>
          <w:tcPr>
            <w:tcW w:w="3600" w:type="dxa"/>
            <w:gridSpan w:val="2"/>
          </w:tcPr>
          <w:p w14:paraId="3A026BFD" w14:textId="659466C3" w:rsidR="00FC73C0" w:rsidRPr="00FC73C0" w:rsidRDefault="00FC73C0" w:rsidP="00FC73C0">
            <w:pPr>
              <w:jc w:val="right"/>
              <w:rPr>
                <w:b/>
                <w:color w:val="000000"/>
                <w:sz w:val="20"/>
                <w:szCs w:val="20"/>
              </w:rPr>
            </w:pPr>
            <w:r w:rsidRPr="00FC73C0">
              <w:rPr>
                <w:b/>
                <w:color w:val="000000"/>
                <w:sz w:val="20"/>
                <w:szCs w:val="20"/>
              </w:rPr>
              <w:t>Total</w:t>
            </w:r>
          </w:p>
        </w:tc>
        <w:tc>
          <w:tcPr>
            <w:tcW w:w="1255" w:type="dxa"/>
          </w:tcPr>
          <w:p w14:paraId="09F5A527" w14:textId="465D44AB" w:rsidR="00FC73C0" w:rsidRPr="00FC73C0" w:rsidRDefault="00FC73C0" w:rsidP="002319F8">
            <w:pPr>
              <w:tabs>
                <w:tab w:val="right" w:pos="697"/>
              </w:tabs>
              <w:rPr>
                <w:b/>
                <w:color w:val="000000"/>
                <w:sz w:val="20"/>
                <w:szCs w:val="20"/>
              </w:rPr>
            </w:pPr>
            <w:r>
              <w:rPr>
                <w:b/>
                <w:color w:val="000000"/>
                <w:sz w:val="20"/>
                <w:szCs w:val="20"/>
              </w:rPr>
              <w:tab/>
            </w:r>
            <w:r w:rsidR="002319F8" w:rsidRPr="00FC73C0">
              <w:rPr>
                <w:b/>
                <w:color w:val="000000"/>
                <w:sz w:val="20"/>
                <w:szCs w:val="20"/>
              </w:rPr>
              <w:t>41</w:t>
            </w:r>
            <w:r w:rsidR="002319F8">
              <w:rPr>
                <w:b/>
                <w:color w:val="000000"/>
                <w:sz w:val="20"/>
                <w:szCs w:val="20"/>
              </w:rPr>
              <w:t>1</w:t>
            </w:r>
          </w:p>
        </w:tc>
        <w:tc>
          <w:tcPr>
            <w:tcW w:w="1350" w:type="dxa"/>
          </w:tcPr>
          <w:p w14:paraId="6C938CE4" w14:textId="35FCA5A5" w:rsidR="00FC73C0" w:rsidRPr="00FC73C0" w:rsidRDefault="00FC73C0" w:rsidP="007067B6">
            <w:pPr>
              <w:jc w:val="center"/>
              <w:rPr>
                <w:b/>
                <w:color w:val="000000"/>
                <w:sz w:val="20"/>
                <w:szCs w:val="20"/>
              </w:rPr>
            </w:pPr>
            <w:r w:rsidRPr="00FC73C0">
              <w:rPr>
                <w:b/>
                <w:color w:val="000000"/>
                <w:sz w:val="20"/>
                <w:szCs w:val="20"/>
              </w:rPr>
              <w:t>1</w:t>
            </w:r>
          </w:p>
        </w:tc>
        <w:tc>
          <w:tcPr>
            <w:tcW w:w="1445" w:type="dxa"/>
          </w:tcPr>
          <w:p w14:paraId="76E6521F" w14:textId="032030F6" w:rsidR="00FC73C0" w:rsidRPr="00FC73C0" w:rsidRDefault="00FC73C0" w:rsidP="002319F8">
            <w:pPr>
              <w:jc w:val="right"/>
              <w:rPr>
                <w:b/>
                <w:color w:val="000000"/>
                <w:sz w:val="20"/>
                <w:szCs w:val="20"/>
              </w:rPr>
            </w:pPr>
            <w:r w:rsidRPr="00FC73C0">
              <w:rPr>
                <w:b/>
                <w:color w:val="000000"/>
                <w:sz w:val="20"/>
                <w:szCs w:val="20"/>
              </w:rPr>
              <w:t>$16,</w:t>
            </w:r>
            <w:r w:rsidR="002319F8" w:rsidRPr="00FC73C0">
              <w:rPr>
                <w:b/>
                <w:color w:val="000000"/>
                <w:sz w:val="20"/>
                <w:szCs w:val="20"/>
              </w:rPr>
              <w:t>4</w:t>
            </w:r>
            <w:r w:rsidR="002319F8">
              <w:rPr>
                <w:b/>
                <w:color w:val="000000"/>
                <w:sz w:val="20"/>
                <w:szCs w:val="20"/>
              </w:rPr>
              <w:t>4</w:t>
            </w:r>
            <w:r w:rsidR="002319F8" w:rsidRPr="00FC73C0">
              <w:rPr>
                <w:b/>
                <w:color w:val="000000"/>
                <w:sz w:val="20"/>
                <w:szCs w:val="20"/>
              </w:rPr>
              <w:t>0</w:t>
            </w:r>
          </w:p>
        </w:tc>
      </w:tr>
    </w:tbl>
    <w:p w14:paraId="2E08B0C6" w14:textId="77777777" w:rsidR="00202521" w:rsidRPr="000574EB" w:rsidRDefault="00202521" w:rsidP="00FC73C0">
      <w:pPr>
        <w:ind w:left="720"/>
        <w:rPr>
          <w:rFonts w:ascii="Times New Roman" w:hAnsi="Times New Roman"/>
          <w:color w:val="000000"/>
          <w:szCs w:val="24"/>
        </w:rPr>
      </w:pPr>
    </w:p>
    <w:p w14:paraId="1E726CDB" w14:textId="5D08FD30" w:rsidR="00183C5E" w:rsidRDefault="00137903" w:rsidP="00FC73C0">
      <w:pPr>
        <w:ind w:left="720"/>
        <w:rPr>
          <w:rFonts w:ascii="Times New Roman" w:hAnsi="Times New Roman"/>
          <w:szCs w:val="24"/>
        </w:rPr>
      </w:pPr>
      <w:r w:rsidRPr="00BE3E84">
        <w:rPr>
          <w:rFonts w:ascii="Times New Roman" w:hAnsi="Times New Roman"/>
          <w:b/>
          <w:szCs w:val="24"/>
          <w:u w:val="single"/>
        </w:rPr>
        <w:t xml:space="preserve">Grand </w:t>
      </w:r>
      <w:r w:rsidR="000F4F8E" w:rsidRPr="00BE3E84">
        <w:rPr>
          <w:rFonts w:ascii="Times New Roman" w:hAnsi="Times New Roman"/>
          <w:b/>
          <w:szCs w:val="24"/>
          <w:u w:val="single"/>
        </w:rPr>
        <w:t>Total</w:t>
      </w:r>
      <w:r w:rsidR="000F4F8E" w:rsidRPr="005F7093">
        <w:rPr>
          <w:rFonts w:ascii="Times New Roman" w:hAnsi="Times New Roman"/>
          <w:szCs w:val="24"/>
        </w:rPr>
        <w:t>:  The total estimated annual hour burden under Subp</w:t>
      </w:r>
      <w:r w:rsidR="007067B6">
        <w:rPr>
          <w:rFonts w:ascii="Times New Roman" w:hAnsi="Times New Roman"/>
          <w:szCs w:val="24"/>
        </w:rPr>
        <w:t>arts A and C of Part 708a is</w:t>
      </w:r>
      <w:r w:rsidR="000F4F8E" w:rsidRPr="005F7093">
        <w:rPr>
          <w:rFonts w:ascii="Times New Roman" w:hAnsi="Times New Roman"/>
          <w:szCs w:val="24"/>
        </w:rPr>
        <w:t xml:space="preserve"> </w:t>
      </w:r>
      <w:r w:rsidR="002319F8" w:rsidRPr="005F7093">
        <w:rPr>
          <w:rFonts w:ascii="Times New Roman" w:hAnsi="Times New Roman"/>
          <w:szCs w:val="24"/>
        </w:rPr>
        <w:t>7</w:t>
      </w:r>
      <w:r w:rsidR="002319F8">
        <w:rPr>
          <w:rFonts w:ascii="Times New Roman" w:hAnsi="Times New Roman"/>
          <w:szCs w:val="24"/>
        </w:rPr>
        <w:t>12</w:t>
      </w:r>
      <w:r w:rsidR="002319F8" w:rsidRPr="005F7093">
        <w:rPr>
          <w:rFonts w:ascii="Times New Roman" w:hAnsi="Times New Roman"/>
          <w:szCs w:val="24"/>
        </w:rPr>
        <w:t xml:space="preserve"> </w:t>
      </w:r>
      <w:r w:rsidR="000F4F8E" w:rsidRPr="005F7093">
        <w:rPr>
          <w:rFonts w:ascii="Times New Roman" w:hAnsi="Times New Roman"/>
          <w:szCs w:val="24"/>
        </w:rPr>
        <w:t>hours (</w:t>
      </w:r>
      <w:r w:rsidR="002319F8" w:rsidRPr="005F7093">
        <w:rPr>
          <w:rFonts w:ascii="Times New Roman" w:hAnsi="Times New Roman"/>
          <w:szCs w:val="24"/>
        </w:rPr>
        <w:t>3</w:t>
      </w:r>
      <w:r w:rsidR="002319F8">
        <w:rPr>
          <w:rFonts w:ascii="Times New Roman" w:hAnsi="Times New Roman"/>
          <w:szCs w:val="24"/>
        </w:rPr>
        <w:t>01</w:t>
      </w:r>
      <w:r w:rsidR="002319F8" w:rsidRPr="005F7093">
        <w:rPr>
          <w:rFonts w:ascii="Times New Roman" w:hAnsi="Times New Roman"/>
          <w:szCs w:val="24"/>
        </w:rPr>
        <w:t xml:space="preserve"> </w:t>
      </w:r>
      <w:r w:rsidR="000F4F8E" w:rsidRPr="005F7093">
        <w:rPr>
          <w:rFonts w:ascii="Times New Roman" w:hAnsi="Times New Roman"/>
          <w:szCs w:val="24"/>
        </w:rPr>
        <w:t xml:space="preserve">+ </w:t>
      </w:r>
      <w:r w:rsidR="002319F8" w:rsidRPr="005F7093">
        <w:rPr>
          <w:rFonts w:ascii="Times New Roman" w:hAnsi="Times New Roman"/>
          <w:szCs w:val="24"/>
        </w:rPr>
        <w:t>4</w:t>
      </w:r>
      <w:r w:rsidR="002319F8">
        <w:rPr>
          <w:rFonts w:ascii="Times New Roman" w:hAnsi="Times New Roman"/>
          <w:szCs w:val="24"/>
        </w:rPr>
        <w:t>11</w:t>
      </w:r>
      <w:r w:rsidR="002319F8" w:rsidRPr="005F7093">
        <w:rPr>
          <w:rFonts w:ascii="Times New Roman" w:hAnsi="Times New Roman"/>
          <w:szCs w:val="24"/>
        </w:rPr>
        <w:t xml:space="preserve"> </w:t>
      </w:r>
      <w:r w:rsidR="000F4F8E" w:rsidRPr="005F7093">
        <w:rPr>
          <w:rFonts w:ascii="Times New Roman" w:hAnsi="Times New Roman"/>
          <w:szCs w:val="24"/>
        </w:rPr>
        <w:t xml:space="preserve">= </w:t>
      </w:r>
      <w:r w:rsidR="002319F8">
        <w:rPr>
          <w:rFonts w:ascii="Times New Roman" w:hAnsi="Times New Roman"/>
          <w:szCs w:val="24"/>
        </w:rPr>
        <w:t>712</w:t>
      </w:r>
      <w:r w:rsidR="000F4F8E" w:rsidRPr="005F7093">
        <w:rPr>
          <w:rFonts w:ascii="Times New Roman" w:hAnsi="Times New Roman"/>
          <w:szCs w:val="24"/>
        </w:rPr>
        <w:t xml:space="preserve">).  The total estimated labor cost burden </w:t>
      </w:r>
      <w:r w:rsidR="007067B6">
        <w:rPr>
          <w:rFonts w:ascii="Times New Roman" w:hAnsi="Times New Roman"/>
          <w:szCs w:val="24"/>
        </w:rPr>
        <w:t>is</w:t>
      </w:r>
      <w:r w:rsidR="000F4F8E" w:rsidRPr="005F7093">
        <w:rPr>
          <w:rFonts w:ascii="Times New Roman" w:hAnsi="Times New Roman"/>
          <w:szCs w:val="24"/>
        </w:rPr>
        <w:t xml:space="preserve"> </w:t>
      </w:r>
      <w:r w:rsidR="000F4F8E" w:rsidRPr="001F24A5">
        <w:rPr>
          <w:rFonts w:ascii="Times New Roman" w:hAnsi="Times New Roman"/>
          <w:szCs w:val="24"/>
        </w:rPr>
        <w:t>$</w:t>
      </w:r>
      <w:r w:rsidR="00C704C8" w:rsidRPr="001F24A5">
        <w:rPr>
          <w:rFonts w:ascii="Times New Roman" w:hAnsi="Times New Roman"/>
          <w:szCs w:val="24"/>
        </w:rPr>
        <w:t>28</w:t>
      </w:r>
      <w:r w:rsidR="001F24A5">
        <w:rPr>
          <w:rFonts w:ascii="Times New Roman" w:hAnsi="Times New Roman"/>
          <w:szCs w:val="24"/>
        </w:rPr>
        <w:t>,</w:t>
      </w:r>
      <w:r w:rsidR="002319F8" w:rsidRPr="001F24A5">
        <w:rPr>
          <w:rFonts w:ascii="Times New Roman" w:hAnsi="Times New Roman"/>
          <w:szCs w:val="24"/>
        </w:rPr>
        <w:t>4</w:t>
      </w:r>
      <w:r w:rsidR="002319F8">
        <w:rPr>
          <w:rFonts w:ascii="Times New Roman" w:hAnsi="Times New Roman"/>
          <w:szCs w:val="24"/>
        </w:rPr>
        <w:t>80</w:t>
      </w:r>
      <w:r w:rsidR="000F4F8E" w:rsidRPr="001F24A5">
        <w:rPr>
          <w:rFonts w:ascii="Times New Roman" w:hAnsi="Times New Roman"/>
          <w:szCs w:val="24"/>
        </w:rPr>
        <w:t xml:space="preserve">, </w:t>
      </w:r>
      <w:r w:rsidR="000F4F8E" w:rsidRPr="005F7093">
        <w:rPr>
          <w:rFonts w:ascii="Times New Roman" w:hAnsi="Times New Roman"/>
          <w:szCs w:val="24"/>
        </w:rPr>
        <w:t xml:space="preserve">calculated as </w:t>
      </w:r>
      <w:r w:rsidR="002319F8" w:rsidRPr="005F7093">
        <w:rPr>
          <w:rFonts w:ascii="Times New Roman" w:hAnsi="Times New Roman"/>
          <w:szCs w:val="24"/>
        </w:rPr>
        <w:t>7</w:t>
      </w:r>
      <w:r w:rsidR="002319F8">
        <w:rPr>
          <w:rFonts w:ascii="Times New Roman" w:hAnsi="Times New Roman"/>
          <w:szCs w:val="24"/>
        </w:rPr>
        <w:t xml:space="preserve">11 </w:t>
      </w:r>
      <w:r w:rsidR="000F4F8E" w:rsidRPr="005F7093">
        <w:rPr>
          <w:rFonts w:ascii="Times New Roman" w:hAnsi="Times New Roman"/>
          <w:szCs w:val="24"/>
        </w:rPr>
        <w:t>hours X $</w:t>
      </w:r>
      <w:r w:rsidR="00C704C8">
        <w:rPr>
          <w:rFonts w:ascii="Times New Roman" w:hAnsi="Times New Roman"/>
          <w:szCs w:val="24"/>
        </w:rPr>
        <w:t>40</w:t>
      </w:r>
      <w:r w:rsidR="000F4F8E" w:rsidRPr="005F7093">
        <w:rPr>
          <w:rFonts w:ascii="Times New Roman" w:hAnsi="Times New Roman"/>
          <w:szCs w:val="24"/>
        </w:rPr>
        <w:t>/hour ($</w:t>
      </w:r>
      <w:r w:rsidR="00EE4599" w:rsidRPr="005F7093">
        <w:rPr>
          <w:rFonts w:ascii="Times New Roman" w:hAnsi="Times New Roman"/>
          <w:szCs w:val="24"/>
        </w:rPr>
        <w:t>1</w:t>
      </w:r>
      <w:r w:rsidR="00C704C8">
        <w:rPr>
          <w:rFonts w:ascii="Times New Roman" w:hAnsi="Times New Roman"/>
          <w:szCs w:val="24"/>
        </w:rPr>
        <w:t>2,</w:t>
      </w:r>
      <w:r w:rsidR="002319F8">
        <w:rPr>
          <w:rFonts w:ascii="Times New Roman" w:hAnsi="Times New Roman"/>
          <w:szCs w:val="24"/>
        </w:rPr>
        <w:t>040</w:t>
      </w:r>
      <w:r w:rsidR="002319F8" w:rsidRPr="005F7093">
        <w:rPr>
          <w:rFonts w:ascii="Times New Roman" w:hAnsi="Times New Roman"/>
          <w:szCs w:val="24"/>
        </w:rPr>
        <w:t xml:space="preserve"> </w:t>
      </w:r>
      <w:r w:rsidR="000F4F8E" w:rsidRPr="005F7093">
        <w:rPr>
          <w:rFonts w:ascii="Times New Roman" w:hAnsi="Times New Roman"/>
          <w:szCs w:val="24"/>
        </w:rPr>
        <w:t>+ $</w:t>
      </w:r>
      <w:r w:rsidR="00EE4599" w:rsidRPr="005F7093">
        <w:rPr>
          <w:rFonts w:ascii="Times New Roman" w:hAnsi="Times New Roman"/>
          <w:szCs w:val="24"/>
        </w:rPr>
        <w:t>1</w:t>
      </w:r>
      <w:r w:rsidR="00C704C8">
        <w:rPr>
          <w:rFonts w:ascii="Times New Roman" w:hAnsi="Times New Roman"/>
          <w:szCs w:val="24"/>
        </w:rPr>
        <w:t>6,</w:t>
      </w:r>
      <w:r w:rsidR="002319F8">
        <w:rPr>
          <w:rFonts w:ascii="Times New Roman" w:hAnsi="Times New Roman"/>
          <w:szCs w:val="24"/>
        </w:rPr>
        <w:t>440</w:t>
      </w:r>
      <w:r w:rsidR="002319F8" w:rsidRPr="005F7093">
        <w:rPr>
          <w:rFonts w:ascii="Times New Roman" w:hAnsi="Times New Roman"/>
          <w:szCs w:val="24"/>
        </w:rPr>
        <w:t xml:space="preserve"> </w:t>
      </w:r>
      <w:r w:rsidR="000F4F8E" w:rsidRPr="005F7093">
        <w:rPr>
          <w:rFonts w:ascii="Times New Roman" w:hAnsi="Times New Roman"/>
          <w:szCs w:val="24"/>
        </w:rPr>
        <w:t xml:space="preserve">= </w:t>
      </w:r>
      <w:r w:rsidR="000F4F8E" w:rsidRPr="001F24A5">
        <w:rPr>
          <w:rFonts w:ascii="Times New Roman" w:hAnsi="Times New Roman"/>
          <w:szCs w:val="24"/>
        </w:rPr>
        <w:t>$</w:t>
      </w:r>
      <w:r w:rsidR="008858F0" w:rsidRPr="001F24A5">
        <w:rPr>
          <w:rFonts w:ascii="Times New Roman" w:hAnsi="Times New Roman"/>
          <w:szCs w:val="24"/>
        </w:rPr>
        <w:t>2</w:t>
      </w:r>
      <w:r w:rsidR="00C704C8" w:rsidRPr="001F24A5">
        <w:rPr>
          <w:rFonts w:ascii="Times New Roman" w:hAnsi="Times New Roman"/>
          <w:szCs w:val="24"/>
        </w:rPr>
        <w:t>8,</w:t>
      </w:r>
      <w:r w:rsidR="002319F8" w:rsidRPr="001F24A5">
        <w:rPr>
          <w:rFonts w:ascii="Times New Roman" w:hAnsi="Times New Roman"/>
          <w:szCs w:val="24"/>
        </w:rPr>
        <w:t>4</w:t>
      </w:r>
      <w:r w:rsidR="002319F8">
        <w:rPr>
          <w:rFonts w:ascii="Times New Roman" w:hAnsi="Times New Roman"/>
          <w:szCs w:val="24"/>
        </w:rPr>
        <w:t>80</w:t>
      </w:r>
      <w:r w:rsidR="000F4F8E" w:rsidRPr="001F24A5">
        <w:rPr>
          <w:rFonts w:ascii="Times New Roman" w:hAnsi="Times New Roman"/>
          <w:szCs w:val="24"/>
        </w:rPr>
        <w:t xml:space="preserve">). </w:t>
      </w:r>
    </w:p>
    <w:p w14:paraId="075D59B9" w14:textId="77777777" w:rsidR="00E05A0D" w:rsidRDefault="00E05A0D" w:rsidP="00FC73C0">
      <w:pPr>
        <w:ind w:left="720"/>
        <w:rPr>
          <w:rFonts w:ascii="Times New Roman" w:hAnsi="Times New Roman"/>
          <w:szCs w:val="24"/>
        </w:rPr>
      </w:pPr>
    </w:p>
    <w:p w14:paraId="03D8892E" w14:textId="329C5E5B" w:rsidR="00CA59F1" w:rsidRDefault="001B2BC8" w:rsidP="001B2BC8">
      <w:pPr>
        <w:ind w:left="540" w:hanging="540"/>
        <w:rPr>
          <w:rFonts w:ascii="Times New Roman" w:hAnsi="Times New Roman"/>
          <w:b/>
          <w:szCs w:val="24"/>
        </w:rPr>
      </w:pPr>
      <w:r w:rsidRPr="001B2BC8">
        <w:rPr>
          <w:rFonts w:ascii="Times New Roman" w:hAnsi="Times New Roman"/>
          <w:b/>
          <w:szCs w:val="24"/>
        </w:rPr>
        <w:t>13.</w:t>
      </w:r>
      <w:r w:rsidRPr="001B2BC8">
        <w:rPr>
          <w:rFonts w:ascii="Times New Roman" w:hAnsi="Times New Roman"/>
          <w:b/>
          <w:szCs w:val="24"/>
        </w:rPr>
        <w:tab/>
        <w:t>Estimated capital start-up and maintenance costs.</w:t>
      </w:r>
    </w:p>
    <w:p w14:paraId="32E3AADC" w14:textId="77777777" w:rsidR="005A338D" w:rsidRPr="001B2BC8" w:rsidRDefault="005A338D" w:rsidP="001B2BC8">
      <w:pPr>
        <w:ind w:left="540" w:hanging="540"/>
        <w:rPr>
          <w:rFonts w:ascii="Times New Roman" w:eastAsia="Calibri" w:hAnsi="Times New Roman"/>
          <w:b/>
          <w:szCs w:val="24"/>
          <w:lang w:bidi="en-US"/>
        </w:rPr>
      </w:pPr>
    </w:p>
    <w:p w14:paraId="4E13B04A" w14:textId="7C7C5B0E" w:rsidR="00FD4667" w:rsidRDefault="0094607D" w:rsidP="0094607D">
      <w:pPr>
        <w:overflowPunct/>
        <w:autoSpaceDE/>
        <w:autoSpaceDN/>
        <w:adjustRightInd/>
        <w:ind w:left="540" w:hanging="540"/>
        <w:textAlignment w:val="auto"/>
        <w:rPr>
          <w:rFonts w:ascii="Times New Roman" w:eastAsia="Calibri" w:hAnsi="Times New Roman"/>
          <w:szCs w:val="24"/>
          <w:lang w:bidi="en-US"/>
        </w:rPr>
      </w:pPr>
      <w:r>
        <w:rPr>
          <w:rFonts w:ascii="Times New Roman" w:eastAsia="Calibri" w:hAnsi="Times New Roman"/>
          <w:szCs w:val="24"/>
          <w:lang w:bidi="en-US"/>
        </w:rPr>
        <w:tab/>
      </w:r>
      <w:r w:rsidR="009152CC">
        <w:rPr>
          <w:rFonts w:ascii="Times New Roman" w:eastAsia="Calibri" w:hAnsi="Times New Roman"/>
          <w:szCs w:val="24"/>
          <w:lang w:bidi="en-US"/>
        </w:rPr>
        <w:t>T</w:t>
      </w:r>
      <w:r w:rsidR="00364D07" w:rsidRPr="000574EB">
        <w:rPr>
          <w:rFonts w:ascii="Times New Roman" w:eastAsia="Calibri" w:hAnsi="Times New Roman"/>
          <w:szCs w:val="24"/>
          <w:lang w:bidi="en-US"/>
        </w:rPr>
        <w:t xml:space="preserve">here are no capital start-up </w:t>
      </w:r>
      <w:r w:rsidR="009152CC">
        <w:rPr>
          <w:rFonts w:ascii="Times New Roman" w:eastAsia="Calibri" w:hAnsi="Times New Roman"/>
          <w:szCs w:val="24"/>
          <w:lang w:bidi="en-US"/>
        </w:rPr>
        <w:t>or</w:t>
      </w:r>
      <w:r w:rsidR="00364D07" w:rsidRPr="000574EB">
        <w:rPr>
          <w:rFonts w:ascii="Times New Roman" w:eastAsia="Calibri" w:hAnsi="Times New Roman"/>
          <w:szCs w:val="24"/>
          <w:lang w:bidi="en-US"/>
        </w:rPr>
        <w:t xml:space="preserve"> operation</w:t>
      </w:r>
      <w:r w:rsidR="009152CC">
        <w:rPr>
          <w:rFonts w:ascii="Times New Roman" w:eastAsia="Calibri" w:hAnsi="Times New Roman"/>
          <w:szCs w:val="24"/>
          <w:lang w:bidi="en-US"/>
        </w:rPr>
        <w:t>s and maintenance costs.</w:t>
      </w:r>
      <w:r w:rsidR="00364D07" w:rsidRPr="000574EB">
        <w:rPr>
          <w:rFonts w:ascii="Times New Roman" w:eastAsia="Calibri" w:hAnsi="Times New Roman"/>
          <w:szCs w:val="24"/>
          <w:lang w:bidi="en-US"/>
        </w:rPr>
        <w:t xml:space="preserve"> </w:t>
      </w:r>
    </w:p>
    <w:p w14:paraId="04F787AB" w14:textId="77777777" w:rsidR="00BE3E84" w:rsidRDefault="00BE3E84" w:rsidP="001B2BC8">
      <w:pPr>
        <w:overflowPunct/>
        <w:autoSpaceDE/>
        <w:autoSpaceDN/>
        <w:adjustRightInd/>
        <w:ind w:left="540" w:hanging="540"/>
        <w:textAlignment w:val="auto"/>
        <w:rPr>
          <w:rFonts w:ascii="Times New Roman" w:eastAsia="Calibri" w:hAnsi="Times New Roman"/>
          <w:szCs w:val="24"/>
          <w:lang w:bidi="en-US"/>
        </w:rPr>
      </w:pPr>
    </w:p>
    <w:p w14:paraId="1E5BE4C3" w14:textId="77777777" w:rsidR="009152CC" w:rsidRDefault="009152CC">
      <w:pPr>
        <w:overflowPunct/>
        <w:autoSpaceDE/>
        <w:autoSpaceDN/>
        <w:adjustRightInd/>
        <w:textAlignment w:val="auto"/>
        <w:rPr>
          <w:rFonts w:ascii="Times New Roman" w:hAnsi="Times New Roman"/>
          <w:b/>
          <w:szCs w:val="24"/>
        </w:rPr>
      </w:pPr>
      <w:r>
        <w:rPr>
          <w:rFonts w:ascii="Times New Roman" w:hAnsi="Times New Roman"/>
          <w:b/>
          <w:szCs w:val="24"/>
        </w:rPr>
        <w:br w:type="page"/>
      </w:r>
    </w:p>
    <w:p w14:paraId="560B8FB6" w14:textId="49BE2345" w:rsidR="00AD28A0" w:rsidRPr="001B2BC8" w:rsidRDefault="001B2BC8" w:rsidP="001B2BC8">
      <w:pPr>
        <w:ind w:left="540" w:hanging="540"/>
        <w:rPr>
          <w:rFonts w:ascii="Times New Roman" w:hAnsi="Times New Roman"/>
          <w:szCs w:val="24"/>
        </w:rPr>
      </w:pPr>
      <w:bookmarkStart w:id="2" w:name="_GoBack"/>
      <w:bookmarkEnd w:id="2"/>
      <w:r>
        <w:rPr>
          <w:rFonts w:ascii="Times New Roman" w:hAnsi="Times New Roman"/>
          <w:b/>
          <w:szCs w:val="24"/>
        </w:rPr>
        <w:lastRenderedPageBreak/>
        <w:t>14.</w:t>
      </w:r>
      <w:r>
        <w:rPr>
          <w:rFonts w:ascii="Times New Roman" w:hAnsi="Times New Roman"/>
          <w:b/>
          <w:szCs w:val="24"/>
        </w:rPr>
        <w:tab/>
      </w:r>
      <w:r w:rsidR="00AA7324" w:rsidRPr="001B2BC8">
        <w:rPr>
          <w:rFonts w:ascii="Times New Roman" w:hAnsi="Times New Roman"/>
          <w:b/>
          <w:szCs w:val="24"/>
        </w:rPr>
        <w:t xml:space="preserve">Costs to Federal Government </w:t>
      </w:r>
    </w:p>
    <w:p w14:paraId="27141872" w14:textId="77777777" w:rsidR="001B2BC8" w:rsidRDefault="00CA59F1" w:rsidP="001B2BC8">
      <w:pPr>
        <w:ind w:left="540" w:hanging="540"/>
        <w:rPr>
          <w:rFonts w:ascii="Times New Roman" w:hAnsi="Times New Roman"/>
          <w:szCs w:val="24"/>
        </w:rPr>
      </w:pPr>
      <w:r>
        <w:rPr>
          <w:rFonts w:ascii="Times New Roman" w:hAnsi="Times New Roman"/>
          <w:szCs w:val="24"/>
        </w:rPr>
        <w:tab/>
      </w:r>
    </w:p>
    <w:p w14:paraId="14951415" w14:textId="4D96F7D8" w:rsidR="000275CA" w:rsidRDefault="001B2BC8" w:rsidP="001B2BC8">
      <w:pPr>
        <w:ind w:left="540" w:hanging="540"/>
        <w:rPr>
          <w:rFonts w:ascii="Times New Roman" w:hAnsi="Times New Roman"/>
          <w:szCs w:val="24"/>
        </w:rPr>
      </w:pPr>
      <w:r>
        <w:rPr>
          <w:rFonts w:ascii="Times New Roman" w:hAnsi="Times New Roman"/>
          <w:szCs w:val="24"/>
        </w:rPr>
        <w:tab/>
      </w:r>
      <w:r w:rsidR="000275CA" w:rsidRPr="000574EB">
        <w:rPr>
          <w:rFonts w:ascii="Times New Roman" w:hAnsi="Times New Roman"/>
          <w:szCs w:val="24"/>
        </w:rPr>
        <w:t xml:space="preserve">The total estimated cost to the </w:t>
      </w:r>
      <w:r w:rsidR="007E5D92" w:rsidRPr="000574EB">
        <w:rPr>
          <w:rFonts w:ascii="Times New Roman" w:hAnsi="Times New Roman"/>
          <w:szCs w:val="24"/>
        </w:rPr>
        <w:t xml:space="preserve">federal </w:t>
      </w:r>
      <w:r w:rsidR="000275CA" w:rsidRPr="000574EB">
        <w:rPr>
          <w:rFonts w:ascii="Times New Roman" w:hAnsi="Times New Roman"/>
          <w:szCs w:val="24"/>
        </w:rPr>
        <w:t>government is approximately $</w:t>
      </w:r>
      <w:r w:rsidR="00586B17" w:rsidRPr="000574EB">
        <w:rPr>
          <w:rFonts w:ascii="Times New Roman" w:hAnsi="Times New Roman"/>
          <w:szCs w:val="24"/>
        </w:rPr>
        <w:t>10,500</w:t>
      </w:r>
      <w:r w:rsidR="000275CA" w:rsidRPr="000574EB">
        <w:rPr>
          <w:rFonts w:ascii="Times New Roman" w:hAnsi="Times New Roman"/>
          <w:szCs w:val="24"/>
        </w:rPr>
        <w:t xml:space="preserve">.  This includes approximately:  (1) </w:t>
      </w:r>
      <w:r w:rsidR="00586B17" w:rsidRPr="000574EB">
        <w:rPr>
          <w:rFonts w:ascii="Times New Roman" w:hAnsi="Times New Roman"/>
          <w:szCs w:val="24"/>
        </w:rPr>
        <w:t>75</w:t>
      </w:r>
      <w:r w:rsidR="000275CA" w:rsidRPr="000574EB">
        <w:rPr>
          <w:rFonts w:ascii="Times New Roman" w:hAnsi="Times New Roman"/>
          <w:szCs w:val="24"/>
        </w:rPr>
        <w:t xml:space="preserve"> hours of staff time at the central office level for collection and review of the information and communicating with the converting credit union</w:t>
      </w:r>
      <w:r w:rsidR="00586B17" w:rsidRPr="000574EB">
        <w:rPr>
          <w:rFonts w:ascii="Times New Roman" w:hAnsi="Times New Roman"/>
          <w:szCs w:val="24"/>
        </w:rPr>
        <w:t xml:space="preserve"> under Subpart A</w:t>
      </w:r>
      <w:r w:rsidR="000275CA" w:rsidRPr="000574EB">
        <w:rPr>
          <w:rFonts w:ascii="Times New Roman" w:hAnsi="Times New Roman"/>
          <w:szCs w:val="24"/>
        </w:rPr>
        <w:t>, multiplied by a labor rate of $60/hour</w:t>
      </w:r>
      <w:r w:rsidR="009D2A50" w:rsidRPr="000574EB">
        <w:rPr>
          <w:rFonts w:ascii="Times New Roman" w:hAnsi="Times New Roman"/>
          <w:szCs w:val="24"/>
        </w:rPr>
        <w:t xml:space="preserve"> (subtotal $4,500)</w:t>
      </w:r>
      <w:r w:rsidR="000275CA" w:rsidRPr="000574EB">
        <w:rPr>
          <w:rFonts w:ascii="Times New Roman" w:hAnsi="Times New Roman"/>
          <w:szCs w:val="24"/>
        </w:rPr>
        <w:t>; and (2) 1</w:t>
      </w:r>
      <w:r w:rsidR="00586B17" w:rsidRPr="000574EB">
        <w:rPr>
          <w:rFonts w:ascii="Times New Roman" w:hAnsi="Times New Roman"/>
          <w:szCs w:val="24"/>
        </w:rPr>
        <w:t>00</w:t>
      </w:r>
      <w:r w:rsidR="000275CA" w:rsidRPr="000574EB">
        <w:rPr>
          <w:rFonts w:ascii="Times New Roman" w:hAnsi="Times New Roman"/>
          <w:szCs w:val="24"/>
        </w:rPr>
        <w:t xml:space="preserve"> hours of staff time at the central office level for collection and review of the information and communicating with the merging credit union</w:t>
      </w:r>
      <w:r w:rsidR="00586B17" w:rsidRPr="000574EB">
        <w:rPr>
          <w:rFonts w:ascii="Times New Roman" w:hAnsi="Times New Roman"/>
          <w:szCs w:val="24"/>
        </w:rPr>
        <w:t xml:space="preserve"> under Subpart C</w:t>
      </w:r>
      <w:r w:rsidR="000275CA" w:rsidRPr="000574EB">
        <w:rPr>
          <w:rFonts w:ascii="Times New Roman" w:hAnsi="Times New Roman"/>
          <w:szCs w:val="24"/>
        </w:rPr>
        <w:t>, multiplied by a labor rate of $60/hour</w:t>
      </w:r>
      <w:r w:rsidR="009D2A50" w:rsidRPr="000574EB">
        <w:rPr>
          <w:rFonts w:ascii="Times New Roman" w:hAnsi="Times New Roman"/>
          <w:szCs w:val="24"/>
        </w:rPr>
        <w:t xml:space="preserve"> (subtotal $6,000)</w:t>
      </w:r>
      <w:r w:rsidR="000275CA" w:rsidRPr="000574EB">
        <w:rPr>
          <w:rFonts w:ascii="Times New Roman" w:hAnsi="Times New Roman"/>
          <w:szCs w:val="24"/>
        </w:rPr>
        <w:t>.</w:t>
      </w:r>
      <w:r w:rsidR="0018284B" w:rsidRPr="000574EB">
        <w:rPr>
          <w:rFonts w:ascii="Times New Roman" w:hAnsi="Times New Roman"/>
          <w:szCs w:val="24"/>
        </w:rPr>
        <w:t xml:space="preserve">  </w:t>
      </w:r>
      <w:r w:rsidR="00912566" w:rsidRPr="000574EB">
        <w:rPr>
          <w:rFonts w:ascii="Times New Roman" w:hAnsi="Times New Roman"/>
          <w:szCs w:val="24"/>
        </w:rPr>
        <w:t xml:space="preserve">Total:  </w:t>
      </w:r>
      <w:r w:rsidR="0018284B" w:rsidRPr="000574EB">
        <w:rPr>
          <w:rFonts w:ascii="Times New Roman" w:hAnsi="Times New Roman"/>
          <w:szCs w:val="24"/>
        </w:rPr>
        <w:t>$4,500 + 6,000</w:t>
      </w:r>
      <w:r w:rsidR="00586B17" w:rsidRPr="000574EB">
        <w:rPr>
          <w:rFonts w:ascii="Times New Roman" w:hAnsi="Times New Roman"/>
          <w:szCs w:val="24"/>
        </w:rPr>
        <w:t xml:space="preserve"> = $10,500.</w:t>
      </w:r>
      <w:r w:rsidR="000275CA" w:rsidRPr="000574EB">
        <w:rPr>
          <w:rFonts w:ascii="Times New Roman" w:hAnsi="Times New Roman"/>
          <w:szCs w:val="24"/>
        </w:rPr>
        <w:t xml:space="preserve"> </w:t>
      </w:r>
    </w:p>
    <w:p w14:paraId="79B070CC" w14:textId="77777777" w:rsidR="00137903" w:rsidRPr="00137903" w:rsidRDefault="00137903" w:rsidP="001B2BC8">
      <w:pPr>
        <w:ind w:left="540" w:hanging="540"/>
        <w:rPr>
          <w:rFonts w:ascii="Times New Roman" w:hAnsi="Times New Roman"/>
          <w:szCs w:val="24"/>
        </w:rPr>
      </w:pPr>
    </w:p>
    <w:p w14:paraId="363030BD" w14:textId="373013AB" w:rsidR="00D77E80" w:rsidRPr="000574EB" w:rsidRDefault="00CA59F1" w:rsidP="001B2BC8">
      <w:pPr>
        <w:ind w:left="540" w:hanging="540"/>
        <w:rPr>
          <w:rFonts w:ascii="Times New Roman" w:hAnsi="Times New Roman"/>
          <w:szCs w:val="24"/>
        </w:rPr>
      </w:pPr>
      <w:r>
        <w:rPr>
          <w:rFonts w:ascii="Times New Roman" w:hAnsi="Times New Roman"/>
          <w:szCs w:val="24"/>
        </w:rPr>
        <w:tab/>
      </w:r>
      <w:r w:rsidR="00E72813" w:rsidRPr="000574EB">
        <w:rPr>
          <w:rFonts w:ascii="Times New Roman" w:hAnsi="Times New Roman"/>
          <w:szCs w:val="24"/>
        </w:rPr>
        <w:t xml:space="preserve">The </w:t>
      </w:r>
      <w:r w:rsidR="00586B17" w:rsidRPr="000574EB">
        <w:rPr>
          <w:rFonts w:ascii="Times New Roman" w:hAnsi="Times New Roman"/>
          <w:szCs w:val="24"/>
        </w:rPr>
        <w:t>average hourly wage for an Analyst and Attorney is based on the midpoint of NCUA’s pay scale and the “All Other” locality rate.</w:t>
      </w:r>
    </w:p>
    <w:p w14:paraId="71CA8498" w14:textId="77777777" w:rsidR="000240C2" w:rsidRPr="000574EB" w:rsidRDefault="000240C2" w:rsidP="001B2BC8">
      <w:pPr>
        <w:ind w:left="540" w:hanging="540"/>
        <w:rPr>
          <w:rFonts w:ascii="Times New Roman" w:hAnsi="Times New Roman"/>
          <w:szCs w:val="24"/>
        </w:rPr>
      </w:pPr>
    </w:p>
    <w:p w14:paraId="3AD1394A" w14:textId="08AA848A" w:rsidR="00FC5450" w:rsidRPr="001B2BC8" w:rsidRDefault="001B2BC8" w:rsidP="001B2BC8">
      <w:pPr>
        <w:ind w:left="540" w:hanging="540"/>
        <w:rPr>
          <w:rFonts w:ascii="Times New Roman" w:hAnsi="Times New Roman"/>
          <w:szCs w:val="24"/>
        </w:rPr>
      </w:pPr>
      <w:r>
        <w:rPr>
          <w:rFonts w:ascii="Times New Roman" w:hAnsi="Times New Roman"/>
          <w:b/>
          <w:szCs w:val="24"/>
        </w:rPr>
        <w:t>15.</w:t>
      </w:r>
      <w:r>
        <w:rPr>
          <w:rFonts w:ascii="Times New Roman" w:hAnsi="Times New Roman"/>
          <w:b/>
          <w:szCs w:val="24"/>
        </w:rPr>
        <w:tab/>
      </w:r>
      <w:r w:rsidR="00AA7324" w:rsidRPr="001B2BC8">
        <w:rPr>
          <w:rFonts w:ascii="Times New Roman" w:hAnsi="Times New Roman"/>
          <w:b/>
          <w:szCs w:val="24"/>
        </w:rPr>
        <w:t xml:space="preserve">Changes in Burden </w:t>
      </w:r>
    </w:p>
    <w:p w14:paraId="10AB651F" w14:textId="77777777" w:rsidR="001B2BC8" w:rsidRDefault="001B2BC8" w:rsidP="001B2BC8">
      <w:pPr>
        <w:ind w:left="540" w:hanging="540"/>
        <w:rPr>
          <w:rFonts w:ascii="Times New Roman" w:hAnsi="Times New Roman"/>
          <w:szCs w:val="24"/>
        </w:rPr>
      </w:pPr>
    </w:p>
    <w:p w14:paraId="7DE0963B" w14:textId="7B183CA2" w:rsidR="00C34319" w:rsidRPr="00C34319" w:rsidRDefault="00CA59F1" w:rsidP="00C34319">
      <w:pPr>
        <w:ind w:left="540" w:hanging="540"/>
        <w:rPr>
          <w:rFonts w:ascii="Times New Roman" w:hAnsi="Times New Roman"/>
          <w:szCs w:val="24"/>
        </w:rPr>
      </w:pPr>
      <w:r>
        <w:rPr>
          <w:rFonts w:ascii="Times New Roman" w:hAnsi="Times New Roman"/>
          <w:szCs w:val="24"/>
        </w:rPr>
        <w:tab/>
      </w:r>
      <w:r w:rsidR="002319F8">
        <w:rPr>
          <w:rFonts w:ascii="Times New Roman" w:hAnsi="Times New Roman"/>
          <w:szCs w:val="24"/>
        </w:rPr>
        <w:t xml:space="preserve">This is a </w:t>
      </w:r>
      <w:r w:rsidR="006C603E">
        <w:rPr>
          <w:rFonts w:ascii="Times New Roman" w:hAnsi="Times New Roman"/>
          <w:szCs w:val="24"/>
        </w:rPr>
        <w:t>revision associated with rulemaking</w:t>
      </w:r>
      <w:r w:rsidR="00140FA9">
        <w:rPr>
          <w:rFonts w:ascii="Times New Roman" w:hAnsi="Times New Roman"/>
          <w:szCs w:val="24"/>
        </w:rPr>
        <w:t xml:space="preserve">.  </w:t>
      </w:r>
      <w:r w:rsidR="00C34319">
        <w:rPr>
          <w:rFonts w:ascii="Times New Roman" w:hAnsi="Times New Roman"/>
          <w:szCs w:val="24"/>
        </w:rPr>
        <w:t xml:space="preserve">An increase of two hours is requested on Federal Credit Unions </w:t>
      </w:r>
      <w:r w:rsidR="00C34319">
        <w:rPr>
          <w:rFonts w:ascii="Times New Roman" w:hAnsi="Times New Roman"/>
        </w:rPr>
        <w:t xml:space="preserve">to clarify under </w:t>
      </w:r>
      <w:r w:rsidR="00C34319" w:rsidRPr="00C34319">
        <w:rPr>
          <w:rFonts w:ascii="Times New Roman" w:hAnsi="Times New Roman"/>
        </w:rPr>
        <w:t>§§ 708a.104(f)(3) and 708a.305(g)(3)</w:t>
      </w:r>
      <w:r w:rsidR="00C34319">
        <w:rPr>
          <w:rFonts w:ascii="Times New Roman" w:hAnsi="Times New Roman"/>
        </w:rPr>
        <w:t xml:space="preserve"> of the member-to-member communication circumstances where a member wishes to reply to a member-to-member communication sent by e-mail.  The converting credit union must notify members using the “rely” feature that the email has been directed to an address other than the requesting member’s and identify to whom the response was sent.  </w:t>
      </w:r>
    </w:p>
    <w:p w14:paraId="40239F08" w14:textId="77777777" w:rsidR="00E05A0D" w:rsidRPr="000574EB" w:rsidRDefault="00E05A0D" w:rsidP="001B2BC8">
      <w:pPr>
        <w:ind w:left="540" w:hanging="540"/>
        <w:rPr>
          <w:rFonts w:ascii="Times New Roman" w:hAnsi="Times New Roman"/>
          <w:szCs w:val="24"/>
        </w:rPr>
      </w:pPr>
    </w:p>
    <w:p w14:paraId="6D6F4E0E" w14:textId="007925B6" w:rsidR="00AD28A0" w:rsidRPr="001B2BC8" w:rsidRDefault="001B2BC8" w:rsidP="001B2BC8">
      <w:pPr>
        <w:ind w:left="540" w:hanging="540"/>
        <w:rPr>
          <w:rFonts w:ascii="Times New Roman" w:hAnsi="Times New Roman"/>
          <w:szCs w:val="24"/>
        </w:rPr>
      </w:pPr>
      <w:r>
        <w:rPr>
          <w:rFonts w:ascii="Times New Roman" w:hAnsi="Times New Roman"/>
          <w:b/>
          <w:szCs w:val="24"/>
        </w:rPr>
        <w:t>16.</w:t>
      </w:r>
      <w:r>
        <w:rPr>
          <w:rFonts w:ascii="Times New Roman" w:hAnsi="Times New Roman"/>
          <w:b/>
          <w:szCs w:val="24"/>
        </w:rPr>
        <w:tab/>
      </w:r>
      <w:r w:rsidR="00B652D5">
        <w:rPr>
          <w:rFonts w:ascii="Times New Roman" w:hAnsi="Times New Roman"/>
          <w:b/>
          <w:szCs w:val="24"/>
        </w:rPr>
        <w:t>Plans for Publication</w:t>
      </w:r>
    </w:p>
    <w:p w14:paraId="0EA492BF" w14:textId="77777777" w:rsidR="001B2BC8" w:rsidRDefault="001B2BC8" w:rsidP="001B2BC8">
      <w:pPr>
        <w:ind w:left="540" w:hanging="540"/>
        <w:rPr>
          <w:rFonts w:ascii="Times New Roman" w:hAnsi="Times New Roman"/>
          <w:szCs w:val="24"/>
        </w:rPr>
      </w:pPr>
    </w:p>
    <w:p w14:paraId="4B13C4E8" w14:textId="6BDB106E" w:rsidR="00137903" w:rsidRDefault="00CA59F1" w:rsidP="001B2BC8">
      <w:pPr>
        <w:ind w:left="540" w:hanging="540"/>
        <w:rPr>
          <w:rFonts w:ascii="Times New Roman" w:hAnsi="Times New Roman"/>
          <w:szCs w:val="24"/>
        </w:rPr>
      </w:pPr>
      <w:r>
        <w:rPr>
          <w:rFonts w:ascii="Times New Roman" w:hAnsi="Times New Roman"/>
          <w:szCs w:val="24"/>
        </w:rPr>
        <w:tab/>
      </w:r>
      <w:r w:rsidR="00F06ABC">
        <w:rPr>
          <w:rFonts w:ascii="Times New Roman" w:hAnsi="Times New Roman"/>
          <w:szCs w:val="24"/>
        </w:rPr>
        <w:t>The information will not be published</w:t>
      </w:r>
      <w:r w:rsidR="003D58AE">
        <w:rPr>
          <w:rFonts w:ascii="Times New Roman" w:hAnsi="Times New Roman"/>
          <w:szCs w:val="24"/>
        </w:rPr>
        <w:t>.</w:t>
      </w:r>
      <w:r w:rsidR="00FC5450" w:rsidRPr="000574EB">
        <w:rPr>
          <w:rFonts w:ascii="Times New Roman" w:hAnsi="Times New Roman"/>
          <w:szCs w:val="24"/>
        </w:rPr>
        <w:t xml:space="preserve"> </w:t>
      </w:r>
    </w:p>
    <w:p w14:paraId="7755A649" w14:textId="77777777" w:rsidR="00FC5450" w:rsidRPr="000574EB" w:rsidRDefault="00FC5450" w:rsidP="001B2BC8">
      <w:pPr>
        <w:ind w:left="540" w:hanging="540"/>
        <w:rPr>
          <w:rFonts w:ascii="Times New Roman" w:hAnsi="Times New Roman"/>
          <w:szCs w:val="24"/>
        </w:rPr>
      </w:pPr>
    </w:p>
    <w:p w14:paraId="2BD93B0D" w14:textId="5C96E46A" w:rsidR="00AD28A0" w:rsidRPr="001B2BC8" w:rsidRDefault="001B2BC8" w:rsidP="001B2BC8">
      <w:pPr>
        <w:ind w:left="540" w:hanging="540"/>
        <w:rPr>
          <w:rFonts w:ascii="Times New Roman" w:hAnsi="Times New Roman"/>
          <w:szCs w:val="24"/>
        </w:rPr>
      </w:pPr>
      <w:r>
        <w:rPr>
          <w:rFonts w:ascii="Times New Roman" w:hAnsi="Times New Roman"/>
          <w:b/>
          <w:szCs w:val="24"/>
        </w:rPr>
        <w:t>17.</w:t>
      </w:r>
      <w:r>
        <w:rPr>
          <w:rFonts w:ascii="Times New Roman" w:hAnsi="Times New Roman"/>
          <w:b/>
          <w:szCs w:val="24"/>
        </w:rPr>
        <w:tab/>
      </w:r>
      <w:r w:rsidR="001C083B">
        <w:rPr>
          <w:rFonts w:ascii="Times New Roman" w:hAnsi="Times New Roman"/>
          <w:b/>
          <w:szCs w:val="24"/>
        </w:rPr>
        <w:t>Request non-display of the expiration date of the OMB control number.</w:t>
      </w:r>
    </w:p>
    <w:p w14:paraId="5040270B" w14:textId="77777777" w:rsidR="001B2BC8" w:rsidRDefault="001B2BC8" w:rsidP="001B2BC8">
      <w:pPr>
        <w:ind w:left="540" w:hanging="540"/>
        <w:rPr>
          <w:rFonts w:ascii="Times New Roman" w:hAnsi="Times New Roman"/>
          <w:szCs w:val="24"/>
        </w:rPr>
      </w:pPr>
    </w:p>
    <w:p w14:paraId="7447DC39" w14:textId="017573A7" w:rsidR="00285811" w:rsidRDefault="00CA59F1" w:rsidP="001B2BC8">
      <w:pPr>
        <w:ind w:left="540" w:hanging="540"/>
        <w:rPr>
          <w:rFonts w:ascii="Times New Roman" w:hAnsi="Times New Roman"/>
          <w:szCs w:val="24"/>
        </w:rPr>
      </w:pPr>
      <w:r>
        <w:rPr>
          <w:rFonts w:ascii="Times New Roman" w:hAnsi="Times New Roman"/>
          <w:szCs w:val="24"/>
        </w:rPr>
        <w:tab/>
      </w:r>
      <w:r w:rsidR="001C083B" w:rsidRPr="001C083B">
        <w:rPr>
          <w:rFonts w:ascii="Times New Roman" w:hAnsi="Times New Roman"/>
          <w:szCs w:val="24"/>
        </w:rPr>
        <w:t>The OMB control number and expiration date associated with this PRA submission will be displayed on the Federal government’s electronic PRA docket at www.reginfo.gov</w:t>
      </w:r>
      <w:r w:rsidR="001C083B">
        <w:rPr>
          <w:rFonts w:ascii="Times New Roman" w:hAnsi="Times New Roman"/>
          <w:szCs w:val="24"/>
        </w:rPr>
        <w:t>.</w:t>
      </w:r>
      <w:r w:rsidR="001C083B">
        <w:rPr>
          <w:sz w:val="23"/>
          <w:szCs w:val="23"/>
        </w:rPr>
        <w:t xml:space="preserve">  </w:t>
      </w:r>
    </w:p>
    <w:p w14:paraId="03D87710" w14:textId="77777777" w:rsidR="00905A91" w:rsidRPr="000574EB" w:rsidRDefault="00905A91" w:rsidP="001B2BC8">
      <w:pPr>
        <w:ind w:left="540" w:hanging="540"/>
        <w:rPr>
          <w:rFonts w:ascii="Times New Roman" w:hAnsi="Times New Roman"/>
          <w:szCs w:val="24"/>
        </w:rPr>
      </w:pPr>
    </w:p>
    <w:p w14:paraId="225C5A23" w14:textId="04B76A75" w:rsidR="00AD28A0" w:rsidRPr="001B2BC8" w:rsidRDefault="001B2BC8" w:rsidP="001B2BC8">
      <w:pPr>
        <w:ind w:left="540" w:hanging="540"/>
        <w:rPr>
          <w:rFonts w:ascii="Times New Roman" w:hAnsi="Times New Roman"/>
          <w:szCs w:val="24"/>
        </w:rPr>
      </w:pPr>
      <w:r>
        <w:rPr>
          <w:rFonts w:ascii="Times New Roman" w:hAnsi="Times New Roman"/>
          <w:b/>
          <w:szCs w:val="24"/>
        </w:rPr>
        <w:t>18.</w:t>
      </w:r>
      <w:r>
        <w:rPr>
          <w:rFonts w:ascii="Times New Roman" w:hAnsi="Times New Roman"/>
          <w:b/>
          <w:szCs w:val="24"/>
        </w:rPr>
        <w:tab/>
      </w:r>
      <w:r w:rsidR="00AA7324" w:rsidRPr="001B2BC8">
        <w:rPr>
          <w:rFonts w:ascii="Times New Roman" w:hAnsi="Times New Roman"/>
          <w:b/>
          <w:szCs w:val="24"/>
        </w:rPr>
        <w:t>Exceptions to Certification for Paperwork Reduction Act Submissions</w:t>
      </w:r>
    </w:p>
    <w:p w14:paraId="0B7BAA5A" w14:textId="77777777" w:rsidR="001B2BC8" w:rsidRDefault="001B2BC8" w:rsidP="001B2BC8">
      <w:pPr>
        <w:ind w:left="540" w:hanging="540"/>
        <w:rPr>
          <w:rFonts w:ascii="Times New Roman" w:hAnsi="Times New Roman"/>
          <w:szCs w:val="24"/>
        </w:rPr>
      </w:pPr>
    </w:p>
    <w:p w14:paraId="64B2B560" w14:textId="11E2771B" w:rsidR="00BE3E84" w:rsidRPr="000574EB" w:rsidRDefault="00CA59F1" w:rsidP="001B2BC8">
      <w:pPr>
        <w:ind w:left="540" w:hanging="540"/>
        <w:rPr>
          <w:rFonts w:ascii="Times New Roman" w:hAnsi="Times New Roman"/>
          <w:szCs w:val="24"/>
        </w:rPr>
      </w:pPr>
      <w:r>
        <w:rPr>
          <w:rFonts w:ascii="Times New Roman" w:hAnsi="Times New Roman"/>
          <w:szCs w:val="24"/>
        </w:rPr>
        <w:tab/>
      </w:r>
      <w:r w:rsidR="00F55849">
        <w:rPr>
          <w:rFonts w:ascii="Times New Roman" w:hAnsi="Times New Roman"/>
          <w:szCs w:val="24"/>
        </w:rPr>
        <w:t>There are no exceptions to the certification statement</w:t>
      </w:r>
    </w:p>
    <w:p w14:paraId="161320DD" w14:textId="34A72456" w:rsidR="00FC5450" w:rsidRDefault="00FC5450" w:rsidP="001B2BC8">
      <w:pPr>
        <w:ind w:left="540" w:hanging="540"/>
        <w:rPr>
          <w:rFonts w:ascii="Times New Roman" w:hAnsi="Times New Roman"/>
          <w:szCs w:val="24"/>
        </w:rPr>
      </w:pPr>
    </w:p>
    <w:p w14:paraId="6D77EF32" w14:textId="77777777" w:rsidR="001C083B" w:rsidRDefault="001C083B" w:rsidP="001B2BC8">
      <w:pPr>
        <w:ind w:left="540" w:hanging="540"/>
        <w:rPr>
          <w:rFonts w:ascii="Times New Roman" w:hAnsi="Times New Roman"/>
          <w:szCs w:val="24"/>
        </w:rPr>
      </w:pPr>
    </w:p>
    <w:p w14:paraId="2D204A2D" w14:textId="77777777" w:rsidR="001C083B" w:rsidRDefault="001C083B" w:rsidP="001B2BC8">
      <w:pPr>
        <w:ind w:left="540" w:hanging="540"/>
        <w:rPr>
          <w:rFonts w:ascii="Times New Roman" w:hAnsi="Times New Roman"/>
          <w:szCs w:val="24"/>
        </w:rPr>
      </w:pPr>
    </w:p>
    <w:p w14:paraId="76E083E4" w14:textId="605F43D9" w:rsidR="00AD28A0" w:rsidRPr="000574EB" w:rsidRDefault="00CA59F1" w:rsidP="00CA59F1">
      <w:pPr>
        <w:ind w:left="720" w:hanging="720"/>
        <w:rPr>
          <w:rFonts w:ascii="Times New Roman" w:hAnsi="Times New Roman"/>
          <w:b/>
          <w:szCs w:val="24"/>
        </w:rPr>
      </w:pPr>
      <w:r>
        <w:rPr>
          <w:rFonts w:ascii="Times New Roman" w:hAnsi="Times New Roman"/>
          <w:b/>
          <w:szCs w:val="24"/>
        </w:rPr>
        <w:t>B.</w:t>
      </w:r>
      <w:r>
        <w:rPr>
          <w:rFonts w:ascii="Times New Roman" w:hAnsi="Times New Roman"/>
          <w:b/>
          <w:szCs w:val="24"/>
        </w:rPr>
        <w:tab/>
      </w:r>
      <w:r w:rsidR="00FC5450" w:rsidRPr="000574EB">
        <w:rPr>
          <w:rFonts w:ascii="Times New Roman" w:hAnsi="Times New Roman"/>
          <w:b/>
          <w:szCs w:val="24"/>
        </w:rPr>
        <w:t>Collection of Information Employing Statistical Methods.</w:t>
      </w:r>
    </w:p>
    <w:p w14:paraId="1E30B838" w14:textId="77777777" w:rsidR="00AD28A0" w:rsidRPr="000574EB" w:rsidRDefault="00AD28A0" w:rsidP="00CA59F1">
      <w:pPr>
        <w:ind w:left="720" w:hanging="720"/>
        <w:rPr>
          <w:rFonts w:ascii="Times New Roman" w:hAnsi="Times New Roman"/>
          <w:b/>
          <w:szCs w:val="24"/>
        </w:rPr>
      </w:pPr>
    </w:p>
    <w:p w14:paraId="3068023A" w14:textId="4ACA614F" w:rsidR="00416D9F" w:rsidRPr="00CA59F1" w:rsidRDefault="00CA59F1" w:rsidP="00CA59F1">
      <w:pPr>
        <w:ind w:left="720" w:hanging="720"/>
        <w:rPr>
          <w:rFonts w:ascii="Times New Roman" w:hAnsi="Times New Roman"/>
          <w:b/>
          <w:szCs w:val="24"/>
        </w:rPr>
      </w:pPr>
      <w:r>
        <w:rPr>
          <w:rFonts w:ascii="Times New Roman" w:hAnsi="Times New Roman"/>
          <w:szCs w:val="24"/>
        </w:rPr>
        <w:tab/>
      </w:r>
      <w:r w:rsidR="00A10F2D" w:rsidRPr="000574EB">
        <w:rPr>
          <w:rFonts w:ascii="Times New Roman" w:hAnsi="Times New Roman"/>
          <w:szCs w:val="24"/>
        </w:rPr>
        <w:t>The collection does not employ statistical methods</w:t>
      </w:r>
      <w:r w:rsidR="001C083B">
        <w:rPr>
          <w:rFonts w:ascii="Times New Roman" w:hAnsi="Times New Roman"/>
          <w:szCs w:val="24"/>
        </w:rPr>
        <w:t>.</w:t>
      </w:r>
    </w:p>
    <w:sectPr w:rsidR="00416D9F" w:rsidRPr="00CA59F1" w:rsidSect="00FD0B51">
      <w:footerReference w:type="default" r:id="rId8"/>
      <w:pgSz w:w="12240" w:h="15840" w:code="1"/>
      <w:pgMar w:top="1440" w:right="1440" w:bottom="1440" w:left="1440" w:header="720" w:footer="720"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D0353" w14:textId="77777777" w:rsidR="00DC351A" w:rsidRDefault="00DC351A" w:rsidP="00B00AFF">
      <w:r>
        <w:separator/>
      </w:r>
    </w:p>
  </w:endnote>
  <w:endnote w:type="continuationSeparator" w:id="0">
    <w:p w14:paraId="4C74032E" w14:textId="77777777" w:rsidR="00DC351A" w:rsidRDefault="00DC351A" w:rsidP="00B0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380764974"/>
      <w:docPartObj>
        <w:docPartGallery w:val="Page Numbers (Bottom of Page)"/>
        <w:docPartUnique/>
      </w:docPartObj>
    </w:sdtPr>
    <w:sdtEndPr>
      <w:rPr>
        <w:noProof/>
      </w:rPr>
    </w:sdtEndPr>
    <w:sdtContent>
      <w:p w14:paraId="036AB62B" w14:textId="4DC31DA1" w:rsidR="00FD0B51" w:rsidRPr="00FD0B51" w:rsidRDefault="00FD0B51" w:rsidP="00FD0B51">
        <w:pPr>
          <w:pStyle w:val="Footer"/>
          <w:rPr>
            <w:rFonts w:ascii="Times New Roman" w:hAnsi="Times New Roman"/>
          </w:rPr>
        </w:pPr>
        <w:r w:rsidRPr="00FD0B51">
          <w:rPr>
            <w:rFonts w:ascii="Times New Roman" w:hAnsi="Times New Roman"/>
            <w:i/>
            <w:sz w:val="20"/>
          </w:rPr>
          <w:t xml:space="preserve">OMB #3133-0182, </w:t>
        </w:r>
        <w:r w:rsidR="005A338D">
          <w:rPr>
            <w:rFonts w:ascii="Times New Roman" w:hAnsi="Times New Roman"/>
            <w:i/>
            <w:sz w:val="20"/>
          </w:rPr>
          <w:t>NPRM June 2017</w:t>
        </w:r>
        <w:r w:rsidRPr="00FD0B51">
          <w:rPr>
            <w:rFonts w:ascii="Times New Roman" w:hAnsi="Times New Roman"/>
          </w:rPr>
          <w:tab/>
        </w:r>
        <w:r w:rsidRPr="00FD0B51">
          <w:rPr>
            <w:rFonts w:ascii="Times New Roman" w:hAnsi="Times New Roman"/>
          </w:rPr>
          <w:tab/>
        </w:r>
        <w:r w:rsidRPr="00FD0B51">
          <w:rPr>
            <w:rFonts w:ascii="Times New Roman" w:hAnsi="Times New Roman"/>
          </w:rPr>
          <w:fldChar w:fldCharType="begin"/>
        </w:r>
        <w:r w:rsidRPr="00FD0B51">
          <w:rPr>
            <w:rFonts w:ascii="Times New Roman" w:hAnsi="Times New Roman"/>
          </w:rPr>
          <w:instrText xml:space="preserve"> PAGE   \* MERGEFORMAT </w:instrText>
        </w:r>
        <w:r w:rsidRPr="00FD0B51">
          <w:rPr>
            <w:rFonts w:ascii="Times New Roman" w:hAnsi="Times New Roman"/>
          </w:rPr>
          <w:fldChar w:fldCharType="separate"/>
        </w:r>
        <w:r w:rsidR="009152CC">
          <w:rPr>
            <w:rFonts w:ascii="Times New Roman" w:hAnsi="Times New Roman"/>
            <w:noProof/>
          </w:rPr>
          <w:t>7</w:t>
        </w:r>
        <w:r w:rsidRPr="00FD0B51">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07970" w14:textId="77777777" w:rsidR="00DC351A" w:rsidRDefault="00DC351A" w:rsidP="00B00AFF">
      <w:r>
        <w:separator/>
      </w:r>
    </w:p>
  </w:footnote>
  <w:footnote w:type="continuationSeparator" w:id="0">
    <w:p w14:paraId="7A41C160" w14:textId="77777777" w:rsidR="00DC351A" w:rsidRDefault="00DC351A" w:rsidP="00B00AFF">
      <w:r>
        <w:continuationSeparator/>
      </w:r>
    </w:p>
  </w:footnote>
  <w:footnote w:id="1">
    <w:p w14:paraId="7B4E2CA2" w14:textId="2469F5BD" w:rsidR="007D079B" w:rsidRPr="007C0240" w:rsidRDefault="007D079B" w:rsidP="00CC0DA4">
      <w:pPr>
        <w:pStyle w:val="FootnoteText"/>
        <w:rPr>
          <w:rFonts w:ascii="Times New Roman" w:hAnsi="Times New Roman"/>
        </w:rPr>
      </w:pPr>
      <w:r w:rsidRPr="007C0240">
        <w:rPr>
          <w:rStyle w:val="FootnoteReference"/>
          <w:rFonts w:ascii="Times New Roman" w:hAnsi="Times New Roman"/>
        </w:rPr>
        <w:footnoteRef/>
      </w:r>
      <w:r w:rsidRPr="007C0240">
        <w:rPr>
          <w:rFonts w:ascii="Times New Roman" w:hAnsi="Times New Roman"/>
        </w:rPr>
        <w:t xml:space="preserve">  </w:t>
      </w:r>
      <w:r>
        <w:rPr>
          <w:rFonts w:ascii="Times New Roman" w:hAnsi="Times New Roman"/>
        </w:rPr>
        <w:t xml:space="preserve">Subpart B, a </w:t>
      </w:r>
      <w:r w:rsidRPr="007C0240">
        <w:rPr>
          <w:rFonts w:ascii="Times New Roman" w:hAnsi="Times New Roman"/>
        </w:rPr>
        <w:t>third subpart,</w:t>
      </w:r>
      <w:r>
        <w:rPr>
          <w:rFonts w:ascii="Times New Roman" w:hAnsi="Times New Roman"/>
        </w:rPr>
        <w:t xml:space="preserve"> </w:t>
      </w:r>
      <w:r w:rsidRPr="007C0240">
        <w:rPr>
          <w:rFonts w:ascii="Times New Roman" w:hAnsi="Times New Roman"/>
        </w:rPr>
        <w:t>is reserved</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54823"/>
    <w:multiLevelType w:val="hybridMultilevel"/>
    <w:tmpl w:val="7AF47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2074C"/>
    <w:multiLevelType w:val="hybridMultilevel"/>
    <w:tmpl w:val="30DCAFF8"/>
    <w:lvl w:ilvl="0" w:tplc="09AECA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7E739E"/>
    <w:multiLevelType w:val="hybridMultilevel"/>
    <w:tmpl w:val="E7FAECEA"/>
    <w:lvl w:ilvl="0" w:tplc="6BAC2AC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7A9193C"/>
    <w:multiLevelType w:val="hybridMultilevel"/>
    <w:tmpl w:val="8250C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0D"/>
    <w:rsid w:val="0000170B"/>
    <w:rsid w:val="000030E6"/>
    <w:rsid w:val="0001223F"/>
    <w:rsid w:val="000167A6"/>
    <w:rsid w:val="00023089"/>
    <w:rsid w:val="000237CB"/>
    <w:rsid w:val="000240C2"/>
    <w:rsid w:val="000275CA"/>
    <w:rsid w:val="00027A2E"/>
    <w:rsid w:val="00027C25"/>
    <w:rsid w:val="00036AC2"/>
    <w:rsid w:val="00041070"/>
    <w:rsid w:val="0004516C"/>
    <w:rsid w:val="0004784C"/>
    <w:rsid w:val="00050B72"/>
    <w:rsid w:val="00050EE9"/>
    <w:rsid w:val="00052A44"/>
    <w:rsid w:val="00054CBC"/>
    <w:rsid w:val="0005631A"/>
    <w:rsid w:val="000574EB"/>
    <w:rsid w:val="00063602"/>
    <w:rsid w:val="000865B6"/>
    <w:rsid w:val="000B0C30"/>
    <w:rsid w:val="000B2048"/>
    <w:rsid w:val="000C0D8D"/>
    <w:rsid w:val="000C0FDC"/>
    <w:rsid w:val="000C2C4C"/>
    <w:rsid w:val="000C6B3B"/>
    <w:rsid w:val="000D7A00"/>
    <w:rsid w:val="000E09EF"/>
    <w:rsid w:val="000F4F8E"/>
    <w:rsid w:val="000F6197"/>
    <w:rsid w:val="00100B46"/>
    <w:rsid w:val="001032FB"/>
    <w:rsid w:val="00106114"/>
    <w:rsid w:val="00106E33"/>
    <w:rsid w:val="00115DF7"/>
    <w:rsid w:val="001232BB"/>
    <w:rsid w:val="00136846"/>
    <w:rsid w:val="00137903"/>
    <w:rsid w:val="00140BB5"/>
    <w:rsid w:val="00140FA9"/>
    <w:rsid w:val="00147EA0"/>
    <w:rsid w:val="00157656"/>
    <w:rsid w:val="00175F9A"/>
    <w:rsid w:val="00182538"/>
    <w:rsid w:val="0018284B"/>
    <w:rsid w:val="00183C5E"/>
    <w:rsid w:val="001854E0"/>
    <w:rsid w:val="001876A4"/>
    <w:rsid w:val="001A0618"/>
    <w:rsid w:val="001A4924"/>
    <w:rsid w:val="001A6AB9"/>
    <w:rsid w:val="001A6DE1"/>
    <w:rsid w:val="001B2BC8"/>
    <w:rsid w:val="001B49CC"/>
    <w:rsid w:val="001B4EC9"/>
    <w:rsid w:val="001B617B"/>
    <w:rsid w:val="001C083B"/>
    <w:rsid w:val="001C754B"/>
    <w:rsid w:val="001D12F0"/>
    <w:rsid w:val="001D2DDE"/>
    <w:rsid w:val="001E50EB"/>
    <w:rsid w:val="001E5776"/>
    <w:rsid w:val="001E7619"/>
    <w:rsid w:val="001F026C"/>
    <w:rsid w:val="001F24A5"/>
    <w:rsid w:val="001F7CC1"/>
    <w:rsid w:val="00200B28"/>
    <w:rsid w:val="00201887"/>
    <w:rsid w:val="00202521"/>
    <w:rsid w:val="00203E8E"/>
    <w:rsid w:val="00205355"/>
    <w:rsid w:val="002070BB"/>
    <w:rsid w:val="00207C93"/>
    <w:rsid w:val="00213CDA"/>
    <w:rsid w:val="0021489C"/>
    <w:rsid w:val="00221E5F"/>
    <w:rsid w:val="00223CEF"/>
    <w:rsid w:val="0022432D"/>
    <w:rsid w:val="002319F8"/>
    <w:rsid w:val="00235C88"/>
    <w:rsid w:val="002405F9"/>
    <w:rsid w:val="00242301"/>
    <w:rsid w:val="002475B6"/>
    <w:rsid w:val="00252897"/>
    <w:rsid w:val="00255D88"/>
    <w:rsid w:val="00260B9B"/>
    <w:rsid w:val="002622E2"/>
    <w:rsid w:val="00274719"/>
    <w:rsid w:val="00276052"/>
    <w:rsid w:val="0028338B"/>
    <w:rsid w:val="00283E29"/>
    <w:rsid w:val="00285811"/>
    <w:rsid w:val="00286EFE"/>
    <w:rsid w:val="00293389"/>
    <w:rsid w:val="002952C5"/>
    <w:rsid w:val="002A125F"/>
    <w:rsid w:val="002A2123"/>
    <w:rsid w:val="002A3681"/>
    <w:rsid w:val="002A3E3B"/>
    <w:rsid w:val="002B0022"/>
    <w:rsid w:val="002B4784"/>
    <w:rsid w:val="002B6BD2"/>
    <w:rsid w:val="002C330D"/>
    <w:rsid w:val="002C57E9"/>
    <w:rsid w:val="002D2472"/>
    <w:rsid w:val="002D4C27"/>
    <w:rsid w:val="002D4FDA"/>
    <w:rsid w:val="002D5530"/>
    <w:rsid w:val="002D59AA"/>
    <w:rsid w:val="002F1AE3"/>
    <w:rsid w:val="002F366B"/>
    <w:rsid w:val="002F4189"/>
    <w:rsid w:val="00305723"/>
    <w:rsid w:val="003059E5"/>
    <w:rsid w:val="003076B9"/>
    <w:rsid w:val="003100A5"/>
    <w:rsid w:val="0031316E"/>
    <w:rsid w:val="00314CBB"/>
    <w:rsid w:val="003153BE"/>
    <w:rsid w:val="00335B33"/>
    <w:rsid w:val="00341061"/>
    <w:rsid w:val="003412E4"/>
    <w:rsid w:val="00351D11"/>
    <w:rsid w:val="00352CC2"/>
    <w:rsid w:val="00353C8C"/>
    <w:rsid w:val="00363EC7"/>
    <w:rsid w:val="00364D07"/>
    <w:rsid w:val="00364E5D"/>
    <w:rsid w:val="00366B8F"/>
    <w:rsid w:val="003670BA"/>
    <w:rsid w:val="00367417"/>
    <w:rsid w:val="0037543B"/>
    <w:rsid w:val="00383E20"/>
    <w:rsid w:val="00394E8A"/>
    <w:rsid w:val="003A0A6E"/>
    <w:rsid w:val="003A46A9"/>
    <w:rsid w:val="003B1F4A"/>
    <w:rsid w:val="003B2756"/>
    <w:rsid w:val="003B3553"/>
    <w:rsid w:val="003D13E0"/>
    <w:rsid w:val="003D2696"/>
    <w:rsid w:val="003D41A9"/>
    <w:rsid w:val="003D5855"/>
    <w:rsid w:val="003D58AE"/>
    <w:rsid w:val="003D7BD5"/>
    <w:rsid w:val="003E0C95"/>
    <w:rsid w:val="003F2368"/>
    <w:rsid w:val="003F5E17"/>
    <w:rsid w:val="004135BB"/>
    <w:rsid w:val="00416D9F"/>
    <w:rsid w:val="0041707B"/>
    <w:rsid w:val="004177C5"/>
    <w:rsid w:val="00417A8A"/>
    <w:rsid w:val="00420663"/>
    <w:rsid w:val="004217BF"/>
    <w:rsid w:val="00436249"/>
    <w:rsid w:val="00452677"/>
    <w:rsid w:val="00454936"/>
    <w:rsid w:val="0046182E"/>
    <w:rsid w:val="00465ABC"/>
    <w:rsid w:val="00485BF7"/>
    <w:rsid w:val="00486D93"/>
    <w:rsid w:val="004B05BD"/>
    <w:rsid w:val="004B4D25"/>
    <w:rsid w:val="004C57BD"/>
    <w:rsid w:val="004C7E2C"/>
    <w:rsid w:val="004D2859"/>
    <w:rsid w:val="004E24F8"/>
    <w:rsid w:val="004E754D"/>
    <w:rsid w:val="004F4177"/>
    <w:rsid w:val="00500666"/>
    <w:rsid w:val="00500A89"/>
    <w:rsid w:val="00506FEE"/>
    <w:rsid w:val="005238CE"/>
    <w:rsid w:val="00530B2D"/>
    <w:rsid w:val="00530D7C"/>
    <w:rsid w:val="00532A62"/>
    <w:rsid w:val="00533331"/>
    <w:rsid w:val="00540A1B"/>
    <w:rsid w:val="00542199"/>
    <w:rsid w:val="00546446"/>
    <w:rsid w:val="00550418"/>
    <w:rsid w:val="00555D7E"/>
    <w:rsid w:val="00556CF9"/>
    <w:rsid w:val="00563BAF"/>
    <w:rsid w:val="0056425D"/>
    <w:rsid w:val="00567E40"/>
    <w:rsid w:val="005850C5"/>
    <w:rsid w:val="005853A7"/>
    <w:rsid w:val="00586B17"/>
    <w:rsid w:val="00587F39"/>
    <w:rsid w:val="00594D1B"/>
    <w:rsid w:val="00596F2B"/>
    <w:rsid w:val="005A338D"/>
    <w:rsid w:val="005A57D9"/>
    <w:rsid w:val="005B1482"/>
    <w:rsid w:val="005B2E1C"/>
    <w:rsid w:val="005E0ED3"/>
    <w:rsid w:val="005E2D45"/>
    <w:rsid w:val="005F4FBA"/>
    <w:rsid w:val="005F67A2"/>
    <w:rsid w:val="005F7093"/>
    <w:rsid w:val="00603DC8"/>
    <w:rsid w:val="00607CFC"/>
    <w:rsid w:val="00616D7D"/>
    <w:rsid w:val="00617728"/>
    <w:rsid w:val="0062040C"/>
    <w:rsid w:val="006255DC"/>
    <w:rsid w:val="00635728"/>
    <w:rsid w:val="006448F6"/>
    <w:rsid w:val="006509FB"/>
    <w:rsid w:val="00651227"/>
    <w:rsid w:val="0065204A"/>
    <w:rsid w:val="00664F33"/>
    <w:rsid w:val="006670BC"/>
    <w:rsid w:val="00682422"/>
    <w:rsid w:val="00683BEF"/>
    <w:rsid w:val="006866C5"/>
    <w:rsid w:val="00686FE8"/>
    <w:rsid w:val="006A0CEC"/>
    <w:rsid w:val="006A0D82"/>
    <w:rsid w:val="006A2F6F"/>
    <w:rsid w:val="006B77CF"/>
    <w:rsid w:val="006C603E"/>
    <w:rsid w:val="006D2999"/>
    <w:rsid w:val="006D573D"/>
    <w:rsid w:val="006E1E83"/>
    <w:rsid w:val="006E3CC2"/>
    <w:rsid w:val="006F1A1D"/>
    <w:rsid w:val="006F76DE"/>
    <w:rsid w:val="0070213A"/>
    <w:rsid w:val="007033E1"/>
    <w:rsid w:val="007064CE"/>
    <w:rsid w:val="007067B6"/>
    <w:rsid w:val="00706849"/>
    <w:rsid w:val="00716B1E"/>
    <w:rsid w:val="007216EE"/>
    <w:rsid w:val="00723426"/>
    <w:rsid w:val="00726F7B"/>
    <w:rsid w:val="00727009"/>
    <w:rsid w:val="00727B16"/>
    <w:rsid w:val="0074481E"/>
    <w:rsid w:val="0074716A"/>
    <w:rsid w:val="00750F75"/>
    <w:rsid w:val="00755BAA"/>
    <w:rsid w:val="00762551"/>
    <w:rsid w:val="007646F2"/>
    <w:rsid w:val="00766579"/>
    <w:rsid w:val="007669E7"/>
    <w:rsid w:val="007715CD"/>
    <w:rsid w:val="007734BC"/>
    <w:rsid w:val="00773FB2"/>
    <w:rsid w:val="00785480"/>
    <w:rsid w:val="00790606"/>
    <w:rsid w:val="007A5ABA"/>
    <w:rsid w:val="007C0240"/>
    <w:rsid w:val="007C6EE0"/>
    <w:rsid w:val="007D079B"/>
    <w:rsid w:val="007D2569"/>
    <w:rsid w:val="007D3AA4"/>
    <w:rsid w:val="007E1AE0"/>
    <w:rsid w:val="007E39FD"/>
    <w:rsid w:val="007E5005"/>
    <w:rsid w:val="007E5D92"/>
    <w:rsid w:val="007F2E88"/>
    <w:rsid w:val="007F7571"/>
    <w:rsid w:val="00803411"/>
    <w:rsid w:val="00805E4C"/>
    <w:rsid w:val="00817119"/>
    <w:rsid w:val="00822B78"/>
    <w:rsid w:val="00823C15"/>
    <w:rsid w:val="008347D5"/>
    <w:rsid w:val="00837842"/>
    <w:rsid w:val="008420AB"/>
    <w:rsid w:val="00845E92"/>
    <w:rsid w:val="0084683A"/>
    <w:rsid w:val="00847FE6"/>
    <w:rsid w:val="0085294A"/>
    <w:rsid w:val="008609A7"/>
    <w:rsid w:val="00865DF3"/>
    <w:rsid w:val="00873F3A"/>
    <w:rsid w:val="00876078"/>
    <w:rsid w:val="008769F1"/>
    <w:rsid w:val="00884429"/>
    <w:rsid w:val="008858F0"/>
    <w:rsid w:val="008A293A"/>
    <w:rsid w:val="008A787A"/>
    <w:rsid w:val="008B652E"/>
    <w:rsid w:val="008C6047"/>
    <w:rsid w:val="008D32FC"/>
    <w:rsid w:val="008D45EB"/>
    <w:rsid w:val="008D5C01"/>
    <w:rsid w:val="008F2942"/>
    <w:rsid w:val="00900AF0"/>
    <w:rsid w:val="0090180E"/>
    <w:rsid w:val="00905A91"/>
    <w:rsid w:val="00905AF7"/>
    <w:rsid w:val="00912566"/>
    <w:rsid w:val="009152CC"/>
    <w:rsid w:val="009204C3"/>
    <w:rsid w:val="0092088E"/>
    <w:rsid w:val="009300B9"/>
    <w:rsid w:val="00934A14"/>
    <w:rsid w:val="00937AA6"/>
    <w:rsid w:val="00937F21"/>
    <w:rsid w:val="00944A3F"/>
    <w:rsid w:val="0094607D"/>
    <w:rsid w:val="00947019"/>
    <w:rsid w:val="00950BE3"/>
    <w:rsid w:val="00965399"/>
    <w:rsid w:val="00970356"/>
    <w:rsid w:val="0097267A"/>
    <w:rsid w:val="009730F1"/>
    <w:rsid w:val="00973CD2"/>
    <w:rsid w:val="00974EA1"/>
    <w:rsid w:val="00974FDC"/>
    <w:rsid w:val="0097794F"/>
    <w:rsid w:val="009815E0"/>
    <w:rsid w:val="00981EBE"/>
    <w:rsid w:val="00990F51"/>
    <w:rsid w:val="009947D7"/>
    <w:rsid w:val="00994F69"/>
    <w:rsid w:val="00997562"/>
    <w:rsid w:val="009A02F4"/>
    <w:rsid w:val="009A39F6"/>
    <w:rsid w:val="009C1A0A"/>
    <w:rsid w:val="009C6E6A"/>
    <w:rsid w:val="009D1A29"/>
    <w:rsid w:val="009D2A50"/>
    <w:rsid w:val="009E3A2A"/>
    <w:rsid w:val="009E4BBD"/>
    <w:rsid w:val="009F4E3D"/>
    <w:rsid w:val="00A01117"/>
    <w:rsid w:val="00A056B5"/>
    <w:rsid w:val="00A10F2D"/>
    <w:rsid w:val="00A11E43"/>
    <w:rsid w:val="00A25660"/>
    <w:rsid w:val="00A27CA2"/>
    <w:rsid w:val="00A33B0E"/>
    <w:rsid w:val="00A36181"/>
    <w:rsid w:val="00A40AC5"/>
    <w:rsid w:val="00A5408F"/>
    <w:rsid w:val="00A5516F"/>
    <w:rsid w:val="00A56D83"/>
    <w:rsid w:val="00A576CB"/>
    <w:rsid w:val="00A60381"/>
    <w:rsid w:val="00A71B0F"/>
    <w:rsid w:val="00A73EB0"/>
    <w:rsid w:val="00A77E2C"/>
    <w:rsid w:val="00A815A0"/>
    <w:rsid w:val="00A817AE"/>
    <w:rsid w:val="00A83049"/>
    <w:rsid w:val="00A8442C"/>
    <w:rsid w:val="00A858D6"/>
    <w:rsid w:val="00A93B3A"/>
    <w:rsid w:val="00A976B0"/>
    <w:rsid w:val="00AA1347"/>
    <w:rsid w:val="00AA197F"/>
    <w:rsid w:val="00AA7248"/>
    <w:rsid w:val="00AA7324"/>
    <w:rsid w:val="00AB23A6"/>
    <w:rsid w:val="00AB25E3"/>
    <w:rsid w:val="00AB366C"/>
    <w:rsid w:val="00AB7111"/>
    <w:rsid w:val="00AB7125"/>
    <w:rsid w:val="00AC1DAD"/>
    <w:rsid w:val="00AC343A"/>
    <w:rsid w:val="00AC50E6"/>
    <w:rsid w:val="00AD0242"/>
    <w:rsid w:val="00AD1B09"/>
    <w:rsid w:val="00AD21B4"/>
    <w:rsid w:val="00AD28A0"/>
    <w:rsid w:val="00AD3E60"/>
    <w:rsid w:val="00AD7C8C"/>
    <w:rsid w:val="00AE08EE"/>
    <w:rsid w:val="00AE1925"/>
    <w:rsid w:val="00AE55BE"/>
    <w:rsid w:val="00AE65CD"/>
    <w:rsid w:val="00AF3005"/>
    <w:rsid w:val="00B00AFF"/>
    <w:rsid w:val="00B047D2"/>
    <w:rsid w:val="00B14A0E"/>
    <w:rsid w:val="00B1576B"/>
    <w:rsid w:val="00B1650B"/>
    <w:rsid w:val="00B20434"/>
    <w:rsid w:val="00B2635C"/>
    <w:rsid w:val="00B30221"/>
    <w:rsid w:val="00B31A40"/>
    <w:rsid w:val="00B3275D"/>
    <w:rsid w:val="00B50171"/>
    <w:rsid w:val="00B51668"/>
    <w:rsid w:val="00B51857"/>
    <w:rsid w:val="00B5463E"/>
    <w:rsid w:val="00B55020"/>
    <w:rsid w:val="00B60B72"/>
    <w:rsid w:val="00B652D5"/>
    <w:rsid w:val="00B73C8C"/>
    <w:rsid w:val="00B74CB1"/>
    <w:rsid w:val="00B77640"/>
    <w:rsid w:val="00B8005B"/>
    <w:rsid w:val="00B80F09"/>
    <w:rsid w:val="00B819B5"/>
    <w:rsid w:val="00B83C6E"/>
    <w:rsid w:val="00BA1D8C"/>
    <w:rsid w:val="00BA205D"/>
    <w:rsid w:val="00BA25B1"/>
    <w:rsid w:val="00BA2CA0"/>
    <w:rsid w:val="00BA395C"/>
    <w:rsid w:val="00BA44C0"/>
    <w:rsid w:val="00BA55C3"/>
    <w:rsid w:val="00BB5103"/>
    <w:rsid w:val="00BC590A"/>
    <w:rsid w:val="00BE1E65"/>
    <w:rsid w:val="00BE3E84"/>
    <w:rsid w:val="00BE4247"/>
    <w:rsid w:val="00BF04DA"/>
    <w:rsid w:val="00BF4E3B"/>
    <w:rsid w:val="00C01029"/>
    <w:rsid w:val="00C01912"/>
    <w:rsid w:val="00C03F31"/>
    <w:rsid w:val="00C06429"/>
    <w:rsid w:val="00C078EA"/>
    <w:rsid w:val="00C34319"/>
    <w:rsid w:val="00C45F00"/>
    <w:rsid w:val="00C6087F"/>
    <w:rsid w:val="00C704C8"/>
    <w:rsid w:val="00C72324"/>
    <w:rsid w:val="00C81C51"/>
    <w:rsid w:val="00C86D06"/>
    <w:rsid w:val="00C93ED6"/>
    <w:rsid w:val="00C96FB9"/>
    <w:rsid w:val="00CA0121"/>
    <w:rsid w:val="00CA047B"/>
    <w:rsid w:val="00CA080D"/>
    <w:rsid w:val="00CA59F1"/>
    <w:rsid w:val="00CA7515"/>
    <w:rsid w:val="00CB095C"/>
    <w:rsid w:val="00CB0AD3"/>
    <w:rsid w:val="00CB1061"/>
    <w:rsid w:val="00CB22B2"/>
    <w:rsid w:val="00CB557A"/>
    <w:rsid w:val="00CB7506"/>
    <w:rsid w:val="00CC0DA4"/>
    <w:rsid w:val="00CD0FF8"/>
    <w:rsid w:val="00CD1375"/>
    <w:rsid w:val="00CD568F"/>
    <w:rsid w:val="00CD6A0F"/>
    <w:rsid w:val="00CE4461"/>
    <w:rsid w:val="00CE4C1E"/>
    <w:rsid w:val="00CE555D"/>
    <w:rsid w:val="00CF416F"/>
    <w:rsid w:val="00D03ACC"/>
    <w:rsid w:val="00D056CE"/>
    <w:rsid w:val="00D05EA3"/>
    <w:rsid w:val="00D07C7F"/>
    <w:rsid w:val="00D11023"/>
    <w:rsid w:val="00D12C98"/>
    <w:rsid w:val="00D228C2"/>
    <w:rsid w:val="00D23FE0"/>
    <w:rsid w:val="00D255A3"/>
    <w:rsid w:val="00D25686"/>
    <w:rsid w:val="00D27CC9"/>
    <w:rsid w:val="00D27D2D"/>
    <w:rsid w:val="00D40511"/>
    <w:rsid w:val="00D45F28"/>
    <w:rsid w:val="00D662DD"/>
    <w:rsid w:val="00D70C28"/>
    <w:rsid w:val="00D7323B"/>
    <w:rsid w:val="00D74361"/>
    <w:rsid w:val="00D77E80"/>
    <w:rsid w:val="00D829F9"/>
    <w:rsid w:val="00D87673"/>
    <w:rsid w:val="00D91B1F"/>
    <w:rsid w:val="00D9495A"/>
    <w:rsid w:val="00D977E0"/>
    <w:rsid w:val="00DA18AD"/>
    <w:rsid w:val="00DA2834"/>
    <w:rsid w:val="00DB70FE"/>
    <w:rsid w:val="00DB75AF"/>
    <w:rsid w:val="00DC1802"/>
    <w:rsid w:val="00DC1CDA"/>
    <w:rsid w:val="00DC351A"/>
    <w:rsid w:val="00DD132E"/>
    <w:rsid w:val="00DD4D7B"/>
    <w:rsid w:val="00DE1F4E"/>
    <w:rsid w:val="00DE46AE"/>
    <w:rsid w:val="00DE4A3A"/>
    <w:rsid w:val="00DF46FE"/>
    <w:rsid w:val="00DF6990"/>
    <w:rsid w:val="00E00979"/>
    <w:rsid w:val="00E01590"/>
    <w:rsid w:val="00E04308"/>
    <w:rsid w:val="00E05A0D"/>
    <w:rsid w:val="00E21214"/>
    <w:rsid w:val="00E27545"/>
    <w:rsid w:val="00E33379"/>
    <w:rsid w:val="00E33C9E"/>
    <w:rsid w:val="00E362D6"/>
    <w:rsid w:val="00E3661D"/>
    <w:rsid w:val="00E3794B"/>
    <w:rsid w:val="00E37ECA"/>
    <w:rsid w:val="00E43FB6"/>
    <w:rsid w:val="00E52A2D"/>
    <w:rsid w:val="00E61653"/>
    <w:rsid w:val="00E72813"/>
    <w:rsid w:val="00E730EA"/>
    <w:rsid w:val="00E75BEF"/>
    <w:rsid w:val="00E813E0"/>
    <w:rsid w:val="00E854E8"/>
    <w:rsid w:val="00E85FAE"/>
    <w:rsid w:val="00E86713"/>
    <w:rsid w:val="00E86D77"/>
    <w:rsid w:val="00E87DC6"/>
    <w:rsid w:val="00E97F59"/>
    <w:rsid w:val="00EA19B2"/>
    <w:rsid w:val="00EA3235"/>
    <w:rsid w:val="00EA5EC7"/>
    <w:rsid w:val="00EB1107"/>
    <w:rsid w:val="00EB3007"/>
    <w:rsid w:val="00EB3386"/>
    <w:rsid w:val="00EB38D6"/>
    <w:rsid w:val="00EB46E8"/>
    <w:rsid w:val="00EB58A4"/>
    <w:rsid w:val="00EB647A"/>
    <w:rsid w:val="00EB6918"/>
    <w:rsid w:val="00EB7261"/>
    <w:rsid w:val="00EC26F6"/>
    <w:rsid w:val="00EC7396"/>
    <w:rsid w:val="00ED072C"/>
    <w:rsid w:val="00ED405C"/>
    <w:rsid w:val="00ED6FFE"/>
    <w:rsid w:val="00EE00F5"/>
    <w:rsid w:val="00EE26D8"/>
    <w:rsid w:val="00EE374B"/>
    <w:rsid w:val="00EE4599"/>
    <w:rsid w:val="00EE51C4"/>
    <w:rsid w:val="00EE618B"/>
    <w:rsid w:val="00EF724E"/>
    <w:rsid w:val="00F06ABC"/>
    <w:rsid w:val="00F14800"/>
    <w:rsid w:val="00F17778"/>
    <w:rsid w:val="00F23AAB"/>
    <w:rsid w:val="00F246F7"/>
    <w:rsid w:val="00F30684"/>
    <w:rsid w:val="00F31763"/>
    <w:rsid w:val="00F31AF1"/>
    <w:rsid w:val="00F37428"/>
    <w:rsid w:val="00F43A2E"/>
    <w:rsid w:val="00F46165"/>
    <w:rsid w:val="00F5088D"/>
    <w:rsid w:val="00F51208"/>
    <w:rsid w:val="00F518E0"/>
    <w:rsid w:val="00F52C68"/>
    <w:rsid w:val="00F55849"/>
    <w:rsid w:val="00F56B26"/>
    <w:rsid w:val="00F65E41"/>
    <w:rsid w:val="00F67A5A"/>
    <w:rsid w:val="00F732E6"/>
    <w:rsid w:val="00F936DC"/>
    <w:rsid w:val="00F94A97"/>
    <w:rsid w:val="00FA5CD7"/>
    <w:rsid w:val="00FB1EDA"/>
    <w:rsid w:val="00FB238D"/>
    <w:rsid w:val="00FB5675"/>
    <w:rsid w:val="00FC34AC"/>
    <w:rsid w:val="00FC3664"/>
    <w:rsid w:val="00FC4983"/>
    <w:rsid w:val="00FC5450"/>
    <w:rsid w:val="00FC73C0"/>
    <w:rsid w:val="00FC7A4C"/>
    <w:rsid w:val="00FD0B51"/>
    <w:rsid w:val="00FD30AF"/>
    <w:rsid w:val="00FD4667"/>
    <w:rsid w:val="00FE1F5A"/>
    <w:rsid w:val="00FE2DC0"/>
    <w:rsid w:val="00FF2350"/>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0997990"/>
  <w15:docId w15:val="{95511532-5FAE-4A83-BCC2-DAFCC6A7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AF0"/>
    <w:pPr>
      <w:overflowPunct w:val="0"/>
      <w:autoSpaceDE w:val="0"/>
      <w:autoSpaceDN w:val="0"/>
      <w:adjustRightInd w:val="0"/>
      <w:textAlignment w:val="baseline"/>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900AF0"/>
    <w:rPr>
      <w:rFonts w:ascii="Tahoma" w:hAnsi="Tahoma"/>
      <w:sz w:val="16"/>
    </w:rPr>
  </w:style>
  <w:style w:type="paragraph" w:styleId="Header">
    <w:name w:val="header"/>
    <w:basedOn w:val="Normal"/>
    <w:link w:val="HeaderChar"/>
    <w:uiPriority w:val="99"/>
    <w:rsid w:val="00B00AFF"/>
    <w:pPr>
      <w:tabs>
        <w:tab w:val="center" w:pos="4680"/>
        <w:tab w:val="right" w:pos="9360"/>
      </w:tabs>
    </w:pPr>
  </w:style>
  <w:style w:type="character" w:customStyle="1" w:styleId="HeaderChar">
    <w:name w:val="Header Char"/>
    <w:basedOn w:val="DefaultParagraphFont"/>
    <w:link w:val="Header"/>
    <w:uiPriority w:val="99"/>
    <w:rsid w:val="00B00AFF"/>
    <w:rPr>
      <w:rFonts w:ascii="Arial" w:hAnsi="Arial"/>
      <w:sz w:val="24"/>
    </w:rPr>
  </w:style>
  <w:style w:type="paragraph" w:styleId="Footer">
    <w:name w:val="footer"/>
    <w:basedOn w:val="Normal"/>
    <w:link w:val="FooterChar"/>
    <w:uiPriority w:val="99"/>
    <w:rsid w:val="00B00AFF"/>
    <w:pPr>
      <w:tabs>
        <w:tab w:val="center" w:pos="4680"/>
        <w:tab w:val="right" w:pos="9360"/>
      </w:tabs>
    </w:pPr>
  </w:style>
  <w:style w:type="character" w:customStyle="1" w:styleId="FooterChar">
    <w:name w:val="Footer Char"/>
    <w:basedOn w:val="DefaultParagraphFont"/>
    <w:link w:val="Footer"/>
    <w:uiPriority w:val="99"/>
    <w:rsid w:val="00B00AFF"/>
    <w:rPr>
      <w:rFonts w:ascii="Arial" w:hAnsi="Arial"/>
      <w:sz w:val="24"/>
    </w:rPr>
  </w:style>
  <w:style w:type="table" w:styleId="TableGrid">
    <w:name w:val="Table Grid"/>
    <w:basedOn w:val="TableNormal"/>
    <w:uiPriority w:val="59"/>
    <w:rsid w:val="00202521"/>
    <w:pPr>
      <w:overflowPunct w:val="0"/>
      <w:autoSpaceDE w:val="0"/>
      <w:autoSpaceDN w:val="0"/>
      <w:adjustRightInd w:val="0"/>
      <w:textAlignment w:val="baseline"/>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00666"/>
    <w:rPr>
      <w:sz w:val="16"/>
      <w:szCs w:val="16"/>
    </w:rPr>
  </w:style>
  <w:style w:type="paragraph" w:styleId="CommentText">
    <w:name w:val="annotation text"/>
    <w:basedOn w:val="Normal"/>
    <w:link w:val="CommentTextChar"/>
    <w:rsid w:val="00500666"/>
    <w:rPr>
      <w:sz w:val="20"/>
    </w:rPr>
  </w:style>
  <w:style w:type="character" w:customStyle="1" w:styleId="CommentTextChar">
    <w:name w:val="Comment Text Char"/>
    <w:basedOn w:val="DefaultParagraphFont"/>
    <w:link w:val="CommentText"/>
    <w:rsid w:val="00500666"/>
    <w:rPr>
      <w:rFonts w:ascii="Arial" w:hAnsi="Arial"/>
    </w:rPr>
  </w:style>
  <w:style w:type="paragraph" w:styleId="CommentSubject">
    <w:name w:val="annotation subject"/>
    <w:basedOn w:val="CommentText"/>
    <w:next w:val="CommentText"/>
    <w:link w:val="CommentSubjectChar"/>
    <w:rsid w:val="00500666"/>
    <w:rPr>
      <w:b/>
      <w:bCs/>
    </w:rPr>
  </w:style>
  <w:style w:type="character" w:customStyle="1" w:styleId="CommentSubjectChar">
    <w:name w:val="Comment Subject Char"/>
    <w:basedOn w:val="CommentTextChar"/>
    <w:link w:val="CommentSubject"/>
    <w:rsid w:val="00500666"/>
    <w:rPr>
      <w:rFonts w:ascii="Arial" w:hAnsi="Arial"/>
      <w:b/>
      <w:bCs/>
    </w:rPr>
  </w:style>
  <w:style w:type="paragraph" w:styleId="FootnoteText">
    <w:name w:val="footnote text"/>
    <w:basedOn w:val="Normal"/>
    <w:link w:val="FootnoteTextChar"/>
    <w:rsid w:val="003D5855"/>
    <w:rPr>
      <w:sz w:val="20"/>
    </w:rPr>
  </w:style>
  <w:style w:type="character" w:customStyle="1" w:styleId="FootnoteTextChar">
    <w:name w:val="Footnote Text Char"/>
    <w:basedOn w:val="DefaultParagraphFont"/>
    <w:link w:val="FootnoteText"/>
    <w:rsid w:val="003D5855"/>
    <w:rPr>
      <w:rFonts w:ascii="Arial" w:hAnsi="Arial"/>
    </w:rPr>
  </w:style>
  <w:style w:type="character" w:styleId="FootnoteReference">
    <w:name w:val="footnote reference"/>
    <w:basedOn w:val="DefaultParagraphFont"/>
    <w:rsid w:val="003D5855"/>
    <w:rPr>
      <w:vertAlign w:val="superscript"/>
    </w:rPr>
  </w:style>
  <w:style w:type="paragraph" w:styleId="ListParagraph">
    <w:name w:val="List Paragraph"/>
    <w:basedOn w:val="Normal"/>
    <w:uiPriority w:val="34"/>
    <w:qFormat/>
    <w:rsid w:val="00766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B1A76-6312-4B70-A038-CC62B1E6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2529</Words>
  <Characters>13805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NCUA</Company>
  <LinksUpToDate>false</LinksUpToDate>
  <CharactersWithSpaces>16302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subject/>
  <dc:creator>NCUA</dc:creator>
  <cp:keywords/>
  <dc:description/>
  <cp:lastModifiedBy>Wolfgang, Dawn</cp:lastModifiedBy>
  <cp:revision>4</cp:revision>
  <cp:lastPrinted>2016-01-19T19:53:00Z</cp:lastPrinted>
  <dcterms:created xsi:type="dcterms:W3CDTF">2017-06-08T20:00:00Z</dcterms:created>
  <dcterms:modified xsi:type="dcterms:W3CDTF">2017-06-08T21:18:00Z</dcterms:modified>
</cp:coreProperties>
</file>