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74D" w:rsidRPr="00160CD2" w:rsidRDefault="00CF474D" w:rsidP="00281A62">
      <w:pPr>
        <w:pStyle w:val="Title"/>
      </w:pPr>
      <w:r w:rsidRPr="00160CD2">
        <w:t>2013 October Agricultural Labor Survey</w:t>
      </w:r>
    </w:p>
    <w:p w:rsidR="00CF474D" w:rsidRPr="00160CD2" w:rsidRDefault="00CF474D" w:rsidP="00281A62">
      <w:pPr>
        <w:pStyle w:val="Title"/>
      </w:pPr>
      <w:r w:rsidRPr="00160CD2">
        <w:t>Operational vs</w:t>
      </w:r>
      <w:r w:rsidR="00741FCC" w:rsidRPr="00160CD2">
        <w:t>.</w:t>
      </w:r>
      <w:r w:rsidRPr="00160CD2">
        <w:t xml:space="preserve"> Research Worker Categorization Analysis</w:t>
      </w:r>
    </w:p>
    <w:p w:rsidR="003069ED" w:rsidRPr="003069ED" w:rsidRDefault="003069ED" w:rsidP="003069ED">
      <w:pPr>
        <w:pStyle w:val="Heading1"/>
      </w:pPr>
      <w:r w:rsidRPr="003069ED">
        <w:t>Methodology</w:t>
      </w:r>
    </w:p>
    <w:p w:rsidR="00254FFB" w:rsidRDefault="003069ED" w:rsidP="003069ED">
      <w:pPr>
        <w:rPr>
          <w:i/>
        </w:rPr>
      </w:pPr>
      <w:r>
        <w:t>The 2013 October Agricultural Labor Survey, conducted by USDA’s National Agricultural Statistics Service (NASS)</w:t>
      </w:r>
      <w:r w:rsidR="005E2628">
        <w:t>,</w:t>
      </w:r>
      <w:r>
        <w:t xml:space="preserve"> included questions that asked for the number of paid workers, total hours worked, and total gross wages for the </w:t>
      </w:r>
      <w:r w:rsidR="005E2628">
        <w:t xml:space="preserve">four </w:t>
      </w:r>
      <w:r>
        <w:t xml:space="preserve">traditional worker categories (Field Workers, Livestock Workers, Supervisor/Manager, and Other Workers).  At the request of the Office of Management and Budget (OMB), the same questionnaire also included questions for the number of paid workers, total hours worked, and total gross wages for fifteen worker categories from the Standard Occupational Classification (SOC).  </w:t>
      </w:r>
      <w:r w:rsidR="00F6434B">
        <w:t xml:space="preserve">Appendix A </w:t>
      </w:r>
      <w:r w:rsidR="000426DF">
        <w:t>contains the</w:t>
      </w:r>
      <w:r>
        <w:t xml:space="preserve"> fifteen SOC categories.  The questions for the SOC categories always followed the </w:t>
      </w:r>
      <w:r w:rsidR="00E74A24">
        <w:t>operational Agricultural Labor Survey questions</w:t>
      </w:r>
      <w:r>
        <w:t>.</w:t>
      </w:r>
      <w:r w:rsidR="00254FFB">
        <w:t xml:space="preserve">  The questionnaire included the following text that preceded the SOC category questions: </w:t>
      </w:r>
      <w:r w:rsidR="00254FFB" w:rsidRPr="00254FFB">
        <w:rPr>
          <w:i/>
        </w:rPr>
        <w:t>“NASS is testing a new set of worker groups for the Agricultural Labor Survey, and we are asking for your help with this project.  In Sections 1R (page 8) and 2R (page 10), you will be asked to report on the same workers from pages 3 and 4, separating the workers by the main type of work they were hired to do based on the worker codes listed on page 9.”</w:t>
      </w:r>
    </w:p>
    <w:p w:rsidR="00EB57DC" w:rsidRPr="00EB57DC" w:rsidRDefault="00C34AB5" w:rsidP="003069ED">
      <w:r>
        <w:t>Data</w:t>
      </w:r>
      <w:r w:rsidR="0068303B">
        <w:t xml:space="preserve"> </w:t>
      </w:r>
      <w:r>
        <w:t>collected from</w:t>
      </w:r>
      <w:r w:rsidR="0068303B">
        <w:t xml:space="preserve"> t</w:t>
      </w:r>
      <w:r w:rsidR="00EB57DC">
        <w:t xml:space="preserve">he SOC category questions were not edited.  There were two reasons for this decision.  First, limitations in NASS staff resources prevented </w:t>
      </w:r>
      <w:r w:rsidR="00FC06E8">
        <w:t xml:space="preserve">both </w:t>
      </w:r>
      <w:r w:rsidR="00EB57DC">
        <w:t>the creation of an edit for the SOC questions</w:t>
      </w:r>
      <w:r w:rsidR="00FC06E8">
        <w:t xml:space="preserve"> as well as the added time in performing</w:t>
      </w:r>
      <w:r w:rsidR="008C6EC4">
        <w:t xml:space="preserve"> and reviewing</w:t>
      </w:r>
      <w:r w:rsidR="00FC06E8">
        <w:t xml:space="preserve"> the edit</w:t>
      </w:r>
      <w:r w:rsidR="00EB57DC">
        <w:t xml:space="preserve">.  Second, NASS wanted to avoid the possibility that </w:t>
      </w:r>
      <w:r w:rsidR="00FC06E8">
        <w:t>editors would artificially force agreement between the traditional four worker category questions and the SOC category questions.</w:t>
      </w:r>
    </w:p>
    <w:p w:rsidR="003069ED" w:rsidRDefault="008C6EC4" w:rsidP="003069ED">
      <w:r>
        <w:t>However, t</w:t>
      </w:r>
      <w:r w:rsidR="003069ED">
        <w:t>he</w:t>
      </w:r>
      <w:r w:rsidR="00C34AB5">
        <w:t xml:space="preserve"> data collected from the</w:t>
      </w:r>
      <w:r w:rsidR="003069ED">
        <w:t xml:space="preserve"> operational questions were edited. </w:t>
      </w:r>
      <w:r w:rsidR="00C34AB5">
        <w:t xml:space="preserve"> </w:t>
      </w:r>
      <w:r w:rsidR="003069ED">
        <w:t xml:space="preserve">In some cases, the respondent-provided responses may have been changed to satisfy edits or to be </w:t>
      </w:r>
      <w:r w:rsidR="00EE66C7">
        <w:t>m</w:t>
      </w:r>
      <w:r>
        <w:t>ore</w:t>
      </w:r>
      <w:r w:rsidR="003069ED">
        <w:t xml:space="preserve"> consistent with previously reported data. </w:t>
      </w:r>
      <w:r w:rsidR="00E74A24">
        <w:t xml:space="preserve"> </w:t>
      </w:r>
      <w:r w:rsidR="003069ED">
        <w:t>The post-edited data from the operational questions were used in the comparison with the research questions.</w:t>
      </w:r>
    </w:p>
    <w:p w:rsidR="008C6EC4" w:rsidRDefault="00D01175" w:rsidP="003069ED">
      <w:r>
        <w:t xml:space="preserve">Post data collection, data from the fifteen SOC worker categories were collapsed into the four operational worker categories; each of the fifteen SOC categories was mapped to exactly one of the four operational categories.  </w:t>
      </w:r>
    </w:p>
    <w:p w:rsidR="003069ED" w:rsidRDefault="008C6EC4" w:rsidP="008C6EC4">
      <w:pPr>
        <w:pStyle w:val="Heading1"/>
      </w:pPr>
      <w:r>
        <w:t>Results</w:t>
      </w:r>
    </w:p>
    <w:p w:rsidR="00F40413" w:rsidRPr="00F40413" w:rsidRDefault="00F40413" w:rsidP="00F40413">
      <w:pPr>
        <w:rPr>
          <w:i/>
        </w:rPr>
      </w:pPr>
      <w:r w:rsidRPr="00F40413">
        <w:rPr>
          <w:i/>
        </w:rPr>
        <w:t>Note: These results d</w:t>
      </w:r>
      <w:r w:rsidR="00D94D60">
        <w:rPr>
          <w:i/>
        </w:rPr>
        <w:t xml:space="preserve">o not include actual summary values </w:t>
      </w:r>
      <w:r w:rsidRPr="00F40413">
        <w:rPr>
          <w:i/>
        </w:rPr>
        <w:t>from the survey since such values are administratively confidential.</w:t>
      </w:r>
    </w:p>
    <w:p w:rsidR="00F41FBE" w:rsidRDefault="005E3D40" w:rsidP="003069ED">
      <w:r>
        <w:t xml:space="preserve">Table 1 contains </w:t>
      </w:r>
      <w:r w:rsidR="00FA53A8">
        <w:t>the number of usable</w:t>
      </w:r>
      <w:r w:rsidR="00DC5111">
        <w:t xml:space="preserve"> reports for both the operational question and the SOC research question for the Number of Paid Workers (all worker categories</w:t>
      </w:r>
      <w:r w:rsidR="00DC5111" w:rsidRPr="007B6534">
        <w:t xml:space="preserve">).  </w:t>
      </w:r>
      <w:r w:rsidR="007B6534">
        <w:t>Usable reports include those with positive data or valid zeros (i.e., the operation hired no agricultural workers).</w:t>
      </w:r>
      <w:r w:rsidR="00FA53A8">
        <w:t xml:space="preserve"> </w:t>
      </w:r>
      <w:r w:rsidR="00171468">
        <w:t xml:space="preserve"> </w:t>
      </w:r>
      <w:r w:rsidR="00DC5111">
        <w:t>The number of usable recor</w:t>
      </w:r>
      <w:r w:rsidR="00F411C6">
        <w:t>ds for Number of Paid Workers was</w:t>
      </w:r>
      <w:r w:rsidR="00DC5111">
        <w:t xml:space="preserve"> unanimously higher for the operational questions than for the SOC rese</w:t>
      </w:r>
      <w:r w:rsidR="001D2702">
        <w:t>arch question.  However, it is possible that</w:t>
      </w:r>
      <w:r w:rsidR="00DC5111">
        <w:t xml:space="preserve"> much of this difference c</w:t>
      </w:r>
      <w:r w:rsidR="00B379C8">
        <w:t xml:space="preserve">an be attributed to the fact that the SOC research questions were not edited.  </w:t>
      </w:r>
      <w:r w:rsidR="007765C7">
        <w:t xml:space="preserve">Also, some respondents may have been confused with the questionnaire since they were asked essentially the same information twice (despite the research questions lead-in).  </w:t>
      </w:r>
      <w:r w:rsidR="00B379C8">
        <w:t xml:space="preserve">Hence, it is difficult to draw any conclusions from Table 1. </w:t>
      </w:r>
    </w:p>
    <w:p w:rsidR="00F41FBE" w:rsidRDefault="00F41FBE">
      <w:pPr>
        <w:spacing w:after="0"/>
      </w:pPr>
      <w:r>
        <w:br w:type="page"/>
      </w:r>
    </w:p>
    <w:p w:rsidR="00FF4208" w:rsidRPr="003069ED" w:rsidRDefault="00FF4208" w:rsidP="003069ED"/>
    <w:tbl>
      <w:tblPr>
        <w:tblStyle w:val="TableGrid"/>
        <w:tblW w:w="0" w:type="auto"/>
        <w:jc w:val="center"/>
        <w:tblLook w:val="04A0"/>
      </w:tblPr>
      <w:tblGrid>
        <w:gridCol w:w="1637"/>
        <w:gridCol w:w="1542"/>
        <w:gridCol w:w="1710"/>
        <w:gridCol w:w="1170"/>
      </w:tblGrid>
      <w:tr w:rsidR="00FF4208" w:rsidTr="003337EA">
        <w:trPr>
          <w:jc w:val="center"/>
        </w:trPr>
        <w:tc>
          <w:tcPr>
            <w:tcW w:w="6059" w:type="dxa"/>
            <w:gridSpan w:val="4"/>
            <w:tcBorders>
              <w:top w:val="nil"/>
              <w:left w:val="nil"/>
              <w:bottom w:val="single" w:sz="4" w:space="0" w:color="000000" w:themeColor="text1"/>
              <w:right w:val="nil"/>
            </w:tcBorders>
            <w:tcMar>
              <w:left w:w="29" w:type="dxa"/>
              <w:right w:w="29" w:type="dxa"/>
            </w:tcMar>
            <w:vAlign w:val="center"/>
          </w:tcPr>
          <w:p w:rsidR="00FF4208" w:rsidRPr="005E2628" w:rsidRDefault="00FF4208" w:rsidP="003337EA">
            <w:pPr>
              <w:pStyle w:val="NoSpacing"/>
              <w:rPr>
                <w:b/>
                <w:sz w:val="22"/>
              </w:rPr>
            </w:pPr>
            <w:r>
              <w:rPr>
                <w:b/>
                <w:sz w:val="22"/>
              </w:rPr>
              <w:t>Table 1</w:t>
            </w:r>
            <w:r w:rsidRPr="005E2628">
              <w:rPr>
                <w:b/>
                <w:sz w:val="22"/>
              </w:rPr>
              <w:t xml:space="preserve">: </w:t>
            </w:r>
            <w:r w:rsidRPr="00FF4208">
              <w:rPr>
                <w:sz w:val="22"/>
              </w:rPr>
              <w:t>Usable Counts</w:t>
            </w:r>
            <w:r w:rsidR="003337EA">
              <w:rPr>
                <w:sz w:val="22"/>
              </w:rPr>
              <w:t xml:space="preserve"> for Number of Paid Workers</w:t>
            </w:r>
          </w:p>
        </w:tc>
      </w:tr>
      <w:tr w:rsidR="003337EA" w:rsidTr="00DC5111">
        <w:trPr>
          <w:trHeight w:val="207"/>
          <w:jc w:val="center"/>
        </w:trPr>
        <w:tc>
          <w:tcPr>
            <w:tcW w:w="1637" w:type="dxa"/>
            <w:vMerge w:val="restart"/>
            <w:tcBorders>
              <w:left w:val="nil"/>
              <w:right w:val="single" w:sz="4" w:space="0" w:color="000000" w:themeColor="text1"/>
            </w:tcBorders>
            <w:tcMar>
              <w:left w:w="29" w:type="dxa"/>
              <w:right w:w="29" w:type="dxa"/>
            </w:tcMar>
            <w:vAlign w:val="center"/>
          </w:tcPr>
          <w:p w:rsidR="003337EA" w:rsidRPr="00F752FB" w:rsidRDefault="003337EA" w:rsidP="003337EA">
            <w:pPr>
              <w:pStyle w:val="NoSpacing"/>
              <w:jc w:val="center"/>
              <w:rPr>
                <w:b/>
                <w:sz w:val="20"/>
                <w:szCs w:val="20"/>
              </w:rPr>
            </w:pPr>
            <w:r>
              <w:rPr>
                <w:b/>
                <w:sz w:val="20"/>
                <w:szCs w:val="20"/>
              </w:rPr>
              <w:t>Region</w:t>
            </w:r>
          </w:p>
        </w:tc>
        <w:tc>
          <w:tcPr>
            <w:tcW w:w="3252" w:type="dxa"/>
            <w:gridSpan w:val="2"/>
            <w:tcBorders>
              <w:left w:val="single" w:sz="4" w:space="0" w:color="000000" w:themeColor="text1"/>
              <w:bottom w:val="single" w:sz="4" w:space="0" w:color="000000" w:themeColor="text1"/>
            </w:tcBorders>
            <w:tcMar>
              <w:left w:w="29" w:type="dxa"/>
              <w:right w:w="29" w:type="dxa"/>
            </w:tcMar>
            <w:vAlign w:val="center"/>
          </w:tcPr>
          <w:p w:rsidR="003337EA" w:rsidRPr="00F752FB" w:rsidRDefault="003337EA" w:rsidP="003337EA">
            <w:pPr>
              <w:pStyle w:val="NoSpacing"/>
              <w:jc w:val="center"/>
              <w:rPr>
                <w:b/>
                <w:sz w:val="20"/>
                <w:szCs w:val="20"/>
              </w:rPr>
            </w:pPr>
            <w:r>
              <w:rPr>
                <w:b/>
                <w:sz w:val="20"/>
                <w:szCs w:val="20"/>
              </w:rPr>
              <w:t>Number of Usable Records</w:t>
            </w:r>
          </w:p>
        </w:tc>
        <w:tc>
          <w:tcPr>
            <w:tcW w:w="1170" w:type="dxa"/>
            <w:vMerge w:val="restart"/>
            <w:tcBorders>
              <w:right w:val="nil"/>
            </w:tcBorders>
            <w:tcMar>
              <w:left w:w="29" w:type="dxa"/>
              <w:right w:w="29" w:type="dxa"/>
            </w:tcMar>
            <w:vAlign w:val="center"/>
          </w:tcPr>
          <w:p w:rsidR="003337EA" w:rsidRPr="00F752FB" w:rsidRDefault="003337EA" w:rsidP="003337EA">
            <w:pPr>
              <w:pStyle w:val="NoSpacing"/>
              <w:jc w:val="center"/>
              <w:rPr>
                <w:b/>
                <w:sz w:val="20"/>
                <w:szCs w:val="20"/>
              </w:rPr>
            </w:pPr>
            <w:r>
              <w:rPr>
                <w:b/>
                <w:sz w:val="20"/>
                <w:szCs w:val="20"/>
              </w:rPr>
              <w:t>Percent Difference</w:t>
            </w:r>
          </w:p>
        </w:tc>
      </w:tr>
      <w:tr w:rsidR="003337EA" w:rsidTr="003337EA">
        <w:trPr>
          <w:trHeight w:val="206"/>
          <w:jc w:val="center"/>
        </w:trPr>
        <w:tc>
          <w:tcPr>
            <w:tcW w:w="1637" w:type="dxa"/>
            <w:vMerge/>
            <w:tcBorders>
              <w:left w:val="nil"/>
              <w:bottom w:val="single" w:sz="4" w:space="0" w:color="000000" w:themeColor="text1"/>
              <w:right w:val="single" w:sz="4" w:space="0" w:color="000000" w:themeColor="text1"/>
            </w:tcBorders>
            <w:tcMar>
              <w:left w:w="29" w:type="dxa"/>
              <w:right w:w="29" w:type="dxa"/>
            </w:tcMar>
            <w:vAlign w:val="center"/>
          </w:tcPr>
          <w:p w:rsidR="003337EA" w:rsidRDefault="003337EA" w:rsidP="003337EA">
            <w:pPr>
              <w:pStyle w:val="NoSpacing"/>
              <w:jc w:val="center"/>
              <w:rPr>
                <w:b/>
                <w:sz w:val="20"/>
                <w:szCs w:val="20"/>
              </w:rPr>
            </w:pPr>
          </w:p>
        </w:tc>
        <w:tc>
          <w:tcPr>
            <w:tcW w:w="1542" w:type="dxa"/>
            <w:tcBorders>
              <w:left w:val="single" w:sz="4" w:space="0" w:color="000000" w:themeColor="text1"/>
              <w:bottom w:val="single" w:sz="4" w:space="0" w:color="000000" w:themeColor="text1"/>
            </w:tcBorders>
            <w:tcMar>
              <w:left w:w="29" w:type="dxa"/>
              <w:right w:w="29" w:type="dxa"/>
            </w:tcMar>
            <w:vAlign w:val="center"/>
          </w:tcPr>
          <w:p w:rsidR="003337EA" w:rsidRDefault="003337EA" w:rsidP="003337EA">
            <w:pPr>
              <w:pStyle w:val="NoSpacing"/>
              <w:jc w:val="center"/>
              <w:rPr>
                <w:b/>
                <w:sz w:val="20"/>
                <w:szCs w:val="20"/>
              </w:rPr>
            </w:pPr>
            <w:r>
              <w:rPr>
                <w:b/>
                <w:sz w:val="20"/>
                <w:szCs w:val="20"/>
              </w:rPr>
              <w:t>Operational Question</w:t>
            </w:r>
          </w:p>
        </w:tc>
        <w:tc>
          <w:tcPr>
            <w:tcW w:w="1710" w:type="dxa"/>
            <w:tcBorders>
              <w:bottom w:val="single" w:sz="4" w:space="0" w:color="000000" w:themeColor="text1"/>
            </w:tcBorders>
            <w:tcMar>
              <w:left w:w="29" w:type="dxa"/>
              <w:right w:w="29" w:type="dxa"/>
            </w:tcMar>
            <w:vAlign w:val="center"/>
          </w:tcPr>
          <w:p w:rsidR="003337EA" w:rsidRDefault="003337EA" w:rsidP="003337EA">
            <w:pPr>
              <w:pStyle w:val="NoSpacing"/>
              <w:jc w:val="center"/>
              <w:rPr>
                <w:b/>
                <w:sz w:val="20"/>
                <w:szCs w:val="20"/>
              </w:rPr>
            </w:pPr>
            <w:r>
              <w:rPr>
                <w:b/>
                <w:sz w:val="20"/>
                <w:szCs w:val="20"/>
              </w:rPr>
              <w:t>SOC Research Question</w:t>
            </w:r>
          </w:p>
        </w:tc>
        <w:tc>
          <w:tcPr>
            <w:tcW w:w="1170" w:type="dxa"/>
            <w:vMerge/>
            <w:tcBorders>
              <w:bottom w:val="single" w:sz="4" w:space="0" w:color="000000" w:themeColor="text1"/>
              <w:right w:val="nil"/>
            </w:tcBorders>
            <w:tcMar>
              <w:left w:w="29" w:type="dxa"/>
              <w:right w:w="29" w:type="dxa"/>
            </w:tcMar>
            <w:vAlign w:val="center"/>
          </w:tcPr>
          <w:p w:rsidR="003337EA" w:rsidRDefault="003337EA" w:rsidP="003337EA">
            <w:pPr>
              <w:pStyle w:val="NoSpacing"/>
              <w:jc w:val="center"/>
              <w:rPr>
                <w:b/>
                <w:sz w:val="20"/>
                <w:szCs w:val="20"/>
              </w:rPr>
            </w:pPr>
          </w:p>
        </w:tc>
      </w:tr>
      <w:tr w:rsidR="00202825" w:rsidTr="003337EA">
        <w:trPr>
          <w:jc w:val="center"/>
        </w:trPr>
        <w:tc>
          <w:tcPr>
            <w:tcW w:w="1637" w:type="dxa"/>
            <w:tcBorders>
              <w:top w:val="single" w:sz="4" w:space="0" w:color="000000" w:themeColor="text1"/>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Northeast I</w:t>
            </w:r>
          </w:p>
        </w:tc>
        <w:tc>
          <w:tcPr>
            <w:tcW w:w="1542" w:type="dxa"/>
            <w:tcBorders>
              <w:bottom w:val="dotted" w:sz="4" w:space="0" w:color="auto"/>
              <w:right w:val="nil"/>
            </w:tcBorders>
            <w:tcMar>
              <w:left w:w="29" w:type="dxa"/>
              <w:right w:w="29" w:type="dxa"/>
            </w:tcMar>
          </w:tcPr>
          <w:p w:rsidR="00202825" w:rsidRPr="00F752FB" w:rsidRDefault="00202825" w:rsidP="0098353D">
            <w:pPr>
              <w:pStyle w:val="NoSpacing"/>
              <w:jc w:val="center"/>
              <w:rPr>
                <w:sz w:val="20"/>
                <w:szCs w:val="20"/>
              </w:rPr>
            </w:pPr>
            <w:r>
              <w:rPr>
                <w:sz w:val="20"/>
                <w:szCs w:val="20"/>
              </w:rPr>
              <w:t>349</w:t>
            </w:r>
          </w:p>
        </w:tc>
        <w:tc>
          <w:tcPr>
            <w:tcW w:w="1710" w:type="dxa"/>
            <w:tcBorders>
              <w:left w:val="nil"/>
              <w:bottom w:val="dotted" w:sz="4" w:space="0" w:color="auto"/>
              <w:right w:val="nil"/>
            </w:tcBorders>
            <w:tcMar>
              <w:left w:w="29" w:type="dxa"/>
              <w:right w:w="29" w:type="dxa"/>
            </w:tcMar>
          </w:tcPr>
          <w:p w:rsidR="00202825" w:rsidRPr="00F752FB" w:rsidRDefault="00202825" w:rsidP="0098353D">
            <w:pPr>
              <w:pStyle w:val="NoSpacing"/>
              <w:jc w:val="center"/>
              <w:rPr>
                <w:sz w:val="20"/>
                <w:szCs w:val="20"/>
              </w:rPr>
            </w:pPr>
            <w:r>
              <w:rPr>
                <w:sz w:val="20"/>
                <w:szCs w:val="20"/>
              </w:rPr>
              <w:t>314</w:t>
            </w:r>
          </w:p>
        </w:tc>
        <w:tc>
          <w:tcPr>
            <w:tcW w:w="1170" w:type="dxa"/>
            <w:tcBorders>
              <w:left w:val="nil"/>
              <w:bottom w:val="dotted" w:sz="4" w:space="0" w:color="auto"/>
              <w:right w:val="nil"/>
            </w:tcBorders>
            <w:tcMar>
              <w:left w:w="29" w:type="dxa"/>
              <w:right w:w="29" w:type="dxa"/>
            </w:tcMar>
          </w:tcPr>
          <w:p w:rsidR="00202825" w:rsidRPr="00F752FB" w:rsidRDefault="00202825" w:rsidP="0098353D">
            <w:pPr>
              <w:pStyle w:val="NoSpacing"/>
              <w:ind w:right="-28"/>
              <w:jc w:val="center"/>
              <w:rPr>
                <w:sz w:val="20"/>
                <w:szCs w:val="20"/>
              </w:rPr>
            </w:pPr>
            <w:r>
              <w:rPr>
                <w:sz w:val="20"/>
                <w:szCs w:val="20"/>
              </w:rPr>
              <w:t>-10.03</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Northeast II</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380</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308</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ind w:right="-28"/>
              <w:jc w:val="center"/>
              <w:rPr>
                <w:sz w:val="20"/>
                <w:szCs w:val="20"/>
              </w:rPr>
            </w:pPr>
            <w:r>
              <w:rPr>
                <w:sz w:val="20"/>
                <w:szCs w:val="20"/>
              </w:rPr>
              <w:t>-18.95</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Appalachian I</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449</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443</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-1.34</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Appalachian II</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560</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550</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-1.79</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Southeast</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468</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458</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-2.14</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Florida</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349</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339</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-2.87</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Lake</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551</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511</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-7.26</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Cornbelt I</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605</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578</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-4.46</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Cornbelt II</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489</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479</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-2.04</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Delta</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463</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458</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-1.08</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Northern Plains</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621</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597</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-3.86</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Southern Plains</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876</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866</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-1.14</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Mountain I</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271</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266</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-1.85</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Mountain II</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237</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231</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-2.53</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Mountain III</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210</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206</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-1.90</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Pacific</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333</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329</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-1.20</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F752FB" w:rsidRDefault="00202825" w:rsidP="00DC5111">
            <w:pPr>
              <w:pStyle w:val="NoSpacing"/>
              <w:rPr>
                <w:sz w:val="20"/>
                <w:szCs w:val="20"/>
              </w:rPr>
            </w:pPr>
            <w:r w:rsidRPr="00F752FB">
              <w:rPr>
                <w:sz w:val="20"/>
                <w:szCs w:val="20"/>
              </w:rPr>
              <w:t>California</w:t>
            </w:r>
            <w:r>
              <w:rPr>
                <w:sz w:val="20"/>
                <w:szCs w:val="20"/>
              </w:rPr>
              <w:t xml:space="preserve"> </w:t>
            </w:r>
            <w:r w:rsidRPr="0079489C">
              <w:rPr>
                <w:sz w:val="20"/>
                <w:szCs w:val="20"/>
                <w:vertAlign w:val="superscript"/>
              </w:rPr>
              <w:t>2/</w:t>
            </w:r>
          </w:p>
        </w:tc>
        <w:tc>
          <w:tcPr>
            <w:tcW w:w="1542" w:type="dxa"/>
            <w:tcBorders>
              <w:top w:val="dotted" w:sz="4" w:space="0" w:color="auto"/>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633</w:t>
            </w:r>
          </w:p>
        </w:tc>
        <w:tc>
          <w:tcPr>
            <w:tcW w:w="171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w:t>
            </w:r>
          </w:p>
        </w:tc>
        <w:tc>
          <w:tcPr>
            <w:tcW w:w="1170" w:type="dxa"/>
            <w:tcBorders>
              <w:top w:val="dotted" w:sz="4" w:space="0" w:color="auto"/>
              <w:left w:val="nil"/>
              <w:bottom w:val="dotted" w:sz="4" w:space="0" w:color="auto"/>
              <w:right w:val="nil"/>
            </w:tcBorders>
            <w:tcMar>
              <w:left w:w="29" w:type="dxa"/>
              <w:right w:w="29" w:type="dxa"/>
            </w:tcMar>
          </w:tcPr>
          <w:p w:rsidR="00202825" w:rsidRPr="00F752FB" w:rsidRDefault="00202825" w:rsidP="00DC5111">
            <w:pPr>
              <w:pStyle w:val="NoSpacing"/>
              <w:jc w:val="center"/>
              <w:rPr>
                <w:sz w:val="20"/>
                <w:szCs w:val="20"/>
              </w:rPr>
            </w:pPr>
            <w:r>
              <w:rPr>
                <w:sz w:val="20"/>
                <w:szCs w:val="20"/>
              </w:rPr>
              <w:t>--</w:t>
            </w:r>
          </w:p>
        </w:tc>
      </w:tr>
      <w:tr w:rsidR="00202825" w:rsidTr="003337EA">
        <w:trPr>
          <w:jc w:val="center"/>
        </w:trPr>
        <w:tc>
          <w:tcPr>
            <w:tcW w:w="1637" w:type="dxa"/>
            <w:tcBorders>
              <w:top w:val="dotted" w:sz="4" w:space="0" w:color="auto"/>
              <w:left w:val="nil"/>
              <w:bottom w:val="dotted" w:sz="4" w:space="0" w:color="auto"/>
            </w:tcBorders>
            <w:tcMar>
              <w:left w:w="29" w:type="dxa"/>
              <w:right w:w="29" w:type="dxa"/>
            </w:tcMar>
          </w:tcPr>
          <w:p w:rsidR="00202825" w:rsidRPr="00CC0F08" w:rsidRDefault="00202825" w:rsidP="00DC5111">
            <w:pPr>
              <w:pStyle w:val="NoSpacing"/>
              <w:rPr>
                <w:sz w:val="20"/>
                <w:szCs w:val="20"/>
              </w:rPr>
            </w:pPr>
            <w:r w:rsidRPr="00CC0F08">
              <w:rPr>
                <w:sz w:val="20"/>
                <w:szCs w:val="20"/>
              </w:rPr>
              <w:t>Hawaii</w:t>
            </w:r>
          </w:p>
        </w:tc>
        <w:tc>
          <w:tcPr>
            <w:tcW w:w="1542" w:type="dxa"/>
            <w:tcBorders>
              <w:top w:val="dotted" w:sz="4" w:space="0" w:color="auto"/>
              <w:bottom w:val="dotted" w:sz="4" w:space="0" w:color="auto"/>
              <w:right w:val="nil"/>
            </w:tcBorders>
            <w:tcMar>
              <w:left w:w="29" w:type="dxa"/>
              <w:right w:w="29" w:type="dxa"/>
            </w:tcMar>
          </w:tcPr>
          <w:p w:rsidR="00202825" w:rsidRPr="00CC0F08" w:rsidRDefault="00202825" w:rsidP="00DC5111">
            <w:pPr>
              <w:pStyle w:val="NoSpacing"/>
              <w:jc w:val="center"/>
              <w:rPr>
                <w:sz w:val="20"/>
                <w:szCs w:val="20"/>
              </w:rPr>
            </w:pPr>
            <w:r w:rsidRPr="00CC0F08">
              <w:rPr>
                <w:sz w:val="20"/>
                <w:szCs w:val="20"/>
              </w:rPr>
              <w:t>290</w:t>
            </w:r>
          </w:p>
        </w:tc>
        <w:tc>
          <w:tcPr>
            <w:tcW w:w="1710" w:type="dxa"/>
            <w:tcBorders>
              <w:top w:val="dotted" w:sz="4" w:space="0" w:color="auto"/>
              <w:left w:val="nil"/>
              <w:bottom w:val="dotted" w:sz="4" w:space="0" w:color="auto"/>
              <w:right w:val="nil"/>
            </w:tcBorders>
            <w:tcMar>
              <w:left w:w="29" w:type="dxa"/>
              <w:right w:w="29" w:type="dxa"/>
            </w:tcMar>
          </w:tcPr>
          <w:p w:rsidR="00202825" w:rsidRPr="00CC0F08" w:rsidRDefault="00202825" w:rsidP="00DC5111">
            <w:pPr>
              <w:pStyle w:val="NoSpacing"/>
              <w:jc w:val="center"/>
              <w:rPr>
                <w:sz w:val="20"/>
                <w:szCs w:val="20"/>
              </w:rPr>
            </w:pPr>
            <w:r w:rsidRPr="00CC0F08">
              <w:rPr>
                <w:sz w:val="20"/>
                <w:szCs w:val="20"/>
              </w:rPr>
              <w:t>272</w:t>
            </w:r>
          </w:p>
        </w:tc>
        <w:tc>
          <w:tcPr>
            <w:tcW w:w="1170" w:type="dxa"/>
            <w:tcBorders>
              <w:top w:val="dotted" w:sz="4" w:space="0" w:color="auto"/>
              <w:left w:val="nil"/>
              <w:bottom w:val="dotted" w:sz="4" w:space="0" w:color="auto"/>
              <w:right w:val="nil"/>
            </w:tcBorders>
            <w:tcMar>
              <w:left w:w="29" w:type="dxa"/>
              <w:right w:w="29" w:type="dxa"/>
            </w:tcMar>
          </w:tcPr>
          <w:p w:rsidR="00202825" w:rsidRPr="00CC0F08" w:rsidRDefault="00202825" w:rsidP="00DC5111">
            <w:pPr>
              <w:pStyle w:val="NoSpacing"/>
              <w:jc w:val="center"/>
              <w:rPr>
                <w:sz w:val="20"/>
                <w:szCs w:val="20"/>
              </w:rPr>
            </w:pPr>
            <w:r w:rsidRPr="00CC0F08">
              <w:rPr>
                <w:sz w:val="20"/>
                <w:szCs w:val="20"/>
              </w:rPr>
              <w:t>-6.21</w:t>
            </w:r>
          </w:p>
        </w:tc>
      </w:tr>
      <w:tr w:rsidR="00202825" w:rsidTr="003337EA">
        <w:trPr>
          <w:jc w:val="center"/>
        </w:trPr>
        <w:tc>
          <w:tcPr>
            <w:tcW w:w="6059" w:type="dxa"/>
            <w:gridSpan w:val="4"/>
            <w:tcBorders>
              <w:left w:val="nil"/>
              <w:bottom w:val="nil"/>
              <w:right w:val="nil"/>
            </w:tcBorders>
            <w:tcMar>
              <w:left w:w="29" w:type="dxa"/>
              <w:right w:w="29" w:type="dxa"/>
            </w:tcMar>
          </w:tcPr>
          <w:p w:rsidR="00202825" w:rsidRDefault="00202825" w:rsidP="00DC5111">
            <w:pPr>
              <w:pStyle w:val="NoSpacing"/>
            </w:pPr>
            <w:r>
              <w:t xml:space="preserve">1/ See Appendix B for the Region definitions </w:t>
            </w:r>
          </w:p>
          <w:p w:rsidR="00202825" w:rsidRDefault="00202825" w:rsidP="00DC5111">
            <w:pPr>
              <w:pStyle w:val="NoSpacing"/>
            </w:pPr>
            <w:r>
              <w:t>2/ The 15 SOC categories were not available for California because NASS obtains Farm Labor data for California from administrative records.</w:t>
            </w:r>
          </w:p>
        </w:tc>
      </w:tr>
    </w:tbl>
    <w:p w:rsidR="00936AE9" w:rsidRDefault="00936AE9" w:rsidP="003069ED"/>
    <w:p w:rsidR="00FF4208" w:rsidRDefault="00FF4208" w:rsidP="00FF4208">
      <w:r>
        <w:t xml:space="preserve">Tables 2, 3, and 4 contain the results of comparisons made between data reported from the operations four worker categories and the corresponding four worker categories that were created after collapsing the fifteen SOC worker categories into the operations four categories.  Each table contains only those worker categories that NASS traditionally publishes in the </w:t>
      </w:r>
      <w:r w:rsidRPr="00D01175">
        <w:rPr>
          <w:i/>
        </w:rPr>
        <w:t>Farm Labor</w:t>
      </w:r>
      <w:r>
        <w:t xml:space="preserve"> report (Supervisor/Manager and Other Workers are not published separately due to date sparseness).  The comparisons were made using the Wilcoxon signed-rank test.  The tables provide the </w:t>
      </w:r>
      <w:r w:rsidRPr="008211A8">
        <w:rPr>
          <w:i/>
        </w:rPr>
        <w:t>w</w:t>
      </w:r>
      <w:r>
        <w:t xml:space="preserve"> test statistic and the </w:t>
      </w:r>
      <w:r w:rsidRPr="008211A8">
        <w:rPr>
          <w:i/>
        </w:rPr>
        <w:t>p</w:t>
      </w:r>
      <w:r>
        <w:t xml:space="preserve">-value for each comparison.  P-values that are significant at the 0.05 level are indentified with an asterisk (*).  An adjustment for the number of tests was not made.  Comparisons were made for only situations were a non-missing value was present for both the operational question and the SOC research question. </w:t>
      </w:r>
    </w:p>
    <w:p w:rsidR="00FF4208" w:rsidRDefault="00FF4208" w:rsidP="00FF4208">
      <w:r>
        <w:t>Of the 153 possible comparisons made, 19 were statistical significant at the 0.05 level.  Howeve</w:t>
      </w:r>
      <w:r w:rsidR="00792A8F">
        <w:t xml:space="preserve">r, it should be noted that the </w:t>
      </w:r>
      <w:r w:rsidR="00792A8F" w:rsidRPr="00792A8F">
        <w:rPr>
          <w:i/>
        </w:rPr>
        <w:t>Field Workers</w:t>
      </w:r>
      <w:r w:rsidR="00792A8F">
        <w:t xml:space="preserve"> and </w:t>
      </w:r>
      <w:r w:rsidR="00792A8F" w:rsidRPr="00792A8F">
        <w:rPr>
          <w:i/>
        </w:rPr>
        <w:t>Livestock Workers</w:t>
      </w:r>
      <w:r>
        <w:t xml:space="preserve"> categories are also in</w:t>
      </w:r>
      <w:r w:rsidR="00792A8F">
        <w:t xml:space="preserve">cluded in the </w:t>
      </w:r>
      <w:r w:rsidR="00792A8F" w:rsidRPr="00792A8F">
        <w:rPr>
          <w:i/>
        </w:rPr>
        <w:t>All Hired Worker</w:t>
      </w:r>
      <w:r>
        <w:t xml:space="preserve"> category.  </w:t>
      </w:r>
    </w:p>
    <w:p w:rsidR="00FF4208" w:rsidRDefault="00792A8F" w:rsidP="00FF4208">
      <w:r>
        <w:t>As</w:t>
      </w:r>
      <w:r w:rsidR="00FF4208">
        <w:t xml:space="preserve"> previously noted, the data for the operational questions were subjected to an edit process (which include both objecti</w:t>
      </w:r>
      <w:r>
        <w:t xml:space="preserve">ve and subjective review), were </w:t>
      </w:r>
      <w:r w:rsidR="00FF4208">
        <w:t>as the data for the SOC research questions were not edited.  Further investigation was done on the full dataset and questionnaires for those comparisons which showed a significant difference.  In virtually all cases, one or two records were identified which overly influenced the comparisons.  It is possible that had the SOC research questions been edited in a similar manner to the operations questions, many (if not most) of the significant differences would have gone away.  However, it is unkn</w:t>
      </w:r>
      <w:r>
        <w:t>own the exact effect editing had</w:t>
      </w:r>
      <w:r w:rsidR="00FF4208">
        <w:t xml:space="preserve"> on the data.</w:t>
      </w:r>
    </w:p>
    <w:p w:rsidR="00CF474D" w:rsidRDefault="00CF474D"/>
    <w:tbl>
      <w:tblPr>
        <w:tblStyle w:val="TableGrid"/>
        <w:tblW w:w="0" w:type="auto"/>
        <w:tblLook w:val="04A0"/>
      </w:tblPr>
      <w:tblGrid>
        <w:gridCol w:w="1637"/>
        <w:gridCol w:w="960"/>
        <w:gridCol w:w="851"/>
        <w:gridCol w:w="850"/>
        <w:gridCol w:w="900"/>
        <w:gridCol w:w="844"/>
        <w:gridCol w:w="844"/>
        <w:gridCol w:w="844"/>
        <w:gridCol w:w="844"/>
        <w:gridCol w:w="844"/>
      </w:tblGrid>
      <w:tr w:rsidR="009364C0" w:rsidTr="009364C0">
        <w:tc>
          <w:tcPr>
            <w:tcW w:w="9418" w:type="dxa"/>
            <w:gridSpan w:val="10"/>
            <w:tcBorders>
              <w:top w:val="nil"/>
              <w:left w:val="nil"/>
              <w:bottom w:val="single" w:sz="4" w:space="0" w:color="000000" w:themeColor="text1"/>
              <w:right w:val="nil"/>
            </w:tcBorders>
            <w:tcMar>
              <w:left w:w="29" w:type="dxa"/>
              <w:right w:w="29" w:type="dxa"/>
            </w:tcMar>
            <w:vAlign w:val="center"/>
          </w:tcPr>
          <w:p w:rsidR="009364C0" w:rsidRPr="005E2628" w:rsidRDefault="008C6EC4" w:rsidP="005E2628">
            <w:pPr>
              <w:pStyle w:val="NoSpacing"/>
              <w:rPr>
                <w:b/>
                <w:sz w:val="22"/>
              </w:rPr>
            </w:pPr>
            <w:r>
              <w:rPr>
                <w:b/>
                <w:sz w:val="22"/>
              </w:rPr>
              <w:lastRenderedPageBreak/>
              <w:t>Table 2</w:t>
            </w:r>
            <w:r w:rsidR="00080DD7" w:rsidRPr="005E2628">
              <w:rPr>
                <w:b/>
                <w:sz w:val="22"/>
              </w:rPr>
              <w:t xml:space="preserve">: </w:t>
            </w:r>
            <w:r w:rsidR="00080DD7" w:rsidRPr="005E2628">
              <w:rPr>
                <w:sz w:val="22"/>
              </w:rPr>
              <w:t>Number of Paid Workers</w:t>
            </w:r>
            <w:r w:rsidR="00D01175">
              <w:rPr>
                <w:sz w:val="22"/>
              </w:rPr>
              <w:t xml:space="preserve"> – Comparison of Operational vs. SOC-Generated Categories</w:t>
            </w:r>
          </w:p>
        </w:tc>
      </w:tr>
      <w:tr w:rsidR="00FB6D7F" w:rsidTr="0085323E">
        <w:tc>
          <w:tcPr>
            <w:tcW w:w="1637" w:type="dxa"/>
            <w:vMerge w:val="restart"/>
            <w:tcBorders>
              <w:left w:val="nil"/>
              <w:bottom w:val="single" w:sz="4" w:space="0" w:color="000000" w:themeColor="text1"/>
              <w:right w:val="single" w:sz="4" w:space="0" w:color="000000" w:themeColor="text1"/>
            </w:tcBorders>
            <w:tcMar>
              <w:left w:w="29" w:type="dxa"/>
              <w:right w:w="29" w:type="dxa"/>
            </w:tcMar>
            <w:vAlign w:val="center"/>
          </w:tcPr>
          <w:p w:rsidR="00FB6D7F" w:rsidRPr="00F752FB" w:rsidRDefault="00FB6D7F" w:rsidP="005E2628">
            <w:pPr>
              <w:pStyle w:val="NoSpacing"/>
              <w:jc w:val="center"/>
              <w:rPr>
                <w:b/>
                <w:sz w:val="20"/>
                <w:szCs w:val="20"/>
              </w:rPr>
            </w:pPr>
            <w:r w:rsidRPr="00F752FB">
              <w:rPr>
                <w:b/>
                <w:sz w:val="20"/>
                <w:szCs w:val="20"/>
              </w:rPr>
              <w:t xml:space="preserve">Region </w:t>
            </w:r>
            <w:r w:rsidRPr="00F752FB">
              <w:rPr>
                <w:b/>
                <w:sz w:val="20"/>
                <w:szCs w:val="20"/>
                <w:vertAlign w:val="superscript"/>
              </w:rPr>
              <w:t>1/</w:t>
            </w:r>
          </w:p>
        </w:tc>
        <w:tc>
          <w:tcPr>
            <w:tcW w:w="2661" w:type="dxa"/>
            <w:gridSpan w:val="3"/>
            <w:tcBorders>
              <w:left w:val="single" w:sz="4" w:space="0" w:color="000000" w:themeColor="text1"/>
            </w:tcBorders>
            <w:tcMar>
              <w:left w:w="29" w:type="dxa"/>
              <w:right w:w="29" w:type="dxa"/>
            </w:tcMar>
            <w:vAlign w:val="center"/>
          </w:tcPr>
          <w:p w:rsidR="00FB6D7F" w:rsidRPr="00F752FB" w:rsidRDefault="00FB6D7F" w:rsidP="005E2628">
            <w:pPr>
              <w:pStyle w:val="NoSpacing"/>
              <w:jc w:val="center"/>
              <w:rPr>
                <w:b/>
                <w:sz w:val="20"/>
                <w:szCs w:val="20"/>
              </w:rPr>
            </w:pPr>
            <w:r w:rsidRPr="00F752FB">
              <w:rPr>
                <w:b/>
                <w:sz w:val="20"/>
                <w:szCs w:val="20"/>
              </w:rPr>
              <w:t>Field Workers</w:t>
            </w:r>
          </w:p>
        </w:tc>
        <w:tc>
          <w:tcPr>
            <w:tcW w:w="2588" w:type="dxa"/>
            <w:gridSpan w:val="3"/>
            <w:tcMar>
              <w:left w:w="29" w:type="dxa"/>
              <w:right w:w="29" w:type="dxa"/>
            </w:tcMar>
            <w:vAlign w:val="center"/>
          </w:tcPr>
          <w:p w:rsidR="00FB6D7F" w:rsidRPr="00F752FB" w:rsidRDefault="00FB6D7F" w:rsidP="005E2628">
            <w:pPr>
              <w:pStyle w:val="NoSpacing"/>
              <w:jc w:val="center"/>
              <w:rPr>
                <w:b/>
                <w:sz w:val="20"/>
                <w:szCs w:val="20"/>
              </w:rPr>
            </w:pPr>
            <w:r w:rsidRPr="00F752FB">
              <w:rPr>
                <w:b/>
                <w:sz w:val="20"/>
                <w:szCs w:val="20"/>
              </w:rPr>
              <w:t>Livestock Workers</w:t>
            </w:r>
          </w:p>
        </w:tc>
        <w:tc>
          <w:tcPr>
            <w:tcW w:w="2532" w:type="dxa"/>
            <w:gridSpan w:val="3"/>
            <w:tcBorders>
              <w:right w:val="nil"/>
            </w:tcBorders>
            <w:tcMar>
              <w:left w:w="29" w:type="dxa"/>
              <w:right w:w="29" w:type="dxa"/>
            </w:tcMar>
            <w:vAlign w:val="center"/>
          </w:tcPr>
          <w:p w:rsidR="00FB6D7F" w:rsidRPr="00F752FB" w:rsidRDefault="009364C0" w:rsidP="005E2628">
            <w:pPr>
              <w:pStyle w:val="NoSpacing"/>
              <w:jc w:val="center"/>
              <w:rPr>
                <w:b/>
                <w:sz w:val="20"/>
                <w:szCs w:val="20"/>
              </w:rPr>
            </w:pPr>
            <w:r>
              <w:rPr>
                <w:b/>
                <w:sz w:val="20"/>
                <w:szCs w:val="20"/>
              </w:rPr>
              <w:t>All Hired</w:t>
            </w:r>
            <w:r w:rsidR="00FB6D7F" w:rsidRPr="00F752FB">
              <w:rPr>
                <w:b/>
                <w:sz w:val="20"/>
                <w:szCs w:val="20"/>
              </w:rPr>
              <w:t xml:space="preserve"> Worker</w:t>
            </w:r>
          </w:p>
        </w:tc>
      </w:tr>
      <w:tr w:rsidR="00B44675" w:rsidTr="0085323E">
        <w:tc>
          <w:tcPr>
            <w:tcW w:w="1637" w:type="dxa"/>
            <w:vMerge/>
            <w:tcBorders>
              <w:left w:val="nil"/>
              <w:bottom w:val="single" w:sz="4" w:space="0" w:color="000000" w:themeColor="text1"/>
              <w:right w:val="single" w:sz="4" w:space="0" w:color="000000" w:themeColor="text1"/>
            </w:tcBorders>
            <w:tcMar>
              <w:left w:w="29" w:type="dxa"/>
              <w:right w:w="29" w:type="dxa"/>
            </w:tcMar>
            <w:vAlign w:val="center"/>
          </w:tcPr>
          <w:p w:rsidR="00B44675" w:rsidRPr="00F752FB" w:rsidRDefault="00B44675" w:rsidP="005E2628">
            <w:pPr>
              <w:pStyle w:val="NoSpacing"/>
              <w:rPr>
                <w:b/>
                <w:sz w:val="20"/>
                <w:szCs w:val="20"/>
              </w:rPr>
            </w:pPr>
          </w:p>
        </w:tc>
        <w:tc>
          <w:tcPr>
            <w:tcW w:w="960" w:type="dxa"/>
            <w:tcBorders>
              <w:left w:val="single" w:sz="4" w:space="0" w:color="000000" w:themeColor="text1"/>
              <w:bottom w:val="single" w:sz="4" w:space="0" w:color="000000" w:themeColor="text1"/>
            </w:tcBorders>
            <w:tcMar>
              <w:left w:w="29" w:type="dxa"/>
              <w:right w:w="29" w:type="dxa"/>
            </w:tcMar>
            <w:vAlign w:val="center"/>
          </w:tcPr>
          <w:p w:rsidR="00B44675" w:rsidRPr="00F752FB" w:rsidRDefault="00B44675" w:rsidP="005E2628">
            <w:pPr>
              <w:pStyle w:val="NoSpacing"/>
              <w:jc w:val="center"/>
              <w:rPr>
                <w:b/>
                <w:sz w:val="20"/>
                <w:szCs w:val="20"/>
              </w:rPr>
            </w:pPr>
            <w:r>
              <w:rPr>
                <w:b/>
                <w:sz w:val="20"/>
                <w:szCs w:val="20"/>
              </w:rPr>
              <w:t>n</w:t>
            </w:r>
          </w:p>
        </w:tc>
        <w:tc>
          <w:tcPr>
            <w:tcW w:w="851" w:type="dxa"/>
            <w:tcBorders>
              <w:bottom w:val="single" w:sz="4" w:space="0" w:color="000000" w:themeColor="text1"/>
            </w:tcBorders>
            <w:tcMar>
              <w:left w:w="29" w:type="dxa"/>
              <w:right w:w="29" w:type="dxa"/>
            </w:tcMar>
            <w:vAlign w:val="center"/>
          </w:tcPr>
          <w:p w:rsidR="00B44675" w:rsidRPr="00F752FB" w:rsidRDefault="00E12FCC" w:rsidP="005E2628">
            <w:pPr>
              <w:pStyle w:val="NoSpacing"/>
              <w:jc w:val="center"/>
              <w:rPr>
                <w:b/>
                <w:sz w:val="20"/>
                <w:szCs w:val="20"/>
              </w:rPr>
            </w:pPr>
            <w:r>
              <w:rPr>
                <w:b/>
                <w:sz w:val="20"/>
                <w:szCs w:val="20"/>
              </w:rPr>
              <w:t>w</w:t>
            </w:r>
          </w:p>
        </w:tc>
        <w:tc>
          <w:tcPr>
            <w:tcW w:w="850" w:type="dxa"/>
            <w:tcBorders>
              <w:bottom w:val="single" w:sz="4" w:space="0" w:color="000000" w:themeColor="text1"/>
            </w:tcBorders>
            <w:tcMar>
              <w:left w:w="29" w:type="dxa"/>
              <w:right w:w="29" w:type="dxa"/>
            </w:tcMar>
            <w:vAlign w:val="center"/>
          </w:tcPr>
          <w:p w:rsidR="00B44675" w:rsidRPr="00F752FB" w:rsidRDefault="00B44675" w:rsidP="005E2628">
            <w:pPr>
              <w:pStyle w:val="NoSpacing"/>
              <w:jc w:val="center"/>
              <w:rPr>
                <w:b/>
                <w:sz w:val="20"/>
                <w:szCs w:val="20"/>
              </w:rPr>
            </w:pPr>
            <w:r>
              <w:rPr>
                <w:b/>
                <w:sz w:val="20"/>
                <w:szCs w:val="20"/>
              </w:rPr>
              <w:t>p value</w:t>
            </w:r>
          </w:p>
        </w:tc>
        <w:tc>
          <w:tcPr>
            <w:tcW w:w="900" w:type="dxa"/>
            <w:tcBorders>
              <w:bottom w:val="single" w:sz="4" w:space="0" w:color="000000" w:themeColor="text1"/>
            </w:tcBorders>
            <w:tcMar>
              <w:left w:w="29" w:type="dxa"/>
              <w:right w:w="29" w:type="dxa"/>
            </w:tcMar>
            <w:vAlign w:val="center"/>
          </w:tcPr>
          <w:p w:rsidR="00B44675" w:rsidRPr="00F752FB" w:rsidRDefault="00B44675" w:rsidP="005E2628">
            <w:pPr>
              <w:pStyle w:val="NoSpacing"/>
              <w:jc w:val="center"/>
              <w:rPr>
                <w:b/>
                <w:sz w:val="20"/>
                <w:szCs w:val="20"/>
              </w:rPr>
            </w:pPr>
            <w:r>
              <w:rPr>
                <w:b/>
                <w:sz w:val="20"/>
                <w:szCs w:val="20"/>
              </w:rPr>
              <w:t>n</w:t>
            </w:r>
          </w:p>
        </w:tc>
        <w:tc>
          <w:tcPr>
            <w:tcW w:w="844" w:type="dxa"/>
            <w:tcBorders>
              <w:bottom w:val="single" w:sz="4" w:space="0" w:color="000000" w:themeColor="text1"/>
            </w:tcBorders>
            <w:tcMar>
              <w:left w:w="29" w:type="dxa"/>
              <w:right w:w="29" w:type="dxa"/>
            </w:tcMar>
            <w:vAlign w:val="center"/>
          </w:tcPr>
          <w:p w:rsidR="00B44675" w:rsidRPr="00F752FB" w:rsidRDefault="00E12FCC" w:rsidP="005E2628">
            <w:pPr>
              <w:pStyle w:val="NoSpacing"/>
              <w:jc w:val="center"/>
              <w:rPr>
                <w:b/>
                <w:sz w:val="20"/>
                <w:szCs w:val="20"/>
              </w:rPr>
            </w:pPr>
            <w:r>
              <w:rPr>
                <w:b/>
                <w:sz w:val="20"/>
                <w:szCs w:val="20"/>
              </w:rPr>
              <w:t>w</w:t>
            </w:r>
          </w:p>
        </w:tc>
        <w:tc>
          <w:tcPr>
            <w:tcW w:w="844" w:type="dxa"/>
            <w:tcBorders>
              <w:bottom w:val="single" w:sz="4" w:space="0" w:color="000000" w:themeColor="text1"/>
            </w:tcBorders>
            <w:tcMar>
              <w:left w:w="29" w:type="dxa"/>
              <w:right w:w="29" w:type="dxa"/>
            </w:tcMar>
            <w:vAlign w:val="center"/>
          </w:tcPr>
          <w:p w:rsidR="00B44675" w:rsidRPr="00F752FB" w:rsidRDefault="00B44675" w:rsidP="005E2628">
            <w:pPr>
              <w:pStyle w:val="NoSpacing"/>
              <w:jc w:val="center"/>
              <w:rPr>
                <w:b/>
                <w:sz w:val="20"/>
                <w:szCs w:val="20"/>
              </w:rPr>
            </w:pPr>
            <w:r>
              <w:rPr>
                <w:b/>
                <w:sz w:val="20"/>
                <w:szCs w:val="20"/>
              </w:rPr>
              <w:t>p value</w:t>
            </w:r>
          </w:p>
        </w:tc>
        <w:tc>
          <w:tcPr>
            <w:tcW w:w="844" w:type="dxa"/>
            <w:tcBorders>
              <w:bottom w:val="single" w:sz="4" w:space="0" w:color="000000" w:themeColor="text1"/>
            </w:tcBorders>
            <w:tcMar>
              <w:left w:w="29" w:type="dxa"/>
              <w:right w:w="29" w:type="dxa"/>
            </w:tcMar>
            <w:vAlign w:val="center"/>
          </w:tcPr>
          <w:p w:rsidR="00B44675" w:rsidRPr="00F752FB" w:rsidRDefault="00B44675" w:rsidP="005E2628">
            <w:pPr>
              <w:pStyle w:val="NoSpacing"/>
              <w:jc w:val="center"/>
              <w:rPr>
                <w:b/>
                <w:sz w:val="20"/>
                <w:szCs w:val="20"/>
              </w:rPr>
            </w:pPr>
            <w:r>
              <w:rPr>
                <w:b/>
                <w:sz w:val="20"/>
                <w:szCs w:val="20"/>
              </w:rPr>
              <w:t>n</w:t>
            </w:r>
          </w:p>
        </w:tc>
        <w:tc>
          <w:tcPr>
            <w:tcW w:w="844" w:type="dxa"/>
            <w:tcBorders>
              <w:bottom w:val="single" w:sz="4" w:space="0" w:color="000000" w:themeColor="text1"/>
            </w:tcBorders>
            <w:tcMar>
              <w:left w:w="29" w:type="dxa"/>
              <w:right w:w="29" w:type="dxa"/>
            </w:tcMar>
            <w:vAlign w:val="center"/>
          </w:tcPr>
          <w:p w:rsidR="00B44675" w:rsidRPr="00F752FB" w:rsidRDefault="00E12FCC" w:rsidP="005E2628">
            <w:pPr>
              <w:pStyle w:val="NoSpacing"/>
              <w:jc w:val="center"/>
              <w:rPr>
                <w:b/>
                <w:sz w:val="20"/>
                <w:szCs w:val="20"/>
              </w:rPr>
            </w:pPr>
            <w:r>
              <w:rPr>
                <w:b/>
                <w:sz w:val="20"/>
                <w:szCs w:val="20"/>
              </w:rPr>
              <w:t>w</w:t>
            </w:r>
          </w:p>
        </w:tc>
        <w:tc>
          <w:tcPr>
            <w:tcW w:w="844" w:type="dxa"/>
            <w:tcBorders>
              <w:bottom w:val="single" w:sz="4" w:space="0" w:color="000000" w:themeColor="text1"/>
              <w:right w:val="nil"/>
            </w:tcBorders>
            <w:tcMar>
              <w:left w:w="29" w:type="dxa"/>
              <w:right w:w="29" w:type="dxa"/>
            </w:tcMar>
            <w:vAlign w:val="center"/>
          </w:tcPr>
          <w:p w:rsidR="00B44675" w:rsidRPr="00F752FB" w:rsidRDefault="00B44675" w:rsidP="005E2628">
            <w:pPr>
              <w:pStyle w:val="NoSpacing"/>
              <w:jc w:val="center"/>
              <w:rPr>
                <w:b/>
                <w:sz w:val="20"/>
                <w:szCs w:val="20"/>
              </w:rPr>
            </w:pPr>
            <w:r>
              <w:rPr>
                <w:b/>
                <w:sz w:val="20"/>
                <w:szCs w:val="20"/>
              </w:rPr>
              <w:t>p value</w:t>
            </w:r>
          </w:p>
        </w:tc>
      </w:tr>
      <w:tr w:rsidR="00B44675" w:rsidTr="0085323E">
        <w:tc>
          <w:tcPr>
            <w:tcW w:w="1637" w:type="dxa"/>
            <w:tcBorders>
              <w:top w:val="single" w:sz="4" w:space="0" w:color="000000" w:themeColor="text1"/>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Northeast I</w:t>
            </w:r>
          </w:p>
        </w:tc>
        <w:tc>
          <w:tcPr>
            <w:tcW w:w="960" w:type="dxa"/>
            <w:tcBorders>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73</w:t>
            </w:r>
          </w:p>
        </w:tc>
        <w:tc>
          <w:tcPr>
            <w:tcW w:w="851" w:type="dxa"/>
            <w:tcBorders>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-1.387</w:t>
            </w:r>
          </w:p>
        </w:tc>
        <w:tc>
          <w:tcPr>
            <w:tcW w:w="850" w:type="dxa"/>
            <w:tcBorders>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0.442</w:t>
            </w:r>
          </w:p>
        </w:tc>
        <w:tc>
          <w:tcPr>
            <w:tcW w:w="900" w:type="dxa"/>
            <w:tcBorders>
              <w:bottom w:val="dotted" w:sz="4" w:space="0" w:color="auto"/>
              <w:right w:val="nil"/>
            </w:tcBorders>
            <w:tcMar>
              <w:left w:w="29" w:type="dxa"/>
              <w:right w:w="29" w:type="dxa"/>
            </w:tcMar>
          </w:tcPr>
          <w:p w:rsidR="00B44675" w:rsidRPr="00F752FB" w:rsidRDefault="001E4E01" w:rsidP="005E2628">
            <w:pPr>
              <w:pStyle w:val="NoSpacing"/>
              <w:jc w:val="center"/>
              <w:rPr>
                <w:sz w:val="20"/>
                <w:szCs w:val="20"/>
              </w:rPr>
            </w:pPr>
            <w:r>
              <w:rPr>
                <w:sz w:val="20"/>
                <w:szCs w:val="20"/>
              </w:rPr>
              <w:t>34</w:t>
            </w:r>
          </w:p>
        </w:tc>
        <w:tc>
          <w:tcPr>
            <w:tcW w:w="844" w:type="dxa"/>
            <w:tcBorders>
              <w:left w:val="nil"/>
              <w:bottom w:val="dotted" w:sz="4" w:space="0" w:color="auto"/>
              <w:right w:val="nil"/>
            </w:tcBorders>
            <w:tcMar>
              <w:left w:w="29" w:type="dxa"/>
              <w:right w:w="29" w:type="dxa"/>
            </w:tcMar>
          </w:tcPr>
          <w:p w:rsidR="00B44675" w:rsidRPr="00F752FB" w:rsidRDefault="001E4E01" w:rsidP="005E2628">
            <w:pPr>
              <w:pStyle w:val="NoSpacing"/>
              <w:jc w:val="center"/>
              <w:rPr>
                <w:sz w:val="20"/>
                <w:szCs w:val="20"/>
              </w:rPr>
            </w:pPr>
            <w:r>
              <w:rPr>
                <w:sz w:val="20"/>
                <w:szCs w:val="20"/>
              </w:rPr>
              <w:t>-1.277</w:t>
            </w:r>
          </w:p>
        </w:tc>
        <w:tc>
          <w:tcPr>
            <w:tcW w:w="844" w:type="dxa"/>
            <w:tcBorders>
              <w:left w:val="nil"/>
              <w:bottom w:val="dotted" w:sz="4" w:space="0" w:color="auto"/>
            </w:tcBorders>
            <w:tcMar>
              <w:left w:w="29" w:type="dxa"/>
              <w:right w:w="29" w:type="dxa"/>
            </w:tcMar>
          </w:tcPr>
          <w:p w:rsidR="00B44675" w:rsidRPr="00F752FB" w:rsidRDefault="001E4E01" w:rsidP="005E2628">
            <w:pPr>
              <w:pStyle w:val="NoSpacing"/>
              <w:jc w:val="center"/>
              <w:rPr>
                <w:sz w:val="20"/>
                <w:szCs w:val="20"/>
              </w:rPr>
            </w:pPr>
            <w:r>
              <w:rPr>
                <w:sz w:val="20"/>
                <w:szCs w:val="20"/>
              </w:rPr>
              <w:t>0.500</w:t>
            </w:r>
          </w:p>
        </w:tc>
        <w:tc>
          <w:tcPr>
            <w:tcW w:w="844" w:type="dxa"/>
            <w:tcBorders>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96</w:t>
            </w:r>
          </w:p>
        </w:tc>
        <w:tc>
          <w:tcPr>
            <w:tcW w:w="844" w:type="dxa"/>
            <w:tcBorders>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-0.329</w:t>
            </w:r>
          </w:p>
        </w:tc>
        <w:tc>
          <w:tcPr>
            <w:tcW w:w="844" w:type="dxa"/>
            <w:tcBorders>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0.672</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Northeast II</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41</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2.084</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127261">
            <w:pPr>
              <w:pStyle w:val="NoSpacing"/>
              <w:ind w:right="-28"/>
              <w:jc w:val="center"/>
              <w:rPr>
                <w:sz w:val="20"/>
                <w:szCs w:val="20"/>
              </w:rPr>
            </w:pPr>
            <w:r>
              <w:rPr>
                <w:sz w:val="20"/>
                <w:szCs w:val="20"/>
              </w:rPr>
              <w:t>0.023</w:t>
            </w:r>
            <w:r w:rsidR="00127261" w:rsidRPr="00127261">
              <w:rPr>
                <w:sz w:val="20"/>
                <w:szCs w:val="20"/>
                <w:vertAlign w:val="superscript"/>
              </w:rPr>
              <w:t>*</w:t>
            </w:r>
          </w:p>
        </w:tc>
        <w:tc>
          <w:tcPr>
            <w:tcW w:w="900" w:type="dxa"/>
            <w:tcBorders>
              <w:top w:val="dotted" w:sz="4" w:space="0" w:color="auto"/>
              <w:bottom w:val="dotted" w:sz="4" w:space="0" w:color="auto"/>
              <w:right w:val="nil"/>
            </w:tcBorders>
            <w:tcMar>
              <w:left w:w="29" w:type="dxa"/>
              <w:right w:w="29" w:type="dxa"/>
            </w:tcMar>
          </w:tcPr>
          <w:p w:rsidR="00B44675" w:rsidRPr="00F752FB" w:rsidRDefault="001E4E01" w:rsidP="005E2628">
            <w:pPr>
              <w:pStyle w:val="NoSpacing"/>
              <w:jc w:val="center"/>
              <w:rPr>
                <w:sz w:val="20"/>
                <w:szCs w:val="20"/>
              </w:rPr>
            </w:pPr>
            <w:r>
              <w:rPr>
                <w:sz w:val="20"/>
                <w:szCs w:val="20"/>
              </w:rPr>
              <w:t>17</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1E4E01" w:rsidP="005E2628">
            <w:pPr>
              <w:pStyle w:val="NoSpacing"/>
              <w:jc w:val="center"/>
              <w:rPr>
                <w:sz w:val="20"/>
                <w:szCs w:val="20"/>
              </w:rPr>
            </w:pPr>
            <w:r>
              <w:rPr>
                <w:sz w:val="20"/>
                <w:szCs w:val="20"/>
              </w:rPr>
              <w:t>1.000</w:t>
            </w:r>
          </w:p>
        </w:tc>
        <w:tc>
          <w:tcPr>
            <w:tcW w:w="844" w:type="dxa"/>
            <w:tcBorders>
              <w:top w:val="dotted" w:sz="4" w:space="0" w:color="auto"/>
              <w:left w:val="nil"/>
              <w:bottom w:val="dotted" w:sz="4" w:space="0" w:color="auto"/>
            </w:tcBorders>
            <w:tcMar>
              <w:left w:w="29" w:type="dxa"/>
              <w:right w:w="29" w:type="dxa"/>
            </w:tcMar>
          </w:tcPr>
          <w:p w:rsidR="00B44675" w:rsidRPr="00F752FB" w:rsidRDefault="001E4E01" w:rsidP="005E2628">
            <w:pPr>
              <w:pStyle w:val="NoSpacing"/>
              <w:jc w:val="center"/>
              <w:rPr>
                <w:sz w:val="20"/>
                <w:szCs w:val="20"/>
              </w:rPr>
            </w:pPr>
            <w:r>
              <w:rPr>
                <w:sz w:val="20"/>
                <w:szCs w:val="20"/>
              </w:rPr>
              <w:t>1.000</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57</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1.240</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0.250</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Appalachian I</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97</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0.412</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0.738</w:t>
            </w:r>
          </w:p>
        </w:tc>
        <w:tc>
          <w:tcPr>
            <w:tcW w:w="900" w:type="dxa"/>
            <w:tcBorders>
              <w:top w:val="dotted" w:sz="4" w:space="0" w:color="auto"/>
              <w:bottom w:val="dotted" w:sz="4" w:space="0" w:color="auto"/>
              <w:right w:val="nil"/>
            </w:tcBorders>
            <w:tcMar>
              <w:left w:w="29" w:type="dxa"/>
              <w:right w:w="29" w:type="dxa"/>
            </w:tcMar>
          </w:tcPr>
          <w:p w:rsidR="00B44675" w:rsidRPr="00F752FB" w:rsidRDefault="001E4E01" w:rsidP="005E2628">
            <w:pPr>
              <w:pStyle w:val="NoSpacing"/>
              <w:jc w:val="center"/>
              <w:rPr>
                <w:sz w:val="20"/>
                <w:szCs w:val="20"/>
              </w:rPr>
            </w:pPr>
            <w:r>
              <w:rPr>
                <w:sz w:val="20"/>
                <w:szCs w:val="20"/>
              </w:rPr>
              <w:t>24</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1E4E01" w:rsidP="005E2628">
            <w:pPr>
              <w:pStyle w:val="NoSpacing"/>
              <w:jc w:val="center"/>
              <w:rPr>
                <w:sz w:val="20"/>
                <w:szCs w:val="20"/>
              </w:rPr>
            </w:pPr>
            <w:r>
              <w:rPr>
                <w:sz w:val="20"/>
                <w:szCs w:val="20"/>
              </w:rPr>
              <w:t>0.000</w:t>
            </w:r>
          </w:p>
        </w:tc>
        <w:tc>
          <w:tcPr>
            <w:tcW w:w="844" w:type="dxa"/>
            <w:tcBorders>
              <w:top w:val="dotted" w:sz="4" w:space="0" w:color="auto"/>
              <w:left w:val="nil"/>
              <w:bottom w:val="dotted" w:sz="4" w:space="0" w:color="auto"/>
            </w:tcBorders>
            <w:tcMar>
              <w:left w:w="29" w:type="dxa"/>
              <w:right w:w="29" w:type="dxa"/>
            </w:tcMar>
          </w:tcPr>
          <w:p w:rsidR="00B44675" w:rsidRPr="00F752FB" w:rsidRDefault="001E4E01" w:rsidP="005E2628">
            <w:pPr>
              <w:pStyle w:val="NoSpacing"/>
              <w:jc w:val="center"/>
              <w:rPr>
                <w:sz w:val="20"/>
                <w:szCs w:val="20"/>
              </w:rPr>
            </w:pPr>
            <w:r>
              <w:rPr>
                <w:sz w:val="20"/>
                <w:szCs w:val="20"/>
              </w:rPr>
              <w:t>1.000</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142</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1.611</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0.000</w:t>
            </w:r>
            <w:r w:rsidR="00127261" w:rsidRPr="00127261">
              <w:rPr>
                <w:sz w:val="20"/>
                <w:szCs w:val="20"/>
                <w:vertAlign w:val="superscript"/>
              </w:rPr>
              <w:t>*</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Appalachian II</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47</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1.421</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0.016</w:t>
            </w:r>
            <w:r w:rsidR="00127261" w:rsidRPr="00127261">
              <w:rPr>
                <w:sz w:val="20"/>
                <w:szCs w:val="20"/>
                <w:vertAlign w:val="superscript"/>
              </w:rPr>
              <w:t>*</w:t>
            </w:r>
          </w:p>
        </w:tc>
        <w:tc>
          <w:tcPr>
            <w:tcW w:w="900" w:type="dxa"/>
            <w:tcBorders>
              <w:top w:val="dotted" w:sz="4" w:space="0" w:color="auto"/>
              <w:bottom w:val="dotted" w:sz="4" w:space="0" w:color="auto"/>
              <w:right w:val="nil"/>
            </w:tcBorders>
            <w:tcMar>
              <w:left w:w="29" w:type="dxa"/>
              <w:right w:w="29" w:type="dxa"/>
            </w:tcMar>
          </w:tcPr>
          <w:p w:rsidR="00B44675" w:rsidRPr="00F752FB" w:rsidRDefault="001E4E01" w:rsidP="005E2628">
            <w:pPr>
              <w:pStyle w:val="NoSpacing"/>
              <w:jc w:val="center"/>
              <w:rPr>
                <w:sz w:val="20"/>
                <w:szCs w:val="20"/>
              </w:rPr>
            </w:pPr>
            <w:r>
              <w:rPr>
                <w:sz w:val="20"/>
                <w:szCs w:val="20"/>
              </w:rPr>
              <w:t>23</w:t>
            </w:r>
          </w:p>
        </w:tc>
        <w:tc>
          <w:tcPr>
            <w:tcW w:w="844" w:type="dxa"/>
            <w:tcBorders>
              <w:top w:val="dotted" w:sz="4" w:space="0" w:color="auto"/>
              <w:left w:val="nil"/>
              <w:bottom w:val="dotted" w:sz="4" w:space="0" w:color="auto"/>
              <w:right w:val="nil"/>
            </w:tcBorders>
            <w:tcMar>
              <w:left w:w="29" w:type="dxa"/>
              <w:right w:w="29" w:type="dxa"/>
            </w:tcMar>
          </w:tcPr>
          <w:p w:rsidR="00B44675" w:rsidRPr="00966520" w:rsidRDefault="001E4E01" w:rsidP="005E2628">
            <w:pPr>
              <w:pStyle w:val="NoSpacing"/>
              <w:jc w:val="center"/>
              <w:rPr>
                <w:sz w:val="20"/>
                <w:szCs w:val="20"/>
                <w:vertAlign w:val="superscript"/>
              </w:rPr>
            </w:pPr>
            <w:r w:rsidRPr="00966520">
              <w:rPr>
                <w:sz w:val="20"/>
                <w:szCs w:val="20"/>
                <w:vertAlign w:val="superscript"/>
              </w:rPr>
              <w:t>3/</w:t>
            </w:r>
          </w:p>
        </w:tc>
        <w:tc>
          <w:tcPr>
            <w:tcW w:w="844" w:type="dxa"/>
            <w:tcBorders>
              <w:top w:val="dotted" w:sz="4" w:space="0" w:color="auto"/>
              <w:left w:val="nil"/>
              <w:bottom w:val="dotted" w:sz="4" w:space="0" w:color="auto"/>
            </w:tcBorders>
            <w:tcMar>
              <w:left w:w="29" w:type="dxa"/>
              <w:right w:w="29" w:type="dxa"/>
            </w:tcMar>
          </w:tcPr>
          <w:p w:rsidR="00B44675" w:rsidRPr="00966520" w:rsidRDefault="001E4E01" w:rsidP="005E2628">
            <w:pPr>
              <w:pStyle w:val="NoSpacing"/>
              <w:jc w:val="center"/>
              <w:rPr>
                <w:sz w:val="20"/>
                <w:szCs w:val="20"/>
                <w:vertAlign w:val="superscript"/>
              </w:rPr>
            </w:pPr>
            <w:r w:rsidRPr="00966520">
              <w:rPr>
                <w:sz w:val="20"/>
                <w:szCs w:val="20"/>
                <w:vertAlign w:val="superscript"/>
              </w:rPr>
              <w:t>3/</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84</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2.074</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0.000</w:t>
            </w:r>
            <w:r w:rsidR="00127261" w:rsidRPr="00127261">
              <w:rPr>
                <w:sz w:val="20"/>
                <w:szCs w:val="20"/>
                <w:vertAlign w:val="superscript"/>
              </w:rPr>
              <w:t>*</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Southeast</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73</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0.756</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0.938</w:t>
            </w:r>
          </w:p>
        </w:tc>
        <w:tc>
          <w:tcPr>
            <w:tcW w:w="900" w:type="dxa"/>
            <w:tcBorders>
              <w:top w:val="dotted" w:sz="4" w:space="0" w:color="auto"/>
              <w:bottom w:val="dotted" w:sz="4" w:space="0" w:color="auto"/>
              <w:right w:val="nil"/>
            </w:tcBorders>
            <w:tcMar>
              <w:left w:w="29" w:type="dxa"/>
              <w:right w:w="29" w:type="dxa"/>
            </w:tcMar>
          </w:tcPr>
          <w:p w:rsidR="00B44675" w:rsidRPr="00F752FB" w:rsidRDefault="00B26BE0" w:rsidP="005E2628">
            <w:pPr>
              <w:pStyle w:val="NoSpacing"/>
              <w:jc w:val="center"/>
              <w:rPr>
                <w:sz w:val="20"/>
                <w:szCs w:val="20"/>
              </w:rPr>
            </w:pPr>
            <w:r>
              <w:rPr>
                <w:sz w:val="20"/>
                <w:szCs w:val="20"/>
              </w:rPr>
              <w:t>32</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26BE0" w:rsidP="005E2628">
            <w:pPr>
              <w:pStyle w:val="NoSpacing"/>
              <w:jc w:val="center"/>
              <w:rPr>
                <w:sz w:val="20"/>
                <w:szCs w:val="20"/>
              </w:rPr>
            </w:pPr>
            <w:r>
              <w:rPr>
                <w:sz w:val="20"/>
                <w:szCs w:val="20"/>
              </w:rPr>
              <w:t>-0.812</w:t>
            </w:r>
          </w:p>
        </w:tc>
        <w:tc>
          <w:tcPr>
            <w:tcW w:w="844" w:type="dxa"/>
            <w:tcBorders>
              <w:top w:val="dotted" w:sz="4" w:space="0" w:color="auto"/>
              <w:left w:val="nil"/>
              <w:bottom w:val="dotted" w:sz="4" w:space="0" w:color="auto"/>
            </w:tcBorders>
            <w:tcMar>
              <w:left w:w="29" w:type="dxa"/>
              <w:right w:w="29" w:type="dxa"/>
            </w:tcMar>
          </w:tcPr>
          <w:p w:rsidR="00B44675" w:rsidRPr="00F752FB" w:rsidRDefault="00B26BE0" w:rsidP="005E2628">
            <w:pPr>
              <w:pStyle w:val="NoSpacing"/>
              <w:jc w:val="center"/>
              <w:rPr>
                <w:sz w:val="20"/>
                <w:szCs w:val="20"/>
              </w:rPr>
            </w:pPr>
            <w:r>
              <w:rPr>
                <w:sz w:val="20"/>
                <w:szCs w:val="20"/>
              </w:rPr>
              <w:t>0.750</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114</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-1.067</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0.816</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Florida</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105</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-0.553</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0.647</w:t>
            </w:r>
          </w:p>
        </w:tc>
        <w:tc>
          <w:tcPr>
            <w:tcW w:w="900" w:type="dxa"/>
            <w:tcBorders>
              <w:top w:val="dotted" w:sz="4" w:space="0" w:color="auto"/>
              <w:bottom w:val="dotted" w:sz="4" w:space="0" w:color="auto"/>
              <w:right w:val="nil"/>
            </w:tcBorders>
            <w:tcMar>
              <w:left w:w="29" w:type="dxa"/>
              <w:right w:w="29" w:type="dxa"/>
            </w:tcMar>
          </w:tcPr>
          <w:p w:rsidR="00B44675" w:rsidRPr="00F752FB" w:rsidRDefault="001E4E01" w:rsidP="005E2628">
            <w:pPr>
              <w:pStyle w:val="NoSpacing"/>
              <w:jc w:val="center"/>
              <w:rPr>
                <w:sz w:val="20"/>
                <w:szCs w:val="20"/>
              </w:rPr>
            </w:pPr>
            <w:r>
              <w:rPr>
                <w:sz w:val="20"/>
                <w:szCs w:val="20"/>
              </w:rPr>
              <w:t>16</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1E4E01" w:rsidP="005E2628">
            <w:pPr>
              <w:pStyle w:val="NoSpacing"/>
              <w:jc w:val="center"/>
              <w:rPr>
                <w:sz w:val="20"/>
                <w:szCs w:val="20"/>
              </w:rPr>
            </w:pPr>
            <w:r>
              <w:rPr>
                <w:sz w:val="20"/>
                <w:szCs w:val="20"/>
              </w:rPr>
              <w:t>1.000</w:t>
            </w:r>
          </w:p>
        </w:tc>
        <w:tc>
          <w:tcPr>
            <w:tcW w:w="844" w:type="dxa"/>
            <w:tcBorders>
              <w:top w:val="dotted" w:sz="4" w:space="0" w:color="auto"/>
              <w:left w:val="nil"/>
              <w:bottom w:val="dotted" w:sz="4" w:space="0" w:color="auto"/>
            </w:tcBorders>
            <w:tcMar>
              <w:left w:w="29" w:type="dxa"/>
              <w:right w:w="29" w:type="dxa"/>
            </w:tcMar>
          </w:tcPr>
          <w:p w:rsidR="00B44675" w:rsidRPr="00F752FB" w:rsidRDefault="001E4E01" w:rsidP="005E2628">
            <w:pPr>
              <w:pStyle w:val="NoSpacing"/>
              <w:jc w:val="center"/>
              <w:rPr>
                <w:sz w:val="20"/>
                <w:szCs w:val="20"/>
              </w:rPr>
            </w:pPr>
            <w:r>
              <w:rPr>
                <w:sz w:val="20"/>
                <w:szCs w:val="20"/>
              </w:rPr>
              <w:t>1.000</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122</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-0.384</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0.406</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Lake</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100</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0.906</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0.907</w:t>
            </w:r>
          </w:p>
        </w:tc>
        <w:tc>
          <w:tcPr>
            <w:tcW w:w="900" w:type="dxa"/>
            <w:tcBorders>
              <w:top w:val="dotted" w:sz="4" w:space="0" w:color="auto"/>
              <w:bottom w:val="dotted" w:sz="4" w:space="0" w:color="auto"/>
              <w:right w:val="nil"/>
            </w:tcBorders>
            <w:tcMar>
              <w:left w:w="29" w:type="dxa"/>
              <w:right w:w="29" w:type="dxa"/>
            </w:tcMar>
          </w:tcPr>
          <w:p w:rsidR="00B44675" w:rsidRPr="00F752FB" w:rsidRDefault="00B26BE0" w:rsidP="005E2628">
            <w:pPr>
              <w:pStyle w:val="NoSpacing"/>
              <w:jc w:val="center"/>
              <w:rPr>
                <w:sz w:val="20"/>
                <w:szCs w:val="20"/>
              </w:rPr>
            </w:pPr>
            <w:r>
              <w:rPr>
                <w:sz w:val="20"/>
                <w:szCs w:val="20"/>
              </w:rPr>
              <w:t>47</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26BE0" w:rsidP="005E2628">
            <w:pPr>
              <w:pStyle w:val="NoSpacing"/>
              <w:jc w:val="center"/>
              <w:rPr>
                <w:sz w:val="20"/>
                <w:szCs w:val="20"/>
              </w:rPr>
            </w:pPr>
            <w:r>
              <w:rPr>
                <w:sz w:val="20"/>
                <w:szCs w:val="20"/>
              </w:rPr>
              <w:t>-0.645</w:t>
            </w:r>
          </w:p>
        </w:tc>
        <w:tc>
          <w:tcPr>
            <w:tcW w:w="844" w:type="dxa"/>
            <w:tcBorders>
              <w:top w:val="dotted" w:sz="4" w:space="0" w:color="auto"/>
              <w:left w:val="nil"/>
              <w:bottom w:val="dotted" w:sz="4" w:space="0" w:color="auto"/>
            </w:tcBorders>
            <w:tcMar>
              <w:left w:w="29" w:type="dxa"/>
              <w:right w:w="29" w:type="dxa"/>
            </w:tcMar>
          </w:tcPr>
          <w:p w:rsidR="00B44675" w:rsidRPr="00F752FB" w:rsidRDefault="00B26BE0" w:rsidP="005E2628">
            <w:pPr>
              <w:pStyle w:val="NoSpacing"/>
              <w:jc w:val="center"/>
              <w:rPr>
                <w:sz w:val="20"/>
                <w:szCs w:val="20"/>
              </w:rPr>
            </w:pPr>
            <w:r>
              <w:rPr>
                <w:sz w:val="20"/>
                <w:szCs w:val="20"/>
              </w:rPr>
              <w:t>1.000</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132</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0.186</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0.505</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Cornbelt I</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105</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0.826</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0.800</w:t>
            </w:r>
          </w:p>
        </w:tc>
        <w:tc>
          <w:tcPr>
            <w:tcW w:w="900" w:type="dxa"/>
            <w:tcBorders>
              <w:top w:val="dotted" w:sz="4" w:space="0" w:color="auto"/>
              <w:bottom w:val="dotted" w:sz="4" w:space="0" w:color="auto"/>
              <w:right w:val="nil"/>
            </w:tcBorders>
            <w:tcMar>
              <w:left w:w="29" w:type="dxa"/>
              <w:right w:w="29" w:type="dxa"/>
            </w:tcMar>
          </w:tcPr>
          <w:p w:rsidR="00B44675" w:rsidRPr="00F752FB" w:rsidRDefault="00B26BE0" w:rsidP="005E2628">
            <w:pPr>
              <w:pStyle w:val="NoSpacing"/>
              <w:jc w:val="center"/>
              <w:rPr>
                <w:sz w:val="20"/>
                <w:szCs w:val="20"/>
              </w:rPr>
            </w:pPr>
            <w:r>
              <w:rPr>
                <w:sz w:val="20"/>
                <w:szCs w:val="20"/>
              </w:rPr>
              <w:t>27</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26BE0" w:rsidP="005E2628">
            <w:pPr>
              <w:pStyle w:val="NoSpacing"/>
              <w:jc w:val="center"/>
              <w:rPr>
                <w:sz w:val="20"/>
                <w:szCs w:val="20"/>
              </w:rPr>
            </w:pPr>
            <w:r>
              <w:rPr>
                <w:sz w:val="20"/>
                <w:szCs w:val="20"/>
              </w:rPr>
              <w:t>-0.823</w:t>
            </w:r>
          </w:p>
        </w:tc>
        <w:tc>
          <w:tcPr>
            <w:tcW w:w="844" w:type="dxa"/>
            <w:tcBorders>
              <w:top w:val="dotted" w:sz="4" w:space="0" w:color="auto"/>
              <w:left w:val="nil"/>
              <w:bottom w:val="dotted" w:sz="4" w:space="0" w:color="auto"/>
            </w:tcBorders>
            <w:tcMar>
              <w:left w:w="29" w:type="dxa"/>
              <w:right w:w="29" w:type="dxa"/>
            </w:tcMar>
          </w:tcPr>
          <w:p w:rsidR="00B44675" w:rsidRPr="00F752FB" w:rsidRDefault="00B26BE0" w:rsidP="005E2628">
            <w:pPr>
              <w:pStyle w:val="NoSpacing"/>
              <w:jc w:val="center"/>
              <w:rPr>
                <w:sz w:val="20"/>
                <w:szCs w:val="20"/>
              </w:rPr>
            </w:pPr>
            <w:r>
              <w:rPr>
                <w:sz w:val="20"/>
                <w:szCs w:val="20"/>
              </w:rPr>
              <w:t>1.000</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136</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-1.003</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0.750</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Cornbelt II</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50</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0.735</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1.000</w:t>
            </w:r>
          </w:p>
        </w:tc>
        <w:tc>
          <w:tcPr>
            <w:tcW w:w="900" w:type="dxa"/>
            <w:tcBorders>
              <w:top w:val="dotted" w:sz="4" w:space="0" w:color="auto"/>
              <w:bottom w:val="dotted" w:sz="4" w:space="0" w:color="auto"/>
              <w:right w:val="nil"/>
            </w:tcBorders>
            <w:tcMar>
              <w:left w:w="29" w:type="dxa"/>
              <w:right w:w="29" w:type="dxa"/>
            </w:tcMar>
          </w:tcPr>
          <w:p w:rsidR="00B44675" w:rsidRPr="00F752FB" w:rsidRDefault="00966520" w:rsidP="005E2628">
            <w:pPr>
              <w:pStyle w:val="NoSpacing"/>
              <w:jc w:val="center"/>
              <w:rPr>
                <w:sz w:val="20"/>
                <w:szCs w:val="20"/>
              </w:rPr>
            </w:pPr>
            <w:r>
              <w:rPr>
                <w:sz w:val="20"/>
                <w:szCs w:val="20"/>
              </w:rPr>
              <w:t>22</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966520" w:rsidP="005E2628">
            <w:pPr>
              <w:pStyle w:val="NoSpacing"/>
              <w:jc w:val="center"/>
              <w:rPr>
                <w:sz w:val="20"/>
                <w:szCs w:val="20"/>
              </w:rPr>
            </w:pPr>
            <w:r>
              <w:rPr>
                <w:sz w:val="20"/>
                <w:szCs w:val="20"/>
              </w:rPr>
              <w:t>1.380</w:t>
            </w:r>
          </w:p>
        </w:tc>
        <w:tc>
          <w:tcPr>
            <w:tcW w:w="844" w:type="dxa"/>
            <w:tcBorders>
              <w:top w:val="dotted" w:sz="4" w:space="0" w:color="auto"/>
              <w:left w:val="nil"/>
              <w:bottom w:val="dotted" w:sz="4" w:space="0" w:color="auto"/>
            </w:tcBorders>
            <w:tcMar>
              <w:left w:w="29" w:type="dxa"/>
              <w:right w:w="29" w:type="dxa"/>
            </w:tcMar>
          </w:tcPr>
          <w:p w:rsidR="00B44675" w:rsidRPr="00F752FB" w:rsidRDefault="00966520" w:rsidP="005E2628">
            <w:pPr>
              <w:pStyle w:val="NoSpacing"/>
              <w:jc w:val="center"/>
              <w:rPr>
                <w:sz w:val="20"/>
                <w:szCs w:val="20"/>
              </w:rPr>
            </w:pPr>
            <w:r>
              <w:rPr>
                <w:sz w:val="20"/>
                <w:szCs w:val="20"/>
              </w:rPr>
              <w:t>0.250</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69</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-1.000</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1.000</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Delta</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112</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-1.416</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0.075</w:t>
            </w:r>
          </w:p>
        </w:tc>
        <w:tc>
          <w:tcPr>
            <w:tcW w:w="900" w:type="dxa"/>
            <w:tcBorders>
              <w:top w:val="dotted" w:sz="4" w:space="0" w:color="auto"/>
              <w:bottom w:val="dotted" w:sz="4" w:space="0" w:color="auto"/>
              <w:right w:val="nil"/>
            </w:tcBorders>
            <w:tcMar>
              <w:left w:w="29" w:type="dxa"/>
              <w:right w:w="29" w:type="dxa"/>
            </w:tcMar>
          </w:tcPr>
          <w:p w:rsidR="00B44675" w:rsidRPr="00F752FB" w:rsidRDefault="00966520" w:rsidP="005E2628">
            <w:pPr>
              <w:pStyle w:val="NoSpacing"/>
              <w:jc w:val="center"/>
              <w:rPr>
                <w:sz w:val="20"/>
                <w:szCs w:val="20"/>
              </w:rPr>
            </w:pPr>
            <w:r>
              <w:rPr>
                <w:sz w:val="20"/>
                <w:szCs w:val="20"/>
              </w:rPr>
              <w:t>21</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966520" w:rsidP="005E2628">
            <w:pPr>
              <w:pStyle w:val="NoSpacing"/>
              <w:jc w:val="center"/>
              <w:rPr>
                <w:sz w:val="20"/>
                <w:szCs w:val="20"/>
              </w:rPr>
            </w:pPr>
            <w:r>
              <w:rPr>
                <w:sz w:val="20"/>
                <w:szCs w:val="20"/>
              </w:rPr>
              <w:t>1.110</w:t>
            </w:r>
          </w:p>
        </w:tc>
        <w:tc>
          <w:tcPr>
            <w:tcW w:w="844" w:type="dxa"/>
            <w:tcBorders>
              <w:top w:val="dotted" w:sz="4" w:space="0" w:color="auto"/>
              <w:left w:val="nil"/>
              <w:bottom w:val="dotted" w:sz="4" w:space="0" w:color="auto"/>
            </w:tcBorders>
            <w:tcMar>
              <w:left w:w="29" w:type="dxa"/>
              <w:right w:w="29" w:type="dxa"/>
            </w:tcMar>
          </w:tcPr>
          <w:p w:rsidR="00B44675" w:rsidRPr="00F752FB" w:rsidRDefault="00966520" w:rsidP="005E2628">
            <w:pPr>
              <w:pStyle w:val="NoSpacing"/>
              <w:jc w:val="center"/>
              <w:rPr>
                <w:sz w:val="20"/>
                <w:szCs w:val="20"/>
              </w:rPr>
            </w:pPr>
            <w:r>
              <w:rPr>
                <w:sz w:val="20"/>
                <w:szCs w:val="20"/>
              </w:rPr>
              <w:t>0.500</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144</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-0.403</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0.952</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Northern Plains</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68</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-0.814</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0.750</w:t>
            </w:r>
          </w:p>
        </w:tc>
        <w:tc>
          <w:tcPr>
            <w:tcW w:w="900" w:type="dxa"/>
            <w:tcBorders>
              <w:top w:val="dotted" w:sz="4" w:space="0" w:color="auto"/>
              <w:bottom w:val="dotted" w:sz="4" w:space="0" w:color="auto"/>
              <w:right w:val="nil"/>
            </w:tcBorders>
            <w:tcMar>
              <w:left w:w="29" w:type="dxa"/>
              <w:right w:w="29" w:type="dxa"/>
            </w:tcMar>
          </w:tcPr>
          <w:p w:rsidR="00B44675" w:rsidRPr="00F752FB" w:rsidRDefault="00966520" w:rsidP="005E2628">
            <w:pPr>
              <w:pStyle w:val="NoSpacing"/>
              <w:jc w:val="center"/>
              <w:rPr>
                <w:sz w:val="20"/>
                <w:szCs w:val="20"/>
              </w:rPr>
            </w:pPr>
            <w:r>
              <w:rPr>
                <w:sz w:val="20"/>
                <w:szCs w:val="20"/>
              </w:rPr>
              <w:t>37</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966520" w:rsidP="005E2628">
            <w:pPr>
              <w:pStyle w:val="NoSpacing"/>
              <w:jc w:val="center"/>
              <w:rPr>
                <w:sz w:val="20"/>
                <w:szCs w:val="20"/>
              </w:rPr>
            </w:pPr>
            <w:r>
              <w:rPr>
                <w:sz w:val="20"/>
                <w:szCs w:val="20"/>
              </w:rPr>
              <w:t>-0.936</w:t>
            </w:r>
          </w:p>
        </w:tc>
        <w:tc>
          <w:tcPr>
            <w:tcW w:w="844" w:type="dxa"/>
            <w:tcBorders>
              <w:top w:val="dotted" w:sz="4" w:space="0" w:color="auto"/>
              <w:left w:val="nil"/>
              <w:bottom w:val="dotted" w:sz="4" w:space="0" w:color="auto"/>
            </w:tcBorders>
            <w:tcMar>
              <w:left w:w="29" w:type="dxa"/>
              <w:right w:w="29" w:type="dxa"/>
            </w:tcMar>
          </w:tcPr>
          <w:p w:rsidR="00B44675" w:rsidRPr="00F752FB" w:rsidRDefault="00966520" w:rsidP="005E2628">
            <w:pPr>
              <w:pStyle w:val="NoSpacing"/>
              <w:jc w:val="center"/>
              <w:rPr>
                <w:sz w:val="20"/>
                <w:szCs w:val="20"/>
              </w:rPr>
            </w:pPr>
            <w:r>
              <w:rPr>
                <w:sz w:val="20"/>
                <w:szCs w:val="20"/>
              </w:rPr>
              <w:t>0.625</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106</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-0.985</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0.531</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Southern Plains</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92</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0.095</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1.000</w:t>
            </w:r>
          </w:p>
        </w:tc>
        <w:tc>
          <w:tcPr>
            <w:tcW w:w="900" w:type="dxa"/>
            <w:tcBorders>
              <w:top w:val="dotted" w:sz="4" w:space="0" w:color="auto"/>
              <w:bottom w:val="dotted" w:sz="4" w:space="0" w:color="auto"/>
              <w:right w:val="nil"/>
            </w:tcBorders>
            <w:tcMar>
              <w:left w:w="29" w:type="dxa"/>
              <w:right w:w="29" w:type="dxa"/>
            </w:tcMar>
          </w:tcPr>
          <w:p w:rsidR="00B44675" w:rsidRPr="00F752FB" w:rsidRDefault="00966520" w:rsidP="005E2628">
            <w:pPr>
              <w:pStyle w:val="NoSpacing"/>
              <w:jc w:val="center"/>
              <w:rPr>
                <w:sz w:val="20"/>
                <w:szCs w:val="20"/>
              </w:rPr>
            </w:pPr>
            <w:r>
              <w:rPr>
                <w:sz w:val="20"/>
                <w:szCs w:val="20"/>
              </w:rPr>
              <w:t>75</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966520" w:rsidP="005E2628">
            <w:pPr>
              <w:pStyle w:val="NoSpacing"/>
              <w:jc w:val="center"/>
              <w:rPr>
                <w:sz w:val="20"/>
                <w:szCs w:val="20"/>
              </w:rPr>
            </w:pPr>
            <w:r>
              <w:rPr>
                <w:sz w:val="20"/>
                <w:szCs w:val="20"/>
              </w:rPr>
              <w:t>1.000</w:t>
            </w:r>
          </w:p>
        </w:tc>
        <w:tc>
          <w:tcPr>
            <w:tcW w:w="844" w:type="dxa"/>
            <w:tcBorders>
              <w:top w:val="dotted" w:sz="4" w:space="0" w:color="auto"/>
              <w:left w:val="nil"/>
              <w:bottom w:val="dotted" w:sz="4" w:space="0" w:color="auto"/>
            </w:tcBorders>
            <w:tcMar>
              <w:left w:w="29" w:type="dxa"/>
              <w:right w:w="29" w:type="dxa"/>
            </w:tcMar>
          </w:tcPr>
          <w:p w:rsidR="00B44675" w:rsidRPr="00F752FB" w:rsidRDefault="00966520" w:rsidP="005E2628">
            <w:pPr>
              <w:pStyle w:val="NoSpacing"/>
              <w:jc w:val="center"/>
              <w:rPr>
                <w:sz w:val="20"/>
                <w:szCs w:val="20"/>
              </w:rPr>
            </w:pPr>
            <w:r>
              <w:rPr>
                <w:sz w:val="20"/>
                <w:szCs w:val="20"/>
              </w:rPr>
              <w:t>0.625</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171</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-1.446</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0.156</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Mountain I</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46</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1.148</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0.250</w:t>
            </w:r>
          </w:p>
        </w:tc>
        <w:tc>
          <w:tcPr>
            <w:tcW w:w="900" w:type="dxa"/>
            <w:tcBorders>
              <w:top w:val="dotted" w:sz="4" w:space="0" w:color="auto"/>
              <w:bottom w:val="dotted" w:sz="4" w:space="0" w:color="auto"/>
              <w:right w:val="nil"/>
            </w:tcBorders>
            <w:tcMar>
              <w:left w:w="29" w:type="dxa"/>
              <w:right w:w="29" w:type="dxa"/>
            </w:tcMar>
          </w:tcPr>
          <w:p w:rsidR="00B44675" w:rsidRPr="00F752FB" w:rsidRDefault="000B115A" w:rsidP="005E2628">
            <w:pPr>
              <w:pStyle w:val="NoSpacing"/>
              <w:jc w:val="center"/>
              <w:rPr>
                <w:sz w:val="20"/>
                <w:szCs w:val="20"/>
              </w:rPr>
            </w:pPr>
            <w:r>
              <w:rPr>
                <w:sz w:val="20"/>
                <w:szCs w:val="20"/>
              </w:rPr>
              <w:t>32</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0B115A" w:rsidP="005E2628">
            <w:pPr>
              <w:pStyle w:val="NoSpacing"/>
              <w:jc w:val="center"/>
              <w:rPr>
                <w:sz w:val="20"/>
                <w:szCs w:val="20"/>
              </w:rPr>
            </w:pPr>
            <w:r>
              <w:rPr>
                <w:sz w:val="20"/>
                <w:szCs w:val="20"/>
              </w:rPr>
              <w:t>2.104</w:t>
            </w:r>
          </w:p>
        </w:tc>
        <w:tc>
          <w:tcPr>
            <w:tcW w:w="844" w:type="dxa"/>
            <w:tcBorders>
              <w:top w:val="dotted" w:sz="4" w:space="0" w:color="auto"/>
              <w:left w:val="nil"/>
              <w:bottom w:val="dotted" w:sz="4" w:space="0" w:color="auto"/>
            </w:tcBorders>
            <w:tcMar>
              <w:left w:w="29" w:type="dxa"/>
              <w:right w:w="29" w:type="dxa"/>
            </w:tcMar>
          </w:tcPr>
          <w:p w:rsidR="00B44675" w:rsidRPr="00F752FB" w:rsidRDefault="000B115A" w:rsidP="005E2628">
            <w:pPr>
              <w:pStyle w:val="NoSpacing"/>
              <w:jc w:val="center"/>
              <w:rPr>
                <w:sz w:val="20"/>
                <w:szCs w:val="20"/>
              </w:rPr>
            </w:pPr>
            <w:r>
              <w:rPr>
                <w:sz w:val="20"/>
                <w:szCs w:val="20"/>
              </w:rPr>
              <w:t>0.125</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70</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-1.425</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0.500</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Mountain II</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38</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-0.891</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0.750</w:t>
            </w:r>
          </w:p>
        </w:tc>
        <w:tc>
          <w:tcPr>
            <w:tcW w:w="900" w:type="dxa"/>
            <w:tcBorders>
              <w:top w:val="dotted" w:sz="4" w:space="0" w:color="auto"/>
              <w:bottom w:val="dotted" w:sz="4" w:space="0" w:color="auto"/>
              <w:right w:val="nil"/>
            </w:tcBorders>
            <w:tcMar>
              <w:left w:w="29" w:type="dxa"/>
              <w:right w:w="29" w:type="dxa"/>
            </w:tcMar>
          </w:tcPr>
          <w:p w:rsidR="00B44675" w:rsidRPr="00F752FB" w:rsidRDefault="00966520" w:rsidP="005E2628">
            <w:pPr>
              <w:pStyle w:val="NoSpacing"/>
              <w:jc w:val="center"/>
              <w:rPr>
                <w:sz w:val="20"/>
                <w:szCs w:val="20"/>
              </w:rPr>
            </w:pPr>
            <w:r>
              <w:rPr>
                <w:sz w:val="20"/>
                <w:szCs w:val="20"/>
              </w:rPr>
              <w:t>3</w:t>
            </w:r>
            <w:r w:rsidR="000B115A">
              <w:rPr>
                <w:sz w:val="20"/>
                <w:szCs w:val="20"/>
              </w:rPr>
              <w:t>0</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0B115A" w:rsidP="005E2628">
            <w:pPr>
              <w:pStyle w:val="NoSpacing"/>
              <w:jc w:val="center"/>
              <w:rPr>
                <w:sz w:val="20"/>
                <w:szCs w:val="20"/>
              </w:rPr>
            </w:pPr>
            <w:r>
              <w:rPr>
                <w:sz w:val="20"/>
                <w:szCs w:val="20"/>
              </w:rPr>
              <w:t>1.232</w:t>
            </w:r>
          </w:p>
        </w:tc>
        <w:tc>
          <w:tcPr>
            <w:tcW w:w="844" w:type="dxa"/>
            <w:tcBorders>
              <w:top w:val="dotted" w:sz="4" w:space="0" w:color="auto"/>
              <w:left w:val="nil"/>
              <w:bottom w:val="dotted" w:sz="4" w:space="0" w:color="auto"/>
            </w:tcBorders>
            <w:tcMar>
              <w:left w:w="29" w:type="dxa"/>
              <w:right w:w="29" w:type="dxa"/>
            </w:tcMar>
          </w:tcPr>
          <w:p w:rsidR="00B44675" w:rsidRPr="00F752FB" w:rsidRDefault="00966520" w:rsidP="005E2628">
            <w:pPr>
              <w:pStyle w:val="NoSpacing"/>
              <w:jc w:val="center"/>
              <w:rPr>
                <w:sz w:val="20"/>
                <w:szCs w:val="20"/>
              </w:rPr>
            </w:pPr>
            <w:r>
              <w:rPr>
                <w:sz w:val="20"/>
                <w:szCs w:val="20"/>
              </w:rPr>
              <w:t>0.125</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61</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1.080</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0.250</w:t>
            </w:r>
          </w:p>
        </w:tc>
      </w:tr>
      <w:tr w:rsidR="00B44675" w:rsidTr="00E27142">
        <w:tc>
          <w:tcPr>
            <w:tcW w:w="1637" w:type="dxa"/>
            <w:tcBorders>
              <w:top w:val="dotted" w:sz="4" w:space="0" w:color="auto"/>
              <w:left w:val="nil"/>
              <w:bottom w:val="dotted" w:sz="4" w:space="0" w:color="auto"/>
            </w:tcBorders>
            <w:tcMar>
              <w:left w:w="29" w:type="dxa"/>
              <w:right w:w="29" w:type="dxa"/>
            </w:tcMar>
          </w:tcPr>
          <w:p w:rsidR="00B44675" w:rsidRPr="00F752FB" w:rsidRDefault="00B44675" w:rsidP="005E2628">
            <w:pPr>
              <w:pStyle w:val="NoSpacing"/>
              <w:rPr>
                <w:sz w:val="20"/>
                <w:szCs w:val="20"/>
              </w:rPr>
            </w:pPr>
            <w:r w:rsidRPr="00F752FB">
              <w:rPr>
                <w:sz w:val="20"/>
                <w:szCs w:val="20"/>
              </w:rPr>
              <w:t>Mountain III</w:t>
            </w:r>
          </w:p>
        </w:tc>
        <w:tc>
          <w:tcPr>
            <w:tcW w:w="960" w:type="dxa"/>
            <w:tcBorders>
              <w:top w:val="dotted" w:sz="4" w:space="0" w:color="auto"/>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41</w:t>
            </w:r>
          </w:p>
        </w:tc>
        <w:tc>
          <w:tcPr>
            <w:tcW w:w="851" w:type="dxa"/>
            <w:tcBorders>
              <w:top w:val="dotted" w:sz="4" w:space="0" w:color="auto"/>
              <w:left w:val="nil"/>
              <w:bottom w:val="dotted" w:sz="4" w:space="0" w:color="auto"/>
              <w:right w:val="nil"/>
            </w:tcBorders>
            <w:tcMar>
              <w:left w:w="29" w:type="dxa"/>
              <w:right w:w="29" w:type="dxa"/>
            </w:tcMar>
          </w:tcPr>
          <w:p w:rsidR="00B44675" w:rsidRPr="00F752FB" w:rsidRDefault="0079489C" w:rsidP="005E2628">
            <w:pPr>
              <w:pStyle w:val="NoSpacing"/>
              <w:jc w:val="center"/>
              <w:rPr>
                <w:sz w:val="20"/>
                <w:szCs w:val="20"/>
              </w:rPr>
            </w:pPr>
            <w:r>
              <w:rPr>
                <w:sz w:val="20"/>
                <w:szCs w:val="20"/>
              </w:rPr>
              <w:t>-1.367</w:t>
            </w:r>
          </w:p>
        </w:tc>
        <w:tc>
          <w:tcPr>
            <w:tcW w:w="850" w:type="dxa"/>
            <w:tcBorders>
              <w:top w:val="dotted" w:sz="4" w:space="0" w:color="auto"/>
              <w:left w:val="nil"/>
              <w:bottom w:val="dotted" w:sz="4" w:space="0" w:color="auto"/>
            </w:tcBorders>
            <w:tcMar>
              <w:left w:w="29" w:type="dxa"/>
              <w:right w:w="29" w:type="dxa"/>
            </w:tcMar>
          </w:tcPr>
          <w:p w:rsidR="00B44675" w:rsidRPr="00F752FB" w:rsidRDefault="0079489C" w:rsidP="005E2628">
            <w:pPr>
              <w:pStyle w:val="NoSpacing"/>
              <w:jc w:val="center"/>
              <w:rPr>
                <w:sz w:val="20"/>
                <w:szCs w:val="20"/>
              </w:rPr>
            </w:pPr>
            <w:r>
              <w:rPr>
                <w:sz w:val="20"/>
                <w:szCs w:val="20"/>
              </w:rPr>
              <w:t>0.500</w:t>
            </w:r>
          </w:p>
        </w:tc>
        <w:tc>
          <w:tcPr>
            <w:tcW w:w="900" w:type="dxa"/>
            <w:tcBorders>
              <w:top w:val="dotted" w:sz="4" w:space="0" w:color="auto"/>
              <w:bottom w:val="dotted" w:sz="4" w:space="0" w:color="auto"/>
              <w:right w:val="nil"/>
            </w:tcBorders>
            <w:tcMar>
              <w:left w:w="29" w:type="dxa"/>
              <w:right w:w="29" w:type="dxa"/>
            </w:tcMar>
          </w:tcPr>
          <w:p w:rsidR="00B44675" w:rsidRPr="00F752FB" w:rsidRDefault="000B115A" w:rsidP="005E2628">
            <w:pPr>
              <w:pStyle w:val="NoSpacing"/>
              <w:jc w:val="center"/>
              <w:rPr>
                <w:sz w:val="20"/>
                <w:szCs w:val="20"/>
              </w:rPr>
            </w:pPr>
            <w:r>
              <w:rPr>
                <w:sz w:val="20"/>
                <w:szCs w:val="20"/>
              </w:rPr>
              <w:t>12</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sidRPr="00966520">
              <w:rPr>
                <w:sz w:val="20"/>
                <w:szCs w:val="20"/>
                <w:vertAlign w:val="superscript"/>
              </w:rPr>
              <w:t>3/</w:t>
            </w:r>
          </w:p>
        </w:tc>
        <w:tc>
          <w:tcPr>
            <w:tcW w:w="844" w:type="dxa"/>
            <w:tcBorders>
              <w:top w:val="dotted" w:sz="4" w:space="0" w:color="auto"/>
              <w:left w:val="nil"/>
              <w:bottom w:val="dotted" w:sz="4" w:space="0" w:color="auto"/>
            </w:tcBorders>
            <w:tcMar>
              <w:left w:w="29" w:type="dxa"/>
              <w:right w:w="29" w:type="dxa"/>
            </w:tcMar>
          </w:tcPr>
          <w:p w:rsidR="00B44675" w:rsidRPr="00F752FB" w:rsidRDefault="00B02080" w:rsidP="005E2628">
            <w:pPr>
              <w:pStyle w:val="NoSpacing"/>
              <w:jc w:val="center"/>
              <w:rPr>
                <w:sz w:val="20"/>
                <w:szCs w:val="20"/>
              </w:rPr>
            </w:pPr>
            <w:r w:rsidRPr="00966520">
              <w:rPr>
                <w:sz w:val="20"/>
                <w:szCs w:val="20"/>
                <w:vertAlign w:val="superscript"/>
              </w:rPr>
              <w:t>3/</w:t>
            </w:r>
          </w:p>
        </w:tc>
        <w:tc>
          <w:tcPr>
            <w:tcW w:w="844" w:type="dxa"/>
            <w:tcBorders>
              <w:top w:val="dotted" w:sz="4" w:space="0" w:color="auto"/>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58</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-1.410</w:t>
            </w:r>
          </w:p>
        </w:tc>
        <w:tc>
          <w:tcPr>
            <w:tcW w:w="844" w:type="dxa"/>
            <w:tcBorders>
              <w:top w:val="dotted" w:sz="4" w:space="0" w:color="auto"/>
              <w:left w:val="nil"/>
              <w:bottom w:val="dotted" w:sz="4" w:space="0" w:color="auto"/>
              <w:right w:val="nil"/>
            </w:tcBorders>
            <w:tcMar>
              <w:left w:w="29" w:type="dxa"/>
              <w:right w:w="29" w:type="dxa"/>
            </w:tcMar>
          </w:tcPr>
          <w:p w:rsidR="00B44675" w:rsidRPr="00F752FB" w:rsidRDefault="00B02080" w:rsidP="005E2628">
            <w:pPr>
              <w:pStyle w:val="NoSpacing"/>
              <w:jc w:val="center"/>
              <w:rPr>
                <w:sz w:val="20"/>
                <w:szCs w:val="20"/>
              </w:rPr>
            </w:pPr>
            <w:r>
              <w:rPr>
                <w:sz w:val="20"/>
                <w:szCs w:val="20"/>
              </w:rPr>
              <w:t>0.500</w:t>
            </w:r>
          </w:p>
        </w:tc>
      </w:tr>
      <w:tr w:rsidR="0079489C" w:rsidTr="00E27142">
        <w:tc>
          <w:tcPr>
            <w:tcW w:w="1637" w:type="dxa"/>
            <w:tcBorders>
              <w:top w:val="dotted" w:sz="4" w:space="0" w:color="auto"/>
              <w:left w:val="nil"/>
              <w:bottom w:val="dotted" w:sz="4" w:space="0" w:color="auto"/>
            </w:tcBorders>
            <w:tcMar>
              <w:left w:w="29" w:type="dxa"/>
              <w:right w:w="29" w:type="dxa"/>
            </w:tcMar>
          </w:tcPr>
          <w:p w:rsidR="0079489C" w:rsidRPr="00F752FB" w:rsidRDefault="0079489C" w:rsidP="005E2628">
            <w:pPr>
              <w:pStyle w:val="NoSpacing"/>
              <w:rPr>
                <w:sz w:val="20"/>
                <w:szCs w:val="20"/>
              </w:rPr>
            </w:pPr>
            <w:r w:rsidRPr="00F752FB">
              <w:rPr>
                <w:sz w:val="20"/>
                <w:szCs w:val="20"/>
              </w:rPr>
              <w:t>Pacific</w:t>
            </w:r>
          </w:p>
        </w:tc>
        <w:tc>
          <w:tcPr>
            <w:tcW w:w="960" w:type="dxa"/>
            <w:tcBorders>
              <w:top w:val="dotted" w:sz="4" w:space="0" w:color="auto"/>
              <w:bottom w:val="dotted" w:sz="4" w:space="0" w:color="auto"/>
              <w:right w:val="nil"/>
            </w:tcBorders>
            <w:tcMar>
              <w:left w:w="29" w:type="dxa"/>
              <w:right w:w="29" w:type="dxa"/>
            </w:tcMar>
          </w:tcPr>
          <w:p w:rsidR="0079489C" w:rsidRPr="00F752FB" w:rsidRDefault="0079489C" w:rsidP="005E2628">
            <w:pPr>
              <w:pStyle w:val="NoSpacing"/>
              <w:jc w:val="center"/>
              <w:rPr>
                <w:sz w:val="20"/>
                <w:szCs w:val="20"/>
              </w:rPr>
            </w:pPr>
            <w:r>
              <w:rPr>
                <w:sz w:val="20"/>
                <w:szCs w:val="20"/>
              </w:rPr>
              <w:t>83</w:t>
            </w:r>
          </w:p>
        </w:tc>
        <w:tc>
          <w:tcPr>
            <w:tcW w:w="851" w:type="dxa"/>
            <w:tcBorders>
              <w:top w:val="dotted" w:sz="4" w:space="0" w:color="auto"/>
              <w:left w:val="nil"/>
              <w:bottom w:val="dotted" w:sz="4" w:space="0" w:color="auto"/>
              <w:right w:val="nil"/>
            </w:tcBorders>
            <w:tcMar>
              <w:left w:w="29" w:type="dxa"/>
              <w:right w:w="29" w:type="dxa"/>
            </w:tcMar>
          </w:tcPr>
          <w:p w:rsidR="0079489C" w:rsidRPr="00F752FB" w:rsidRDefault="0079489C" w:rsidP="005E2628">
            <w:pPr>
              <w:pStyle w:val="NoSpacing"/>
              <w:jc w:val="center"/>
              <w:rPr>
                <w:sz w:val="20"/>
                <w:szCs w:val="20"/>
              </w:rPr>
            </w:pPr>
            <w:r>
              <w:rPr>
                <w:sz w:val="20"/>
                <w:szCs w:val="20"/>
              </w:rPr>
              <w:t>1.215</w:t>
            </w:r>
          </w:p>
        </w:tc>
        <w:tc>
          <w:tcPr>
            <w:tcW w:w="850" w:type="dxa"/>
            <w:tcBorders>
              <w:top w:val="dotted" w:sz="4" w:space="0" w:color="auto"/>
              <w:left w:val="nil"/>
              <w:bottom w:val="dotted" w:sz="4" w:space="0" w:color="auto"/>
            </w:tcBorders>
            <w:tcMar>
              <w:left w:w="29" w:type="dxa"/>
              <w:right w:w="29" w:type="dxa"/>
            </w:tcMar>
          </w:tcPr>
          <w:p w:rsidR="0079489C" w:rsidRPr="00F752FB" w:rsidRDefault="0079489C" w:rsidP="005E2628">
            <w:pPr>
              <w:pStyle w:val="NoSpacing"/>
              <w:jc w:val="center"/>
              <w:rPr>
                <w:sz w:val="20"/>
                <w:szCs w:val="20"/>
              </w:rPr>
            </w:pPr>
            <w:r>
              <w:rPr>
                <w:sz w:val="20"/>
                <w:szCs w:val="20"/>
              </w:rPr>
              <w:t>0.045</w:t>
            </w:r>
            <w:r w:rsidR="00127261" w:rsidRPr="00127261">
              <w:rPr>
                <w:sz w:val="20"/>
                <w:szCs w:val="20"/>
                <w:vertAlign w:val="superscript"/>
              </w:rPr>
              <w:t>*</w:t>
            </w:r>
          </w:p>
        </w:tc>
        <w:tc>
          <w:tcPr>
            <w:tcW w:w="900" w:type="dxa"/>
            <w:tcBorders>
              <w:top w:val="dotted" w:sz="4" w:space="0" w:color="auto"/>
              <w:bottom w:val="dotted" w:sz="4" w:space="0" w:color="auto"/>
              <w:right w:val="nil"/>
            </w:tcBorders>
            <w:tcMar>
              <w:left w:w="29" w:type="dxa"/>
              <w:right w:w="29" w:type="dxa"/>
            </w:tcMar>
          </w:tcPr>
          <w:p w:rsidR="0079489C" w:rsidRPr="00F752FB" w:rsidRDefault="00984AD6" w:rsidP="005E2628">
            <w:pPr>
              <w:pStyle w:val="NoSpacing"/>
              <w:jc w:val="center"/>
              <w:rPr>
                <w:sz w:val="20"/>
                <w:szCs w:val="20"/>
              </w:rPr>
            </w:pPr>
            <w:r>
              <w:rPr>
                <w:sz w:val="20"/>
                <w:szCs w:val="20"/>
              </w:rPr>
              <w:t>10</w:t>
            </w:r>
          </w:p>
        </w:tc>
        <w:tc>
          <w:tcPr>
            <w:tcW w:w="844" w:type="dxa"/>
            <w:tcBorders>
              <w:top w:val="dotted" w:sz="4" w:space="0" w:color="auto"/>
              <w:left w:val="nil"/>
              <w:bottom w:val="dotted" w:sz="4" w:space="0" w:color="auto"/>
              <w:right w:val="nil"/>
            </w:tcBorders>
            <w:tcMar>
              <w:left w:w="29" w:type="dxa"/>
              <w:right w:w="29" w:type="dxa"/>
            </w:tcMar>
          </w:tcPr>
          <w:p w:rsidR="0079489C" w:rsidRPr="00F752FB" w:rsidRDefault="00984AD6" w:rsidP="005E2628">
            <w:pPr>
              <w:pStyle w:val="NoSpacing"/>
              <w:jc w:val="center"/>
              <w:rPr>
                <w:sz w:val="20"/>
                <w:szCs w:val="20"/>
              </w:rPr>
            </w:pPr>
            <w:r>
              <w:rPr>
                <w:sz w:val="20"/>
                <w:szCs w:val="20"/>
              </w:rPr>
              <w:t>-1.000</w:t>
            </w:r>
          </w:p>
        </w:tc>
        <w:tc>
          <w:tcPr>
            <w:tcW w:w="844" w:type="dxa"/>
            <w:tcBorders>
              <w:top w:val="dotted" w:sz="4" w:space="0" w:color="auto"/>
              <w:left w:val="nil"/>
              <w:bottom w:val="dotted" w:sz="4" w:space="0" w:color="auto"/>
            </w:tcBorders>
            <w:tcMar>
              <w:left w:w="29" w:type="dxa"/>
              <w:right w:w="29" w:type="dxa"/>
            </w:tcMar>
          </w:tcPr>
          <w:p w:rsidR="0079489C" w:rsidRPr="00F752FB" w:rsidRDefault="00984AD6" w:rsidP="005E2628">
            <w:pPr>
              <w:pStyle w:val="NoSpacing"/>
              <w:jc w:val="center"/>
              <w:rPr>
                <w:sz w:val="20"/>
                <w:szCs w:val="20"/>
              </w:rPr>
            </w:pPr>
            <w:r>
              <w:rPr>
                <w:sz w:val="20"/>
                <w:szCs w:val="20"/>
              </w:rPr>
              <w:t>1.000</w:t>
            </w:r>
          </w:p>
        </w:tc>
        <w:tc>
          <w:tcPr>
            <w:tcW w:w="844" w:type="dxa"/>
            <w:tcBorders>
              <w:top w:val="dotted" w:sz="4" w:space="0" w:color="auto"/>
              <w:bottom w:val="dotted" w:sz="4" w:space="0" w:color="auto"/>
              <w:right w:val="nil"/>
            </w:tcBorders>
            <w:tcMar>
              <w:left w:w="29" w:type="dxa"/>
              <w:right w:w="29" w:type="dxa"/>
            </w:tcMar>
          </w:tcPr>
          <w:p w:rsidR="0079489C" w:rsidRPr="00F752FB" w:rsidRDefault="00B02080" w:rsidP="005E2628">
            <w:pPr>
              <w:pStyle w:val="NoSpacing"/>
              <w:jc w:val="center"/>
              <w:rPr>
                <w:sz w:val="20"/>
                <w:szCs w:val="20"/>
              </w:rPr>
            </w:pPr>
            <w:r>
              <w:rPr>
                <w:sz w:val="20"/>
                <w:szCs w:val="20"/>
              </w:rPr>
              <w:t>99</w:t>
            </w:r>
          </w:p>
        </w:tc>
        <w:tc>
          <w:tcPr>
            <w:tcW w:w="844" w:type="dxa"/>
            <w:tcBorders>
              <w:top w:val="dotted" w:sz="4" w:space="0" w:color="auto"/>
              <w:left w:val="nil"/>
              <w:bottom w:val="dotted" w:sz="4" w:space="0" w:color="auto"/>
              <w:right w:val="nil"/>
            </w:tcBorders>
            <w:tcMar>
              <w:left w:w="29" w:type="dxa"/>
              <w:right w:w="29" w:type="dxa"/>
            </w:tcMar>
          </w:tcPr>
          <w:p w:rsidR="0079489C" w:rsidRPr="00F752FB" w:rsidRDefault="00B02080" w:rsidP="005E2628">
            <w:pPr>
              <w:pStyle w:val="NoSpacing"/>
              <w:jc w:val="center"/>
              <w:rPr>
                <w:sz w:val="20"/>
                <w:szCs w:val="20"/>
              </w:rPr>
            </w:pPr>
            <w:r>
              <w:rPr>
                <w:sz w:val="20"/>
                <w:szCs w:val="20"/>
              </w:rPr>
              <w:t>1.410</w:t>
            </w:r>
          </w:p>
        </w:tc>
        <w:tc>
          <w:tcPr>
            <w:tcW w:w="844" w:type="dxa"/>
            <w:tcBorders>
              <w:top w:val="dotted" w:sz="4" w:space="0" w:color="auto"/>
              <w:left w:val="nil"/>
              <w:bottom w:val="dotted" w:sz="4" w:space="0" w:color="auto"/>
              <w:right w:val="nil"/>
            </w:tcBorders>
            <w:tcMar>
              <w:left w:w="29" w:type="dxa"/>
              <w:right w:w="29" w:type="dxa"/>
            </w:tcMar>
          </w:tcPr>
          <w:p w:rsidR="0079489C" w:rsidRPr="00F752FB" w:rsidRDefault="00B02080" w:rsidP="005E2628">
            <w:pPr>
              <w:pStyle w:val="NoSpacing"/>
              <w:jc w:val="center"/>
              <w:rPr>
                <w:sz w:val="20"/>
                <w:szCs w:val="20"/>
              </w:rPr>
            </w:pPr>
            <w:r>
              <w:rPr>
                <w:sz w:val="20"/>
                <w:szCs w:val="20"/>
              </w:rPr>
              <w:t>0.094</w:t>
            </w:r>
          </w:p>
        </w:tc>
      </w:tr>
      <w:tr w:rsidR="0079489C" w:rsidTr="00E27142">
        <w:tc>
          <w:tcPr>
            <w:tcW w:w="1637" w:type="dxa"/>
            <w:tcBorders>
              <w:top w:val="dotted" w:sz="4" w:space="0" w:color="auto"/>
              <w:left w:val="nil"/>
              <w:bottom w:val="dotted" w:sz="4" w:space="0" w:color="auto"/>
            </w:tcBorders>
            <w:tcMar>
              <w:left w:w="29" w:type="dxa"/>
              <w:right w:w="29" w:type="dxa"/>
            </w:tcMar>
          </w:tcPr>
          <w:p w:rsidR="0079489C" w:rsidRPr="00F752FB" w:rsidRDefault="0079489C" w:rsidP="005E2628">
            <w:pPr>
              <w:pStyle w:val="NoSpacing"/>
              <w:rPr>
                <w:sz w:val="20"/>
                <w:szCs w:val="20"/>
              </w:rPr>
            </w:pPr>
            <w:r w:rsidRPr="00F752FB">
              <w:rPr>
                <w:sz w:val="20"/>
                <w:szCs w:val="20"/>
              </w:rPr>
              <w:t>California</w:t>
            </w:r>
            <w:r>
              <w:rPr>
                <w:sz w:val="20"/>
                <w:szCs w:val="20"/>
              </w:rPr>
              <w:t xml:space="preserve"> </w:t>
            </w:r>
            <w:r w:rsidRPr="0079489C">
              <w:rPr>
                <w:sz w:val="20"/>
                <w:szCs w:val="20"/>
                <w:vertAlign w:val="superscript"/>
              </w:rPr>
              <w:t>2/</w:t>
            </w:r>
          </w:p>
        </w:tc>
        <w:tc>
          <w:tcPr>
            <w:tcW w:w="960" w:type="dxa"/>
            <w:tcBorders>
              <w:top w:val="dotted" w:sz="4" w:space="0" w:color="auto"/>
              <w:bottom w:val="dotted" w:sz="4" w:space="0" w:color="auto"/>
              <w:right w:val="nil"/>
            </w:tcBorders>
            <w:tcMar>
              <w:left w:w="29" w:type="dxa"/>
              <w:right w:w="29" w:type="dxa"/>
            </w:tcMar>
          </w:tcPr>
          <w:p w:rsidR="0079489C" w:rsidRPr="00F752FB" w:rsidRDefault="0079489C" w:rsidP="005E2628">
            <w:pPr>
              <w:pStyle w:val="NoSpacing"/>
              <w:jc w:val="center"/>
              <w:rPr>
                <w:sz w:val="20"/>
                <w:szCs w:val="20"/>
              </w:rPr>
            </w:pPr>
            <w:r>
              <w:rPr>
                <w:sz w:val="20"/>
                <w:szCs w:val="20"/>
              </w:rPr>
              <w:t>--</w:t>
            </w:r>
          </w:p>
        </w:tc>
        <w:tc>
          <w:tcPr>
            <w:tcW w:w="851" w:type="dxa"/>
            <w:tcBorders>
              <w:top w:val="dotted" w:sz="4" w:space="0" w:color="auto"/>
              <w:left w:val="nil"/>
              <w:bottom w:val="dotted" w:sz="4" w:space="0" w:color="auto"/>
              <w:right w:val="nil"/>
            </w:tcBorders>
            <w:tcMar>
              <w:left w:w="29" w:type="dxa"/>
              <w:right w:w="29" w:type="dxa"/>
            </w:tcMar>
          </w:tcPr>
          <w:p w:rsidR="0079489C" w:rsidRPr="00F752FB" w:rsidRDefault="0079489C" w:rsidP="005E2628">
            <w:pPr>
              <w:pStyle w:val="NoSpacing"/>
              <w:jc w:val="center"/>
              <w:rPr>
                <w:sz w:val="20"/>
                <w:szCs w:val="20"/>
              </w:rPr>
            </w:pPr>
            <w:r>
              <w:rPr>
                <w:sz w:val="20"/>
                <w:szCs w:val="20"/>
              </w:rPr>
              <w:t>--</w:t>
            </w:r>
          </w:p>
        </w:tc>
        <w:tc>
          <w:tcPr>
            <w:tcW w:w="850" w:type="dxa"/>
            <w:tcBorders>
              <w:top w:val="dotted" w:sz="4" w:space="0" w:color="auto"/>
              <w:left w:val="nil"/>
              <w:bottom w:val="dotted" w:sz="4" w:space="0" w:color="auto"/>
            </w:tcBorders>
            <w:tcMar>
              <w:left w:w="29" w:type="dxa"/>
              <w:right w:w="29" w:type="dxa"/>
            </w:tcMar>
          </w:tcPr>
          <w:p w:rsidR="0079489C" w:rsidRPr="00F752FB" w:rsidRDefault="0079489C" w:rsidP="005E2628">
            <w:pPr>
              <w:pStyle w:val="NoSpacing"/>
              <w:jc w:val="center"/>
              <w:rPr>
                <w:sz w:val="20"/>
                <w:szCs w:val="20"/>
              </w:rPr>
            </w:pPr>
            <w:r>
              <w:rPr>
                <w:sz w:val="20"/>
                <w:szCs w:val="20"/>
              </w:rPr>
              <w:t>--</w:t>
            </w:r>
          </w:p>
        </w:tc>
        <w:tc>
          <w:tcPr>
            <w:tcW w:w="900" w:type="dxa"/>
            <w:tcBorders>
              <w:top w:val="dotted" w:sz="4" w:space="0" w:color="auto"/>
              <w:bottom w:val="dotted" w:sz="4" w:space="0" w:color="auto"/>
              <w:right w:val="nil"/>
            </w:tcBorders>
            <w:tcMar>
              <w:left w:w="29" w:type="dxa"/>
              <w:right w:w="29" w:type="dxa"/>
            </w:tcMar>
          </w:tcPr>
          <w:p w:rsidR="0079489C" w:rsidRPr="00F752FB" w:rsidRDefault="00B02080" w:rsidP="005E2628">
            <w:pPr>
              <w:pStyle w:val="NoSpacing"/>
              <w:jc w:val="center"/>
              <w:rPr>
                <w:sz w:val="20"/>
                <w:szCs w:val="20"/>
              </w:rPr>
            </w:pPr>
            <w:r>
              <w:rPr>
                <w:sz w:val="20"/>
                <w:szCs w:val="20"/>
              </w:rPr>
              <w:t>--</w:t>
            </w:r>
          </w:p>
        </w:tc>
        <w:tc>
          <w:tcPr>
            <w:tcW w:w="844" w:type="dxa"/>
            <w:tcBorders>
              <w:top w:val="dotted" w:sz="4" w:space="0" w:color="auto"/>
              <w:left w:val="nil"/>
              <w:bottom w:val="dotted" w:sz="4" w:space="0" w:color="auto"/>
              <w:right w:val="nil"/>
            </w:tcBorders>
            <w:tcMar>
              <w:left w:w="29" w:type="dxa"/>
              <w:right w:w="29" w:type="dxa"/>
            </w:tcMar>
          </w:tcPr>
          <w:p w:rsidR="0079489C" w:rsidRPr="00B02080" w:rsidRDefault="00B02080" w:rsidP="005E2628">
            <w:pPr>
              <w:pStyle w:val="NoSpacing"/>
              <w:jc w:val="center"/>
              <w:rPr>
                <w:sz w:val="20"/>
                <w:szCs w:val="20"/>
              </w:rPr>
            </w:pPr>
            <w:r>
              <w:rPr>
                <w:sz w:val="20"/>
                <w:szCs w:val="20"/>
              </w:rPr>
              <w:t>--</w:t>
            </w:r>
          </w:p>
        </w:tc>
        <w:tc>
          <w:tcPr>
            <w:tcW w:w="844" w:type="dxa"/>
            <w:tcBorders>
              <w:top w:val="dotted" w:sz="4" w:space="0" w:color="auto"/>
              <w:left w:val="nil"/>
              <w:bottom w:val="dotted" w:sz="4" w:space="0" w:color="auto"/>
            </w:tcBorders>
            <w:tcMar>
              <w:left w:w="29" w:type="dxa"/>
              <w:right w:w="29" w:type="dxa"/>
            </w:tcMar>
          </w:tcPr>
          <w:p w:rsidR="0079489C" w:rsidRPr="00B02080" w:rsidRDefault="00B02080" w:rsidP="005E2628">
            <w:pPr>
              <w:pStyle w:val="NoSpacing"/>
              <w:jc w:val="center"/>
              <w:rPr>
                <w:sz w:val="20"/>
                <w:szCs w:val="20"/>
              </w:rPr>
            </w:pPr>
            <w:r>
              <w:rPr>
                <w:sz w:val="20"/>
                <w:szCs w:val="20"/>
              </w:rPr>
              <w:t>--</w:t>
            </w:r>
          </w:p>
        </w:tc>
        <w:tc>
          <w:tcPr>
            <w:tcW w:w="844" w:type="dxa"/>
            <w:tcBorders>
              <w:top w:val="dotted" w:sz="4" w:space="0" w:color="auto"/>
              <w:bottom w:val="dotted" w:sz="4" w:space="0" w:color="auto"/>
              <w:right w:val="nil"/>
            </w:tcBorders>
            <w:tcMar>
              <w:left w:w="29" w:type="dxa"/>
              <w:right w:w="29" w:type="dxa"/>
            </w:tcMar>
          </w:tcPr>
          <w:p w:rsidR="0079489C" w:rsidRPr="00F752FB" w:rsidRDefault="00B02080" w:rsidP="005E2628">
            <w:pPr>
              <w:pStyle w:val="NoSpacing"/>
              <w:jc w:val="center"/>
              <w:rPr>
                <w:sz w:val="20"/>
                <w:szCs w:val="20"/>
              </w:rPr>
            </w:pPr>
            <w:r>
              <w:rPr>
                <w:sz w:val="20"/>
                <w:szCs w:val="20"/>
              </w:rPr>
              <w:t>--</w:t>
            </w:r>
          </w:p>
        </w:tc>
        <w:tc>
          <w:tcPr>
            <w:tcW w:w="844" w:type="dxa"/>
            <w:tcBorders>
              <w:top w:val="dotted" w:sz="4" w:space="0" w:color="auto"/>
              <w:left w:val="nil"/>
              <w:bottom w:val="dotted" w:sz="4" w:space="0" w:color="auto"/>
              <w:right w:val="nil"/>
            </w:tcBorders>
            <w:tcMar>
              <w:left w:w="29" w:type="dxa"/>
              <w:right w:w="29" w:type="dxa"/>
            </w:tcMar>
          </w:tcPr>
          <w:p w:rsidR="0079489C" w:rsidRPr="00F752FB" w:rsidRDefault="00B02080" w:rsidP="005E2628">
            <w:pPr>
              <w:pStyle w:val="NoSpacing"/>
              <w:jc w:val="center"/>
              <w:rPr>
                <w:sz w:val="20"/>
                <w:szCs w:val="20"/>
              </w:rPr>
            </w:pPr>
            <w:r>
              <w:rPr>
                <w:sz w:val="20"/>
                <w:szCs w:val="20"/>
              </w:rPr>
              <w:t>--</w:t>
            </w:r>
          </w:p>
        </w:tc>
        <w:tc>
          <w:tcPr>
            <w:tcW w:w="844" w:type="dxa"/>
            <w:tcBorders>
              <w:top w:val="dotted" w:sz="4" w:space="0" w:color="auto"/>
              <w:left w:val="nil"/>
              <w:bottom w:val="dotted" w:sz="4" w:space="0" w:color="auto"/>
              <w:right w:val="nil"/>
            </w:tcBorders>
            <w:tcMar>
              <w:left w:w="29" w:type="dxa"/>
              <w:right w:w="29" w:type="dxa"/>
            </w:tcMar>
          </w:tcPr>
          <w:p w:rsidR="0079489C" w:rsidRPr="00F752FB" w:rsidRDefault="00B02080" w:rsidP="005E2628">
            <w:pPr>
              <w:pStyle w:val="NoSpacing"/>
              <w:jc w:val="center"/>
              <w:rPr>
                <w:sz w:val="20"/>
                <w:szCs w:val="20"/>
              </w:rPr>
            </w:pPr>
            <w:r>
              <w:rPr>
                <w:sz w:val="20"/>
                <w:szCs w:val="20"/>
              </w:rPr>
              <w:t>--</w:t>
            </w:r>
          </w:p>
        </w:tc>
      </w:tr>
      <w:tr w:rsidR="0079489C" w:rsidTr="00E27142">
        <w:tc>
          <w:tcPr>
            <w:tcW w:w="1637" w:type="dxa"/>
            <w:tcBorders>
              <w:top w:val="dotted" w:sz="4" w:space="0" w:color="auto"/>
              <w:left w:val="nil"/>
              <w:bottom w:val="dotted" w:sz="4" w:space="0" w:color="auto"/>
            </w:tcBorders>
            <w:tcMar>
              <w:left w:w="29" w:type="dxa"/>
              <w:right w:w="29" w:type="dxa"/>
            </w:tcMar>
          </w:tcPr>
          <w:p w:rsidR="0079489C" w:rsidRPr="00F752FB" w:rsidRDefault="0079489C" w:rsidP="005E2628">
            <w:pPr>
              <w:pStyle w:val="NoSpacing"/>
              <w:rPr>
                <w:sz w:val="20"/>
                <w:szCs w:val="20"/>
              </w:rPr>
            </w:pPr>
            <w:r w:rsidRPr="00F752FB">
              <w:rPr>
                <w:sz w:val="20"/>
                <w:szCs w:val="20"/>
              </w:rPr>
              <w:t>Hawaii</w:t>
            </w:r>
          </w:p>
        </w:tc>
        <w:tc>
          <w:tcPr>
            <w:tcW w:w="960" w:type="dxa"/>
            <w:tcBorders>
              <w:top w:val="dotted" w:sz="4" w:space="0" w:color="auto"/>
              <w:bottom w:val="dotted" w:sz="4" w:space="0" w:color="auto"/>
              <w:right w:val="nil"/>
            </w:tcBorders>
            <w:tcMar>
              <w:left w:w="29" w:type="dxa"/>
              <w:right w:w="29" w:type="dxa"/>
            </w:tcMar>
          </w:tcPr>
          <w:p w:rsidR="0079489C" w:rsidRPr="00F752FB" w:rsidRDefault="0079489C" w:rsidP="005E2628">
            <w:pPr>
              <w:pStyle w:val="NoSpacing"/>
              <w:jc w:val="center"/>
              <w:rPr>
                <w:sz w:val="20"/>
                <w:szCs w:val="20"/>
              </w:rPr>
            </w:pPr>
            <w:r>
              <w:rPr>
                <w:sz w:val="20"/>
                <w:szCs w:val="20"/>
              </w:rPr>
              <w:t>87</w:t>
            </w:r>
          </w:p>
        </w:tc>
        <w:tc>
          <w:tcPr>
            <w:tcW w:w="851" w:type="dxa"/>
            <w:tcBorders>
              <w:top w:val="dotted" w:sz="4" w:space="0" w:color="auto"/>
              <w:left w:val="nil"/>
              <w:bottom w:val="dotted" w:sz="4" w:space="0" w:color="auto"/>
              <w:right w:val="nil"/>
            </w:tcBorders>
            <w:tcMar>
              <w:left w:w="29" w:type="dxa"/>
              <w:right w:w="29" w:type="dxa"/>
            </w:tcMar>
          </w:tcPr>
          <w:p w:rsidR="0079489C" w:rsidRPr="00F752FB" w:rsidRDefault="0079489C" w:rsidP="005E2628">
            <w:pPr>
              <w:pStyle w:val="NoSpacing"/>
              <w:jc w:val="center"/>
              <w:rPr>
                <w:sz w:val="20"/>
                <w:szCs w:val="20"/>
              </w:rPr>
            </w:pPr>
            <w:r>
              <w:rPr>
                <w:sz w:val="20"/>
                <w:szCs w:val="20"/>
              </w:rPr>
              <w:t>0.332</w:t>
            </w:r>
          </w:p>
        </w:tc>
        <w:tc>
          <w:tcPr>
            <w:tcW w:w="850" w:type="dxa"/>
            <w:tcBorders>
              <w:top w:val="dotted" w:sz="4" w:space="0" w:color="auto"/>
              <w:left w:val="nil"/>
              <w:bottom w:val="dotted" w:sz="4" w:space="0" w:color="auto"/>
            </w:tcBorders>
            <w:tcMar>
              <w:left w:w="29" w:type="dxa"/>
              <w:right w:w="29" w:type="dxa"/>
            </w:tcMar>
          </w:tcPr>
          <w:p w:rsidR="0079489C" w:rsidRPr="00F752FB" w:rsidRDefault="0079489C" w:rsidP="005E2628">
            <w:pPr>
              <w:pStyle w:val="NoSpacing"/>
              <w:jc w:val="center"/>
              <w:rPr>
                <w:sz w:val="20"/>
                <w:szCs w:val="20"/>
              </w:rPr>
            </w:pPr>
            <w:r>
              <w:rPr>
                <w:sz w:val="20"/>
                <w:szCs w:val="20"/>
              </w:rPr>
              <w:t>0.530</w:t>
            </w:r>
          </w:p>
        </w:tc>
        <w:tc>
          <w:tcPr>
            <w:tcW w:w="900" w:type="dxa"/>
            <w:tcBorders>
              <w:top w:val="dotted" w:sz="4" w:space="0" w:color="auto"/>
              <w:bottom w:val="dotted" w:sz="4" w:space="0" w:color="auto"/>
              <w:right w:val="nil"/>
            </w:tcBorders>
            <w:tcMar>
              <w:left w:w="29" w:type="dxa"/>
              <w:right w:w="29" w:type="dxa"/>
            </w:tcMar>
          </w:tcPr>
          <w:p w:rsidR="0079489C" w:rsidRPr="00F752FB" w:rsidRDefault="001E4E01" w:rsidP="005E2628">
            <w:pPr>
              <w:pStyle w:val="NoSpacing"/>
              <w:jc w:val="center"/>
              <w:rPr>
                <w:sz w:val="20"/>
                <w:szCs w:val="20"/>
              </w:rPr>
            </w:pPr>
            <w:r>
              <w:rPr>
                <w:sz w:val="20"/>
                <w:szCs w:val="20"/>
              </w:rPr>
              <w:t>19</w:t>
            </w:r>
          </w:p>
        </w:tc>
        <w:tc>
          <w:tcPr>
            <w:tcW w:w="844" w:type="dxa"/>
            <w:tcBorders>
              <w:top w:val="dotted" w:sz="4" w:space="0" w:color="auto"/>
              <w:left w:val="nil"/>
              <w:bottom w:val="dotted" w:sz="4" w:space="0" w:color="auto"/>
              <w:right w:val="nil"/>
            </w:tcBorders>
            <w:tcMar>
              <w:left w:w="29" w:type="dxa"/>
              <w:right w:w="29" w:type="dxa"/>
            </w:tcMar>
          </w:tcPr>
          <w:p w:rsidR="0079489C" w:rsidRPr="00F752FB" w:rsidRDefault="001E4E01" w:rsidP="005E2628">
            <w:pPr>
              <w:pStyle w:val="NoSpacing"/>
              <w:jc w:val="center"/>
              <w:rPr>
                <w:sz w:val="20"/>
                <w:szCs w:val="20"/>
              </w:rPr>
            </w:pPr>
            <w:r>
              <w:rPr>
                <w:sz w:val="20"/>
                <w:szCs w:val="20"/>
              </w:rPr>
              <w:t>-0.809</w:t>
            </w:r>
          </w:p>
        </w:tc>
        <w:tc>
          <w:tcPr>
            <w:tcW w:w="844" w:type="dxa"/>
            <w:tcBorders>
              <w:top w:val="dotted" w:sz="4" w:space="0" w:color="auto"/>
              <w:left w:val="nil"/>
              <w:bottom w:val="dotted" w:sz="4" w:space="0" w:color="auto"/>
            </w:tcBorders>
            <w:tcMar>
              <w:left w:w="29" w:type="dxa"/>
              <w:right w:w="29" w:type="dxa"/>
            </w:tcMar>
          </w:tcPr>
          <w:p w:rsidR="0079489C" w:rsidRPr="00F752FB" w:rsidRDefault="001E4E01" w:rsidP="005E2628">
            <w:pPr>
              <w:pStyle w:val="NoSpacing"/>
              <w:jc w:val="center"/>
              <w:rPr>
                <w:sz w:val="20"/>
                <w:szCs w:val="20"/>
              </w:rPr>
            </w:pPr>
            <w:r>
              <w:rPr>
                <w:sz w:val="20"/>
                <w:szCs w:val="20"/>
              </w:rPr>
              <w:t>0.750</w:t>
            </w:r>
          </w:p>
        </w:tc>
        <w:tc>
          <w:tcPr>
            <w:tcW w:w="844" w:type="dxa"/>
            <w:tcBorders>
              <w:top w:val="dotted" w:sz="4" w:space="0" w:color="auto"/>
              <w:bottom w:val="dotted" w:sz="4" w:space="0" w:color="auto"/>
              <w:right w:val="nil"/>
            </w:tcBorders>
            <w:tcMar>
              <w:left w:w="29" w:type="dxa"/>
              <w:right w:w="29" w:type="dxa"/>
            </w:tcMar>
          </w:tcPr>
          <w:p w:rsidR="0079489C" w:rsidRPr="00F752FB" w:rsidRDefault="00B02080" w:rsidP="005E2628">
            <w:pPr>
              <w:pStyle w:val="NoSpacing"/>
              <w:jc w:val="center"/>
              <w:rPr>
                <w:sz w:val="20"/>
                <w:szCs w:val="20"/>
              </w:rPr>
            </w:pPr>
            <w:r>
              <w:rPr>
                <w:sz w:val="20"/>
                <w:szCs w:val="20"/>
              </w:rPr>
              <w:t>111</w:t>
            </w:r>
          </w:p>
        </w:tc>
        <w:tc>
          <w:tcPr>
            <w:tcW w:w="844" w:type="dxa"/>
            <w:tcBorders>
              <w:top w:val="dotted" w:sz="4" w:space="0" w:color="auto"/>
              <w:left w:val="nil"/>
              <w:bottom w:val="dotted" w:sz="4" w:space="0" w:color="auto"/>
              <w:right w:val="nil"/>
            </w:tcBorders>
            <w:tcMar>
              <w:left w:w="29" w:type="dxa"/>
              <w:right w:w="29" w:type="dxa"/>
            </w:tcMar>
          </w:tcPr>
          <w:p w:rsidR="0079489C" w:rsidRPr="00F752FB" w:rsidRDefault="00B02080" w:rsidP="005E2628">
            <w:pPr>
              <w:pStyle w:val="NoSpacing"/>
              <w:jc w:val="center"/>
              <w:rPr>
                <w:sz w:val="20"/>
                <w:szCs w:val="20"/>
              </w:rPr>
            </w:pPr>
            <w:r>
              <w:rPr>
                <w:sz w:val="20"/>
                <w:szCs w:val="20"/>
              </w:rPr>
              <w:t>1.137</w:t>
            </w:r>
          </w:p>
        </w:tc>
        <w:tc>
          <w:tcPr>
            <w:tcW w:w="844" w:type="dxa"/>
            <w:tcBorders>
              <w:top w:val="dotted" w:sz="4" w:space="0" w:color="auto"/>
              <w:left w:val="nil"/>
              <w:bottom w:val="dotted" w:sz="4" w:space="0" w:color="auto"/>
              <w:right w:val="nil"/>
            </w:tcBorders>
            <w:tcMar>
              <w:left w:w="29" w:type="dxa"/>
              <w:right w:w="29" w:type="dxa"/>
            </w:tcMar>
          </w:tcPr>
          <w:p w:rsidR="0079489C" w:rsidRPr="00F752FB" w:rsidRDefault="00B02080" w:rsidP="005E2628">
            <w:pPr>
              <w:pStyle w:val="NoSpacing"/>
              <w:jc w:val="center"/>
              <w:rPr>
                <w:sz w:val="20"/>
                <w:szCs w:val="20"/>
              </w:rPr>
            </w:pPr>
            <w:r>
              <w:rPr>
                <w:sz w:val="20"/>
                <w:szCs w:val="20"/>
              </w:rPr>
              <w:t>0.438</w:t>
            </w:r>
          </w:p>
        </w:tc>
      </w:tr>
      <w:tr w:rsidR="0079489C" w:rsidTr="003069ED">
        <w:tc>
          <w:tcPr>
            <w:tcW w:w="9418" w:type="dxa"/>
            <w:gridSpan w:val="10"/>
            <w:tcBorders>
              <w:left w:val="nil"/>
              <w:bottom w:val="nil"/>
              <w:right w:val="nil"/>
            </w:tcBorders>
            <w:tcMar>
              <w:left w:w="29" w:type="dxa"/>
              <w:right w:w="29" w:type="dxa"/>
            </w:tcMar>
          </w:tcPr>
          <w:p w:rsidR="00127261" w:rsidRDefault="00127261" w:rsidP="00127261">
            <w:pPr>
              <w:pStyle w:val="NoSpacing"/>
            </w:pPr>
            <w:r>
              <w:t>* = significant at the 0.05 level.</w:t>
            </w:r>
          </w:p>
          <w:p w:rsidR="0079489C" w:rsidRDefault="0079489C" w:rsidP="009945E6">
            <w:pPr>
              <w:pStyle w:val="NoSpacing"/>
            </w:pPr>
            <w:r>
              <w:t xml:space="preserve">1/ </w:t>
            </w:r>
            <w:r w:rsidR="009945E6">
              <w:t xml:space="preserve">See </w:t>
            </w:r>
            <w:r w:rsidR="00F6434B">
              <w:t>Appendix B</w:t>
            </w:r>
            <w:r w:rsidR="009945E6">
              <w:t xml:space="preserve"> for the Region definitions. </w:t>
            </w:r>
          </w:p>
          <w:p w:rsidR="0079489C" w:rsidRDefault="0079489C" w:rsidP="005E2628">
            <w:pPr>
              <w:pStyle w:val="NoSpacing"/>
            </w:pPr>
            <w:r>
              <w:t>2/ The 15 SOC categories were not available for California because NASS obtains Farm Labor data for California from administrative records.</w:t>
            </w:r>
          </w:p>
          <w:p w:rsidR="00FE5366" w:rsidRDefault="00FE5366" w:rsidP="005E2628">
            <w:pPr>
              <w:pStyle w:val="NoSpacing"/>
            </w:pPr>
            <w:r>
              <w:t>3/ The operational and research worker categories agreed for every record.</w:t>
            </w:r>
          </w:p>
        </w:tc>
      </w:tr>
    </w:tbl>
    <w:p w:rsidR="00B21D0B" w:rsidRDefault="00B21D0B">
      <w:pPr>
        <w:spacing w:after="0"/>
      </w:pPr>
    </w:p>
    <w:p w:rsidR="00792A8F" w:rsidRDefault="00792A8F">
      <w:pPr>
        <w:spacing w:after="0"/>
      </w:pPr>
      <w:r>
        <w:br w:type="page"/>
      </w:r>
    </w:p>
    <w:p w:rsidR="00792A8F" w:rsidRDefault="00792A8F">
      <w:pPr>
        <w:spacing w:after="0"/>
      </w:pPr>
    </w:p>
    <w:tbl>
      <w:tblPr>
        <w:tblStyle w:val="TableGrid"/>
        <w:tblW w:w="0" w:type="auto"/>
        <w:tblLook w:val="04A0"/>
      </w:tblPr>
      <w:tblGrid>
        <w:gridCol w:w="1637"/>
        <w:gridCol w:w="960"/>
        <w:gridCol w:w="851"/>
        <w:gridCol w:w="850"/>
        <w:gridCol w:w="900"/>
        <w:gridCol w:w="844"/>
        <w:gridCol w:w="844"/>
        <w:gridCol w:w="844"/>
        <w:gridCol w:w="844"/>
        <w:gridCol w:w="844"/>
      </w:tblGrid>
      <w:tr w:rsidR="005C172D" w:rsidRPr="00080DD7" w:rsidTr="002E5321">
        <w:tc>
          <w:tcPr>
            <w:tcW w:w="9418" w:type="dxa"/>
            <w:gridSpan w:val="10"/>
            <w:tcBorders>
              <w:top w:val="nil"/>
              <w:left w:val="nil"/>
              <w:bottom w:val="single" w:sz="4" w:space="0" w:color="000000" w:themeColor="text1"/>
              <w:right w:val="nil"/>
            </w:tcBorders>
            <w:tcMar>
              <w:left w:w="29" w:type="dxa"/>
              <w:right w:w="29" w:type="dxa"/>
            </w:tcMar>
            <w:vAlign w:val="center"/>
          </w:tcPr>
          <w:p w:rsidR="005C172D" w:rsidRPr="00E72F34" w:rsidRDefault="008C6EC4" w:rsidP="00E72F34">
            <w:pPr>
              <w:pStyle w:val="NoSpacing"/>
              <w:rPr>
                <w:b/>
                <w:sz w:val="22"/>
              </w:rPr>
            </w:pPr>
            <w:r>
              <w:rPr>
                <w:b/>
                <w:sz w:val="22"/>
              </w:rPr>
              <w:t>Table 3</w:t>
            </w:r>
            <w:r w:rsidR="005C172D" w:rsidRPr="00E72F34">
              <w:rPr>
                <w:b/>
                <w:sz w:val="22"/>
              </w:rPr>
              <w:t xml:space="preserve">: </w:t>
            </w:r>
            <w:r w:rsidR="005C172D" w:rsidRPr="00E72F34">
              <w:rPr>
                <w:sz w:val="22"/>
              </w:rPr>
              <w:t>Total Hours Worked</w:t>
            </w:r>
            <w:r w:rsidR="00D01175">
              <w:rPr>
                <w:sz w:val="22"/>
              </w:rPr>
              <w:t xml:space="preserve"> – Comparison of Operational vs. SOC-Generated Categories</w:t>
            </w:r>
          </w:p>
        </w:tc>
      </w:tr>
      <w:tr w:rsidR="005C172D" w:rsidRPr="00F752FB" w:rsidTr="002E5321">
        <w:tc>
          <w:tcPr>
            <w:tcW w:w="1637" w:type="dxa"/>
            <w:vMerge w:val="restart"/>
            <w:tcBorders>
              <w:left w:val="nil"/>
              <w:bottom w:val="single" w:sz="4" w:space="0" w:color="000000" w:themeColor="text1"/>
              <w:right w:val="single" w:sz="4" w:space="0" w:color="000000" w:themeColor="text1"/>
            </w:tcBorders>
            <w:tcMar>
              <w:left w:w="29" w:type="dxa"/>
              <w:right w:w="29" w:type="dxa"/>
            </w:tcMar>
            <w:vAlign w:val="center"/>
          </w:tcPr>
          <w:p w:rsidR="005C172D" w:rsidRPr="005E2628" w:rsidRDefault="005C172D" w:rsidP="005E2628">
            <w:pPr>
              <w:pStyle w:val="NoSpacing"/>
              <w:jc w:val="center"/>
              <w:rPr>
                <w:b/>
                <w:sz w:val="20"/>
                <w:szCs w:val="20"/>
              </w:rPr>
            </w:pPr>
            <w:r w:rsidRPr="005E2628">
              <w:rPr>
                <w:b/>
                <w:sz w:val="20"/>
                <w:szCs w:val="20"/>
              </w:rPr>
              <w:t xml:space="preserve">Region </w:t>
            </w:r>
            <w:r w:rsidRPr="005E2628">
              <w:rPr>
                <w:b/>
                <w:sz w:val="20"/>
                <w:szCs w:val="20"/>
                <w:vertAlign w:val="superscript"/>
              </w:rPr>
              <w:t>1/</w:t>
            </w:r>
          </w:p>
        </w:tc>
        <w:tc>
          <w:tcPr>
            <w:tcW w:w="2661" w:type="dxa"/>
            <w:gridSpan w:val="3"/>
            <w:tcBorders>
              <w:left w:val="single" w:sz="4" w:space="0" w:color="000000" w:themeColor="text1"/>
            </w:tcBorders>
            <w:tcMar>
              <w:left w:w="29" w:type="dxa"/>
              <w:right w:w="29" w:type="dxa"/>
            </w:tcMar>
            <w:vAlign w:val="center"/>
          </w:tcPr>
          <w:p w:rsidR="005C172D" w:rsidRPr="005E2628" w:rsidRDefault="005C172D" w:rsidP="005E2628">
            <w:pPr>
              <w:pStyle w:val="NoSpacing"/>
              <w:jc w:val="center"/>
              <w:rPr>
                <w:b/>
                <w:sz w:val="20"/>
                <w:szCs w:val="20"/>
              </w:rPr>
            </w:pPr>
            <w:r w:rsidRPr="005E2628">
              <w:rPr>
                <w:b/>
                <w:sz w:val="20"/>
                <w:szCs w:val="20"/>
              </w:rPr>
              <w:t>Field Workers</w:t>
            </w:r>
          </w:p>
        </w:tc>
        <w:tc>
          <w:tcPr>
            <w:tcW w:w="2588" w:type="dxa"/>
            <w:gridSpan w:val="3"/>
            <w:tcMar>
              <w:left w:w="29" w:type="dxa"/>
              <w:right w:w="29" w:type="dxa"/>
            </w:tcMar>
            <w:vAlign w:val="center"/>
          </w:tcPr>
          <w:p w:rsidR="005C172D" w:rsidRPr="005E2628" w:rsidRDefault="005C172D" w:rsidP="005E2628">
            <w:pPr>
              <w:pStyle w:val="NoSpacing"/>
              <w:jc w:val="center"/>
              <w:rPr>
                <w:b/>
                <w:sz w:val="20"/>
                <w:szCs w:val="20"/>
              </w:rPr>
            </w:pPr>
            <w:r w:rsidRPr="005E2628">
              <w:rPr>
                <w:b/>
                <w:sz w:val="20"/>
                <w:szCs w:val="20"/>
              </w:rPr>
              <w:t>Livestock Workers</w:t>
            </w:r>
          </w:p>
        </w:tc>
        <w:tc>
          <w:tcPr>
            <w:tcW w:w="2532" w:type="dxa"/>
            <w:gridSpan w:val="3"/>
            <w:tcBorders>
              <w:right w:val="nil"/>
            </w:tcBorders>
            <w:tcMar>
              <w:left w:w="29" w:type="dxa"/>
              <w:right w:w="29" w:type="dxa"/>
            </w:tcMar>
            <w:vAlign w:val="center"/>
          </w:tcPr>
          <w:p w:rsidR="005C172D" w:rsidRPr="005E2628" w:rsidRDefault="005C172D" w:rsidP="005E2628">
            <w:pPr>
              <w:pStyle w:val="NoSpacing"/>
              <w:jc w:val="center"/>
              <w:rPr>
                <w:b/>
                <w:sz w:val="20"/>
                <w:szCs w:val="20"/>
              </w:rPr>
            </w:pPr>
            <w:r w:rsidRPr="005E2628">
              <w:rPr>
                <w:b/>
                <w:sz w:val="20"/>
                <w:szCs w:val="20"/>
              </w:rPr>
              <w:t>All Hired Worker</w:t>
            </w:r>
          </w:p>
        </w:tc>
      </w:tr>
      <w:tr w:rsidR="005C172D" w:rsidRPr="00F752FB" w:rsidTr="002E5321">
        <w:tc>
          <w:tcPr>
            <w:tcW w:w="1637" w:type="dxa"/>
            <w:vMerge/>
            <w:tcBorders>
              <w:left w:val="nil"/>
              <w:bottom w:val="single" w:sz="4" w:space="0" w:color="000000" w:themeColor="text1"/>
              <w:right w:val="single" w:sz="4" w:space="0" w:color="000000" w:themeColor="text1"/>
            </w:tcBorders>
            <w:tcMar>
              <w:left w:w="29" w:type="dxa"/>
              <w:right w:w="29" w:type="dxa"/>
            </w:tcMar>
            <w:vAlign w:val="center"/>
          </w:tcPr>
          <w:p w:rsidR="005C172D" w:rsidRPr="005E2628" w:rsidRDefault="005C172D" w:rsidP="005E2628">
            <w:pPr>
              <w:pStyle w:val="NoSpacing"/>
              <w:jc w:val="center"/>
              <w:rPr>
                <w:b/>
                <w:sz w:val="20"/>
                <w:szCs w:val="20"/>
              </w:rPr>
            </w:pPr>
          </w:p>
        </w:tc>
        <w:tc>
          <w:tcPr>
            <w:tcW w:w="960" w:type="dxa"/>
            <w:tcBorders>
              <w:left w:val="single" w:sz="4" w:space="0" w:color="000000" w:themeColor="text1"/>
              <w:bottom w:val="single" w:sz="4" w:space="0" w:color="000000" w:themeColor="text1"/>
            </w:tcBorders>
            <w:tcMar>
              <w:left w:w="29" w:type="dxa"/>
              <w:right w:w="29" w:type="dxa"/>
            </w:tcMar>
            <w:vAlign w:val="center"/>
          </w:tcPr>
          <w:p w:rsidR="005C172D" w:rsidRPr="005E2628" w:rsidRDefault="005C172D" w:rsidP="005E2628">
            <w:pPr>
              <w:pStyle w:val="NoSpacing"/>
              <w:jc w:val="center"/>
              <w:rPr>
                <w:b/>
                <w:sz w:val="20"/>
                <w:szCs w:val="20"/>
              </w:rPr>
            </w:pPr>
            <w:r w:rsidRPr="005E2628">
              <w:rPr>
                <w:b/>
                <w:sz w:val="20"/>
                <w:szCs w:val="20"/>
              </w:rPr>
              <w:t>n</w:t>
            </w:r>
          </w:p>
        </w:tc>
        <w:tc>
          <w:tcPr>
            <w:tcW w:w="851" w:type="dxa"/>
            <w:tcBorders>
              <w:bottom w:val="single" w:sz="4" w:space="0" w:color="000000" w:themeColor="text1"/>
            </w:tcBorders>
            <w:tcMar>
              <w:left w:w="29" w:type="dxa"/>
              <w:right w:w="29" w:type="dxa"/>
            </w:tcMar>
            <w:vAlign w:val="center"/>
          </w:tcPr>
          <w:p w:rsidR="005C172D" w:rsidRPr="005E2628" w:rsidRDefault="00E12FCC" w:rsidP="005E2628">
            <w:pPr>
              <w:pStyle w:val="NoSpacing"/>
              <w:jc w:val="center"/>
              <w:rPr>
                <w:b/>
                <w:sz w:val="20"/>
                <w:szCs w:val="20"/>
              </w:rPr>
            </w:pPr>
            <w:r w:rsidRPr="005E2628">
              <w:rPr>
                <w:b/>
                <w:sz w:val="20"/>
                <w:szCs w:val="20"/>
              </w:rPr>
              <w:t>w</w:t>
            </w:r>
          </w:p>
        </w:tc>
        <w:tc>
          <w:tcPr>
            <w:tcW w:w="850" w:type="dxa"/>
            <w:tcBorders>
              <w:bottom w:val="single" w:sz="4" w:space="0" w:color="000000" w:themeColor="text1"/>
            </w:tcBorders>
            <w:tcMar>
              <w:left w:w="29" w:type="dxa"/>
              <w:right w:w="29" w:type="dxa"/>
            </w:tcMar>
            <w:vAlign w:val="center"/>
          </w:tcPr>
          <w:p w:rsidR="005C172D" w:rsidRPr="005E2628" w:rsidRDefault="005C172D" w:rsidP="005E2628">
            <w:pPr>
              <w:pStyle w:val="NoSpacing"/>
              <w:jc w:val="center"/>
              <w:rPr>
                <w:b/>
                <w:sz w:val="20"/>
                <w:szCs w:val="20"/>
              </w:rPr>
            </w:pPr>
            <w:r w:rsidRPr="005E2628">
              <w:rPr>
                <w:b/>
                <w:sz w:val="20"/>
                <w:szCs w:val="20"/>
              </w:rPr>
              <w:t>p value</w:t>
            </w:r>
          </w:p>
        </w:tc>
        <w:tc>
          <w:tcPr>
            <w:tcW w:w="900" w:type="dxa"/>
            <w:tcBorders>
              <w:bottom w:val="single" w:sz="4" w:space="0" w:color="000000" w:themeColor="text1"/>
            </w:tcBorders>
            <w:tcMar>
              <w:left w:w="29" w:type="dxa"/>
              <w:right w:w="29" w:type="dxa"/>
            </w:tcMar>
            <w:vAlign w:val="center"/>
          </w:tcPr>
          <w:p w:rsidR="005C172D" w:rsidRPr="005E2628" w:rsidRDefault="005C172D" w:rsidP="005E2628">
            <w:pPr>
              <w:pStyle w:val="NoSpacing"/>
              <w:jc w:val="center"/>
              <w:rPr>
                <w:b/>
                <w:sz w:val="20"/>
                <w:szCs w:val="20"/>
              </w:rPr>
            </w:pPr>
            <w:r w:rsidRPr="005E2628">
              <w:rPr>
                <w:b/>
                <w:sz w:val="20"/>
                <w:szCs w:val="20"/>
              </w:rPr>
              <w:t>n</w:t>
            </w:r>
          </w:p>
        </w:tc>
        <w:tc>
          <w:tcPr>
            <w:tcW w:w="844" w:type="dxa"/>
            <w:tcBorders>
              <w:bottom w:val="single" w:sz="4" w:space="0" w:color="000000" w:themeColor="text1"/>
            </w:tcBorders>
            <w:tcMar>
              <w:left w:w="29" w:type="dxa"/>
              <w:right w:w="29" w:type="dxa"/>
            </w:tcMar>
            <w:vAlign w:val="center"/>
          </w:tcPr>
          <w:p w:rsidR="005C172D" w:rsidRPr="005E2628" w:rsidRDefault="00E12FCC" w:rsidP="005E2628">
            <w:pPr>
              <w:pStyle w:val="NoSpacing"/>
              <w:jc w:val="center"/>
              <w:rPr>
                <w:b/>
                <w:sz w:val="20"/>
                <w:szCs w:val="20"/>
              </w:rPr>
            </w:pPr>
            <w:r w:rsidRPr="005E2628">
              <w:rPr>
                <w:b/>
                <w:sz w:val="20"/>
                <w:szCs w:val="20"/>
              </w:rPr>
              <w:t>w</w:t>
            </w:r>
          </w:p>
        </w:tc>
        <w:tc>
          <w:tcPr>
            <w:tcW w:w="844" w:type="dxa"/>
            <w:tcBorders>
              <w:bottom w:val="single" w:sz="4" w:space="0" w:color="000000" w:themeColor="text1"/>
            </w:tcBorders>
            <w:tcMar>
              <w:left w:w="29" w:type="dxa"/>
              <w:right w:w="29" w:type="dxa"/>
            </w:tcMar>
            <w:vAlign w:val="center"/>
          </w:tcPr>
          <w:p w:rsidR="005C172D" w:rsidRPr="005E2628" w:rsidRDefault="005C172D" w:rsidP="005E2628">
            <w:pPr>
              <w:pStyle w:val="NoSpacing"/>
              <w:jc w:val="center"/>
              <w:rPr>
                <w:b/>
                <w:sz w:val="20"/>
                <w:szCs w:val="20"/>
              </w:rPr>
            </w:pPr>
            <w:r w:rsidRPr="005E2628">
              <w:rPr>
                <w:b/>
                <w:sz w:val="20"/>
                <w:szCs w:val="20"/>
              </w:rPr>
              <w:t>p value</w:t>
            </w:r>
          </w:p>
        </w:tc>
        <w:tc>
          <w:tcPr>
            <w:tcW w:w="844" w:type="dxa"/>
            <w:tcBorders>
              <w:bottom w:val="single" w:sz="4" w:space="0" w:color="000000" w:themeColor="text1"/>
            </w:tcBorders>
            <w:tcMar>
              <w:left w:w="29" w:type="dxa"/>
              <w:right w:w="29" w:type="dxa"/>
            </w:tcMar>
            <w:vAlign w:val="center"/>
          </w:tcPr>
          <w:p w:rsidR="005C172D" w:rsidRPr="005E2628" w:rsidRDefault="005C172D" w:rsidP="005E2628">
            <w:pPr>
              <w:pStyle w:val="NoSpacing"/>
              <w:jc w:val="center"/>
              <w:rPr>
                <w:b/>
                <w:sz w:val="20"/>
                <w:szCs w:val="20"/>
              </w:rPr>
            </w:pPr>
            <w:r w:rsidRPr="005E2628">
              <w:rPr>
                <w:b/>
                <w:sz w:val="20"/>
                <w:szCs w:val="20"/>
              </w:rPr>
              <w:t>n</w:t>
            </w:r>
          </w:p>
        </w:tc>
        <w:tc>
          <w:tcPr>
            <w:tcW w:w="844" w:type="dxa"/>
            <w:tcBorders>
              <w:bottom w:val="single" w:sz="4" w:space="0" w:color="000000" w:themeColor="text1"/>
            </w:tcBorders>
            <w:tcMar>
              <w:left w:w="29" w:type="dxa"/>
              <w:right w:w="29" w:type="dxa"/>
            </w:tcMar>
            <w:vAlign w:val="center"/>
          </w:tcPr>
          <w:p w:rsidR="005C172D" w:rsidRPr="005E2628" w:rsidRDefault="00E12FCC" w:rsidP="005E2628">
            <w:pPr>
              <w:pStyle w:val="NoSpacing"/>
              <w:jc w:val="center"/>
              <w:rPr>
                <w:b/>
                <w:sz w:val="20"/>
                <w:szCs w:val="20"/>
              </w:rPr>
            </w:pPr>
            <w:r w:rsidRPr="005E2628">
              <w:rPr>
                <w:b/>
                <w:sz w:val="20"/>
                <w:szCs w:val="20"/>
              </w:rPr>
              <w:t>w</w:t>
            </w:r>
          </w:p>
        </w:tc>
        <w:tc>
          <w:tcPr>
            <w:tcW w:w="844" w:type="dxa"/>
            <w:tcBorders>
              <w:bottom w:val="single" w:sz="4" w:space="0" w:color="000000" w:themeColor="text1"/>
              <w:right w:val="nil"/>
            </w:tcBorders>
            <w:tcMar>
              <w:left w:w="29" w:type="dxa"/>
              <w:right w:w="29" w:type="dxa"/>
            </w:tcMar>
            <w:vAlign w:val="center"/>
          </w:tcPr>
          <w:p w:rsidR="005C172D" w:rsidRPr="005E2628" w:rsidRDefault="005C172D" w:rsidP="005E2628">
            <w:pPr>
              <w:pStyle w:val="NoSpacing"/>
              <w:jc w:val="center"/>
              <w:rPr>
                <w:b/>
                <w:sz w:val="20"/>
                <w:szCs w:val="20"/>
              </w:rPr>
            </w:pPr>
            <w:r w:rsidRPr="005E2628">
              <w:rPr>
                <w:b/>
                <w:sz w:val="20"/>
                <w:szCs w:val="20"/>
              </w:rPr>
              <w:t>p value</w:t>
            </w:r>
          </w:p>
        </w:tc>
      </w:tr>
      <w:tr w:rsidR="005C172D" w:rsidRPr="00F752FB" w:rsidTr="002E5321">
        <w:tc>
          <w:tcPr>
            <w:tcW w:w="1637" w:type="dxa"/>
            <w:tcBorders>
              <w:top w:val="single" w:sz="4" w:space="0" w:color="000000" w:themeColor="text1"/>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Northeast I</w:t>
            </w:r>
          </w:p>
        </w:tc>
        <w:tc>
          <w:tcPr>
            <w:tcW w:w="960" w:type="dxa"/>
            <w:tcBorders>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73</w:t>
            </w:r>
          </w:p>
        </w:tc>
        <w:tc>
          <w:tcPr>
            <w:tcW w:w="851" w:type="dxa"/>
            <w:tcBorders>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-1.316</w:t>
            </w:r>
          </w:p>
        </w:tc>
        <w:tc>
          <w:tcPr>
            <w:tcW w:w="850" w:type="dxa"/>
            <w:tcBorders>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0.471</w:t>
            </w:r>
          </w:p>
        </w:tc>
        <w:tc>
          <w:tcPr>
            <w:tcW w:w="900" w:type="dxa"/>
            <w:tcBorders>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34</w:t>
            </w:r>
          </w:p>
        </w:tc>
        <w:tc>
          <w:tcPr>
            <w:tcW w:w="844" w:type="dxa"/>
            <w:tcBorders>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-0.927</w:t>
            </w:r>
          </w:p>
        </w:tc>
        <w:tc>
          <w:tcPr>
            <w:tcW w:w="844" w:type="dxa"/>
            <w:tcBorders>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0.438</w:t>
            </w:r>
          </w:p>
        </w:tc>
        <w:tc>
          <w:tcPr>
            <w:tcW w:w="844" w:type="dxa"/>
            <w:tcBorders>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9</w:t>
            </w:r>
            <w:r w:rsidR="00041960" w:rsidRPr="005E2628">
              <w:rPr>
                <w:sz w:val="20"/>
                <w:szCs w:val="20"/>
              </w:rPr>
              <w:t>5</w:t>
            </w:r>
          </w:p>
        </w:tc>
        <w:tc>
          <w:tcPr>
            <w:tcW w:w="844" w:type="dxa"/>
            <w:tcBorders>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-1.135</w:t>
            </w:r>
          </w:p>
        </w:tc>
        <w:tc>
          <w:tcPr>
            <w:tcW w:w="844" w:type="dxa"/>
            <w:tcBorders>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0.478</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Northeast II</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41</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2.369</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0.008</w:t>
            </w:r>
            <w:r w:rsidR="00127261" w:rsidRPr="00127261">
              <w:rPr>
                <w:sz w:val="20"/>
                <w:szCs w:val="20"/>
                <w:vertAlign w:val="superscript"/>
              </w:rPr>
              <w:t>*</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17</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0.472</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1.000</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5</w:t>
            </w:r>
            <w:r w:rsidR="00041960" w:rsidRPr="005E2628">
              <w:rPr>
                <w:sz w:val="20"/>
                <w:szCs w:val="20"/>
              </w:rPr>
              <w:t>4</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1.051</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0.141</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Appalachian I</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9</w:t>
            </w:r>
            <w:r w:rsidR="00D52F92" w:rsidRPr="005E2628">
              <w:rPr>
                <w:sz w:val="20"/>
                <w:szCs w:val="20"/>
              </w:rPr>
              <w:t>6</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0.402</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0.309</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24</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-0.273</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0.750</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w:t>
            </w:r>
            <w:r w:rsidR="00041960" w:rsidRPr="005E2628">
              <w:rPr>
                <w:sz w:val="20"/>
                <w:szCs w:val="20"/>
              </w:rPr>
              <w:t>39</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2.241</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0.000</w:t>
            </w:r>
            <w:r w:rsidR="00127261" w:rsidRPr="00127261">
              <w:rPr>
                <w:sz w:val="20"/>
                <w:szCs w:val="20"/>
                <w:vertAlign w:val="superscript"/>
              </w:rPr>
              <w:t>*</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Appalachian II</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47</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0.016</w:t>
            </w:r>
            <w:r w:rsidR="00127261" w:rsidRPr="00127261">
              <w:rPr>
                <w:sz w:val="20"/>
                <w:szCs w:val="20"/>
                <w:vertAlign w:val="superscript"/>
              </w:rPr>
              <w:t>*</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23</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0.863</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1.000</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8</w:t>
            </w:r>
            <w:r w:rsidR="00041960" w:rsidRPr="005E2628">
              <w:rPr>
                <w:sz w:val="20"/>
                <w:szCs w:val="20"/>
              </w:rPr>
              <w:t>3</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2.252</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0.000</w:t>
            </w:r>
            <w:r w:rsidR="00127261" w:rsidRPr="00127261">
              <w:rPr>
                <w:sz w:val="20"/>
                <w:szCs w:val="20"/>
                <w:vertAlign w:val="superscript"/>
              </w:rPr>
              <w:t>*</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Southeast</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73</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0.098</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32</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0.370</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0.875</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11</w:t>
            </w:r>
            <w:r w:rsidR="00041960" w:rsidRPr="005E2628">
              <w:rPr>
                <w:sz w:val="20"/>
                <w:szCs w:val="20"/>
              </w:rPr>
              <w:t>2</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-0.975</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0.328</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Florida</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105</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-0.791</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0.614</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16</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1.000</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1.000</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12</w:t>
            </w:r>
            <w:r w:rsidR="00041960" w:rsidRPr="005E2628">
              <w:rPr>
                <w:sz w:val="20"/>
                <w:szCs w:val="20"/>
              </w:rPr>
              <w:t>1</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-1.267</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0.546</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Lake</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100</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1.001</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0.552</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47</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-1.017</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0.742</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13</w:t>
            </w:r>
            <w:r w:rsidR="00041960" w:rsidRPr="005E2628">
              <w:rPr>
                <w:sz w:val="20"/>
                <w:szCs w:val="20"/>
              </w:rPr>
              <w:t>1</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0.512</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0.536</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Cornbelt I</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10</w:t>
            </w:r>
            <w:r w:rsidR="00D52F92" w:rsidRPr="005E2628">
              <w:rPr>
                <w:sz w:val="20"/>
                <w:szCs w:val="20"/>
              </w:rPr>
              <w:t>0</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0.387</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0.991</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27</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-0.914</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0.875</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13</w:t>
            </w:r>
            <w:r w:rsidR="00041960" w:rsidRPr="005E2628">
              <w:rPr>
                <w:sz w:val="20"/>
                <w:szCs w:val="20"/>
              </w:rPr>
              <w:t>1</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0.930</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0.956</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Cornbelt II</w:t>
            </w:r>
          </w:p>
        </w:tc>
        <w:tc>
          <w:tcPr>
            <w:tcW w:w="960" w:type="dxa"/>
            <w:tcBorders>
              <w:top w:val="dotted" w:sz="4" w:space="0" w:color="auto"/>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47</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0.516</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0.953</w:t>
            </w:r>
          </w:p>
        </w:tc>
        <w:tc>
          <w:tcPr>
            <w:tcW w:w="900" w:type="dxa"/>
            <w:tcBorders>
              <w:top w:val="dotted" w:sz="4" w:space="0" w:color="auto"/>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21</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1.093</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0.602</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6</w:t>
            </w:r>
            <w:r w:rsidR="00041960" w:rsidRPr="005E2628">
              <w:rPr>
                <w:sz w:val="20"/>
                <w:szCs w:val="20"/>
              </w:rPr>
              <w:t>3</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2.051</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0.064</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Delta</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w:t>
            </w:r>
            <w:r w:rsidR="00D52F92" w:rsidRPr="005E2628">
              <w:rPr>
                <w:sz w:val="20"/>
                <w:szCs w:val="20"/>
              </w:rPr>
              <w:t>11</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1.932</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0.059</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21</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0.496</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0.375</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14</w:t>
            </w:r>
            <w:r w:rsidR="00041960" w:rsidRPr="005E2628">
              <w:rPr>
                <w:sz w:val="20"/>
                <w:szCs w:val="20"/>
              </w:rPr>
              <w:t>0</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0.501</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0.505</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Northern Plains</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68</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-1.379</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0.188</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37</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-1.064</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0.438</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106</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-1.380</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0.065</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Southern Plains</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9</w:t>
            </w:r>
            <w:r w:rsidR="00D52F92" w:rsidRPr="005E2628">
              <w:rPr>
                <w:sz w:val="20"/>
                <w:szCs w:val="20"/>
              </w:rPr>
              <w:t>1</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1.394</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0.226</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75</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0.630</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0.836</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w:t>
            </w:r>
            <w:r w:rsidR="00041960" w:rsidRPr="005E2628">
              <w:rPr>
                <w:sz w:val="20"/>
                <w:szCs w:val="20"/>
              </w:rPr>
              <w:t>63</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-0.704</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0.763</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Mountain I</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46</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0.989</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0.426</w:t>
            </w:r>
          </w:p>
        </w:tc>
        <w:tc>
          <w:tcPr>
            <w:tcW w:w="900" w:type="dxa"/>
            <w:tcBorders>
              <w:top w:val="dotted" w:sz="4" w:space="0" w:color="auto"/>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32</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2.094</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0.125</w:t>
            </w:r>
          </w:p>
        </w:tc>
        <w:tc>
          <w:tcPr>
            <w:tcW w:w="844" w:type="dxa"/>
            <w:tcBorders>
              <w:top w:val="dotted" w:sz="4" w:space="0" w:color="auto"/>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67</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-1.097</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0.024</w:t>
            </w:r>
            <w:r w:rsidR="00127261" w:rsidRPr="00127261">
              <w:rPr>
                <w:sz w:val="20"/>
                <w:szCs w:val="20"/>
                <w:vertAlign w:val="superscript"/>
              </w:rPr>
              <w:t>*</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Mountain II</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3</w:t>
            </w:r>
            <w:r w:rsidR="00D52F92" w:rsidRPr="005E2628">
              <w:rPr>
                <w:sz w:val="20"/>
                <w:szCs w:val="20"/>
              </w:rPr>
              <w:t>6</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-1.372</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0.438</w:t>
            </w:r>
          </w:p>
        </w:tc>
        <w:tc>
          <w:tcPr>
            <w:tcW w:w="900" w:type="dxa"/>
            <w:tcBorders>
              <w:top w:val="dotted" w:sz="4" w:space="0" w:color="auto"/>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28</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1.278</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0.063</w:t>
            </w:r>
          </w:p>
        </w:tc>
        <w:tc>
          <w:tcPr>
            <w:tcW w:w="844" w:type="dxa"/>
            <w:tcBorders>
              <w:top w:val="dotted" w:sz="4" w:space="0" w:color="auto"/>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56</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1.892</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0.020</w:t>
            </w:r>
            <w:r w:rsidR="00127261" w:rsidRPr="00127261">
              <w:rPr>
                <w:sz w:val="20"/>
                <w:szCs w:val="20"/>
                <w:vertAlign w:val="superscript"/>
              </w:rPr>
              <w:t>*</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Mountain III</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4</w:t>
            </w:r>
            <w:r w:rsidR="00D52F92" w:rsidRPr="005E2628">
              <w:rPr>
                <w:sz w:val="20"/>
                <w:szCs w:val="20"/>
              </w:rPr>
              <w:t>0</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0.318</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0.383</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w:t>
            </w:r>
            <w:r w:rsidR="00AA5EFF" w:rsidRPr="005E2628">
              <w:rPr>
                <w:sz w:val="20"/>
                <w:szCs w:val="20"/>
              </w:rPr>
              <w:t>0</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AA5EFF" w:rsidP="005E2628">
            <w:pPr>
              <w:pStyle w:val="NoSpacing"/>
              <w:jc w:val="center"/>
              <w:rPr>
                <w:sz w:val="20"/>
                <w:szCs w:val="20"/>
              </w:rPr>
            </w:pPr>
            <w:r w:rsidRPr="005E2628">
              <w:rPr>
                <w:sz w:val="20"/>
                <w:szCs w:val="20"/>
              </w:rPr>
              <w:t>0.915</w:t>
            </w:r>
          </w:p>
        </w:tc>
        <w:tc>
          <w:tcPr>
            <w:tcW w:w="844" w:type="dxa"/>
            <w:tcBorders>
              <w:top w:val="dotted" w:sz="4" w:space="0" w:color="auto"/>
              <w:left w:val="nil"/>
              <w:bottom w:val="dotted" w:sz="4" w:space="0" w:color="auto"/>
            </w:tcBorders>
            <w:tcMar>
              <w:left w:w="29" w:type="dxa"/>
              <w:right w:w="29" w:type="dxa"/>
            </w:tcMar>
          </w:tcPr>
          <w:p w:rsidR="005C172D" w:rsidRPr="005E2628" w:rsidRDefault="00AA5EFF" w:rsidP="005E2628">
            <w:pPr>
              <w:pStyle w:val="NoSpacing"/>
              <w:jc w:val="center"/>
              <w:rPr>
                <w:sz w:val="20"/>
                <w:szCs w:val="20"/>
              </w:rPr>
            </w:pPr>
            <w:r w:rsidRPr="005E2628">
              <w:rPr>
                <w:sz w:val="20"/>
                <w:szCs w:val="20"/>
              </w:rPr>
              <w:t>1.000</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5</w:t>
            </w:r>
            <w:r w:rsidR="00041960" w:rsidRPr="005E2628">
              <w:rPr>
                <w:sz w:val="20"/>
                <w:szCs w:val="20"/>
              </w:rPr>
              <w:t>4</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1.294</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0.110</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Pacific</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83</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1.618</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0.056</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30</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-0.614</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1.000</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9</w:t>
            </w:r>
            <w:r w:rsidR="00041960" w:rsidRPr="005E2628">
              <w:rPr>
                <w:sz w:val="20"/>
                <w:szCs w:val="20"/>
              </w:rPr>
              <w:t>6</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1.021</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0.352</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 xml:space="preserve">California </w:t>
            </w:r>
            <w:r w:rsidRPr="005E2628">
              <w:rPr>
                <w:sz w:val="20"/>
                <w:szCs w:val="20"/>
                <w:vertAlign w:val="superscript"/>
              </w:rPr>
              <w:t>2/</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w:t>
            </w:r>
          </w:p>
        </w:tc>
        <w:tc>
          <w:tcPr>
            <w:tcW w:w="900" w:type="dxa"/>
            <w:tcBorders>
              <w:top w:val="dotted" w:sz="4" w:space="0" w:color="auto"/>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w:t>
            </w:r>
          </w:p>
        </w:tc>
        <w:tc>
          <w:tcPr>
            <w:tcW w:w="844"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w:t>
            </w:r>
          </w:p>
        </w:tc>
      </w:tr>
      <w:tr w:rsidR="005C172D" w:rsidRPr="00F752FB" w:rsidTr="002E5321">
        <w:tc>
          <w:tcPr>
            <w:tcW w:w="1637" w:type="dxa"/>
            <w:tcBorders>
              <w:top w:val="dotted" w:sz="4" w:space="0" w:color="auto"/>
              <w:left w:val="nil"/>
              <w:bottom w:val="dotted" w:sz="4" w:space="0" w:color="auto"/>
            </w:tcBorders>
            <w:tcMar>
              <w:left w:w="29" w:type="dxa"/>
              <w:right w:w="29" w:type="dxa"/>
            </w:tcMar>
          </w:tcPr>
          <w:p w:rsidR="005C172D" w:rsidRPr="005E2628" w:rsidRDefault="005C172D" w:rsidP="005E2628">
            <w:pPr>
              <w:pStyle w:val="NoSpacing"/>
              <w:rPr>
                <w:sz w:val="20"/>
                <w:szCs w:val="20"/>
              </w:rPr>
            </w:pPr>
            <w:r w:rsidRPr="005E2628">
              <w:rPr>
                <w:sz w:val="20"/>
                <w:szCs w:val="20"/>
              </w:rPr>
              <w:t>Hawaii</w:t>
            </w:r>
          </w:p>
        </w:tc>
        <w:tc>
          <w:tcPr>
            <w:tcW w:w="96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8</w:t>
            </w:r>
            <w:r w:rsidR="00D52F92" w:rsidRPr="005E2628">
              <w:rPr>
                <w:sz w:val="20"/>
                <w:szCs w:val="20"/>
              </w:rPr>
              <w:t>6</w:t>
            </w:r>
          </w:p>
        </w:tc>
        <w:tc>
          <w:tcPr>
            <w:tcW w:w="851" w:type="dxa"/>
            <w:tcBorders>
              <w:top w:val="dotted" w:sz="4" w:space="0" w:color="auto"/>
              <w:left w:val="nil"/>
              <w:bottom w:val="dotted" w:sz="4" w:space="0" w:color="auto"/>
              <w:right w:val="nil"/>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-0.319</w:t>
            </w:r>
          </w:p>
        </w:tc>
        <w:tc>
          <w:tcPr>
            <w:tcW w:w="850" w:type="dxa"/>
            <w:tcBorders>
              <w:top w:val="dotted" w:sz="4" w:space="0" w:color="auto"/>
              <w:left w:val="nil"/>
              <w:bottom w:val="dotted" w:sz="4" w:space="0" w:color="auto"/>
            </w:tcBorders>
            <w:tcMar>
              <w:left w:w="29" w:type="dxa"/>
              <w:right w:w="29" w:type="dxa"/>
            </w:tcMar>
          </w:tcPr>
          <w:p w:rsidR="005C172D" w:rsidRPr="005E2628" w:rsidRDefault="00D52F92" w:rsidP="005E2628">
            <w:pPr>
              <w:pStyle w:val="NoSpacing"/>
              <w:jc w:val="center"/>
              <w:rPr>
                <w:sz w:val="20"/>
                <w:szCs w:val="20"/>
              </w:rPr>
            </w:pPr>
            <w:r w:rsidRPr="005E2628">
              <w:rPr>
                <w:sz w:val="20"/>
                <w:szCs w:val="20"/>
              </w:rPr>
              <w:t>0.491</w:t>
            </w:r>
          </w:p>
        </w:tc>
        <w:tc>
          <w:tcPr>
            <w:tcW w:w="900"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19</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-1.501</w:t>
            </w:r>
          </w:p>
        </w:tc>
        <w:tc>
          <w:tcPr>
            <w:tcW w:w="844" w:type="dxa"/>
            <w:tcBorders>
              <w:top w:val="dotted" w:sz="4" w:space="0" w:color="auto"/>
              <w:left w:val="nil"/>
              <w:bottom w:val="dotted" w:sz="4" w:space="0" w:color="auto"/>
            </w:tcBorders>
            <w:tcMar>
              <w:left w:w="29" w:type="dxa"/>
              <w:right w:w="29" w:type="dxa"/>
            </w:tcMar>
          </w:tcPr>
          <w:p w:rsidR="005C172D" w:rsidRPr="005E2628" w:rsidRDefault="000B115A" w:rsidP="005E2628">
            <w:pPr>
              <w:pStyle w:val="NoSpacing"/>
              <w:jc w:val="center"/>
              <w:rPr>
                <w:sz w:val="20"/>
                <w:szCs w:val="20"/>
              </w:rPr>
            </w:pPr>
            <w:r w:rsidRPr="005E2628">
              <w:rPr>
                <w:sz w:val="20"/>
                <w:szCs w:val="20"/>
              </w:rPr>
              <w:t>0.250</w:t>
            </w:r>
          </w:p>
        </w:tc>
        <w:tc>
          <w:tcPr>
            <w:tcW w:w="844" w:type="dxa"/>
            <w:tcBorders>
              <w:top w:val="dotted" w:sz="4" w:space="0" w:color="auto"/>
              <w:bottom w:val="dotted" w:sz="4" w:space="0" w:color="auto"/>
              <w:right w:val="nil"/>
            </w:tcBorders>
            <w:tcMar>
              <w:left w:w="29" w:type="dxa"/>
              <w:right w:w="29" w:type="dxa"/>
            </w:tcMar>
          </w:tcPr>
          <w:p w:rsidR="005C172D" w:rsidRPr="005E2628" w:rsidRDefault="005C172D" w:rsidP="005E2628">
            <w:pPr>
              <w:pStyle w:val="NoSpacing"/>
              <w:jc w:val="center"/>
              <w:rPr>
                <w:sz w:val="20"/>
                <w:szCs w:val="20"/>
              </w:rPr>
            </w:pPr>
            <w:r w:rsidRPr="005E2628">
              <w:rPr>
                <w:sz w:val="20"/>
                <w:szCs w:val="20"/>
              </w:rPr>
              <w:t>11</w:t>
            </w:r>
            <w:r w:rsidR="00041960" w:rsidRPr="005E2628">
              <w:rPr>
                <w:sz w:val="20"/>
                <w:szCs w:val="20"/>
              </w:rPr>
              <w:t>0</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0.248</w:t>
            </w:r>
          </w:p>
        </w:tc>
        <w:tc>
          <w:tcPr>
            <w:tcW w:w="844" w:type="dxa"/>
            <w:tcBorders>
              <w:top w:val="dotted" w:sz="4" w:space="0" w:color="auto"/>
              <w:left w:val="nil"/>
              <w:bottom w:val="dotted" w:sz="4" w:space="0" w:color="auto"/>
              <w:right w:val="nil"/>
            </w:tcBorders>
            <w:tcMar>
              <w:left w:w="29" w:type="dxa"/>
              <w:right w:w="29" w:type="dxa"/>
            </w:tcMar>
          </w:tcPr>
          <w:p w:rsidR="005C172D" w:rsidRPr="005E2628" w:rsidRDefault="00041960" w:rsidP="005E2628">
            <w:pPr>
              <w:pStyle w:val="NoSpacing"/>
              <w:jc w:val="center"/>
              <w:rPr>
                <w:sz w:val="20"/>
                <w:szCs w:val="20"/>
              </w:rPr>
            </w:pPr>
            <w:r w:rsidRPr="005E2628">
              <w:rPr>
                <w:sz w:val="20"/>
                <w:szCs w:val="20"/>
              </w:rPr>
              <w:t>0.775</w:t>
            </w:r>
          </w:p>
        </w:tc>
      </w:tr>
      <w:tr w:rsidR="005C172D" w:rsidTr="002E5321">
        <w:tc>
          <w:tcPr>
            <w:tcW w:w="9418" w:type="dxa"/>
            <w:gridSpan w:val="10"/>
            <w:tcBorders>
              <w:left w:val="nil"/>
              <w:bottom w:val="nil"/>
              <w:right w:val="nil"/>
            </w:tcBorders>
            <w:tcMar>
              <w:left w:w="29" w:type="dxa"/>
              <w:right w:w="29" w:type="dxa"/>
            </w:tcMar>
          </w:tcPr>
          <w:p w:rsidR="00127261" w:rsidRDefault="00127261" w:rsidP="005E2628">
            <w:pPr>
              <w:pStyle w:val="NoSpacing"/>
            </w:pPr>
            <w:r>
              <w:t>* = significant at the 0.05 level.</w:t>
            </w:r>
          </w:p>
          <w:p w:rsidR="009945E6" w:rsidRDefault="005C172D" w:rsidP="009945E6">
            <w:pPr>
              <w:pStyle w:val="NoSpacing"/>
            </w:pPr>
            <w:r>
              <w:t xml:space="preserve">1/ </w:t>
            </w:r>
            <w:r w:rsidR="009945E6">
              <w:t xml:space="preserve">See </w:t>
            </w:r>
            <w:r w:rsidR="00F6434B">
              <w:t>Appendix B</w:t>
            </w:r>
            <w:r w:rsidR="009945E6">
              <w:t xml:space="preserve"> for the Region definitions. </w:t>
            </w:r>
          </w:p>
          <w:p w:rsidR="005C172D" w:rsidRDefault="005C172D" w:rsidP="005E2628">
            <w:pPr>
              <w:pStyle w:val="NoSpacing"/>
            </w:pPr>
            <w:r>
              <w:t>2/ The 15 SOC categories were not available for California because NASS obtains Farm Labor data for California from administrative records.</w:t>
            </w:r>
          </w:p>
          <w:p w:rsidR="005C172D" w:rsidRDefault="005C172D" w:rsidP="005E2628">
            <w:pPr>
              <w:pStyle w:val="NoSpacing"/>
            </w:pPr>
            <w:r>
              <w:t>3/ The operational and research worker categories agreed for every record.</w:t>
            </w:r>
          </w:p>
        </w:tc>
      </w:tr>
    </w:tbl>
    <w:p w:rsidR="005C172D" w:rsidRDefault="005C172D"/>
    <w:p w:rsidR="001273B4" w:rsidRDefault="001273B4">
      <w:pPr>
        <w:spacing w:after="0"/>
      </w:pPr>
      <w:r>
        <w:br w:type="page"/>
      </w:r>
    </w:p>
    <w:p w:rsidR="00B21D0B" w:rsidRDefault="00B21D0B"/>
    <w:tbl>
      <w:tblPr>
        <w:tblStyle w:val="TableGrid"/>
        <w:tblW w:w="0" w:type="auto"/>
        <w:tblLook w:val="04A0"/>
      </w:tblPr>
      <w:tblGrid>
        <w:gridCol w:w="1637"/>
        <w:gridCol w:w="960"/>
        <w:gridCol w:w="851"/>
        <w:gridCol w:w="850"/>
        <w:gridCol w:w="900"/>
        <w:gridCol w:w="844"/>
        <w:gridCol w:w="844"/>
        <w:gridCol w:w="844"/>
        <w:gridCol w:w="844"/>
        <w:gridCol w:w="844"/>
      </w:tblGrid>
      <w:tr w:rsidR="00B21D0B" w:rsidRPr="00080DD7" w:rsidTr="002E5321">
        <w:tc>
          <w:tcPr>
            <w:tcW w:w="9418" w:type="dxa"/>
            <w:gridSpan w:val="10"/>
            <w:tcBorders>
              <w:top w:val="nil"/>
              <w:left w:val="nil"/>
              <w:bottom w:val="single" w:sz="4" w:space="0" w:color="000000" w:themeColor="text1"/>
              <w:right w:val="nil"/>
            </w:tcBorders>
            <w:tcMar>
              <w:left w:w="29" w:type="dxa"/>
              <w:right w:w="29" w:type="dxa"/>
            </w:tcMar>
            <w:vAlign w:val="center"/>
          </w:tcPr>
          <w:p w:rsidR="00B21D0B" w:rsidRPr="00E72F34" w:rsidRDefault="008C6EC4" w:rsidP="00E72F34">
            <w:pPr>
              <w:pStyle w:val="NoSpacing"/>
              <w:rPr>
                <w:b/>
                <w:sz w:val="22"/>
              </w:rPr>
            </w:pPr>
            <w:r>
              <w:rPr>
                <w:b/>
                <w:sz w:val="22"/>
              </w:rPr>
              <w:t>Table 4</w:t>
            </w:r>
            <w:r w:rsidR="00B21D0B" w:rsidRPr="00E72F34">
              <w:rPr>
                <w:b/>
                <w:sz w:val="22"/>
              </w:rPr>
              <w:t xml:space="preserve">: </w:t>
            </w:r>
            <w:r w:rsidR="00B21D0B" w:rsidRPr="00E72F34">
              <w:rPr>
                <w:sz w:val="22"/>
              </w:rPr>
              <w:t>Total Wages</w:t>
            </w:r>
            <w:r w:rsidR="00D01175">
              <w:rPr>
                <w:sz w:val="22"/>
              </w:rPr>
              <w:t xml:space="preserve"> – Comparison of Operational vs. SOC-Generated Categories</w:t>
            </w:r>
          </w:p>
        </w:tc>
      </w:tr>
      <w:tr w:rsidR="00B21D0B" w:rsidRPr="00F752FB" w:rsidTr="002E5321">
        <w:tc>
          <w:tcPr>
            <w:tcW w:w="1637" w:type="dxa"/>
            <w:vMerge w:val="restart"/>
            <w:tcBorders>
              <w:left w:val="nil"/>
              <w:bottom w:val="single" w:sz="4" w:space="0" w:color="000000" w:themeColor="text1"/>
              <w:right w:val="single" w:sz="4" w:space="0" w:color="000000" w:themeColor="text1"/>
            </w:tcBorders>
            <w:tcMar>
              <w:left w:w="29" w:type="dxa"/>
              <w:right w:w="29" w:type="dxa"/>
            </w:tcMar>
            <w:vAlign w:val="center"/>
          </w:tcPr>
          <w:p w:rsidR="00B21D0B" w:rsidRPr="00D25BAA" w:rsidRDefault="00B21D0B" w:rsidP="00D25BAA">
            <w:pPr>
              <w:pStyle w:val="NoSpacing"/>
              <w:jc w:val="center"/>
              <w:rPr>
                <w:b/>
                <w:sz w:val="20"/>
                <w:szCs w:val="20"/>
              </w:rPr>
            </w:pPr>
            <w:r w:rsidRPr="00D25BAA">
              <w:rPr>
                <w:b/>
                <w:sz w:val="20"/>
                <w:szCs w:val="20"/>
              </w:rPr>
              <w:t xml:space="preserve">Region </w:t>
            </w:r>
            <w:r w:rsidRPr="00D25BAA">
              <w:rPr>
                <w:b/>
                <w:sz w:val="20"/>
                <w:szCs w:val="20"/>
                <w:vertAlign w:val="superscript"/>
              </w:rPr>
              <w:t>1/</w:t>
            </w:r>
          </w:p>
        </w:tc>
        <w:tc>
          <w:tcPr>
            <w:tcW w:w="2661" w:type="dxa"/>
            <w:gridSpan w:val="3"/>
            <w:tcBorders>
              <w:left w:val="single" w:sz="4" w:space="0" w:color="000000" w:themeColor="text1"/>
            </w:tcBorders>
            <w:tcMar>
              <w:left w:w="29" w:type="dxa"/>
              <w:right w:w="29" w:type="dxa"/>
            </w:tcMar>
            <w:vAlign w:val="center"/>
          </w:tcPr>
          <w:p w:rsidR="00B21D0B" w:rsidRPr="00D25BAA" w:rsidRDefault="00B21D0B" w:rsidP="00D25BAA">
            <w:pPr>
              <w:pStyle w:val="NoSpacing"/>
              <w:jc w:val="center"/>
              <w:rPr>
                <w:b/>
                <w:sz w:val="20"/>
                <w:szCs w:val="20"/>
              </w:rPr>
            </w:pPr>
            <w:r w:rsidRPr="00D25BAA">
              <w:rPr>
                <w:b/>
                <w:sz w:val="20"/>
                <w:szCs w:val="20"/>
              </w:rPr>
              <w:t>Field Workers</w:t>
            </w:r>
          </w:p>
        </w:tc>
        <w:tc>
          <w:tcPr>
            <w:tcW w:w="2588" w:type="dxa"/>
            <w:gridSpan w:val="3"/>
            <w:tcMar>
              <w:left w:w="29" w:type="dxa"/>
              <w:right w:w="29" w:type="dxa"/>
            </w:tcMar>
            <w:vAlign w:val="center"/>
          </w:tcPr>
          <w:p w:rsidR="00B21D0B" w:rsidRPr="00D25BAA" w:rsidRDefault="00B21D0B" w:rsidP="00D25BAA">
            <w:pPr>
              <w:pStyle w:val="NoSpacing"/>
              <w:jc w:val="center"/>
              <w:rPr>
                <w:b/>
                <w:sz w:val="20"/>
                <w:szCs w:val="20"/>
              </w:rPr>
            </w:pPr>
            <w:r w:rsidRPr="00D25BAA">
              <w:rPr>
                <w:b/>
                <w:sz w:val="20"/>
                <w:szCs w:val="20"/>
              </w:rPr>
              <w:t>Livestock Workers</w:t>
            </w:r>
          </w:p>
        </w:tc>
        <w:tc>
          <w:tcPr>
            <w:tcW w:w="2532" w:type="dxa"/>
            <w:gridSpan w:val="3"/>
            <w:tcBorders>
              <w:right w:val="nil"/>
            </w:tcBorders>
            <w:tcMar>
              <w:left w:w="29" w:type="dxa"/>
              <w:right w:w="29" w:type="dxa"/>
            </w:tcMar>
            <w:vAlign w:val="center"/>
          </w:tcPr>
          <w:p w:rsidR="00B21D0B" w:rsidRPr="00D25BAA" w:rsidRDefault="00B21D0B" w:rsidP="00D25BAA">
            <w:pPr>
              <w:pStyle w:val="NoSpacing"/>
              <w:jc w:val="center"/>
              <w:rPr>
                <w:b/>
                <w:sz w:val="20"/>
                <w:szCs w:val="20"/>
              </w:rPr>
            </w:pPr>
            <w:r w:rsidRPr="00D25BAA">
              <w:rPr>
                <w:b/>
                <w:sz w:val="20"/>
                <w:szCs w:val="20"/>
              </w:rPr>
              <w:t>All Hired Worker</w:t>
            </w:r>
          </w:p>
        </w:tc>
      </w:tr>
      <w:tr w:rsidR="00B21D0B" w:rsidRPr="00F752FB" w:rsidTr="002E5321">
        <w:tc>
          <w:tcPr>
            <w:tcW w:w="1637" w:type="dxa"/>
            <w:vMerge/>
            <w:tcBorders>
              <w:left w:val="nil"/>
              <w:bottom w:val="single" w:sz="4" w:space="0" w:color="000000" w:themeColor="text1"/>
              <w:right w:val="single" w:sz="4" w:space="0" w:color="000000" w:themeColor="text1"/>
            </w:tcBorders>
            <w:tcMar>
              <w:left w:w="29" w:type="dxa"/>
              <w:right w:w="29" w:type="dxa"/>
            </w:tcMar>
            <w:vAlign w:val="center"/>
          </w:tcPr>
          <w:p w:rsidR="00B21D0B" w:rsidRPr="00D25BAA" w:rsidRDefault="00B21D0B" w:rsidP="00D25BAA">
            <w:pPr>
              <w:pStyle w:val="NoSpacing"/>
              <w:jc w:val="center"/>
              <w:rPr>
                <w:b/>
                <w:sz w:val="20"/>
                <w:szCs w:val="20"/>
              </w:rPr>
            </w:pPr>
          </w:p>
        </w:tc>
        <w:tc>
          <w:tcPr>
            <w:tcW w:w="960" w:type="dxa"/>
            <w:tcBorders>
              <w:left w:val="single" w:sz="4" w:space="0" w:color="000000" w:themeColor="text1"/>
              <w:bottom w:val="single" w:sz="4" w:space="0" w:color="000000" w:themeColor="text1"/>
            </w:tcBorders>
            <w:tcMar>
              <w:left w:w="29" w:type="dxa"/>
              <w:right w:w="29" w:type="dxa"/>
            </w:tcMar>
            <w:vAlign w:val="center"/>
          </w:tcPr>
          <w:p w:rsidR="00B21D0B" w:rsidRPr="00D25BAA" w:rsidRDefault="00B21D0B" w:rsidP="00D25BAA">
            <w:pPr>
              <w:pStyle w:val="NoSpacing"/>
              <w:jc w:val="center"/>
              <w:rPr>
                <w:b/>
                <w:sz w:val="20"/>
                <w:szCs w:val="20"/>
              </w:rPr>
            </w:pPr>
            <w:r w:rsidRPr="00D25BAA">
              <w:rPr>
                <w:b/>
                <w:sz w:val="20"/>
                <w:szCs w:val="20"/>
              </w:rPr>
              <w:t>n</w:t>
            </w:r>
          </w:p>
        </w:tc>
        <w:tc>
          <w:tcPr>
            <w:tcW w:w="851" w:type="dxa"/>
            <w:tcBorders>
              <w:bottom w:val="single" w:sz="4" w:space="0" w:color="000000" w:themeColor="text1"/>
            </w:tcBorders>
            <w:tcMar>
              <w:left w:w="29" w:type="dxa"/>
              <w:right w:w="29" w:type="dxa"/>
            </w:tcMar>
            <w:vAlign w:val="center"/>
          </w:tcPr>
          <w:p w:rsidR="00B21D0B" w:rsidRPr="00D25BAA" w:rsidRDefault="00B21D0B" w:rsidP="00D25BAA">
            <w:pPr>
              <w:pStyle w:val="NoSpacing"/>
              <w:jc w:val="center"/>
              <w:rPr>
                <w:b/>
                <w:sz w:val="20"/>
                <w:szCs w:val="20"/>
              </w:rPr>
            </w:pPr>
            <w:r w:rsidRPr="00D25BAA">
              <w:rPr>
                <w:b/>
                <w:sz w:val="20"/>
                <w:szCs w:val="20"/>
              </w:rPr>
              <w:t>w</w:t>
            </w:r>
          </w:p>
        </w:tc>
        <w:tc>
          <w:tcPr>
            <w:tcW w:w="850" w:type="dxa"/>
            <w:tcBorders>
              <w:bottom w:val="single" w:sz="4" w:space="0" w:color="000000" w:themeColor="text1"/>
            </w:tcBorders>
            <w:tcMar>
              <w:left w:w="29" w:type="dxa"/>
              <w:right w:w="29" w:type="dxa"/>
            </w:tcMar>
            <w:vAlign w:val="center"/>
          </w:tcPr>
          <w:p w:rsidR="00B21D0B" w:rsidRPr="00D25BAA" w:rsidRDefault="00B21D0B" w:rsidP="00D25BAA">
            <w:pPr>
              <w:pStyle w:val="NoSpacing"/>
              <w:jc w:val="center"/>
              <w:rPr>
                <w:b/>
                <w:sz w:val="20"/>
                <w:szCs w:val="20"/>
              </w:rPr>
            </w:pPr>
            <w:r w:rsidRPr="00D25BAA">
              <w:rPr>
                <w:b/>
                <w:sz w:val="20"/>
                <w:szCs w:val="20"/>
              </w:rPr>
              <w:t>p value</w:t>
            </w:r>
          </w:p>
        </w:tc>
        <w:tc>
          <w:tcPr>
            <w:tcW w:w="900" w:type="dxa"/>
            <w:tcBorders>
              <w:bottom w:val="single" w:sz="4" w:space="0" w:color="000000" w:themeColor="text1"/>
            </w:tcBorders>
            <w:tcMar>
              <w:left w:w="29" w:type="dxa"/>
              <w:right w:w="29" w:type="dxa"/>
            </w:tcMar>
            <w:vAlign w:val="center"/>
          </w:tcPr>
          <w:p w:rsidR="00B21D0B" w:rsidRPr="00D25BAA" w:rsidRDefault="00B21D0B" w:rsidP="00D25BAA">
            <w:pPr>
              <w:pStyle w:val="NoSpacing"/>
              <w:jc w:val="center"/>
              <w:rPr>
                <w:b/>
                <w:sz w:val="20"/>
                <w:szCs w:val="20"/>
              </w:rPr>
            </w:pPr>
            <w:r w:rsidRPr="00D25BAA">
              <w:rPr>
                <w:b/>
                <w:sz w:val="20"/>
                <w:szCs w:val="20"/>
              </w:rPr>
              <w:t>n</w:t>
            </w:r>
          </w:p>
        </w:tc>
        <w:tc>
          <w:tcPr>
            <w:tcW w:w="844" w:type="dxa"/>
            <w:tcBorders>
              <w:bottom w:val="single" w:sz="4" w:space="0" w:color="000000" w:themeColor="text1"/>
            </w:tcBorders>
            <w:tcMar>
              <w:left w:w="29" w:type="dxa"/>
              <w:right w:w="29" w:type="dxa"/>
            </w:tcMar>
            <w:vAlign w:val="center"/>
          </w:tcPr>
          <w:p w:rsidR="00B21D0B" w:rsidRPr="00D25BAA" w:rsidRDefault="00E12FCC" w:rsidP="00D25BAA">
            <w:pPr>
              <w:pStyle w:val="NoSpacing"/>
              <w:jc w:val="center"/>
              <w:rPr>
                <w:b/>
                <w:sz w:val="20"/>
                <w:szCs w:val="20"/>
              </w:rPr>
            </w:pPr>
            <w:r w:rsidRPr="00D25BAA">
              <w:rPr>
                <w:b/>
                <w:sz w:val="20"/>
                <w:szCs w:val="20"/>
              </w:rPr>
              <w:t>w</w:t>
            </w:r>
          </w:p>
        </w:tc>
        <w:tc>
          <w:tcPr>
            <w:tcW w:w="844" w:type="dxa"/>
            <w:tcBorders>
              <w:bottom w:val="single" w:sz="4" w:space="0" w:color="000000" w:themeColor="text1"/>
            </w:tcBorders>
            <w:tcMar>
              <w:left w:w="29" w:type="dxa"/>
              <w:right w:w="29" w:type="dxa"/>
            </w:tcMar>
            <w:vAlign w:val="center"/>
          </w:tcPr>
          <w:p w:rsidR="00B21D0B" w:rsidRPr="00D25BAA" w:rsidRDefault="00B21D0B" w:rsidP="00D25BAA">
            <w:pPr>
              <w:pStyle w:val="NoSpacing"/>
              <w:jc w:val="center"/>
              <w:rPr>
                <w:b/>
                <w:sz w:val="20"/>
                <w:szCs w:val="20"/>
              </w:rPr>
            </w:pPr>
            <w:r w:rsidRPr="00D25BAA">
              <w:rPr>
                <w:b/>
                <w:sz w:val="20"/>
                <w:szCs w:val="20"/>
              </w:rPr>
              <w:t>p value</w:t>
            </w:r>
          </w:p>
        </w:tc>
        <w:tc>
          <w:tcPr>
            <w:tcW w:w="844" w:type="dxa"/>
            <w:tcBorders>
              <w:bottom w:val="single" w:sz="4" w:space="0" w:color="000000" w:themeColor="text1"/>
            </w:tcBorders>
            <w:tcMar>
              <w:left w:w="29" w:type="dxa"/>
              <w:right w:w="29" w:type="dxa"/>
            </w:tcMar>
            <w:vAlign w:val="center"/>
          </w:tcPr>
          <w:p w:rsidR="00B21D0B" w:rsidRPr="00D25BAA" w:rsidRDefault="00B21D0B" w:rsidP="00D25BAA">
            <w:pPr>
              <w:pStyle w:val="NoSpacing"/>
              <w:jc w:val="center"/>
              <w:rPr>
                <w:b/>
                <w:sz w:val="20"/>
                <w:szCs w:val="20"/>
              </w:rPr>
            </w:pPr>
            <w:r w:rsidRPr="00D25BAA">
              <w:rPr>
                <w:b/>
                <w:sz w:val="20"/>
                <w:szCs w:val="20"/>
              </w:rPr>
              <w:t>n</w:t>
            </w:r>
          </w:p>
        </w:tc>
        <w:tc>
          <w:tcPr>
            <w:tcW w:w="844" w:type="dxa"/>
            <w:tcBorders>
              <w:bottom w:val="single" w:sz="4" w:space="0" w:color="000000" w:themeColor="text1"/>
            </w:tcBorders>
            <w:tcMar>
              <w:left w:w="29" w:type="dxa"/>
              <w:right w:w="29" w:type="dxa"/>
            </w:tcMar>
            <w:vAlign w:val="center"/>
          </w:tcPr>
          <w:p w:rsidR="00B21D0B" w:rsidRPr="00D25BAA" w:rsidRDefault="00E12FCC" w:rsidP="00D25BAA">
            <w:pPr>
              <w:pStyle w:val="NoSpacing"/>
              <w:jc w:val="center"/>
              <w:rPr>
                <w:b/>
                <w:sz w:val="20"/>
                <w:szCs w:val="20"/>
              </w:rPr>
            </w:pPr>
            <w:r w:rsidRPr="00D25BAA">
              <w:rPr>
                <w:b/>
                <w:sz w:val="20"/>
                <w:szCs w:val="20"/>
              </w:rPr>
              <w:t>w</w:t>
            </w:r>
          </w:p>
        </w:tc>
        <w:tc>
          <w:tcPr>
            <w:tcW w:w="844" w:type="dxa"/>
            <w:tcBorders>
              <w:bottom w:val="single" w:sz="4" w:space="0" w:color="000000" w:themeColor="text1"/>
              <w:right w:val="nil"/>
            </w:tcBorders>
            <w:tcMar>
              <w:left w:w="29" w:type="dxa"/>
              <w:right w:w="29" w:type="dxa"/>
            </w:tcMar>
            <w:vAlign w:val="center"/>
          </w:tcPr>
          <w:p w:rsidR="00B21D0B" w:rsidRPr="00D25BAA" w:rsidRDefault="00B21D0B" w:rsidP="00D25BAA">
            <w:pPr>
              <w:pStyle w:val="NoSpacing"/>
              <w:jc w:val="center"/>
              <w:rPr>
                <w:b/>
                <w:sz w:val="20"/>
                <w:szCs w:val="20"/>
              </w:rPr>
            </w:pPr>
            <w:r w:rsidRPr="00D25BAA">
              <w:rPr>
                <w:b/>
                <w:sz w:val="20"/>
                <w:szCs w:val="20"/>
              </w:rPr>
              <w:t>p value</w:t>
            </w:r>
          </w:p>
        </w:tc>
      </w:tr>
      <w:tr w:rsidR="00B21D0B" w:rsidRPr="00F752FB" w:rsidTr="002E5321">
        <w:tc>
          <w:tcPr>
            <w:tcW w:w="1637" w:type="dxa"/>
            <w:tcBorders>
              <w:top w:val="single" w:sz="4" w:space="0" w:color="000000" w:themeColor="text1"/>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Northeast I</w:t>
            </w:r>
          </w:p>
        </w:tc>
        <w:tc>
          <w:tcPr>
            <w:tcW w:w="960" w:type="dxa"/>
            <w:tcBorders>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73</w:t>
            </w:r>
          </w:p>
        </w:tc>
        <w:tc>
          <w:tcPr>
            <w:tcW w:w="851" w:type="dxa"/>
            <w:tcBorders>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-1.109</w:t>
            </w:r>
          </w:p>
        </w:tc>
        <w:tc>
          <w:tcPr>
            <w:tcW w:w="850" w:type="dxa"/>
            <w:tcBorders>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0.819</w:t>
            </w:r>
          </w:p>
        </w:tc>
        <w:tc>
          <w:tcPr>
            <w:tcW w:w="900" w:type="dxa"/>
            <w:tcBorders>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3</w:t>
            </w:r>
            <w:r w:rsidR="00A4215B" w:rsidRPr="00D25BAA">
              <w:rPr>
                <w:sz w:val="20"/>
                <w:szCs w:val="20"/>
              </w:rPr>
              <w:t>3</w:t>
            </w:r>
          </w:p>
        </w:tc>
        <w:tc>
          <w:tcPr>
            <w:tcW w:w="844" w:type="dxa"/>
            <w:tcBorders>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-0.913</w:t>
            </w:r>
          </w:p>
        </w:tc>
        <w:tc>
          <w:tcPr>
            <w:tcW w:w="844" w:type="dxa"/>
            <w:tcBorders>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0.438</w:t>
            </w:r>
          </w:p>
        </w:tc>
        <w:tc>
          <w:tcPr>
            <w:tcW w:w="844" w:type="dxa"/>
            <w:tcBorders>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9</w:t>
            </w:r>
            <w:r w:rsidR="00691065" w:rsidRPr="00D25BAA">
              <w:rPr>
                <w:sz w:val="20"/>
                <w:szCs w:val="20"/>
              </w:rPr>
              <w:t>5</w:t>
            </w:r>
          </w:p>
        </w:tc>
        <w:tc>
          <w:tcPr>
            <w:tcW w:w="844" w:type="dxa"/>
            <w:tcBorders>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-1.135</w:t>
            </w:r>
          </w:p>
        </w:tc>
        <w:tc>
          <w:tcPr>
            <w:tcW w:w="844" w:type="dxa"/>
            <w:tcBorders>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0.478</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Northeast II</w:t>
            </w:r>
          </w:p>
        </w:tc>
        <w:tc>
          <w:tcPr>
            <w:tcW w:w="960" w:type="dxa"/>
            <w:tcBorders>
              <w:top w:val="dotted" w:sz="4" w:space="0" w:color="auto"/>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38</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2.010</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0.004</w:t>
            </w:r>
            <w:r w:rsidR="00127261" w:rsidRPr="00127261">
              <w:rPr>
                <w:sz w:val="20"/>
                <w:szCs w:val="20"/>
                <w:vertAlign w:val="superscript"/>
              </w:rPr>
              <w:t>*</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17</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0.890</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0.750</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5</w:t>
            </w:r>
            <w:r w:rsidR="00691065" w:rsidRPr="00D25BAA">
              <w:rPr>
                <w:sz w:val="20"/>
                <w:szCs w:val="20"/>
              </w:rPr>
              <w:t>4</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1.051</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0.141</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Appalachian I</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9</w:t>
            </w:r>
            <w:r w:rsidR="00F028FF" w:rsidRPr="00D25BAA">
              <w:rPr>
                <w:sz w:val="20"/>
                <w:szCs w:val="20"/>
              </w:rPr>
              <w:t>4</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1.103</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0.176</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24</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-0.552</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0.438</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w:t>
            </w:r>
            <w:r w:rsidR="00691065" w:rsidRPr="00D25BAA">
              <w:rPr>
                <w:sz w:val="20"/>
                <w:szCs w:val="20"/>
              </w:rPr>
              <w:t>39</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2.241</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0.000</w:t>
            </w:r>
            <w:r w:rsidR="00127261" w:rsidRPr="00127261">
              <w:rPr>
                <w:sz w:val="20"/>
                <w:szCs w:val="20"/>
                <w:vertAlign w:val="superscript"/>
              </w:rPr>
              <w:t>*</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Appalachian II</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47</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1.353</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0.025</w:t>
            </w:r>
            <w:r w:rsidR="00127261" w:rsidRPr="00127261">
              <w:rPr>
                <w:sz w:val="20"/>
                <w:szCs w:val="20"/>
                <w:vertAlign w:val="superscript"/>
              </w:rPr>
              <w:t>*</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2</w:t>
            </w:r>
            <w:r w:rsidR="00A4215B" w:rsidRPr="00D25BAA">
              <w:rPr>
                <w:sz w:val="20"/>
                <w:szCs w:val="20"/>
              </w:rPr>
              <w:t>2</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0.863</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1.000</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8</w:t>
            </w:r>
            <w:r w:rsidR="00691065" w:rsidRPr="00D25BAA">
              <w:rPr>
                <w:sz w:val="20"/>
                <w:szCs w:val="20"/>
              </w:rPr>
              <w:t>3</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2.252</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0.000</w:t>
            </w:r>
            <w:r w:rsidR="00127261" w:rsidRPr="00127261">
              <w:rPr>
                <w:sz w:val="20"/>
                <w:szCs w:val="20"/>
                <w:vertAlign w:val="superscript"/>
              </w:rPr>
              <w:t>*</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Southeast</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7</w:t>
            </w:r>
            <w:r w:rsidR="00F028FF" w:rsidRPr="00D25BAA">
              <w:rPr>
                <w:sz w:val="20"/>
                <w:szCs w:val="20"/>
              </w:rPr>
              <w:t>2</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-0.033</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0.898</w:t>
            </w:r>
          </w:p>
        </w:tc>
        <w:tc>
          <w:tcPr>
            <w:tcW w:w="900" w:type="dxa"/>
            <w:tcBorders>
              <w:top w:val="dotted" w:sz="4" w:space="0" w:color="auto"/>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29</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1.167</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0.375</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11</w:t>
            </w:r>
            <w:r w:rsidR="00691065" w:rsidRPr="00D25BAA">
              <w:rPr>
                <w:sz w:val="20"/>
                <w:szCs w:val="20"/>
              </w:rPr>
              <w:t>2</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-0.975</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0.328</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Florida</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10</w:t>
            </w:r>
            <w:r w:rsidR="00F028FF" w:rsidRPr="00D25BAA">
              <w:rPr>
                <w:sz w:val="20"/>
                <w:szCs w:val="20"/>
              </w:rPr>
              <w:t>4</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-1.278</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0.963</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16</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-1.072</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0.625</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12</w:t>
            </w:r>
            <w:r w:rsidR="00691065" w:rsidRPr="00D25BAA">
              <w:rPr>
                <w:sz w:val="20"/>
                <w:szCs w:val="20"/>
              </w:rPr>
              <w:t>1</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-1.267</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0.546</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Lake</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w:t>
            </w:r>
            <w:r w:rsidR="00F028FF" w:rsidRPr="00D25BAA">
              <w:rPr>
                <w:sz w:val="20"/>
                <w:szCs w:val="20"/>
              </w:rPr>
              <w:t>98</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1.042</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0.953</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47</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-0.901</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0.938</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13</w:t>
            </w:r>
            <w:r w:rsidR="00691065" w:rsidRPr="00D25BAA">
              <w:rPr>
                <w:sz w:val="20"/>
                <w:szCs w:val="20"/>
              </w:rPr>
              <w:t>1</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0.512</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0.536</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Cornbelt I</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10</w:t>
            </w:r>
            <w:r w:rsidR="00F028FF" w:rsidRPr="00D25BAA">
              <w:rPr>
                <w:sz w:val="20"/>
                <w:szCs w:val="20"/>
              </w:rPr>
              <w:t>1</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0.473</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0.719</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2</w:t>
            </w:r>
            <w:r w:rsidR="00A4215B" w:rsidRPr="00D25BAA">
              <w:rPr>
                <w:sz w:val="20"/>
                <w:szCs w:val="20"/>
              </w:rPr>
              <w:t>6</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1.038</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0.500</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13</w:t>
            </w:r>
            <w:r w:rsidR="00691065" w:rsidRPr="00D25BAA">
              <w:rPr>
                <w:sz w:val="20"/>
                <w:szCs w:val="20"/>
              </w:rPr>
              <w:t>1</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0.930</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0.956</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Cornbelt II</w:t>
            </w:r>
          </w:p>
        </w:tc>
        <w:tc>
          <w:tcPr>
            <w:tcW w:w="960" w:type="dxa"/>
            <w:tcBorders>
              <w:top w:val="dotted" w:sz="4" w:space="0" w:color="auto"/>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44</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0.942</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0.469</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2</w:t>
            </w:r>
            <w:r w:rsidR="00A4215B" w:rsidRPr="00D25BAA">
              <w:rPr>
                <w:sz w:val="20"/>
                <w:szCs w:val="20"/>
              </w:rPr>
              <w:t>0</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1.631</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0.039</w:t>
            </w:r>
            <w:r w:rsidR="00127261" w:rsidRPr="00127261">
              <w:rPr>
                <w:sz w:val="20"/>
                <w:szCs w:val="20"/>
                <w:vertAlign w:val="superscript"/>
              </w:rPr>
              <w:t>*</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6</w:t>
            </w:r>
            <w:r w:rsidR="00691065" w:rsidRPr="00D25BAA">
              <w:rPr>
                <w:sz w:val="20"/>
                <w:szCs w:val="20"/>
              </w:rPr>
              <w:t>3</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2.051</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0.064</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Delta</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w:t>
            </w:r>
            <w:r w:rsidR="00F028FF" w:rsidRPr="00D25BAA">
              <w:rPr>
                <w:sz w:val="20"/>
                <w:szCs w:val="20"/>
              </w:rPr>
              <w:t>09</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-0.201</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0.510</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2</w:t>
            </w:r>
            <w:r w:rsidR="00A4215B" w:rsidRPr="00D25BAA">
              <w:rPr>
                <w:sz w:val="20"/>
                <w:szCs w:val="20"/>
              </w:rPr>
              <w:t>0</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0.612</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0.625</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14</w:t>
            </w:r>
            <w:r w:rsidR="00691065" w:rsidRPr="00D25BAA">
              <w:rPr>
                <w:sz w:val="20"/>
                <w:szCs w:val="20"/>
              </w:rPr>
              <w:t>0</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0.501</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0.505</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Northern Plains</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68</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-0.411</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0.043</w:t>
            </w:r>
            <w:r w:rsidR="00127261" w:rsidRPr="00127261">
              <w:rPr>
                <w:sz w:val="20"/>
                <w:szCs w:val="20"/>
                <w:vertAlign w:val="superscript"/>
              </w:rPr>
              <w:t>*</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37</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-0.842</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0.547</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106</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-1.380</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0.065</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Southern Plains</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9</w:t>
            </w:r>
            <w:r w:rsidR="00F028FF" w:rsidRPr="00D25BAA">
              <w:rPr>
                <w:sz w:val="20"/>
                <w:szCs w:val="20"/>
              </w:rPr>
              <w:t>0</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0.318</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0.641</w:t>
            </w:r>
          </w:p>
        </w:tc>
        <w:tc>
          <w:tcPr>
            <w:tcW w:w="900" w:type="dxa"/>
            <w:tcBorders>
              <w:top w:val="dotted" w:sz="4" w:space="0" w:color="auto"/>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69</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0.987</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0.410</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w:t>
            </w:r>
            <w:r w:rsidR="00691065" w:rsidRPr="00D25BAA">
              <w:rPr>
                <w:sz w:val="20"/>
                <w:szCs w:val="20"/>
              </w:rPr>
              <w:t>63</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-0.704</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0.763</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Mountain I</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4</w:t>
            </w:r>
            <w:r w:rsidR="00F028FF" w:rsidRPr="00D25BAA">
              <w:rPr>
                <w:sz w:val="20"/>
                <w:szCs w:val="20"/>
              </w:rPr>
              <w:t>5</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-0.984</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0.547</w:t>
            </w:r>
          </w:p>
        </w:tc>
        <w:tc>
          <w:tcPr>
            <w:tcW w:w="900" w:type="dxa"/>
            <w:tcBorders>
              <w:top w:val="dotted" w:sz="4" w:space="0" w:color="auto"/>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31</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0.234</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0.438</w:t>
            </w:r>
          </w:p>
        </w:tc>
        <w:tc>
          <w:tcPr>
            <w:tcW w:w="844" w:type="dxa"/>
            <w:tcBorders>
              <w:top w:val="dotted" w:sz="4" w:space="0" w:color="auto"/>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67</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-1.097</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0.024</w:t>
            </w:r>
            <w:r w:rsidR="00127261" w:rsidRPr="00127261">
              <w:rPr>
                <w:sz w:val="20"/>
                <w:szCs w:val="20"/>
                <w:vertAlign w:val="superscript"/>
              </w:rPr>
              <w:t>*</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Mountain II</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3</w:t>
            </w:r>
            <w:r w:rsidR="00F028FF" w:rsidRPr="00D25BAA">
              <w:rPr>
                <w:sz w:val="20"/>
                <w:szCs w:val="20"/>
              </w:rPr>
              <w:t>3</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-0.809</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1.000</w:t>
            </w:r>
          </w:p>
        </w:tc>
        <w:tc>
          <w:tcPr>
            <w:tcW w:w="900" w:type="dxa"/>
            <w:tcBorders>
              <w:top w:val="dotted" w:sz="4" w:space="0" w:color="auto"/>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26</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1.391</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0.500</w:t>
            </w:r>
          </w:p>
        </w:tc>
        <w:tc>
          <w:tcPr>
            <w:tcW w:w="844" w:type="dxa"/>
            <w:tcBorders>
              <w:top w:val="dotted" w:sz="4" w:space="0" w:color="auto"/>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56</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1.892</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0.020</w:t>
            </w:r>
            <w:r w:rsidR="00127261" w:rsidRPr="00127261">
              <w:rPr>
                <w:sz w:val="20"/>
                <w:szCs w:val="20"/>
                <w:vertAlign w:val="superscript"/>
              </w:rPr>
              <w:t>*</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Mountain III</w:t>
            </w:r>
          </w:p>
        </w:tc>
        <w:tc>
          <w:tcPr>
            <w:tcW w:w="960" w:type="dxa"/>
            <w:tcBorders>
              <w:top w:val="dotted" w:sz="4" w:space="0" w:color="auto"/>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38</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0.779</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0.469</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w:t>
            </w:r>
            <w:r w:rsidR="00A4215B" w:rsidRPr="00D25BAA">
              <w:rPr>
                <w:sz w:val="20"/>
                <w:szCs w:val="20"/>
              </w:rPr>
              <w:t>0</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0.894</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1.000</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5</w:t>
            </w:r>
            <w:r w:rsidR="00691065" w:rsidRPr="00D25BAA">
              <w:rPr>
                <w:sz w:val="20"/>
                <w:szCs w:val="20"/>
              </w:rPr>
              <w:t>4</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1.294</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0.110</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Pacific</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8</w:t>
            </w:r>
            <w:r w:rsidR="00F028FF" w:rsidRPr="00D25BAA">
              <w:rPr>
                <w:sz w:val="20"/>
                <w:szCs w:val="20"/>
              </w:rPr>
              <w:t>2</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1.008</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0.169</w:t>
            </w:r>
          </w:p>
        </w:tc>
        <w:tc>
          <w:tcPr>
            <w:tcW w:w="900" w:type="dxa"/>
            <w:tcBorders>
              <w:top w:val="dotted" w:sz="4" w:space="0" w:color="auto"/>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9</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-0.786</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1.000</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9</w:t>
            </w:r>
            <w:r w:rsidR="00691065" w:rsidRPr="00D25BAA">
              <w:rPr>
                <w:sz w:val="20"/>
                <w:szCs w:val="20"/>
              </w:rPr>
              <w:t>6</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1.021</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0.352</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 xml:space="preserve">California </w:t>
            </w:r>
            <w:r w:rsidRPr="00D25BAA">
              <w:rPr>
                <w:sz w:val="20"/>
                <w:szCs w:val="20"/>
                <w:vertAlign w:val="superscript"/>
              </w:rPr>
              <w:t>2/</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w:t>
            </w:r>
          </w:p>
        </w:tc>
        <w:tc>
          <w:tcPr>
            <w:tcW w:w="850" w:type="dxa"/>
            <w:tcBorders>
              <w:top w:val="dotted" w:sz="4" w:space="0" w:color="auto"/>
              <w:left w:val="nil"/>
              <w:bottom w:val="dotted" w:sz="4" w:space="0" w:color="auto"/>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w:t>
            </w:r>
          </w:p>
        </w:tc>
        <w:tc>
          <w:tcPr>
            <w:tcW w:w="844" w:type="dxa"/>
            <w:tcBorders>
              <w:top w:val="dotted" w:sz="4" w:space="0" w:color="auto"/>
              <w:left w:val="nil"/>
              <w:bottom w:val="dotted" w:sz="4" w:space="0" w:color="auto"/>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w:t>
            </w:r>
          </w:p>
        </w:tc>
      </w:tr>
      <w:tr w:rsidR="00B21D0B" w:rsidRPr="00F752FB" w:rsidTr="002E5321">
        <w:tc>
          <w:tcPr>
            <w:tcW w:w="1637" w:type="dxa"/>
            <w:tcBorders>
              <w:top w:val="dotted" w:sz="4" w:space="0" w:color="auto"/>
              <w:left w:val="nil"/>
              <w:bottom w:val="dotted" w:sz="4" w:space="0" w:color="auto"/>
            </w:tcBorders>
            <w:tcMar>
              <w:left w:w="29" w:type="dxa"/>
              <w:right w:w="29" w:type="dxa"/>
            </w:tcMar>
          </w:tcPr>
          <w:p w:rsidR="00B21D0B" w:rsidRPr="00D25BAA" w:rsidRDefault="00B21D0B" w:rsidP="00D25BAA">
            <w:pPr>
              <w:pStyle w:val="NoSpacing"/>
              <w:rPr>
                <w:sz w:val="20"/>
                <w:szCs w:val="20"/>
              </w:rPr>
            </w:pPr>
            <w:r w:rsidRPr="00D25BAA">
              <w:rPr>
                <w:sz w:val="20"/>
                <w:szCs w:val="20"/>
              </w:rPr>
              <w:t>Hawaii</w:t>
            </w:r>
          </w:p>
        </w:tc>
        <w:tc>
          <w:tcPr>
            <w:tcW w:w="96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8</w:t>
            </w:r>
            <w:r w:rsidR="00F028FF" w:rsidRPr="00D25BAA">
              <w:rPr>
                <w:sz w:val="20"/>
                <w:szCs w:val="20"/>
              </w:rPr>
              <w:t>6</w:t>
            </w:r>
          </w:p>
        </w:tc>
        <w:tc>
          <w:tcPr>
            <w:tcW w:w="851" w:type="dxa"/>
            <w:tcBorders>
              <w:top w:val="dotted" w:sz="4" w:space="0" w:color="auto"/>
              <w:left w:val="nil"/>
              <w:bottom w:val="dotted" w:sz="4" w:space="0" w:color="auto"/>
              <w:right w:val="nil"/>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-1.009</w:t>
            </w:r>
          </w:p>
        </w:tc>
        <w:tc>
          <w:tcPr>
            <w:tcW w:w="850" w:type="dxa"/>
            <w:tcBorders>
              <w:top w:val="dotted" w:sz="4" w:space="0" w:color="auto"/>
              <w:left w:val="nil"/>
              <w:bottom w:val="dotted" w:sz="4" w:space="0" w:color="auto"/>
            </w:tcBorders>
            <w:tcMar>
              <w:left w:w="29" w:type="dxa"/>
              <w:right w:w="29" w:type="dxa"/>
            </w:tcMar>
          </w:tcPr>
          <w:p w:rsidR="00B21D0B" w:rsidRPr="00D25BAA" w:rsidRDefault="00F028FF" w:rsidP="00D25BAA">
            <w:pPr>
              <w:pStyle w:val="NoSpacing"/>
              <w:jc w:val="center"/>
              <w:rPr>
                <w:sz w:val="20"/>
                <w:szCs w:val="20"/>
              </w:rPr>
            </w:pPr>
            <w:r w:rsidRPr="00D25BAA">
              <w:rPr>
                <w:sz w:val="20"/>
                <w:szCs w:val="20"/>
              </w:rPr>
              <w:t>0.464</w:t>
            </w:r>
          </w:p>
        </w:tc>
        <w:tc>
          <w:tcPr>
            <w:tcW w:w="900"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19</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-1.488</w:t>
            </w:r>
          </w:p>
        </w:tc>
        <w:tc>
          <w:tcPr>
            <w:tcW w:w="844" w:type="dxa"/>
            <w:tcBorders>
              <w:top w:val="dotted" w:sz="4" w:space="0" w:color="auto"/>
              <w:left w:val="nil"/>
              <w:bottom w:val="dotted" w:sz="4" w:space="0" w:color="auto"/>
            </w:tcBorders>
            <w:tcMar>
              <w:left w:w="29" w:type="dxa"/>
              <w:right w:w="29" w:type="dxa"/>
            </w:tcMar>
          </w:tcPr>
          <w:p w:rsidR="00B21D0B" w:rsidRPr="00D25BAA" w:rsidRDefault="00A4215B" w:rsidP="00D25BAA">
            <w:pPr>
              <w:pStyle w:val="NoSpacing"/>
              <w:jc w:val="center"/>
              <w:rPr>
                <w:sz w:val="20"/>
                <w:szCs w:val="20"/>
              </w:rPr>
            </w:pPr>
            <w:r w:rsidRPr="00D25BAA">
              <w:rPr>
                <w:sz w:val="20"/>
                <w:szCs w:val="20"/>
              </w:rPr>
              <w:t>0.250</w:t>
            </w:r>
          </w:p>
        </w:tc>
        <w:tc>
          <w:tcPr>
            <w:tcW w:w="844" w:type="dxa"/>
            <w:tcBorders>
              <w:top w:val="dotted" w:sz="4" w:space="0" w:color="auto"/>
              <w:bottom w:val="dotted" w:sz="4" w:space="0" w:color="auto"/>
              <w:right w:val="nil"/>
            </w:tcBorders>
            <w:tcMar>
              <w:left w:w="29" w:type="dxa"/>
              <w:right w:w="29" w:type="dxa"/>
            </w:tcMar>
          </w:tcPr>
          <w:p w:rsidR="00B21D0B" w:rsidRPr="00D25BAA" w:rsidRDefault="00B21D0B" w:rsidP="00D25BAA">
            <w:pPr>
              <w:pStyle w:val="NoSpacing"/>
              <w:jc w:val="center"/>
              <w:rPr>
                <w:sz w:val="20"/>
                <w:szCs w:val="20"/>
              </w:rPr>
            </w:pPr>
            <w:r w:rsidRPr="00D25BAA">
              <w:rPr>
                <w:sz w:val="20"/>
                <w:szCs w:val="20"/>
              </w:rPr>
              <w:t>11</w:t>
            </w:r>
            <w:r w:rsidR="00691065" w:rsidRPr="00D25BAA">
              <w:rPr>
                <w:sz w:val="20"/>
                <w:szCs w:val="20"/>
              </w:rPr>
              <w:t>0</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0.248</w:t>
            </w:r>
          </w:p>
        </w:tc>
        <w:tc>
          <w:tcPr>
            <w:tcW w:w="844" w:type="dxa"/>
            <w:tcBorders>
              <w:top w:val="dotted" w:sz="4" w:space="0" w:color="auto"/>
              <w:left w:val="nil"/>
              <w:bottom w:val="dotted" w:sz="4" w:space="0" w:color="auto"/>
              <w:right w:val="nil"/>
            </w:tcBorders>
            <w:tcMar>
              <w:left w:w="29" w:type="dxa"/>
              <w:right w:w="29" w:type="dxa"/>
            </w:tcMar>
          </w:tcPr>
          <w:p w:rsidR="00B21D0B" w:rsidRPr="00D25BAA" w:rsidRDefault="00691065" w:rsidP="00D25BAA">
            <w:pPr>
              <w:pStyle w:val="NoSpacing"/>
              <w:jc w:val="center"/>
              <w:rPr>
                <w:sz w:val="20"/>
                <w:szCs w:val="20"/>
              </w:rPr>
            </w:pPr>
            <w:r w:rsidRPr="00D25BAA">
              <w:rPr>
                <w:sz w:val="20"/>
                <w:szCs w:val="20"/>
              </w:rPr>
              <w:t>0.775</w:t>
            </w:r>
          </w:p>
        </w:tc>
      </w:tr>
      <w:tr w:rsidR="00B21D0B" w:rsidTr="002E5321">
        <w:tc>
          <w:tcPr>
            <w:tcW w:w="9418" w:type="dxa"/>
            <w:gridSpan w:val="10"/>
            <w:tcBorders>
              <w:left w:val="nil"/>
              <w:bottom w:val="nil"/>
              <w:right w:val="nil"/>
            </w:tcBorders>
            <w:tcMar>
              <w:left w:w="29" w:type="dxa"/>
              <w:right w:w="29" w:type="dxa"/>
            </w:tcMar>
          </w:tcPr>
          <w:p w:rsidR="00127261" w:rsidRDefault="00127261" w:rsidP="005E2628">
            <w:pPr>
              <w:pStyle w:val="NoSpacing"/>
            </w:pPr>
            <w:r>
              <w:t>* = significant at the 0.05 level.</w:t>
            </w:r>
          </w:p>
          <w:p w:rsidR="00B21D0B" w:rsidRDefault="00B21D0B" w:rsidP="0028650A">
            <w:pPr>
              <w:pStyle w:val="NoSpacing"/>
            </w:pPr>
            <w:r>
              <w:t xml:space="preserve">1/ </w:t>
            </w:r>
            <w:r w:rsidR="0028650A">
              <w:t xml:space="preserve">See </w:t>
            </w:r>
            <w:r w:rsidR="00F6434B">
              <w:t>Appendix B</w:t>
            </w:r>
            <w:r w:rsidR="0028650A">
              <w:t xml:space="preserve"> for </w:t>
            </w:r>
            <w:r w:rsidR="009945E6">
              <w:t xml:space="preserve">the Region definitions. </w:t>
            </w:r>
          </w:p>
          <w:p w:rsidR="00B21D0B" w:rsidRDefault="00B21D0B" w:rsidP="005E2628">
            <w:pPr>
              <w:pStyle w:val="NoSpacing"/>
            </w:pPr>
            <w:r>
              <w:t>2/ The 15 SOC categories were not available for California because NASS obtains Farm Labor data for California from administrative records.</w:t>
            </w:r>
          </w:p>
          <w:p w:rsidR="00B21D0B" w:rsidRDefault="00B21D0B" w:rsidP="005E2628">
            <w:pPr>
              <w:pStyle w:val="NoSpacing"/>
            </w:pPr>
            <w:r>
              <w:t>3/ The operational and research worker categories agreed for every record.</w:t>
            </w:r>
          </w:p>
        </w:tc>
      </w:tr>
    </w:tbl>
    <w:p w:rsidR="00B26BE0" w:rsidRDefault="00B26BE0"/>
    <w:p w:rsidR="00792A8F" w:rsidRDefault="00792A8F">
      <w:pPr>
        <w:spacing w:after="0"/>
        <w:rPr>
          <w:rFonts w:asciiTheme="majorHAnsi" w:eastAsiaTheme="majorEastAsia" w:hAnsiTheme="majorHAnsi" w:cstheme="majorBidi"/>
          <w:b/>
          <w:bCs/>
          <w:color w:val="000000" w:themeColor="text1"/>
          <w:sz w:val="24"/>
          <w:szCs w:val="28"/>
        </w:rPr>
      </w:pPr>
      <w:r>
        <w:br w:type="page"/>
      </w:r>
    </w:p>
    <w:p w:rsidR="00D2701F" w:rsidRDefault="00D2701F" w:rsidP="00D2701F">
      <w:pPr>
        <w:pStyle w:val="Heading1"/>
      </w:pPr>
      <w:r>
        <w:lastRenderedPageBreak/>
        <w:t>Appendix A</w:t>
      </w:r>
    </w:p>
    <w:tbl>
      <w:tblPr>
        <w:tblW w:w="5129" w:type="pct"/>
        <w:tblCellMar>
          <w:left w:w="16" w:type="dxa"/>
        </w:tblCellMar>
        <w:tblLook w:val="0000"/>
      </w:tblPr>
      <w:tblGrid>
        <w:gridCol w:w="554"/>
        <w:gridCol w:w="1069"/>
        <w:gridCol w:w="177"/>
        <w:gridCol w:w="177"/>
        <w:gridCol w:w="354"/>
        <w:gridCol w:w="7301"/>
      </w:tblGrid>
      <w:tr w:rsidR="00D2701F" w:rsidRPr="006A4DBC" w:rsidTr="0028445A">
        <w:trPr>
          <w:cantSplit/>
        </w:trPr>
        <w:tc>
          <w:tcPr>
            <w:tcW w:w="287" w:type="pct"/>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D2701F" w:rsidRPr="006A7698" w:rsidRDefault="00D2701F" w:rsidP="0028445A">
            <w:pPr>
              <w:pStyle w:val="NoSpacing"/>
              <w:jc w:val="center"/>
              <w:rPr>
                <w:b/>
                <w:sz w:val="20"/>
                <w:szCs w:val="20"/>
              </w:rPr>
            </w:pPr>
            <w:r w:rsidRPr="006A7698">
              <w:rPr>
                <w:b/>
                <w:sz w:val="20"/>
                <w:szCs w:val="20"/>
              </w:rPr>
              <w:t>Code</w:t>
            </w:r>
          </w:p>
        </w:tc>
        <w:tc>
          <w:tcPr>
            <w:tcW w:w="4713" w:type="pct"/>
            <w:gridSpan w:val="5"/>
            <w:tcBorders>
              <w:top w:val="single" w:sz="4" w:space="0" w:color="auto"/>
              <w:left w:val="single" w:sz="4" w:space="0" w:color="auto"/>
              <w:right w:val="single" w:sz="4" w:space="0" w:color="auto"/>
            </w:tcBorders>
            <w:shd w:val="clear" w:color="auto" w:fill="auto"/>
            <w:tcMar>
              <w:right w:w="14" w:type="dxa"/>
            </w:tcMar>
            <w:vAlign w:val="bottom"/>
          </w:tcPr>
          <w:p w:rsidR="00D2701F" w:rsidRPr="006A7698" w:rsidRDefault="00D2701F" w:rsidP="00D2701F">
            <w:pPr>
              <w:pStyle w:val="NoSpacing"/>
              <w:rPr>
                <w:b/>
                <w:sz w:val="20"/>
                <w:szCs w:val="20"/>
              </w:rPr>
            </w:pPr>
            <w:r w:rsidRPr="006A7698">
              <w:rPr>
                <w:b/>
                <w:sz w:val="20"/>
                <w:szCs w:val="20"/>
              </w:rPr>
              <w:t>Work Hired to Do</w:t>
            </w:r>
          </w:p>
        </w:tc>
      </w:tr>
      <w:tr w:rsidR="00D2701F" w:rsidRPr="006A4DBC" w:rsidTr="0028445A">
        <w:trPr>
          <w:cantSplit/>
          <w:trHeight w:hRule="exact" w:val="115"/>
        </w:trPr>
        <w:tc>
          <w:tcPr>
            <w:tcW w:w="287" w:type="pct"/>
            <w:tcBorders>
              <w:left w:val="single" w:sz="4" w:space="0" w:color="auto"/>
              <w:bottom w:val="single" w:sz="4" w:space="0" w:color="auto"/>
            </w:tcBorders>
            <w:shd w:val="clear" w:color="auto" w:fill="auto"/>
            <w:tcMar>
              <w:top w:w="58" w:type="dxa"/>
              <w:bottom w:w="29" w:type="dxa"/>
              <w:right w:w="58" w:type="dxa"/>
            </w:tcMar>
            <w:vAlign w:val="bottom"/>
          </w:tcPr>
          <w:p w:rsidR="00D2701F" w:rsidRPr="006A4DBC" w:rsidRDefault="00D2701F" w:rsidP="00D2701F">
            <w:pPr>
              <w:pStyle w:val="NoSpacing"/>
              <w:rPr>
                <w:rStyle w:val="CommentReference"/>
                <w:rFonts w:eastAsia="Times New Roman"/>
              </w:rPr>
            </w:pPr>
          </w:p>
        </w:tc>
        <w:tc>
          <w:tcPr>
            <w:tcW w:w="4713" w:type="pct"/>
            <w:gridSpan w:val="5"/>
            <w:tcBorders>
              <w:bottom w:val="single" w:sz="4" w:space="0" w:color="auto"/>
              <w:right w:val="single" w:sz="4" w:space="0" w:color="auto"/>
            </w:tcBorders>
            <w:shd w:val="clear" w:color="auto" w:fill="auto"/>
            <w:vAlign w:val="bottom"/>
          </w:tcPr>
          <w:p w:rsidR="00D2701F" w:rsidRPr="006A4DBC" w:rsidRDefault="00D2701F" w:rsidP="00D2701F">
            <w:pPr>
              <w:pStyle w:val="NoSpacing"/>
            </w:pPr>
          </w:p>
        </w:tc>
      </w:tr>
      <w:tr w:rsidR="006A7698" w:rsidRPr="006A4DBC" w:rsidTr="0028445A">
        <w:trPr>
          <w:cantSplit/>
        </w:trPr>
        <w:tc>
          <w:tcPr>
            <w:tcW w:w="934" w:type="pct"/>
            <w:gridSpan w:val="3"/>
            <w:tcBorders>
              <w:top w:val="single" w:sz="4" w:space="0" w:color="auto"/>
              <w:left w:val="single" w:sz="4" w:space="0" w:color="auto"/>
              <w:bottom w:val="single" w:sz="4" w:space="0" w:color="auto"/>
            </w:tcBorders>
            <w:shd w:val="clear" w:color="auto" w:fill="0D0D0D" w:themeFill="text1" w:themeFillTint="F2"/>
            <w:tcMar>
              <w:top w:w="58" w:type="dxa"/>
              <w:bottom w:w="29" w:type="dxa"/>
              <w:right w:w="14" w:type="dxa"/>
            </w:tcMar>
            <w:vAlign w:val="center"/>
          </w:tcPr>
          <w:p w:rsidR="006A7698" w:rsidRPr="006A4DBC" w:rsidRDefault="006A7698" w:rsidP="0028445A">
            <w:pPr>
              <w:pStyle w:val="NoSpacing"/>
              <w:rPr>
                <w:sz w:val="24"/>
                <w:szCs w:val="24"/>
              </w:rPr>
            </w:pPr>
            <w:r w:rsidRPr="006A4DBC">
              <w:rPr>
                <w:color w:val="FFFFFF" w:themeColor="background1"/>
                <w:sz w:val="24"/>
                <w:szCs w:val="24"/>
              </w:rPr>
              <w:t>FIELD WORKERS</w:t>
            </w:r>
          </w:p>
        </w:tc>
        <w:tc>
          <w:tcPr>
            <w:tcW w:w="4066" w:type="pct"/>
            <w:gridSpan w:val="3"/>
            <w:tcBorders>
              <w:left w:val="single" w:sz="4" w:space="0" w:color="auto"/>
            </w:tcBorders>
            <w:shd w:val="clear" w:color="auto" w:fill="auto"/>
            <w:vAlign w:val="bottom"/>
          </w:tcPr>
          <w:p w:rsidR="006A7698" w:rsidRPr="006A4DBC" w:rsidRDefault="006A7698" w:rsidP="00D2701F">
            <w:pPr>
              <w:pStyle w:val="NoSpacing"/>
              <w:rPr>
                <w:sz w:val="24"/>
                <w:szCs w:val="24"/>
              </w:rPr>
            </w:pP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11</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D2701F" w:rsidRDefault="00D2701F" w:rsidP="00D2701F">
            <w:pPr>
              <w:pStyle w:val="NoSpacing"/>
              <w:rPr>
                <w:b/>
                <w:szCs w:val="18"/>
              </w:rPr>
            </w:pPr>
            <w:r w:rsidRPr="00D2701F">
              <w:rPr>
                <w:b/>
                <w:szCs w:val="18"/>
              </w:rPr>
              <w:t xml:space="preserve">Agricultural Equipment Operators - Crop, Nursery and Greenhouse: </w:t>
            </w:r>
          </w:p>
          <w:p w:rsidR="00D2701F" w:rsidRPr="006A4DBC" w:rsidRDefault="00D2701F" w:rsidP="00D2701F">
            <w:pPr>
              <w:pStyle w:val="NoSpacing"/>
              <w:rPr>
                <w:sz w:val="16"/>
                <w:szCs w:val="16"/>
              </w:rPr>
            </w:pPr>
            <w:r w:rsidRPr="006A4DBC">
              <w:rPr>
                <w:sz w:val="16"/>
                <w:szCs w:val="16"/>
              </w:rPr>
              <w:t xml:space="preserve">Drive and control farm equipment to till soil and to plant, cultivate, and harvest crops. </w:t>
            </w: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12</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D2701F" w:rsidRDefault="00D2701F" w:rsidP="00D2701F">
            <w:pPr>
              <w:pStyle w:val="NoSpacing"/>
              <w:rPr>
                <w:b/>
                <w:szCs w:val="18"/>
              </w:rPr>
            </w:pPr>
            <w:r w:rsidRPr="00D2701F">
              <w:rPr>
                <w:b/>
                <w:szCs w:val="18"/>
              </w:rPr>
              <w:t xml:space="preserve">Farmworkers  - Crop, Nursery and Greenhouse: </w:t>
            </w:r>
          </w:p>
          <w:p w:rsidR="00D2701F" w:rsidRPr="006A4DBC" w:rsidRDefault="00D2701F" w:rsidP="00D2701F">
            <w:pPr>
              <w:pStyle w:val="NoSpacing"/>
              <w:rPr>
                <w:sz w:val="16"/>
                <w:szCs w:val="16"/>
              </w:rPr>
            </w:pPr>
            <w:r w:rsidRPr="006A4DBC">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13</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D2701F" w:rsidRDefault="00D2701F" w:rsidP="00D2701F">
            <w:pPr>
              <w:pStyle w:val="NoSpacing"/>
              <w:rPr>
                <w:b/>
                <w:szCs w:val="18"/>
              </w:rPr>
            </w:pPr>
            <w:r w:rsidRPr="00D2701F">
              <w:rPr>
                <w:b/>
                <w:szCs w:val="18"/>
              </w:rPr>
              <w:t xml:space="preserve">Graders And Sorters - Crop, Nursery and Greenhouse Products: </w:t>
            </w:r>
          </w:p>
          <w:p w:rsidR="00D2701F" w:rsidRPr="006A4DBC" w:rsidRDefault="00D2701F" w:rsidP="00D2701F">
            <w:pPr>
              <w:pStyle w:val="NoSpacing"/>
              <w:rPr>
                <w:sz w:val="16"/>
                <w:szCs w:val="16"/>
              </w:rPr>
            </w:pPr>
            <w:r w:rsidRPr="006A4DBC">
              <w:rPr>
                <w:sz w:val="16"/>
                <w:szCs w:val="16"/>
              </w:rPr>
              <w:t xml:space="preserve">Grade, sort, or classify agricultural crops by size, weight, color or condition. </w:t>
            </w: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14</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D2701F" w:rsidRDefault="00D2701F" w:rsidP="00D2701F">
            <w:pPr>
              <w:pStyle w:val="NoSpacing"/>
              <w:rPr>
                <w:b/>
                <w:szCs w:val="18"/>
              </w:rPr>
            </w:pPr>
            <w:r w:rsidRPr="00D2701F">
              <w:rPr>
                <w:b/>
                <w:szCs w:val="18"/>
              </w:rPr>
              <w:t xml:space="preserve">Hand Packers And Packagers - Crop, Nursery and Greenhouse Products: </w:t>
            </w:r>
          </w:p>
          <w:p w:rsidR="00D2701F" w:rsidRPr="006A4DBC" w:rsidRDefault="00D2701F" w:rsidP="00D2701F">
            <w:pPr>
              <w:pStyle w:val="NoSpacing"/>
              <w:rPr>
                <w:sz w:val="16"/>
                <w:szCs w:val="16"/>
              </w:rPr>
            </w:pPr>
            <w:r w:rsidRPr="006A4DBC">
              <w:rPr>
                <w:sz w:val="16"/>
                <w:szCs w:val="16"/>
              </w:rPr>
              <w:t xml:space="preserve">Pack or package by hand a wide variety of products and materials. </w:t>
            </w: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15</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D2701F" w:rsidRDefault="00D2701F" w:rsidP="00D2701F">
            <w:pPr>
              <w:pStyle w:val="NoSpacing"/>
              <w:rPr>
                <w:b/>
                <w:szCs w:val="18"/>
              </w:rPr>
            </w:pPr>
            <w:r w:rsidRPr="00D2701F">
              <w:rPr>
                <w:b/>
                <w:szCs w:val="18"/>
              </w:rPr>
              <w:t xml:space="preserve">All Other Field Workers: </w:t>
            </w:r>
          </w:p>
          <w:p w:rsidR="00D2701F" w:rsidRPr="006A4DBC" w:rsidRDefault="00D2701F" w:rsidP="00D2701F">
            <w:pPr>
              <w:pStyle w:val="NoSpacing"/>
              <w:rPr>
                <w:sz w:val="16"/>
                <w:szCs w:val="16"/>
              </w:rPr>
            </w:pPr>
            <w:r w:rsidRPr="006A4DBC">
              <w:rPr>
                <w:sz w:val="16"/>
                <w:szCs w:val="16"/>
              </w:rPr>
              <w:t xml:space="preserve">All agricultural workers working with crops, nursery or greenhouse products not included in codes 11-14. </w:t>
            </w:r>
          </w:p>
        </w:tc>
      </w:tr>
      <w:tr w:rsidR="00D2701F" w:rsidRPr="006A4DBC" w:rsidTr="0028445A">
        <w:trPr>
          <w:cantSplit/>
          <w:trHeight w:hRule="exact" w:val="101"/>
        </w:trPr>
        <w:tc>
          <w:tcPr>
            <w:tcW w:w="287" w:type="pct"/>
            <w:tcBorders>
              <w:top w:val="single" w:sz="4" w:space="0" w:color="auto"/>
              <w:bottom w:val="single" w:sz="4" w:space="0" w:color="auto"/>
            </w:tcBorders>
            <w:tcMar>
              <w:top w:w="58" w:type="dxa"/>
              <w:bottom w:w="29" w:type="dxa"/>
              <w:right w:w="58" w:type="dxa"/>
            </w:tcMar>
            <w:vAlign w:val="center"/>
          </w:tcPr>
          <w:p w:rsidR="00D2701F" w:rsidRPr="006A4DBC" w:rsidRDefault="00D2701F" w:rsidP="00D2701F">
            <w:pPr>
              <w:pStyle w:val="NoSpacing"/>
              <w:rPr>
                <w:sz w:val="16"/>
                <w:szCs w:val="16"/>
              </w:rPr>
            </w:pPr>
          </w:p>
        </w:tc>
        <w:tc>
          <w:tcPr>
            <w:tcW w:w="4713" w:type="pct"/>
            <w:gridSpan w:val="5"/>
            <w:tcBorders>
              <w:top w:val="single" w:sz="4" w:space="0" w:color="auto"/>
              <w:bottom w:val="single" w:sz="4" w:space="0" w:color="auto"/>
            </w:tcBorders>
            <w:shd w:val="clear" w:color="auto" w:fill="auto"/>
            <w:tcMar>
              <w:top w:w="58" w:type="dxa"/>
              <w:left w:w="58" w:type="dxa"/>
              <w:bottom w:w="29" w:type="dxa"/>
              <w:right w:w="58" w:type="dxa"/>
            </w:tcMar>
          </w:tcPr>
          <w:p w:rsidR="00D2701F" w:rsidRPr="006A4DBC" w:rsidRDefault="00D2701F" w:rsidP="00D2701F">
            <w:pPr>
              <w:pStyle w:val="NoSpacing"/>
              <w:rPr>
                <w:sz w:val="16"/>
              </w:rPr>
            </w:pPr>
          </w:p>
        </w:tc>
      </w:tr>
      <w:tr w:rsidR="006A7698" w:rsidRPr="006A4DBC" w:rsidTr="0028445A">
        <w:trPr>
          <w:cantSplit/>
        </w:trPr>
        <w:tc>
          <w:tcPr>
            <w:tcW w:w="1210" w:type="pct"/>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14" w:type="dxa"/>
            </w:tcMar>
            <w:vAlign w:val="bottom"/>
          </w:tcPr>
          <w:p w:rsidR="006A7698" w:rsidRPr="006A4DBC" w:rsidRDefault="006A7698" w:rsidP="00D2701F">
            <w:pPr>
              <w:pStyle w:val="NoSpacing"/>
              <w:rPr>
                <w:sz w:val="24"/>
                <w:szCs w:val="24"/>
              </w:rPr>
            </w:pPr>
            <w:r w:rsidRPr="006A4DBC">
              <w:rPr>
                <w:sz w:val="24"/>
                <w:szCs w:val="24"/>
              </w:rPr>
              <w:t>LIVESTOCK WORKERS</w:t>
            </w:r>
          </w:p>
        </w:tc>
        <w:tc>
          <w:tcPr>
            <w:tcW w:w="3790" w:type="pct"/>
            <w:tcBorders>
              <w:top w:val="single" w:sz="4" w:space="0" w:color="auto"/>
              <w:left w:val="single" w:sz="4" w:space="0" w:color="auto"/>
              <w:bottom w:val="single" w:sz="4" w:space="0" w:color="auto"/>
              <w:right w:val="single" w:sz="4" w:space="0" w:color="auto"/>
            </w:tcBorders>
            <w:shd w:val="clear" w:color="auto" w:fill="auto"/>
            <w:vAlign w:val="bottom"/>
          </w:tcPr>
          <w:p w:rsidR="006A7698" w:rsidRPr="006A4DBC" w:rsidRDefault="006A7698" w:rsidP="00D2701F">
            <w:pPr>
              <w:pStyle w:val="NoSpacing"/>
              <w:rPr>
                <w:sz w:val="24"/>
                <w:szCs w:val="24"/>
              </w:rPr>
            </w:pP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21</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D2701F" w:rsidRDefault="00D2701F" w:rsidP="00D2701F">
            <w:pPr>
              <w:pStyle w:val="NoSpacing"/>
              <w:rPr>
                <w:b/>
                <w:szCs w:val="18"/>
              </w:rPr>
            </w:pPr>
            <w:r w:rsidRPr="00D2701F">
              <w:rPr>
                <w:b/>
                <w:szCs w:val="18"/>
              </w:rPr>
              <w:t xml:space="preserve">Farmworkers - Farm, Ranch, and Aquacultural Animals: </w:t>
            </w:r>
          </w:p>
          <w:p w:rsidR="00D2701F" w:rsidRPr="006A4DBC" w:rsidRDefault="00D2701F" w:rsidP="00D2701F">
            <w:pPr>
              <w:pStyle w:val="NoSpacing"/>
              <w:rPr>
                <w:sz w:val="16"/>
                <w:szCs w:val="16"/>
              </w:rPr>
            </w:pPr>
            <w:r w:rsidRPr="006A4DBC">
              <w:rPr>
                <w:sz w:val="16"/>
                <w:szCs w:val="16"/>
              </w:rPr>
              <w:t xml:space="preserve">Attend to live farm, ranch, or aquacultural animals that may include cattle, sheep, swine, goats, horses and other equines, poultry, finfish, shellfish, and bees. Attend to animals produced for animal products, such as meat, fur, skins, feathers, eggs, milk, and honey. Duties may include feeding, watering, herding, grazing, castrating, branding, de-beaking, weighing, catching, and loading animals. May maintain records on animals; examine animals to detect diseases and injuries; assist in birth deliveries; and administer medications, vaccinations, or insecticides as appropriate. May clean and maintain animal housing areas. Includes workers who drive and control equipment to accomplish the tasks described.  </w:t>
            </w: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22</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6A7698" w:rsidRDefault="00D2701F" w:rsidP="00D2701F">
            <w:pPr>
              <w:pStyle w:val="NoSpacing"/>
              <w:rPr>
                <w:b/>
                <w:szCs w:val="18"/>
              </w:rPr>
            </w:pPr>
            <w:r w:rsidRPr="006A7698">
              <w:rPr>
                <w:b/>
                <w:szCs w:val="18"/>
              </w:rPr>
              <w:t xml:space="preserve">Graders And Sorters - Farm, Ranch, and Aquacultural Animal Products: </w:t>
            </w:r>
          </w:p>
          <w:p w:rsidR="00D2701F" w:rsidRPr="006A4DBC" w:rsidRDefault="00D2701F" w:rsidP="00D2701F">
            <w:pPr>
              <w:pStyle w:val="NoSpacing"/>
              <w:rPr>
                <w:sz w:val="16"/>
                <w:szCs w:val="16"/>
              </w:rPr>
            </w:pPr>
            <w:r w:rsidRPr="006A4DBC">
              <w:rPr>
                <w:sz w:val="16"/>
                <w:szCs w:val="16"/>
              </w:rPr>
              <w:t>Grade, sort, or classify unprocessed food and other agricultural products by size, weight, color, or condition.</w:t>
            </w: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23</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6A7698" w:rsidRDefault="00D2701F" w:rsidP="00D2701F">
            <w:pPr>
              <w:pStyle w:val="NoSpacing"/>
              <w:rPr>
                <w:b/>
                <w:szCs w:val="18"/>
              </w:rPr>
            </w:pPr>
            <w:r w:rsidRPr="006A7698">
              <w:rPr>
                <w:b/>
                <w:szCs w:val="18"/>
              </w:rPr>
              <w:t xml:space="preserve">Hand Packers And Packagers - Farm, Ranch and Aquacultural Animal Products: </w:t>
            </w:r>
          </w:p>
          <w:p w:rsidR="00D2701F" w:rsidRPr="006A4DBC" w:rsidRDefault="00D2701F" w:rsidP="00D2701F">
            <w:pPr>
              <w:pStyle w:val="NoSpacing"/>
              <w:rPr>
                <w:sz w:val="16"/>
                <w:szCs w:val="16"/>
              </w:rPr>
            </w:pPr>
            <w:r w:rsidRPr="006A4DBC">
              <w:rPr>
                <w:sz w:val="16"/>
                <w:szCs w:val="16"/>
              </w:rPr>
              <w:t xml:space="preserve">Pack or package by hand a wide variety of products and materials. </w:t>
            </w: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24</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6A7698" w:rsidRDefault="00D2701F" w:rsidP="00D2701F">
            <w:pPr>
              <w:pStyle w:val="NoSpacing"/>
              <w:rPr>
                <w:b/>
                <w:szCs w:val="18"/>
              </w:rPr>
            </w:pPr>
            <w:r w:rsidRPr="006A7698">
              <w:rPr>
                <w:b/>
                <w:szCs w:val="18"/>
              </w:rPr>
              <w:t xml:space="preserve">All Other Livestock Workers: </w:t>
            </w:r>
          </w:p>
          <w:p w:rsidR="00D2701F" w:rsidRPr="006A4DBC" w:rsidRDefault="00D2701F" w:rsidP="00D2701F">
            <w:pPr>
              <w:pStyle w:val="NoSpacing"/>
              <w:rPr>
                <w:sz w:val="16"/>
                <w:szCs w:val="16"/>
              </w:rPr>
            </w:pPr>
            <w:r w:rsidRPr="006A4DBC">
              <w:rPr>
                <w:sz w:val="16"/>
                <w:szCs w:val="16"/>
              </w:rPr>
              <w:t xml:space="preserve">All agricultural workers working with farm, ranch and aquacultural animals or products not included in codes 21 – 23. </w:t>
            </w:r>
          </w:p>
        </w:tc>
      </w:tr>
      <w:tr w:rsidR="00D2701F" w:rsidRPr="006A4DBC" w:rsidTr="0028445A">
        <w:trPr>
          <w:cantSplit/>
          <w:trHeight w:hRule="exact" w:val="101"/>
        </w:trPr>
        <w:tc>
          <w:tcPr>
            <w:tcW w:w="287" w:type="pct"/>
            <w:tcBorders>
              <w:top w:val="single" w:sz="4" w:space="0" w:color="auto"/>
              <w:bottom w:val="single" w:sz="4" w:space="0" w:color="auto"/>
            </w:tcBorders>
            <w:tcMar>
              <w:top w:w="58" w:type="dxa"/>
              <w:bottom w:w="29" w:type="dxa"/>
              <w:right w:w="58" w:type="dxa"/>
            </w:tcMar>
            <w:vAlign w:val="center"/>
          </w:tcPr>
          <w:p w:rsidR="00D2701F" w:rsidRPr="006A4DBC" w:rsidRDefault="00D2701F" w:rsidP="00D2701F">
            <w:pPr>
              <w:pStyle w:val="NoSpacing"/>
              <w:rPr>
                <w:sz w:val="16"/>
                <w:szCs w:val="16"/>
              </w:rPr>
            </w:pPr>
          </w:p>
        </w:tc>
        <w:tc>
          <w:tcPr>
            <w:tcW w:w="4713" w:type="pct"/>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D2701F" w:rsidRPr="006A4DBC" w:rsidRDefault="00D2701F" w:rsidP="00D2701F">
            <w:pPr>
              <w:pStyle w:val="NoSpacing"/>
              <w:rPr>
                <w:szCs w:val="20"/>
              </w:rPr>
            </w:pPr>
          </w:p>
        </w:tc>
      </w:tr>
      <w:tr w:rsidR="006A7698" w:rsidRPr="006A4DBC" w:rsidTr="0028445A">
        <w:trPr>
          <w:cantSplit/>
        </w:trPr>
        <w:tc>
          <w:tcPr>
            <w:tcW w:w="842" w:type="pct"/>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6A7698" w:rsidRPr="006A4DBC" w:rsidRDefault="006A7698" w:rsidP="00D2701F">
            <w:pPr>
              <w:pStyle w:val="NoSpacing"/>
              <w:rPr>
                <w:sz w:val="24"/>
                <w:szCs w:val="24"/>
              </w:rPr>
            </w:pPr>
            <w:r w:rsidRPr="006A4DBC">
              <w:rPr>
                <w:color w:val="FFFFFF" w:themeColor="background1"/>
                <w:sz w:val="24"/>
                <w:szCs w:val="24"/>
              </w:rPr>
              <w:t>SUPERVISORS</w:t>
            </w:r>
          </w:p>
        </w:tc>
        <w:tc>
          <w:tcPr>
            <w:tcW w:w="4158" w:type="pct"/>
            <w:gridSpan w:val="4"/>
            <w:tcBorders>
              <w:top w:val="single" w:sz="4" w:space="0" w:color="auto"/>
              <w:left w:val="single" w:sz="4" w:space="0" w:color="auto"/>
              <w:bottom w:val="single" w:sz="4" w:space="0" w:color="auto"/>
              <w:right w:val="single" w:sz="4" w:space="0" w:color="auto"/>
            </w:tcBorders>
            <w:shd w:val="clear" w:color="auto" w:fill="auto"/>
            <w:tcMar>
              <w:right w:w="14" w:type="dxa"/>
            </w:tcMar>
            <w:vAlign w:val="bottom"/>
          </w:tcPr>
          <w:p w:rsidR="006A7698" w:rsidRPr="006A4DBC" w:rsidRDefault="006A7698" w:rsidP="00D2701F">
            <w:pPr>
              <w:pStyle w:val="NoSpacing"/>
              <w:rPr>
                <w:sz w:val="24"/>
                <w:szCs w:val="24"/>
              </w:rPr>
            </w:pP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D2701F" w:rsidRPr="006A7698" w:rsidRDefault="00D2701F" w:rsidP="006A7698">
            <w:pPr>
              <w:pStyle w:val="NoSpacing"/>
              <w:jc w:val="center"/>
              <w:rPr>
                <w:b/>
                <w:szCs w:val="20"/>
              </w:rPr>
            </w:pPr>
            <w:r w:rsidRPr="006A7698">
              <w:rPr>
                <w:b/>
                <w:szCs w:val="20"/>
              </w:rPr>
              <w:t>31</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D2701F" w:rsidRDefault="00D2701F" w:rsidP="00D2701F">
            <w:pPr>
              <w:pStyle w:val="NoSpacing"/>
              <w:rPr>
                <w:b/>
                <w:szCs w:val="18"/>
              </w:rPr>
            </w:pPr>
            <w:r w:rsidRPr="00D2701F">
              <w:rPr>
                <w:b/>
                <w:szCs w:val="18"/>
              </w:rPr>
              <w:t xml:space="preserve">Farmers, Ranchers and Other Agricultural Managers: </w:t>
            </w:r>
          </w:p>
          <w:p w:rsidR="00D2701F" w:rsidRPr="006A4DBC" w:rsidRDefault="00D2701F" w:rsidP="00D2701F">
            <w:pPr>
              <w:pStyle w:val="NoSpacing"/>
              <w:rPr>
                <w:sz w:val="16"/>
                <w:szCs w:val="16"/>
              </w:rPr>
            </w:pPr>
            <w:r w:rsidRPr="006A4DBC">
              <w:rPr>
                <w:sz w:val="16"/>
                <w:szCs w:val="16"/>
              </w:rPr>
              <w:t xml:space="preserve">Plan, direct, or coordinate the management or operation of farms, ranches, greenhouses, aquacultural operations, nurseries, tree farms, or other agricultural establishments. </w:t>
            </w: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D2701F" w:rsidRPr="006A7698" w:rsidRDefault="00D2701F" w:rsidP="006A7698">
            <w:pPr>
              <w:pStyle w:val="NoSpacing"/>
              <w:jc w:val="center"/>
              <w:rPr>
                <w:b/>
                <w:szCs w:val="20"/>
              </w:rPr>
            </w:pPr>
            <w:r w:rsidRPr="006A7698">
              <w:rPr>
                <w:b/>
                <w:szCs w:val="20"/>
              </w:rPr>
              <w:t>32</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6A7698" w:rsidRDefault="00D2701F" w:rsidP="00D2701F">
            <w:pPr>
              <w:pStyle w:val="NoSpacing"/>
              <w:rPr>
                <w:b/>
                <w:szCs w:val="18"/>
              </w:rPr>
            </w:pPr>
            <w:r w:rsidRPr="006A7698">
              <w:rPr>
                <w:b/>
                <w:szCs w:val="18"/>
              </w:rPr>
              <w:t xml:space="preserve">First-Line Supervisors of Farm Workers: </w:t>
            </w:r>
          </w:p>
          <w:p w:rsidR="00D2701F" w:rsidRPr="006A4DBC" w:rsidRDefault="00D2701F" w:rsidP="00D2701F">
            <w:pPr>
              <w:pStyle w:val="NoSpacing"/>
              <w:rPr>
                <w:sz w:val="16"/>
                <w:szCs w:val="16"/>
              </w:rPr>
            </w:pPr>
            <w:r w:rsidRPr="006A4DBC">
              <w:rPr>
                <w:sz w:val="16"/>
                <w:szCs w:val="16"/>
              </w:rPr>
              <w:t xml:space="preserve">Directly supervise and coordinate the activities of agricultural, aquacultural, and related workers. </w:t>
            </w:r>
          </w:p>
        </w:tc>
      </w:tr>
      <w:tr w:rsidR="00D2701F" w:rsidRPr="006A4DBC" w:rsidTr="0028445A">
        <w:trPr>
          <w:cantSplit/>
          <w:trHeight w:hRule="exact" w:val="101"/>
        </w:trPr>
        <w:tc>
          <w:tcPr>
            <w:tcW w:w="287" w:type="pct"/>
            <w:tcBorders>
              <w:top w:val="single" w:sz="4" w:space="0" w:color="auto"/>
              <w:bottom w:val="single" w:sz="4" w:space="0" w:color="auto"/>
            </w:tcBorders>
            <w:tcMar>
              <w:top w:w="58" w:type="dxa"/>
              <w:bottom w:w="29" w:type="dxa"/>
              <w:right w:w="58" w:type="dxa"/>
            </w:tcMar>
            <w:vAlign w:val="bottom"/>
          </w:tcPr>
          <w:p w:rsidR="00D2701F" w:rsidRPr="006A4DBC" w:rsidRDefault="00D2701F" w:rsidP="00D2701F">
            <w:pPr>
              <w:pStyle w:val="NoSpacing"/>
            </w:pPr>
          </w:p>
        </w:tc>
        <w:tc>
          <w:tcPr>
            <w:tcW w:w="4713" w:type="pct"/>
            <w:gridSpan w:val="5"/>
            <w:tcBorders>
              <w:top w:val="single" w:sz="4" w:space="0" w:color="auto"/>
              <w:bottom w:val="single" w:sz="4" w:space="0" w:color="auto"/>
            </w:tcBorders>
            <w:shd w:val="clear" w:color="auto" w:fill="auto"/>
            <w:tcMar>
              <w:top w:w="58" w:type="dxa"/>
              <w:left w:w="58" w:type="dxa"/>
              <w:bottom w:w="29" w:type="dxa"/>
              <w:right w:w="58" w:type="dxa"/>
            </w:tcMar>
          </w:tcPr>
          <w:p w:rsidR="00D2701F" w:rsidRPr="006A4DBC" w:rsidRDefault="00D2701F" w:rsidP="00D2701F">
            <w:pPr>
              <w:pStyle w:val="NoSpacing"/>
              <w:rPr>
                <w:sz w:val="16"/>
              </w:rPr>
            </w:pPr>
          </w:p>
        </w:tc>
      </w:tr>
      <w:tr w:rsidR="006A7698" w:rsidRPr="006A4DBC" w:rsidTr="0028445A">
        <w:trPr>
          <w:cantSplit/>
        </w:trPr>
        <w:tc>
          <w:tcPr>
            <w:tcW w:w="1026" w:type="pct"/>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14" w:type="dxa"/>
            </w:tcMar>
            <w:vAlign w:val="bottom"/>
          </w:tcPr>
          <w:p w:rsidR="006A7698" w:rsidRPr="006A4DBC" w:rsidRDefault="006A7698" w:rsidP="00D2701F">
            <w:pPr>
              <w:pStyle w:val="NoSpacing"/>
              <w:rPr>
                <w:sz w:val="24"/>
                <w:szCs w:val="24"/>
              </w:rPr>
            </w:pPr>
            <w:r w:rsidRPr="006A4DBC">
              <w:rPr>
                <w:color w:val="FFFFFF" w:themeColor="background1"/>
                <w:sz w:val="24"/>
                <w:szCs w:val="24"/>
              </w:rPr>
              <w:t>OTHER WORKERS</w:t>
            </w:r>
          </w:p>
        </w:tc>
        <w:tc>
          <w:tcPr>
            <w:tcW w:w="397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6A7698" w:rsidRPr="006A4DBC" w:rsidRDefault="006A7698" w:rsidP="00D2701F">
            <w:pPr>
              <w:pStyle w:val="NoSpacing"/>
              <w:rPr>
                <w:sz w:val="24"/>
                <w:szCs w:val="24"/>
              </w:rPr>
            </w:pP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41</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6A7698" w:rsidRDefault="00D2701F" w:rsidP="00D2701F">
            <w:pPr>
              <w:pStyle w:val="NoSpacing"/>
              <w:rPr>
                <w:b/>
                <w:szCs w:val="18"/>
              </w:rPr>
            </w:pPr>
            <w:r w:rsidRPr="006A7698">
              <w:rPr>
                <w:b/>
                <w:szCs w:val="18"/>
              </w:rPr>
              <w:t xml:space="preserve">Agricultural Inspectors: </w:t>
            </w:r>
          </w:p>
          <w:p w:rsidR="00D2701F" w:rsidRPr="006A4DBC" w:rsidRDefault="00D2701F" w:rsidP="00D2701F">
            <w:pPr>
              <w:pStyle w:val="NoSpacing"/>
              <w:rPr>
                <w:sz w:val="16"/>
                <w:szCs w:val="16"/>
              </w:rPr>
            </w:pPr>
            <w:r w:rsidRPr="006A4DBC">
              <w:rPr>
                <w:sz w:val="16"/>
                <w:szCs w:val="16"/>
              </w:rPr>
              <w:t xml:space="preserve">Inspect agricultural commodities, processing equipment and facilities, and aquacultural operations, to ensure compliance with regulations and laws governing health, quality, and safety. </w:t>
            </w: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42</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6A7698" w:rsidRDefault="00D2701F" w:rsidP="00D2701F">
            <w:pPr>
              <w:pStyle w:val="NoSpacing"/>
              <w:rPr>
                <w:b/>
                <w:szCs w:val="18"/>
              </w:rPr>
            </w:pPr>
            <w:r w:rsidRPr="006A7698">
              <w:rPr>
                <w:b/>
                <w:szCs w:val="18"/>
              </w:rPr>
              <w:t xml:space="preserve">Animal Breeders: </w:t>
            </w:r>
          </w:p>
          <w:p w:rsidR="00D2701F" w:rsidRPr="006A4DBC" w:rsidRDefault="00D2701F" w:rsidP="00D2701F">
            <w:pPr>
              <w:pStyle w:val="NoSpacing"/>
              <w:rPr>
                <w:sz w:val="16"/>
                <w:szCs w:val="16"/>
              </w:rPr>
            </w:pPr>
            <w:r w:rsidRPr="006A4DBC">
              <w:rPr>
                <w:sz w:val="16"/>
                <w:szCs w:val="16"/>
              </w:rPr>
              <w:t xml:space="preserve">Select and breed animals according to their genealogy, characteristics, and offspring. </w:t>
            </w: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43</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6A7698" w:rsidRDefault="00D2701F" w:rsidP="00D2701F">
            <w:pPr>
              <w:pStyle w:val="NoSpacing"/>
              <w:rPr>
                <w:b/>
                <w:szCs w:val="18"/>
              </w:rPr>
            </w:pPr>
            <w:r w:rsidRPr="006A7698">
              <w:rPr>
                <w:b/>
                <w:szCs w:val="18"/>
              </w:rPr>
              <w:t xml:space="preserve">Pesticide Handlers and Sprayers: </w:t>
            </w:r>
          </w:p>
          <w:p w:rsidR="00D2701F" w:rsidRPr="006A4DBC" w:rsidRDefault="00D2701F" w:rsidP="00D2701F">
            <w:pPr>
              <w:pStyle w:val="NoSpacing"/>
              <w:rPr>
                <w:sz w:val="16"/>
                <w:szCs w:val="16"/>
              </w:rPr>
            </w:pPr>
            <w:r w:rsidRPr="006A4DBC">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D2701F" w:rsidRPr="006A4DBC" w:rsidTr="0028445A">
        <w:trPr>
          <w:cantSplit/>
          <w:trHeight w:val="440"/>
        </w:trPr>
        <w:tc>
          <w:tcPr>
            <w:tcW w:w="287" w:type="pct"/>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D2701F" w:rsidRPr="006A7698" w:rsidRDefault="00D2701F" w:rsidP="006A7698">
            <w:pPr>
              <w:pStyle w:val="NoSpacing"/>
              <w:jc w:val="center"/>
              <w:rPr>
                <w:b/>
                <w:szCs w:val="20"/>
              </w:rPr>
            </w:pPr>
            <w:r w:rsidRPr="006A7698">
              <w:rPr>
                <w:b/>
                <w:szCs w:val="20"/>
              </w:rPr>
              <w:t>44</w:t>
            </w:r>
          </w:p>
        </w:tc>
        <w:tc>
          <w:tcPr>
            <w:tcW w:w="4713" w:type="pct"/>
            <w:gridSpan w:val="5"/>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vAlign w:val="center"/>
          </w:tcPr>
          <w:p w:rsidR="00D2701F" w:rsidRPr="006A7698" w:rsidRDefault="00D2701F" w:rsidP="00D2701F">
            <w:pPr>
              <w:pStyle w:val="NoSpacing"/>
              <w:rPr>
                <w:b/>
                <w:szCs w:val="18"/>
              </w:rPr>
            </w:pPr>
            <w:r w:rsidRPr="006A7698">
              <w:rPr>
                <w:b/>
                <w:szCs w:val="18"/>
              </w:rPr>
              <w:t>Any Other Worker Not Listed Above:</w:t>
            </w:r>
          </w:p>
          <w:p w:rsidR="00D2701F" w:rsidRPr="006A4DBC" w:rsidRDefault="00D2701F" w:rsidP="00D2701F">
            <w:pPr>
              <w:pStyle w:val="NoSpacing"/>
              <w:rPr>
                <w:sz w:val="16"/>
                <w:szCs w:val="16"/>
              </w:rPr>
            </w:pPr>
            <w:r w:rsidRPr="006A4DBC">
              <w:rPr>
                <w:sz w:val="16"/>
                <w:szCs w:val="16"/>
              </w:rPr>
              <w:t>Including, but not limited to, mechanics, shop workers, truck drivers, aerial crop dusters, accountants, bookkeepers, office workers.</w:t>
            </w:r>
          </w:p>
        </w:tc>
      </w:tr>
    </w:tbl>
    <w:p w:rsidR="00B26BE0" w:rsidRDefault="00F6434B" w:rsidP="00F41FBE">
      <w:pPr>
        <w:pStyle w:val="Heading1"/>
      </w:pPr>
      <w:r>
        <w:lastRenderedPageBreak/>
        <w:t>Appendix B</w:t>
      </w:r>
    </w:p>
    <w:p w:rsidR="00F41FBE" w:rsidRDefault="00F41FBE" w:rsidP="00F41FBE">
      <w:r>
        <w:t xml:space="preserve">Regions were consistent with those used in the </w:t>
      </w:r>
      <w:r w:rsidRPr="001E4D7C">
        <w:rPr>
          <w:i/>
        </w:rPr>
        <w:t>Farm Labor</w:t>
      </w:r>
      <w:r>
        <w:t xml:space="preserve"> report and were defined as follows:</w:t>
      </w:r>
    </w:p>
    <w:p w:rsidR="00F41FBE" w:rsidRPr="001E4D7C" w:rsidRDefault="00F41FBE" w:rsidP="00F41FBE">
      <w:pPr>
        <w:ind w:left="270"/>
      </w:pPr>
      <w:r w:rsidRPr="00F41FBE">
        <w:rPr>
          <w:b/>
        </w:rPr>
        <w:t>Northeast I:</w:t>
      </w:r>
      <w:r w:rsidRPr="001E4D7C">
        <w:t xml:space="preserve"> Connecticut, Maine, Massachusetts, New Hampshire, New York, Rhode Island, Vermont.</w:t>
      </w:r>
    </w:p>
    <w:p w:rsidR="00F41FBE" w:rsidRPr="001E4D7C" w:rsidRDefault="00F41FBE" w:rsidP="00F41FBE">
      <w:pPr>
        <w:ind w:left="270"/>
      </w:pPr>
      <w:r w:rsidRPr="00F41FBE">
        <w:rPr>
          <w:b/>
        </w:rPr>
        <w:t>Northeast II:</w:t>
      </w:r>
      <w:r w:rsidRPr="001E4D7C">
        <w:t xml:space="preserve"> Delaware, Maryland, New Jersey, Pennsylvania.</w:t>
      </w:r>
    </w:p>
    <w:p w:rsidR="00F41FBE" w:rsidRPr="001E4D7C" w:rsidRDefault="00F41FBE" w:rsidP="00F41FBE">
      <w:pPr>
        <w:ind w:left="270"/>
      </w:pPr>
      <w:r w:rsidRPr="00F41FBE">
        <w:rPr>
          <w:b/>
        </w:rPr>
        <w:t>Appalachian I:</w:t>
      </w:r>
      <w:r w:rsidRPr="001E4D7C">
        <w:t xml:space="preserve"> North Carolina, Virginia.</w:t>
      </w:r>
    </w:p>
    <w:p w:rsidR="00F41FBE" w:rsidRPr="001E4D7C" w:rsidRDefault="00F41FBE" w:rsidP="00F41FBE">
      <w:pPr>
        <w:ind w:left="270"/>
      </w:pPr>
      <w:r w:rsidRPr="00F41FBE">
        <w:rPr>
          <w:b/>
        </w:rPr>
        <w:t>Appalachian II:</w:t>
      </w:r>
      <w:r w:rsidRPr="001E4D7C">
        <w:t xml:space="preserve"> Kentucky, Tennessee, West Virginia.</w:t>
      </w:r>
    </w:p>
    <w:p w:rsidR="00F41FBE" w:rsidRPr="001E4D7C" w:rsidRDefault="00F41FBE" w:rsidP="00F41FBE">
      <w:pPr>
        <w:ind w:left="270"/>
      </w:pPr>
      <w:r w:rsidRPr="00F41FBE">
        <w:rPr>
          <w:b/>
        </w:rPr>
        <w:t>Southeast:</w:t>
      </w:r>
      <w:r w:rsidRPr="001E4D7C">
        <w:t xml:space="preserve"> Alabama, Georgia, South Carolina.</w:t>
      </w:r>
    </w:p>
    <w:p w:rsidR="00F41FBE" w:rsidRPr="001E4D7C" w:rsidRDefault="00F41FBE" w:rsidP="00F41FBE">
      <w:pPr>
        <w:ind w:left="270"/>
      </w:pPr>
      <w:r w:rsidRPr="00F41FBE">
        <w:rPr>
          <w:b/>
        </w:rPr>
        <w:t>Lake:</w:t>
      </w:r>
      <w:r w:rsidRPr="001E4D7C">
        <w:t xml:space="preserve"> Michigan, Minnesota, Wisconsin.</w:t>
      </w:r>
    </w:p>
    <w:p w:rsidR="00F41FBE" w:rsidRPr="001E4D7C" w:rsidRDefault="00F41FBE" w:rsidP="00F41FBE">
      <w:pPr>
        <w:ind w:left="270"/>
      </w:pPr>
      <w:r w:rsidRPr="00F41FBE">
        <w:rPr>
          <w:b/>
        </w:rPr>
        <w:t>Cornbelt I:</w:t>
      </w:r>
      <w:r w:rsidRPr="001E4D7C">
        <w:t xml:space="preserve"> Illinois, Indiana, Ohio.</w:t>
      </w:r>
    </w:p>
    <w:p w:rsidR="00F41FBE" w:rsidRPr="001E4D7C" w:rsidRDefault="00F41FBE" w:rsidP="00F41FBE">
      <w:pPr>
        <w:ind w:left="270"/>
      </w:pPr>
      <w:r w:rsidRPr="00F41FBE">
        <w:rPr>
          <w:b/>
        </w:rPr>
        <w:t>Cornbelt I:</w:t>
      </w:r>
      <w:r w:rsidRPr="001E4D7C">
        <w:t>I Iowa, Missouri.</w:t>
      </w:r>
    </w:p>
    <w:p w:rsidR="00F41FBE" w:rsidRPr="001E4D7C" w:rsidRDefault="00F41FBE" w:rsidP="00F41FBE">
      <w:pPr>
        <w:ind w:left="270"/>
      </w:pPr>
      <w:r w:rsidRPr="00F41FBE">
        <w:rPr>
          <w:b/>
        </w:rPr>
        <w:t>Delta:</w:t>
      </w:r>
      <w:r w:rsidRPr="001E4D7C">
        <w:t xml:space="preserve"> Arkansas, Louisiana, Mississippi.</w:t>
      </w:r>
    </w:p>
    <w:p w:rsidR="00F41FBE" w:rsidRPr="001E4D7C" w:rsidRDefault="00F41FBE" w:rsidP="00F41FBE">
      <w:pPr>
        <w:ind w:left="270"/>
      </w:pPr>
      <w:r w:rsidRPr="00F41FBE">
        <w:rPr>
          <w:b/>
        </w:rPr>
        <w:t xml:space="preserve">Northern Plains: </w:t>
      </w:r>
      <w:r w:rsidRPr="001E4D7C">
        <w:t>Kansas, Nebraska, North Dakota, South Dakota.</w:t>
      </w:r>
    </w:p>
    <w:p w:rsidR="00F41FBE" w:rsidRPr="001E4D7C" w:rsidRDefault="00F41FBE" w:rsidP="00F41FBE">
      <w:pPr>
        <w:ind w:left="270"/>
      </w:pPr>
      <w:r w:rsidRPr="00F41FBE">
        <w:rPr>
          <w:b/>
        </w:rPr>
        <w:t>Southern Plains:</w:t>
      </w:r>
      <w:r w:rsidRPr="001E4D7C">
        <w:t xml:space="preserve"> Oklahoma, Texas.</w:t>
      </w:r>
    </w:p>
    <w:p w:rsidR="00F41FBE" w:rsidRPr="001E4D7C" w:rsidRDefault="00F41FBE" w:rsidP="00F41FBE">
      <w:pPr>
        <w:ind w:left="270"/>
      </w:pPr>
      <w:r w:rsidRPr="00F41FBE">
        <w:rPr>
          <w:b/>
        </w:rPr>
        <w:t>Mountain I:</w:t>
      </w:r>
      <w:r w:rsidRPr="001E4D7C">
        <w:t xml:space="preserve"> Idaho, Montana, Wyoming.</w:t>
      </w:r>
    </w:p>
    <w:p w:rsidR="00F41FBE" w:rsidRPr="001E4D7C" w:rsidRDefault="00F41FBE" w:rsidP="00F41FBE">
      <w:pPr>
        <w:ind w:left="270"/>
      </w:pPr>
      <w:r w:rsidRPr="00F41FBE">
        <w:rPr>
          <w:b/>
        </w:rPr>
        <w:t>Mountain II:</w:t>
      </w:r>
      <w:r w:rsidRPr="001E4D7C">
        <w:t xml:space="preserve"> Colorado, Nevada, Utah.</w:t>
      </w:r>
    </w:p>
    <w:p w:rsidR="00F41FBE" w:rsidRDefault="00F41FBE" w:rsidP="00F41FBE">
      <w:pPr>
        <w:ind w:left="270"/>
      </w:pPr>
      <w:r w:rsidRPr="00F41FBE">
        <w:rPr>
          <w:b/>
        </w:rPr>
        <w:t>Mountain III:</w:t>
      </w:r>
      <w:r w:rsidRPr="001E4D7C">
        <w:t xml:space="preserve"> Arizona, New Mexico.</w:t>
      </w:r>
    </w:p>
    <w:p w:rsidR="00F41FBE" w:rsidRDefault="00F41FBE" w:rsidP="00F41FBE">
      <w:pPr>
        <w:ind w:left="270"/>
      </w:pPr>
      <w:r w:rsidRPr="00F41FBE">
        <w:rPr>
          <w:b/>
        </w:rPr>
        <w:t>Pacific:</w:t>
      </w:r>
      <w:r w:rsidRPr="001E4D7C">
        <w:t xml:space="preserve"> Oregon, Washington.</w:t>
      </w:r>
    </w:p>
    <w:p w:rsidR="00F41FBE" w:rsidRDefault="00F41FBE"/>
    <w:sectPr w:rsidR="00F41FBE" w:rsidSect="001E4D7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5C7" w:rsidRDefault="007765C7" w:rsidP="00ED573C">
      <w:pPr>
        <w:spacing w:after="0"/>
      </w:pPr>
      <w:r>
        <w:separator/>
      </w:r>
    </w:p>
  </w:endnote>
  <w:endnote w:type="continuationSeparator" w:id="0">
    <w:p w:rsidR="007765C7" w:rsidRDefault="007765C7" w:rsidP="00ED573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661157"/>
      <w:docPartObj>
        <w:docPartGallery w:val="Page Numbers (Bottom of Page)"/>
        <w:docPartUnique/>
      </w:docPartObj>
    </w:sdtPr>
    <w:sdtContent>
      <w:p w:rsidR="007765C7" w:rsidRDefault="00C26DBF">
        <w:pPr>
          <w:pStyle w:val="Footer"/>
          <w:jc w:val="right"/>
        </w:pPr>
        <w:fldSimple w:instr=" PAGE   \* MERGEFORMAT ">
          <w:r w:rsidR="004434AE">
            <w:rPr>
              <w:noProof/>
            </w:rPr>
            <w:t>1</w:t>
          </w:r>
        </w:fldSimple>
      </w:p>
    </w:sdtContent>
  </w:sdt>
  <w:p w:rsidR="007765C7" w:rsidRDefault="007765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5C7" w:rsidRDefault="007765C7" w:rsidP="00ED573C">
      <w:pPr>
        <w:spacing w:after="0"/>
      </w:pPr>
      <w:r>
        <w:separator/>
      </w:r>
    </w:p>
  </w:footnote>
  <w:footnote w:type="continuationSeparator" w:id="0">
    <w:p w:rsidR="007765C7" w:rsidRDefault="007765C7" w:rsidP="00ED573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E4D7C"/>
    <w:rsid w:val="000068EE"/>
    <w:rsid w:val="0000735B"/>
    <w:rsid w:val="00041960"/>
    <w:rsid w:val="000426DF"/>
    <w:rsid w:val="00080DD7"/>
    <w:rsid w:val="000B115A"/>
    <w:rsid w:val="00127261"/>
    <w:rsid w:val="001273B4"/>
    <w:rsid w:val="00160CD2"/>
    <w:rsid w:val="00171468"/>
    <w:rsid w:val="001D2702"/>
    <w:rsid w:val="001E4D7C"/>
    <w:rsid w:val="001E4E01"/>
    <w:rsid w:val="001F303C"/>
    <w:rsid w:val="00202210"/>
    <w:rsid w:val="00202825"/>
    <w:rsid w:val="0022356A"/>
    <w:rsid w:val="002376CF"/>
    <w:rsid w:val="00254FFB"/>
    <w:rsid w:val="00281A62"/>
    <w:rsid w:val="0028445A"/>
    <w:rsid w:val="0028650A"/>
    <w:rsid w:val="002E5321"/>
    <w:rsid w:val="003069ED"/>
    <w:rsid w:val="003337EA"/>
    <w:rsid w:val="004434AE"/>
    <w:rsid w:val="005C172D"/>
    <w:rsid w:val="005E2628"/>
    <w:rsid w:val="005E3D40"/>
    <w:rsid w:val="0068303B"/>
    <w:rsid w:val="00691065"/>
    <w:rsid w:val="006A094C"/>
    <w:rsid w:val="006A7698"/>
    <w:rsid w:val="007047F1"/>
    <w:rsid w:val="00724678"/>
    <w:rsid w:val="00741FCC"/>
    <w:rsid w:val="007765C7"/>
    <w:rsid w:val="00792A8F"/>
    <w:rsid w:val="0079489C"/>
    <w:rsid w:val="007B6534"/>
    <w:rsid w:val="007C3A41"/>
    <w:rsid w:val="008211A8"/>
    <w:rsid w:val="0085323E"/>
    <w:rsid w:val="008C6EC4"/>
    <w:rsid w:val="009364C0"/>
    <w:rsid w:val="00936AE9"/>
    <w:rsid w:val="00965BC4"/>
    <w:rsid w:val="00966520"/>
    <w:rsid w:val="00984AD6"/>
    <w:rsid w:val="009945E6"/>
    <w:rsid w:val="009B6901"/>
    <w:rsid w:val="00A4215B"/>
    <w:rsid w:val="00AA5EFF"/>
    <w:rsid w:val="00B02080"/>
    <w:rsid w:val="00B21D0B"/>
    <w:rsid w:val="00B26BE0"/>
    <w:rsid w:val="00B33D9F"/>
    <w:rsid w:val="00B379C8"/>
    <w:rsid w:val="00B44675"/>
    <w:rsid w:val="00C26DBF"/>
    <w:rsid w:val="00C34AB5"/>
    <w:rsid w:val="00C57AD1"/>
    <w:rsid w:val="00CC0F08"/>
    <w:rsid w:val="00CF474D"/>
    <w:rsid w:val="00D01175"/>
    <w:rsid w:val="00D141D8"/>
    <w:rsid w:val="00D25BAA"/>
    <w:rsid w:val="00D2701F"/>
    <w:rsid w:val="00D52F92"/>
    <w:rsid w:val="00D94D60"/>
    <w:rsid w:val="00DC5111"/>
    <w:rsid w:val="00E12FCC"/>
    <w:rsid w:val="00E27142"/>
    <w:rsid w:val="00E72F34"/>
    <w:rsid w:val="00E74A24"/>
    <w:rsid w:val="00EB2C9B"/>
    <w:rsid w:val="00EB57DC"/>
    <w:rsid w:val="00EB7A79"/>
    <w:rsid w:val="00ED573C"/>
    <w:rsid w:val="00EE66C7"/>
    <w:rsid w:val="00F028FF"/>
    <w:rsid w:val="00F40413"/>
    <w:rsid w:val="00F411C6"/>
    <w:rsid w:val="00F41FBE"/>
    <w:rsid w:val="00F5446C"/>
    <w:rsid w:val="00F6434B"/>
    <w:rsid w:val="00F73D54"/>
    <w:rsid w:val="00F752FB"/>
    <w:rsid w:val="00FA3C29"/>
    <w:rsid w:val="00FA53A8"/>
    <w:rsid w:val="00FB6D7F"/>
    <w:rsid w:val="00FC06E8"/>
    <w:rsid w:val="00FC700B"/>
    <w:rsid w:val="00FD38B8"/>
    <w:rsid w:val="00FE5366"/>
    <w:rsid w:val="00FF4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628"/>
    <w:pPr>
      <w:spacing w:after="100"/>
    </w:pPr>
  </w:style>
  <w:style w:type="paragraph" w:styleId="Heading1">
    <w:name w:val="heading 1"/>
    <w:basedOn w:val="Normal"/>
    <w:next w:val="Normal"/>
    <w:link w:val="Heading1Char"/>
    <w:uiPriority w:val="9"/>
    <w:qFormat/>
    <w:rsid w:val="00E74A24"/>
    <w:pPr>
      <w:keepNext/>
      <w:keepLines/>
      <w:spacing w:before="240" w:after="200"/>
      <w:outlineLvl w:val="0"/>
    </w:pPr>
    <w:rPr>
      <w:rFonts w:asciiTheme="majorHAnsi" w:eastAsiaTheme="majorEastAsia" w:hAnsiTheme="majorHAnsi"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D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74A24"/>
    <w:rPr>
      <w:rFonts w:asciiTheme="majorHAnsi" w:eastAsiaTheme="majorEastAsia" w:hAnsiTheme="majorHAnsi" w:cstheme="majorBidi"/>
      <w:b/>
      <w:bCs/>
      <w:color w:val="000000" w:themeColor="text1"/>
      <w:sz w:val="24"/>
      <w:szCs w:val="28"/>
    </w:rPr>
  </w:style>
  <w:style w:type="paragraph" w:styleId="Title">
    <w:name w:val="Title"/>
    <w:basedOn w:val="Normal"/>
    <w:next w:val="Normal"/>
    <w:link w:val="TitleChar"/>
    <w:uiPriority w:val="10"/>
    <w:qFormat/>
    <w:rsid w:val="00160CD2"/>
    <w:pPr>
      <w:spacing w:after="240"/>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160CD2"/>
    <w:rPr>
      <w:rFonts w:eastAsiaTheme="majorEastAsia" w:cstheme="majorBidi"/>
      <w:b/>
      <w:spacing w:val="5"/>
      <w:kern w:val="28"/>
      <w:sz w:val="28"/>
      <w:szCs w:val="52"/>
    </w:rPr>
  </w:style>
  <w:style w:type="paragraph" w:styleId="NoSpacing">
    <w:name w:val="No Spacing"/>
    <w:uiPriority w:val="1"/>
    <w:qFormat/>
    <w:rsid w:val="005E2628"/>
    <w:rPr>
      <w:sz w:val="18"/>
    </w:rPr>
  </w:style>
  <w:style w:type="paragraph" w:styleId="Header">
    <w:name w:val="header"/>
    <w:basedOn w:val="Normal"/>
    <w:link w:val="HeaderChar"/>
    <w:uiPriority w:val="99"/>
    <w:semiHidden/>
    <w:unhideWhenUsed/>
    <w:rsid w:val="00ED573C"/>
    <w:pPr>
      <w:tabs>
        <w:tab w:val="center" w:pos="4680"/>
        <w:tab w:val="right" w:pos="9360"/>
      </w:tabs>
      <w:spacing w:after="0"/>
    </w:pPr>
  </w:style>
  <w:style w:type="character" w:customStyle="1" w:styleId="HeaderChar">
    <w:name w:val="Header Char"/>
    <w:basedOn w:val="DefaultParagraphFont"/>
    <w:link w:val="Header"/>
    <w:uiPriority w:val="99"/>
    <w:semiHidden/>
    <w:rsid w:val="00ED573C"/>
  </w:style>
  <w:style w:type="paragraph" w:styleId="Footer">
    <w:name w:val="footer"/>
    <w:basedOn w:val="Normal"/>
    <w:link w:val="FooterChar"/>
    <w:uiPriority w:val="99"/>
    <w:unhideWhenUsed/>
    <w:rsid w:val="00ED573C"/>
    <w:pPr>
      <w:tabs>
        <w:tab w:val="center" w:pos="4680"/>
        <w:tab w:val="right" w:pos="9360"/>
      </w:tabs>
      <w:spacing w:after="0"/>
    </w:pPr>
  </w:style>
  <w:style w:type="character" w:customStyle="1" w:styleId="FooterChar">
    <w:name w:val="Footer Char"/>
    <w:basedOn w:val="DefaultParagraphFont"/>
    <w:link w:val="Footer"/>
    <w:uiPriority w:val="99"/>
    <w:rsid w:val="00ED573C"/>
  </w:style>
  <w:style w:type="paragraph" w:styleId="BalloonText">
    <w:name w:val="Balloon Text"/>
    <w:basedOn w:val="Normal"/>
    <w:link w:val="BalloonTextChar"/>
    <w:uiPriority w:val="99"/>
    <w:semiHidden/>
    <w:unhideWhenUsed/>
    <w:rsid w:val="000426D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6DF"/>
    <w:rPr>
      <w:rFonts w:ascii="Tahoma" w:hAnsi="Tahoma" w:cs="Tahoma"/>
      <w:sz w:val="16"/>
      <w:szCs w:val="16"/>
    </w:rPr>
  </w:style>
  <w:style w:type="character" w:styleId="CommentReference">
    <w:name w:val="annotation reference"/>
    <w:basedOn w:val="DefaultParagraphFont"/>
    <w:uiPriority w:val="99"/>
    <w:rsid w:val="00D2701F"/>
    <w:rPr>
      <w:sz w:val="16"/>
      <w:szCs w:val="16"/>
    </w:rPr>
  </w:style>
</w:styles>
</file>

<file path=word/webSettings.xml><?xml version="1.0" encoding="utf-8"?>
<w:webSettings xmlns:r="http://schemas.openxmlformats.org/officeDocument/2006/relationships" xmlns:w="http://schemas.openxmlformats.org/wordprocessingml/2006/main">
  <w:divs>
    <w:div w:id="1093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Beckler</dc:creator>
  <cp:lastModifiedBy>hancda</cp:lastModifiedBy>
  <cp:revision>2</cp:revision>
  <cp:lastPrinted>2014-02-24T16:48:00Z</cp:lastPrinted>
  <dcterms:created xsi:type="dcterms:W3CDTF">2014-12-04T19:37:00Z</dcterms:created>
  <dcterms:modified xsi:type="dcterms:W3CDTF">2014-12-04T19:37:00Z</dcterms:modified>
</cp:coreProperties>
</file>