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8FB19" w14:textId="302D3007" w:rsidR="007F4568" w:rsidRPr="002B33A7" w:rsidRDefault="00B121EB" w:rsidP="00B121EB">
      <w:pPr>
        <w:jc w:val="center"/>
        <w:rPr>
          <w:rFonts w:ascii="Times New Roman" w:hAnsi="Times New Roman"/>
          <w:b/>
          <w:sz w:val="24"/>
        </w:rPr>
      </w:pPr>
      <w:r w:rsidRPr="002B33A7">
        <w:rPr>
          <w:rFonts w:ascii="Times New Roman" w:hAnsi="Times New Roman"/>
          <w:b/>
          <w:sz w:val="24"/>
        </w:rPr>
        <w:t>2017</w:t>
      </w:r>
    </w:p>
    <w:p w14:paraId="6A39382E" w14:textId="77777777" w:rsidR="00B121EB" w:rsidRPr="002B33A7" w:rsidRDefault="00B121EB" w:rsidP="00B121EB">
      <w:pPr>
        <w:jc w:val="center"/>
        <w:rPr>
          <w:rFonts w:ascii="Times New Roman" w:hAnsi="Times New Roman"/>
          <w:b/>
          <w:sz w:val="24"/>
        </w:rPr>
      </w:pPr>
    </w:p>
    <w:p w14:paraId="0625B15F" w14:textId="77777777" w:rsidR="007F4568" w:rsidRPr="002B33A7" w:rsidRDefault="007F4568" w:rsidP="007F4568">
      <w:pPr>
        <w:jc w:val="center"/>
        <w:outlineLvl w:val="0"/>
        <w:rPr>
          <w:rFonts w:ascii="Times New Roman" w:hAnsi="Times New Roman"/>
          <w:b/>
          <w:sz w:val="24"/>
          <w:u w:val="single"/>
        </w:rPr>
      </w:pPr>
      <w:r w:rsidRPr="002B33A7">
        <w:rPr>
          <w:rFonts w:ascii="Times New Roman" w:hAnsi="Times New Roman"/>
          <w:b/>
          <w:sz w:val="24"/>
          <w:u w:val="single"/>
        </w:rPr>
        <w:t>SUPPORTING STATEMENT</w:t>
      </w:r>
    </w:p>
    <w:p w14:paraId="6F124155" w14:textId="77777777" w:rsidR="007F4568" w:rsidRPr="002B33A7" w:rsidRDefault="007F4568" w:rsidP="007F4568">
      <w:pPr>
        <w:jc w:val="center"/>
        <w:outlineLvl w:val="0"/>
        <w:rPr>
          <w:rFonts w:ascii="Times New Roman" w:hAnsi="Times New Roman"/>
          <w:b/>
          <w:sz w:val="24"/>
          <w:u w:val="single"/>
        </w:rPr>
      </w:pPr>
      <w:r w:rsidRPr="002B33A7">
        <w:rPr>
          <w:rFonts w:ascii="Times New Roman" w:hAnsi="Times New Roman"/>
          <w:b/>
          <w:sz w:val="24"/>
          <w:u w:val="single"/>
        </w:rPr>
        <w:t>(0572-0134)</w:t>
      </w:r>
    </w:p>
    <w:p w14:paraId="2A614015" w14:textId="77777777" w:rsidR="007F4568" w:rsidRPr="00004BBF" w:rsidRDefault="007F4568" w:rsidP="007F4568">
      <w:pPr>
        <w:jc w:val="center"/>
        <w:outlineLvl w:val="0"/>
        <w:rPr>
          <w:rFonts w:ascii="Times New Roman" w:hAnsi="Times New Roman"/>
          <w:b/>
          <w:sz w:val="24"/>
        </w:rPr>
      </w:pPr>
      <w:r w:rsidRPr="002B33A7">
        <w:rPr>
          <w:rFonts w:ascii="Times New Roman" w:hAnsi="Times New Roman"/>
          <w:b/>
          <w:sz w:val="24"/>
        </w:rPr>
        <w:t>Public Television Digital Transition Grant Program</w:t>
      </w:r>
    </w:p>
    <w:p w14:paraId="6FE4362D" w14:textId="77777777" w:rsidR="007F4568" w:rsidRDefault="007F4568" w:rsidP="007F4568">
      <w:pPr>
        <w:rPr>
          <w:rFonts w:ascii="Times New Roman" w:hAnsi="Times New Roman"/>
          <w:b/>
          <w:sz w:val="24"/>
        </w:rPr>
      </w:pPr>
    </w:p>
    <w:p w14:paraId="304A8C12" w14:textId="77777777" w:rsidR="006A1228" w:rsidRDefault="006A1228" w:rsidP="007F4568">
      <w:pPr>
        <w:rPr>
          <w:rFonts w:ascii="Times New Roman" w:hAnsi="Times New Roman"/>
          <w:b/>
          <w:sz w:val="24"/>
        </w:rPr>
      </w:pPr>
    </w:p>
    <w:p w14:paraId="1B35BA0E" w14:textId="005ED30B" w:rsidR="006A1228" w:rsidRPr="005D79B4" w:rsidRDefault="006A1228" w:rsidP="006A1228">
      <w:pPr>
        <w:tabs>
          <w:tab w:val="left" w:pos="90"/>
          <w:tab w:val="left" w:pos="180"/>
          <w:tab w:val="left" w:pos="270"/>
          <w:tab w:val="left" w:pos="450"/>
          <w:tab w:val="left" w:pos="630"/>
        </w:tabs>
        <w:spacing w:after="120"/>
        <w:rPr>
          <w:rFonts w:ascii="Times New Roman" w:hAnsi="Times New Roman"/>
          <w:sz w:val="24"/>
          <w:szCs w:val="24"/>
        </w:rPr>
      </w:pPr>
      <w:r w:rsidRPr="00750B61">
        <w:rPr>
          <w:rFonts w:ascii="Times New Roman" w:hAnsi="Times New Roman"/>
          <w:sz w:val="24"/>
          <w:szCs w:val="24"/>
        </w:rPr>
        <w:t xml:space="preserve">NOTE: </w:t>
      </w:r>
      <w:r w:rsidR="00750B61" w:rsidRPr="00750B61">
        <w:rPr>
          <w:rFonts w:ascii="Times New Roman" w:hAnsi="Times New Roman"/>
          <w:sz w:val="24"/>
          <w:szCs w:val="24"/>
        </w:rPr>
        <w:t>A one hour place holder is being used as the current burden for this package.</w:t>
      </w:r>
      <w:r w:rsidR="004839FD">
        <w:rPr>
          <w:rFonts w:ascii="Times New Roman" w:hAnsi="Times New Roman"/>
          <w:sz w:val="24"/>
          <w:szCs w:val="24"/>
        </w:rPr>
        <w:t xml:space="preserve"> </w:t>
      </w:r>
      <w:r w:rsidRPr="00750B61">
        <w:rPr>
          <w:rFonts w:ascii="Times New Roman" w:hAnsi="Times New Roman"/>
          <w:sz w:val="24"/>
          <w:szCs w:val="24"/>
        </w:rPr>
        <w:t xml:space="preserve">This program is no longer funded and the only remaining activity is the advancement of </w:t>
      </w:r>
      <w:r w:rsidRPr="00DB509B">
        <w:rPr>
          <w:rFonts w:ascii="Times New Roman" w:hAnsi="Times New Roman"/>
          <w:sz w:val="24"/>
          <w:szCs w:val="24"/>
        </w:rPr>
        <w:t>funds to existing Grantees as they complete construction of their projects. Those Grantees are required to provide Financial Reports during this period.</w:t>
      </w:r>
    </w:p>
    <w:p w14:paraId="772F6347" w14:textId="0B5800D3" w:rsidR="006A1228" w:rsidRDefault="006A1228" w:rsidP="006A1228">
      <w:pPr>
        <w:tabs>
          <w:tab w:val="left" w:pos="90"/>
          <w:tab w:val="left" w:pos="180"/>
          <w:tab w:val="left" w:pos="270"/>
          <w:tab w:val="left" w:pos="450"/>
          <w:tab w:val="left" w:pos="630"/>
        </w:tabs>
        <w:spacing w:after="120"/>
        <w:rPr>
          <w:rFonts w:ascii="Times New Roman" w:hAnsi="Times New Roman"/>
          <w:sz w:val="24"/>
          <w:szCs w:val="24"/>
        </w:rPr>
      </w:pPr>
      <w:r w:rsidRPr="00A613D1">
        <w:rPr>
          <w:rFonts w:ascii="Times New Roman" w:hAnsi="Times New Roman"/>
          <w:sz w:val="24"/>
          <w:szCs w:val="24"/>
        </w:rPr>
        <w:t xml:space="preserve">There are no new applications being submitted, and the forms used for requesting Advancements and Reimbursement, and for the required Financial Reporting have been cleared under other </w:t>
      </w:r>
      <w:r w:rsidR="000D1567" w:rsidRPr="00A613D1">
        <w:rPr>
          <w:rFonts w:ascii="Times New Roman" w:hAnsi="Times New Roman"/>
          <w:sz w:val="24"/>
          <w:szCs w:val="24"/>
        </w:rPr>
        <w:t xml:space="preserve">OMB approved </w:t>
      </w:r>
      <w:r w:rsidR="000D1567" w:rsidRPr="00E83D27">
        <w:rPr>
          <w:rFonts w:ascii="Times New Roman" w:hAnsi="Times New Roman"/>
          <w:sz w:val="24"/>
          <w:szCs w:val="24"/>
        </w:rPr>
        <w:t>Information Collections</w:t>
      </w:r>
    </w:p>
    <w:p w14:paraId="36EC4CF5" w14:textId="77777777" w:rsidR="006A1228" w:rsidRDefault="006A1228" w:rsidP="007F4568">
      <w:pPr>
        <w:rPr>
          <w:rFonts w:ascii="Times New Roman" w:hAnsi="Times New Roman"/>
          <w:b/>
          <w:sz w:val="24"/>
        </w:rPr>
      </w:pPr>
    </w:p>
    <w:p w14:paraId="2251123F" w14:textId="77777777" w:rsidR="006A1228" w:rsidRPr="00004BBF" w:rsidRDefault="006A1228" w:rsidP="007F4568">
      <w:pPr>
        <w:rPr>
          <w:rFonts w:ascii="Times New Roman" w:hAnsi="Times New Roman"/>
          <w:b/>
          <w:sz w:val="24"/>
        </w:rPr>
      </w:pPr>
    </w:p>
    <w:p w14:paraId="20FF404E" w14:textId="77777777" w:rsidR="007F4568" w:rsidRPr="00B121EB" w:rsidRDefault="007F4568" w:rsidP="007F4568">
      <w:pPr>
        <w:outlineLvl w:val="0"/>
        <w:rPr>
          <w:rFonts w:ascii="Times New Roman" w:hAnsi="Times New Roman"/>
          <w:b/>
          <w:sz w:val="24"/>
        </w:rPr>
      </w:pPr>
      <w:r w:rsidRPr="00B121EB">
        <w:rPr>
          <w:rFonts w:ascii="Times New Roman" w:hAnsi="Times New Roman"/>
          <w:b/>
          <w:sz w:val="24"/>
        </w:rPr>
        <w:t xml:space="preserve">A.  </w:t>
      </w:r>
      <w:r w:rsidRPr="00B121EB">
        <w:rPr>
          <w:rFonts w:ascii="Times New Roman" w:hAnsi="Times New Roman"/>
          <w:b/>
          <w:sz w:val="24"/>
          <w:u w:val="single"/>
        </w:rPr>
        <w:t>Justification</w:t>
      </w:r>
    </w:p>
    <w:p w14:paraId="7B52AFCC" w14:textId="77777777" w:rsidR="007F4568" w:rsidRPr="002752FE" w:rsidRDefault="007F4568" w:rsidP="007F4568">
      <w:pPr>
        <w:rPr>
          <w:rFonts w:ascii="Times New Roman" w:hAnsi="Times New Roman"/>
          <w:sz w:val="24"/>
        </w:rPr>
      </w:pPr>
    </w:p>
    <w:p w14:paraId="2E2F1F8B" w14:textId="77777777" w:rsidR="007F4568" w:rsidRPr="001F70C5" w:rsidRDefault="007F4568" w:rsidP="007F4568">
      <w:pPr>
        <w:rPr>
          <w:rFonts w:ascii="Times New Roman" w:hAnsi="Times New Roman"/>
          <w:b/>
          <w:sz w:val="24"/>
        </w:rPr>
      </w:pPr>
      <w:r w:rsidRPr="001F70C5">
        <w:rPr>
          <w:rFonts w:ascii="Times New Roman" w:hAnsi="Times New Roman"/>
          <w:b/>
          <w:sz w:val="24"/>
        </w:rPr>
        <w:t xml:space="preserve">1.  </w:t>
      </w:r>
      <w:r w:rsidRPr="001F70C5">
        <w:rPr>
          <w:rFonts w:ascii="Times New Roman" w:hAnsi="Times New Roman"/>
          <w:b/>
          <w:sz w:val="24"/>
          <w:u w:val="single"/>
        </w:rPr>
        <w:t>Explain the circumstances that make the collection of information necessary</w:t>
      </w:r>
      <w:r w:rsidRPr="001F70C5">
        <w:rPr>
          <w:rFonts w:ascii="Times New Roman" w:hAnsi="Times New Roman"/>
          <w:b/>
          <w:sz w:val="24"/>
        </w:rPr>
        <w:t>.</w:t>
      </w:r>
    </w:p>
    <w:p w14:paraId="60D9E9D7" w14:textId="77777777" w:rsidR="007F4568" w:rsidRPr="002752FE" w:rsidRDefault="007F4568" w:rsidP="007F4568">
      <w:pPr>
        <w:spacing w:after="120"/>
        <w:jc w:val="both"/>
        <w:rPr>
          <w:rFonts w:ascii="Times New Roman" w:hAnsi="Times New Roman"/>
          <w:sz w:val="24"/>
          <w:szCs w:val="24"/>
        </w:rPr>
      </w:pPr>
    </w:p>
    <w:p w14:paraId="22ECCED9" w14:textId="4A244A56" w:rsidR="0031734B" w:rsidRPr="00A84718" w:rsidRDefault="007F4568" w:rsidP="00A84718">
      <w:pPr>
        <w:tabs>
          <w:tab w:val="left" w:pos="90"/>
          <w:tab w:val="left" w:pos="180"/>
          <w:tab w:val="left" w:pos="270"/>
          <w:tab w:val="left" w:pos="450"/>
          <w:tab w:val="left" w:pos="630"/>
        </w:tabs>
        <w:spacing w:after="120"/>
        <w:rPr>
          <w:rFonts w:ascii="Times New Roman" w:hAnsi="Times New Roman"/>
          <w:sz w:val="24"/>
        </w:rPr>
      </w:pPr>
      <w:r w:rsidRPr="00A130D5">
        <w:rPr>
          <w:rFonts w:ascii="Times New Roman" w:hAnsi="Times New Roman"/>
          <w:sz w:val="24"/>
          <w:szCs w:val="24"/>
        </w:rPr>
        <w:t>The Rural Utilities Service (RUS)</w:t>
      </w:r>
      <w:r>
        <w:rPr>
          <w:rFonts w:ascii="Times New Roman" w:hAnsi="Times New Roman"/>
          <w:sz w:val="24"/>
          <w:szCs w:val="24"/>
        </w:rPr>
        <w:t xml:space="preserve">, an agency </w:t>
      </w:r>
      <w:r w:rsidR="00382BB1">
        <w:rPr>
          <w:rFonts w:ascii="Times New Roman" w:hAnsi="Times New Roman"/>
          <w:sz w:val="24"/>
          <w:szCs w:val="24"/>
        </w:rPr>
        <w:t xml:space="preserve">of </w:t>
      </w:r>
      <w:r>
        <w:rPr>
          <w:rFonts w:ascii="Times New Roman" w:hAnsi="Times New Roman"/>
          <w:sz w:val="24"/>
          <w:szCs w:val="24"/>
        </w:rPr>
        <w:t>United States</w:t>
      </w:r>
      <w:r w:rsidR="002F3035">
        <w:rPr>
          <w:rFonts w:ascii="Times New Roman" w:hAnsi="Times New Roman"/>
          <w:sz w:val="24"/>
          <w:szCs w:val="24"/>
        </w:rPr>
        <w:t xml:space="preserve"> </w:t>
      </w:r>
      <w:r>
        <w:rPr>
          <w:rFonts w:ascii="Times New Roman" w:hAnsi="Times New Roman"/>
          <w:sz w:val="24"/>
          <w:szCs w:val="24"/>
        </w:rPr>
        <w:t>Department of Agriculture</w:t>
      </w:r>
      <w:r w:rsidR="00382BB1">
        <w:rPr>
          <w:rFonts w:ascii="Times New Roman" w:hAnsi="Times New Roman"/>
          <w:sz w:val="24"/>
          <w:szCs w:val="24"/>
        </w:rPr>
        <w:t xml:space="preserve">, </w:t>
      </w:r>
      <w:r w:rsidR="00A84718">
        <w:rPr>
          <w:rFonts w:ascii="Times New Roman" w:hAnsi="Times New Roman"/>
          <w:sz w:val="24"/>
          <w:szCs w:val="24"/>
        </w:rPr>
        <w:t>assists</w:t>
      </w:r>
      <w:r>
        <w:rPr>
          <w:rFonts w:ascii="Times New Roman" w:hAnsi="Times New Roman"/>
          <w:sz w:val="24"/>
          <w:szCs w:val="24"/>
        </w:rPr>
        <w:t xml:space="preserve"> with </w:t>
      </w:r>
      <w:r w:rsidRPr="002752FE">
        <w:rPr>
          <w:rFonts w:ascii="Times New Roman" w:hAnsi="Times New Roman"/>
          <w:sz w:val="24"/>
          <w:szCs w:val="24"/>
        </w:rPr>
        <w:t xml:space="preserve">the nation's </w:t>
      </w:r>
      <w:r w:rsidR="002F3035">
        <w:rPr>
          <w:rFonts w:ascii="Times New Roman" w:hAnsi="Times New Roman"/>
          <w:sz w:val="24"/>
          <w:szCs w:val="24"/>
        </w:rPr>
        <w:t xml:space="preserve">completion of the </w:t>
      </w:r>
      <w:r w:rsidRPr="002752FE">
        <w:rPr>
          <w:rFonts w:ascii="Times New Roman" w:hAnsi="Times New Roman"/>
          <w:sz w:val="24"/>
          <w:szCs w:val="24"/>
        </w:rPr>
        <w:t>transition to digital television</w:t>
      </w:r>
      <w:r w:rsidR="002F3035">
        <w:rPr>
          <w:rFonts w:ascii="Times New Roman" w:hAnsi="Times New Roman"/>
          <w:sz w:val="24"/>
          <w:szCs w:val="24"/>
        </w:rPr>
        <w:t xml:space="preserve">.  </w:t>
      </w:r>
      <w:r w:rsidRPr="00A84718">
        <w:rPr>
          <w:rFonts w:ascii="Times New Roman" w:hAnsi="Times New Roman"/>
          <w:sz w:val="24"/>
          <w:szCs w:val="24"/>
        </w:rPr>
        <w:t xml:space="preserve">Congress </w:t>
      </w:r>
      <w:r w:rsidRPr="00A84718">
        <w:rPr>
          <w:rFonts w:ascii="Times New Roman" w:hAnsi="Times New Roman"/>
          <w:sz w:val="24"/>
        </w:rPr>
        <w:t>recognized the need to facilitate the digital transition in publi</w:t>
      </w:r>
      <w:r w:rsidR="00455A92">
        <w:rPr>
          <w:rFonts w:ascii="Times New Roman" w:hAnsi="Times New Roman"/>
          <w:sz w:val="24"/>
        </w:rPr>
        <w:t>c television stations serving</w:t>
      </w:r>
      <w:r w:rsidRPr="00A84718">
        <w:rPr>
          <w:rFonts w:ascii="Times New Roman" w:hAnsi="Times New Roman"/>
          <w:sz w:val="24"/>
        </w:rPr>
        <w:t xml:space="preserve"> rural areas.  </w:t>
      </w:r>
      <w:r w:rsidR="00F9669A" w:rsidRPr="00A84718">
        <w:rPr>
          <w:rFonts w:ascii="Times New Roman" w:hAnsi="Times New Roman"/>
          <w:sz w:val="24"/>
        </w:rPr>
        <w:t>Beginning in 2003, t</w:t>
      </w:r>
      <w:r w:rsidRPr="00A84718">
        <w:rPr>
          <w:rFonts w:ascii="Times New Roman" w:hAnsi="Times New Roman"/>
          <w:sz w:val="24"/>
        </w:rPr>
        <w:t xml:space="preserve">he Omnibus Appropriations Act (Public Law 108-7) </w:t>
      </w:r>
      <w:proofErr w:type="gramStart"/>
      <w:r w:rsidRPr="00A84718">
        <w:rPr>
          <w:rFonts w:ascii="Times New Roman" w:hAnsi="Times New Roman"/>
          <w:sz w:val="24"/>
        </w:rPr>
        <w:t>provided</w:t>
      </w:r>
      <w:proofErr w:type="gramEnd"/>
      <w:r w:rsidRPr="00A84718">
        <w:rPr>
          <w:rFonts w:ascii="Times New Roman" w:hAnsi="Times New Roman"/>
          <w:sz w:val="24"/>
        </w:rPr>
        <w:t xml:space="preserve"> for $15,000,000 in grant funds in the Distance Learning and Telemedicine Grant Program budget for public broadcasting systems to meet the digital transition</w:t>
      </w:r>
      <w:r w:rsidR="00750B61">
        <w:rPr>
          <w:rFonts w:ascii="Times New Roman" w:hAnsi="Times New Roman"/>
          <w:sz w:val="24"/>
        </w:rPr>
        <w:t xml:space="preserve">.  </w:t>
      </w:r>
      <w:r w:rsidR="0031734B" w:rsidRPr="00A84718">
        <w:rPr>
          <w:rFonts w:ascii="Times New Roman" w:hAnsi="Times New Roman"/>
          <w:sz w:val="24"/>
        </w:rPr>
        <w:t>This amount was awarded to 16 different recipients to finance the conversion of television services to digital broadcasting for small rur</w:t>
      </w:r>
      <w:r w:rsidR="00F9669A" w:rsidRPr="00A84718">
        <w:rPr>
          <w:rFonts w:ascii="Times New Roman" w:hAnsi="Times New Roman"/>
          <w:sz w:val="24"/>
        </w:rPr>
        <w:t>al public television stations in February 2004.</w:t>
      </w:r>
    </w:p>
    <w:p w14:paraId="71C82A54" w14:textId="77777777" w:rsidR="00142D8C" w:rsidRDefault="00142D8C" w:rsidP="0031734B">
      <w:pPr>
        <w:pStyle w:val="Header"/>
        <w:tabs>
          <w:tab w:val="clear" w:pos="4320"/>
          <w:tab w:val="clear" w:pos="8640"/>
          <w:tab w:val="left" w:pos="1080"/>
        </w:tabs>
        <w:ind w:right="360"/>
        <w:rPr>
          <w:sz w:val="24"/>
          <w:szCs w:val="24"/>
        </w:rPr>
      </w:pPr>
    </w:p>
    <w:p w14:paraId="270CCE01" w14:textId="77777777" w:rsidR="0031734B" w:rsidRDefault="00F9669A" w:rsidP="0031734B">
      <w:pPr>
        <w:pStyle w:val="Header"/>
        <w:tabs>
          <w:tab w:val="clear" w:pos="4320"/>
          <w:tab w:val="clear" w:pos="8640"/>
          <w:tab w:val="left" w:pos="1080"/>
        </w:tabs>
        <w:ind w:right="360"/>
        <w:rPr>
          <w:sz w:val="24"/>
          <w:szCs w:val="24"/>
        </w:rPr>
      </w:pPr>
      <w:r>
        <w:rPr>
          <w:sz w:val="24"/>
        </w:rPr>
        <w:t xml:space="preserve">The Program initially operated </w:t>
      </w:r>
      <w:r w:rsidR="00A84718">
        <w:rPr>
          <w:sz w:val="24"/>
        </w:rPr>
        <w:t>under a temporary regulation, however, i</w:t>
      </w:r>
      <w:r>
        <w:rPr>
          <w:sz w:val="24"/>
        </w:rPr>
        <w:t xml:space="preserve">n FY 2006, </w:t>
      </w:r>
      <w:r w:rsidR="0031734B">
        <w:rPr>
          <w:sz w:val="24"/>
        </w:rPr>
        <w:t>R</w:t>
      </w:r>
      <w:r w:rsidR="007E53A6">
        <w:rPr>
          <w:sz w:val="24"/>
        </w:rPr>
        <w:t>US</w:t>
      </w:r>
      <w:r w:rsidR="0031734B" w:rsidRPr="002752FE">
        <w:rPr>
          <w:sz w:val="24"/>
          <w:szCs w:val="24"/>
        </w:rPr>
        <w:t xml:space="preserve"> </w:t>
      </w:r>
      <w:r w:rsidR="0031734B">
        <w:rPr>
          <w:sz w:val="24"/>
          <w:szCs w:val="24"/>
        </w:rPr>
        <w:t xml:space="preserve">wrote </w:t>
      </w:r>
      <w:r w:rsidR="00A84718">
        <w:rPr>
          <w:sz w:val="24"/>
          <w:szCs w:val="24"/>
        </w:rPr>
        <w:t>new regulation</w:t>
      </w:r>
      <w:r w:rsidR="00455A92">
        <w:rPr>
          <w:sz w:val="24"/>
          <w:szCs w:val="24"/>
        </w:rPr>
        <w:t>s</w:t>
      </w:r>
      <w:r w:rsidR="00A84718">
        <w:rPr>
          <w:sz w:val="24"/>
          <w:szCs w:val="24"/>
        </w:rPr>
        <w:t xml:space="preserve"> incorporating</w:t>
      </w:r>
      <w:r w:rsidR="00455A92">
        <w:rPr>
          <w:sz w:val="24"/>
          <w:szCs w:val="24"/>
        </w:rPr>
        <w:t xml:space="preserve"> the </w:t>
      </w:r>
      <w:r w:rsidR="0031734B" w:rsidRPr="002752FE">
        <w:rPr>
          <w:sz w:val="24"/>
          <w:szCs w:val="24"/>
        </w:rPr>
        <w:t>statut</w:t>
      </w:r>
      <w:r w:rsidR="00A84718">
        <w:rPr>
          <w:sz w:val="24"/>
          <w:szCs w:val="24"/>
        </w:rPr>
        <w:t>ory requirements and updating the</w:t>
      </w:r>
      <w:r w:rsidR="0031734B" w:rsidRPr="002752FE">
        <w:rPr>
          <w:sz w:val="24"/>
          <w:szCs w:val="24"/>
        </w:rPr>
        <w:t xml:space="preserve"> competitive grant program.  The regulation</w:t>
      </w:r>
      <w:r w:rsidR="00455A92">
        <w:rPr>
          <w:sz w:val="24"/>
          <w:szCs w:val="24"/>
        </w:rPr>
        <w:t>s</w:t>
      </w:r>
      <w:r w:rsidR="0031734B" w:rsidRPr="002752FE">
        <w:rPr>
          <w:sz w:val="24"/>
          <w:szCs w:val="24"/>
        </w:rPr>
        <w:t xml:space="preserve"> codif</w:t>
      </w:r>
      <w:r w:rsidR="0031734B">
        <w:rPr>
          <w:sz w:val="24"/>
          <w:szCs w:val="24"/>
        </w:rPr>
        <w:t>ied</w:t>
      </w:r>
      <w:r w:rsidR="0031734B" w:rsidRPr="002752FE">
        <w:rPr>
          <w:sz w:val="24"/>
          <w:szCs w:val="24"/>
        </w:rPr>
        <w:t xml:space="preserve"> the grant program </w:t>
      </w:r>
      <w:r w:rsidR="0031734B">
        <w:rPr>
          <w:sz w:val="24"/>
          <w:szCs w:val="24"/>
        </w:rPr>
        <w:t>and</w:t>
      </w:r>
      <w:r w:rsidR="0031734B" w:rsidRPr="002752FE">
        <w:rPr>
          <w:sz w:val="24"/>
          <w:szCs w:val="24"/>
        </w:rPr>
        <w:t xml:space="preserve"> </w:t>
      </w:r>
      <w:r w:rsidR="0031734B">
        <w:rPr>
          <w:sz w:val="24"/>
          <w:szCs w:val="24"/>
        </w:rPr>
        <w:t>simplified</w:t>
      </w:r>
      <w:r w:rsidR="00CA73EA">
        <w:rPr>
          <w:sz w:val="24"/>
          <w:szCs w:val="24"/>
        </w:rPr>
        <w:t xml:space="preserve"> the</w:t>
      </w:r>
      <w:r w:rsidR="00A84718">
        <w:rPr>
          <w:sz w:val="24"/>
          <w:szCs w:val="24"/>
        </w:rPr>
        <w:t xml:space="preserve"> </w:t>
      </w:r>
      <w:r w:rsidR="0031734B" w:rsidRPr="002752FE">
        <w:rPr>
          <w:sz w:val="24"/>
          <w:szCs w:val="24"/>
        </w:rPr>
        <w:t xml:space="preserve">information collection burden for grant applicants. </w:t>
      </w:r>
    </w:p>
    <w:p w14:paraId="580DF30D" w14:textId="77777777" w:rsidR="005F4132" w:rsidRDefault="005F4132" w:rsidP="0031734B">
      <w:pPr>
        <w:tabs>
          <w:tab w:val="left" w:pos="90"/>
          <w:tab w:val="left" w:pos="180"/>
          <w:tab w:val="left" w:pos="270"/>
          <w:tab w:val="left" w:pos="450"/>
          <w:tab w:val="left" w:pos="630"/>
        </w:tabs>
        <w:spacing w:after="120"/>
        <w:rPr>
          <w:rFonts w:ascii="Times New Roman" w:hAnsi="Times New Roman"/>
          <w:sz w:val="24"/>
          <w:szCs w:val="24"/>
        </w:rPr>
      </w:pPr>
    </w:p>
    <w:p w14:paraId="2A322E8A" w14:textId="7B5D0D93" w:rsidR="0031734B" w:rsidRDefault="0031734B" w:rsidP="0031734B">
      <w:pPr>
        <w:tabs>
          <w:tab w:val="left" w:pos="90"/>
          <w:tab w:val="left" w:pos="180"/>
          <w:tab w:val="left" w:pos="270"/>
          <w:tab w:val="left" w:pos="450"/>
          <w:tab w:val="left" w:pos="630"/>
        </w:tabs>
        <w:spacing w:after="120"/>
        <w:rPr>
          <w:rFonts w:ascii="Times New Roman" w:hAnsi="Times New Roman"/>
          <w:sz w:val="24"/>
          <w:szCs w:val="24"/>
        </w:rPr>
      </w:pPr>
      <w:r>
        <w:rPr>
          <w:rFonts w:ascii="Times New Roman" w:hAnsi="Times New Roman"/>
          <w:sz w:val="24"/>
          <w:szCs w:val="24"/>
        </w:rPr>
        <w:t>The F</w:t>
      </w:r>
      <w:r w:rsidRPr="002752FE">
        <w:rPr>
          <w:rFonts w:ascii="Times New Roman" w:hAnsi="Times New Roman"/>
          <w:sz w:val="24"/>
          <w:szCs w:val="24"/>
        </w:rPr>
        <w:t xml:space="preserve">ederal Communications Commission </w:t>
      </w:r>
      <w:r>
        <w:rPr>
          <w:rFonts w:ascii="Times New Roman" w:hAnsi="Times New Roman"/>
          <w:sz w:val="24"/>
          <w:szCs w:val="24"/>
        </w:rPr>
        <w:t xml:space="preserve">required that </w:t>
      </w:r>
      <w:r w:rsidRPr="002752FE">
        <w:rPr>
          <w:rFonts w:ascii="Times New Roman" w:hAnsi="Times New Roman"/>
          <w:sz w:val="24"/>
          <w:szCs w:val="24"/>
        </w:rPr>
        <w:t xml:space="preserve">all television </w:t>
      </w:r>
      <w:r w:rsidR="00C2791F">
        <w:rPr>
          <w:rFonts w:ascii="Times New Roman" w:hAnsi="Times New Roman"/>
          <w:sz w:val="24"/>
          <w:szCs w:val="24"/>
        </w:rPr>
        <w:t xml:space="preserve">stations </w:t>
      </w:r>
      <w:r>
        <w:rPr>
          <w:rFonts w:ascii="Times New Roman" w:hAnsi="Times New Roman"/>
          <w:sz w:val="24"/>
          <w:szCs w:val="24"/>
        </w:rPr>
        <w:t xml:space="preserve">have their transmitters converted to digital broadcast signals by June 12, 2009.  While stations must broadcast their main transmitter signal in digital, many rural stations </w:t>
      </w:r>
      <w:r w:rsidR="00C2791F">
        <w:rPr>
          <w:rFonts w:ascii="Times New Roman" w:hAnsi="Times New Roman"/>
          <w:sz w:val="24"/>
          <w:szCs w:val="24"/>
        </w:rPr>
        <w:t xml:space="preserve">even now </w:t>
      </w:r>
      <w:r>
        <w:rPr>
          <w:rFonts w:ascii="Times New Roman" w:hAnsi="Times New Roman"/>
          <w:sz w:val="24"/>
          <w:szCs w:val="24"/>
        </w:rPr>
        <w:t xml:space="preserve">have yet to complete a full digital transition of their stations across all equipment.  Rural stations often have translators serving small or </w:t>
      </w:r>
      <w:r w:rsidR="00455A92">
        <w:rPr>
          <w:rFonts w:ascii="Times New Roman" w:hAnsi="Times New Roman"/>
          <w:sz w:val="24"/>
          <w:szCs w:val="24"/>
        </w:rPr>
        <w:t>isolated areas that</w:t>
      </w:r>
      <w:r>
        <w:rPr>
          <w:rFonts w:ascii="Times New Roman" w:hAnsi="Times New Roman"/>
          <w:sz w:val="24"/>
          <w:szCs w:val="24"/>
        </w:rPr>
        <w:t xml:space="preserve"> have not completed the transition to digital.  Because the FCC deadline did not apply to translators, they are allowed to continue broadcasting in analog.  Some rural stations als</w:t>
      </w:r>
      <w:r w:rsidR="00D630C8">
        <w:rPr>
          <w:rFonts w:ascii="Times New Roman" w:hAnsi="Times New Roman"/>
          <w:sz w:val="24"/>
          <w:szCs w:val="24"/>
        </w:rPr>
        <w:t>o have not fully converted</w:t>
      </w:r>
      <w:r>
        <w:rPr>
          <w:rFonts w:ascii="Times New Roman" w:hAnsi="Times New Roman"/>
          <w:sz w:val="24"/>
          <w:szCs w:val="24"/>
        </w:rPr>
        <w:t xml:space="preserve"> production and studio equipment to digital. </w:t>
      </w:r>
      <w:r w:rsidR="007E53A6">
        <w:rPr>
          <w:rFonts w:ascii="Times New Roman" w:hAnsi="Times New Roman"/>
          <w:sz w:val="24"/>
          <w:szCs w:val="24"/>
        </w:rPr>
        <w:t xml:space="preserve"> </w:t>
      </w:r>
      <w:r>
        <w:rPr>
          <w:rFonts w:ascii="Times New Roman" w:hAnsi="Times New Roman"/>
          <w:sz w:val="24"/>
          <w:szCs w:val="24"/>
        </w:rPr>
        <w:t>The digital tran</w:t>
      </w:r>
      <w:r w:rsidR="00D630C8">
        <w:rPr>
          <w:rFonts w:ascii="Times New Roman" w:hAnsi="Times New Roman"/>
          <w:sz w:val="24"/>
          <w:szCs w:val="24"/>
        </w:rPr>
        <w:t xml:space="preserve">sition </w:t>
      </w:r>
      <w:r>
        <w:rPr>
          <w:rFonts w:ascii="Times New Roman" w:hAnsi="Times New Roman"/>
          <w:sz w:val="24"/>
          <w:szCs w:val="24"/>
        </w:rPr>
        <w:t>also created some service gap</w:t>
      </w:r>
      <w:r w:rsidR="00455A92">
        <w:rPr>
          <w:rFonts w:ascii="Times New Roman" w:hAnsi="Times New Roman"/>
          <w:sz w:val="24"/>
          <w:szCs w:val="24"/>
        </w:rPr>
        <w:t>s where households receiving</w:t>
      </w:r>
      <w:r>
        <w:rPr>
          <w:rFonts w:ascii="Times New Roman" w:hAnsi="Times New Roman"/>
          <w:sz w:val="24"/>
          <w:szCs w:val="24"/>
        </w:rPr>
        <w:t xml:space="preserve"> an analog signal are now unable to receive </w:t>
      </w:r>
      <w:r w:rsidR="00EC736F">
        <w:rPr>
          <w:rFonts w:ascii="Times New Roman" w:hAnsi="Times New Roman"/>
          <w:sz w:val="24"/>
          <w:szCs w:val="24"/>
        </w:rPr>
        <w:lastRenderedPageBreak/>
        <w:t xml:space="preserve">a </w:t>
      </w:r>
      <w:r>
        <w:rPr>
          <w:rFonts w:ascii="Times New Roman" w:hAnsi="Times New Roman"/>
          <w:sz w:val="24"/>
          <w:szCs w:val="24"/>
        </w:rPr>
        <w:t>digital signal.</w:t>
      </w:r>
      <w:r w:rsidR="00142D8C">
        <w:rPr>
          <w:rFonts w:ascii="Times New Roman" w:hAnsi="Times New Roman"/>
          <w:sz w:val="24"/>
          <w:szCs w:val="24"/>
        </w:rPr>
        <w:t xml:space="preserve"> </w:t>
      </w:r>
      <w:r w:rsidR="007E53A6">
        <w:rPr>
          <w:rFonts w:ascii="Times New Roman" w:hAnsi="Times New Roman"/>
          <w:sz w:val="24"/>
          <w:szCs w:val="24"/>
        </w:rPr>
        <w:t xml:space="preserve"> </w:t>
      </w:r>
      <w:r w:rsidR="00142D8C">
        <w:rPr>
          <w:rFonts w:ascii="Times New Roman" w:hAnsi="Times New Roman"/>
          <w:sz w:val="24"/>
          <w:szCs w:val="24"/>
        </w:rPr>
        <w:t xml:space="preserve">This explains why the </w:t>
      </w:r>
      <w:r w:rsidR="00C2791F">
        <w:rPr>
          <w:rFonts w:ascii="Times New Roman" w:hAnsi="Times New Roman"/>
          <w:sz w:val="24"/>
          <w:szCs w:val="24"/>
        </w:rPr>
        <w:t xml:space="preserve">grant </w:t>
      </w:r>
      <w:r w:rsidR="00142D8C">
        <w:rPr>
          <w:rFonts w:ascii="Times New Roman" w:hAnsi="Times New Roman"/>
          <w:sz w:val="24"/>
          <w:szCs w:val="24"/>
        </w:rPr>
        <w:t xml:space="preserve">program has continued past the </w:t>
      </w:r>
      <w:r w:rsidR="00C2791F">
        <w:rPr>
          <w:rFonts w:ascii="Times New Roman" w:hAnsi="Times New Roman"/>
          <w:sz w:val="24"/>
          <w:szCs w:val="24"/>
        </w:rPr>
        <w:t>FCC digital transition deadline of June 2009</w:t>
      </w:r>
      <w:r w:rsidR="001B49E7">
        <w:rPr>
          <w:rFonts w:ascii="Times New Roman" w:hAnsi="Times New Roman"/>
          <w:sz w:val="24"/>
          <w:szCs w:val="24"/>
        </w:rPr>
        <w:t xml:space="preserve"> extending to 2014.</w:t>
      </w:r>
    </w:p>
    <w:p w14:paraId="509844EC" w14:textId="77777777" w:rsidR="00B121EB" w:rsidRDefault="00B121EB" w:rsidP="0031734B">
      <w:pPr>
        <w:tabs>
          <w:tab w:val="left" w:pos="90"/>
          <w:tab w:val="left" w:pos="180"/>
          <w:tab w:val="left" w:pos="270"/>
          <w:tab w:val="left" w:pos="450"/>
          <w:tab w:val="left" w:pos="630"/>
        </w:tabs>
        <w:spacing w:after="120"/>
        <w:rPr>
          <w:rFonts w:ascii="Times New Roman" w:hAnsi="Times New Roman"/>
          <w:sz w:val="24"/>
          <w:szCs w:val="24"/>
        </w:rPr>
      </w:pPr>
    </w:p>
    <w:p w14:paraId="62301E6D" w14:textId="77777777" w:rsidR="007F4568" w:rsidRPr="001F70C5" w:rsidRDefault="007F4568" w:rsidP="007F4568">
      <w:pPr>
        <w:rPr>
          <w:rFonts w:ascii="Times New Roman" w:hAnsi="Times New Roman"/>
          <w:b/>
          <w:sz w:val="24"/>
        </w:rPr>
      </w:pPr>
      <w:r w:rsidRPr="001F70C5">
        <w:rPr>
          <w:rFonts w:ascii="Times New Roman" w:hAnsi="Times New Roman"/>
          <w:b/>
          <w:sz w:val="24"/>
        </w:rPr>
        <w:t xml:space="preserve">2.  </w:t>
      </w:r>
      <w:r w:rsidRPr="001F70C5">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r w:rsidRPr="001F70C5">
        <w:rPr>
          <w:rFonts w:ascii="Times New Roman" w:hAnsi="Times New Roman"/>
          <w:b/>
          <w:sz w:val="24"/>
        </w:rPr>
        <w:t>.</w:t>
      </w:r>
    </w:p>
    <w:p w14:paraId="6B0C2193" w14:textId="77777777" w:rsidR="007F4568" w:rsidRPr="00093741" w:rsidRDefault="007F4568" w:rsidP="007F4568">
      <w:pPr>
        <w:rPr>
          <w:rFonts w:ascii="Times New Roman" w:hAnsi="Times New Roman"/>
          <w:sz w:val="24"/>
        </w:rPr>
      </w:pPr>
    </w:p>
    <w:p w14:paraId="6849BEF7" w14:textId="23434B4F" w:rsidR="00A62C0C" w:rsidRPr="00A62C0C" w:rsidRDefault="00381D2A" w:rsidP="00A62C0C">
      <w:pPr>
        <w:rPr>
          <w:rFonts w:ascii="Times New Roman" w:hAnsi="Times New Roman"/>
          <w:iCs/>
          <w:color w:val="000000"/>
          <w:sz w:val="24"/>
          <w:szCs w:val="24"/>
        </w:rPr>
      </w:pPr>
      <w:r w:rsidRPr="00381D2A">
        <w:rPr>
          <w:rFonts w:ascii="Times New Roman" w:hAnsi="Times New Roman"/>
          <w:iCs/>
          <w:color w:val="000000"/>
          <w:sz w:val="24"/>
          <w:szCs w:val="24"/>
        </w:rPr>
        <w:t xml:space="preserve">The Public Television Digital Transition Grant Program is no longer funded.  However, there are past awardees that remain in the program and the Agency continues to collect information from them. The following is a list of forms that are </w:t>
      </w:r>
      <w:r w:rsidRPr="00381D2A">
        <w:rPr>
          <w:rFonts w:ascii="Times New Roman" w:hAnsi="Times New Roman"/>
          <w:iCs/>
          <w:color w:val="000000"/>
          <w:sz w:val="24"/>
          <w:szCs w:val="24"/>
          <w:u w:val="single"/>
        </w:rPr>
        <w:t>currently</w:t>
      </w:r>
      <w:r w:rsidRPr="00381D2A">
        <w:rPr>
          <w:rFonts w:ascii="Times New Roman" w:hAnsi="Times New Roman"/>
          <w:iCs/>
          <w:color w:val="000000"/>
          <w:sz w:val="24"/>
          <w:szCs w:val="24"/>
        </w:rPr>
        <w:t xml:space="preserve"> used by </w:t>
      </w:r>
      <w:r w:rsidR="000F5D22">
        <w:rPr>
          <w:rFonts w:ascii="Times New Roman" w:hAnsi="Times New Roman"/>
          <w:iCs/>
          <w:color w:val="000000"/>
          <w:sz w:val="24"/>
          <w:szCs w:val="24"/>
        </w:rPr>
        <w:t xml:space="preserve">15 existing past </w:t>
      </w:r>
      <w:r w:rsidRPr="00381D2A">
        <w:rPr>
          <w:rFonts w:ascii="Times New Roman" w:hAnsi="Times New Roman"/>
          <w:iCs/>
          <w:color w:val="000000"/>
          <w:sz w:val="24"/>
          <w:szCs w:val="24"/>
        </w:rPr>
        <w:t>awardees for collection purposes. </w:t>
      </w:r>
      <w:r w:rsidR="00A62C0C" w:rsidRPr="00A62C0C">
        <w:rPr>
          <w:rFonts w:ascii="Times New Roman" w:hAnsi="Times New Roman"/>
          <w:iCs/>
          <w:color w:val="000000"/>
          <w:sz w:val="24"/>
          <w:szCs w:val="24"/>
        </w:rPr>
        <w:t xml:space="preserve">A one hour placeholder is being used in order to account for the common form burden under other packages which are as follows: </w:t>
      </w:r>
    </w:p>
    <w:p w14:paraId="0FEF13D4" w14:textId="77777777" w:rsidR="00D67CCD" w:rsidRDefault="00D67CCD" w:rsidP="00381D2A">
      <w:pPr>
        <w:rPr>
          <w:rFonts w:ascii="Times New Roman" w:hAnsi="Times New Roman"/>
          <w:iCs/>
          <w:color w:val="000000"/>
          <w:sz w:val="24"/>
          <w:szCs w:val="24"/>
        </w:rPr>
      </w:pPr>
    </w:p>
    <w:p w14:paraId="6DB75A15" w14:textId="77777777" w:rsidR="00D67CCD" w:rsidRDefault="00D67CCD" w:rsidP="00381D2A">
      <w:pPr>
        <w:rPr>
          <w:rFonts w:ascii="Times New Roman" w:hAnsi="Times New Roman"/>
          <w:b/>
          <w:iCs/>
          <w:color w:val="000000"/>
          <w:sz w:val="24"/>
          <w:szCs w:val="24"/>
        </w:rPr>
      </w:pPr>
      <w:r w:rsidRPr="00D67CCD">
        <w:rPr>
          <w:rFonts w:ascii="Times New Roman" w:hAnsi="Times New Roman"/>
          <w:b/>
          <w:iCs/>
          <w:color w:val="000000"/>
          <w:sz w:val="24"/>
          <w:szCs w:val="24"/>
        </w:rPr>
        <w:t>SF 425-Federal Financial Report (Approved under OMB Control No. 4040-0014</w:t>
      </w:r>
      <w:r>
        <w:rPr>
          <w:rFonts w:ascii="Times New Roman" w:hAnsi="Times New Roman"/>
          <w:b/>
          <w:iCs/>
          <w:color w:val="000000"/>
          <w:sz w:val="24"/>
          <w:szCs w:val="24"/>
        </w:rPr>
        <w:t>)</w:t>
      </w:r>
    </w:p>
    <w:p w14:paraId="7C186D55" w14:textId="4AC1034D" w:rsidR="00D67CCD" w:rsidRPr="00D67CCD" w:rsidRDefault="00D67CCD" w:rsidP="00381D2A">
      <w:pPr>
        <w:rPr>
          <w:rFonts w:ascii="Times New Roman" w:hAnsi="Times New Roman"/>
          <w:b/>
          <w:iCs/>
          <w:color w:val="000000"/>
          <w:sz w:val="24"/>
          <w:szCs w:val="24"/>
        </w:rPr>
      </w:pPr>
      <w:r w:rsidRPr="00D67CCD">
        <w:rPr>
          <w:rFonts w:ascii="Times New Roman" w:hAnsi="Times New Roman"/>
          <w:color w:val="333333"/>
          <w:sz w:val="24"/>
          <w:szCs w:val="24"/>
          <w:lang w:val="en"/>
        </w:rPr>
        <w:t>This form is used to submit financial information about grant awards.</w:t>
      </w:r>
    </w:p>
    <w:p w14:paraId="50274DEA" w14:textId="77777777" w:rsidR="00D67CCD" w:rsidRDefault="00D67CCD" w:rsidP="00381D2A">
      <w:pPr>
        <w:rPr>
          <w:rFonts w:ascii="Times New Roman" w:hAnsi="Times New Roman"/>
          <w:b/>
          <w:iCs/>
          <w:color w:val="000000"/>
          <w:sz w:val="24"/>
          <w:szCs w:val="24"/>
        </w:rPr>
      </w:pPr>
    </w:p>
    <w:p w14:paraId="7DFA4E05" w14:textId="77777777" w:rsidR="00D67CCD" w:rsidRPr="001E2F01" w:rsidRDefault="00D67CCD" w:rsidP="00381D2A">
      <w:pPr>
        <w:rPr>
          <w:rFonts w:ascii="Times New Roman" w:hAnsi="Times New Roman"/>
          <w:b/>
          <w:iCs/>
          <w:color w:val="000000"/>
          <w:sz w:val="24"/>
          <w:szCs w:val="24"/>
        </w:rPr>
      </w:pPr>
      <w:r w:rsidRPr="001E2F01">
        <w:rPr>
          <w:rFonts w:ascii="Times New Roman" w:hAnsi="Times New Roman"/>
          <w:b/>
          <w:iCs/>
          <w:color w:val="000000"/>
          <w:sz w:val="24"/>
          <w:szCs w:val="24"/>
        </w:rPr>
        <w:t>SF 270-Request for Advance or Reimbursement (Approved under OMB Control No. 4040-0012)</w:t>
      </w:r>
    </w:p>
    <w:p w14:paraId="50DDFBD1" w14:textId="52C8636A" w:rsidR="007F4568" w:rsidRDefault="00D67CCD" w:rsidP="007F4568">
      <w:pPr>
        <w:rPr>
          <w:rFonts w:ascii="Times New Roman" w:hAnsi="Times New Roman"/>
          <w:sz w:val="24"/>
        </w:rPr>
      </w:pPr>
      <w:r w:rsidRPr="001E2F01">
        <w:rPr>
          <w:rFonts w:ascii="Times New Roman" w:hAnsi="Times New Roman"/>
          <w:b/>
          <w:iCs/>
          <w:color w:val="000000"/>
          <w:sz w:val="24"/>
          <w:szCs w:val="24"/>
        </w:rPr>
        <w:t xml:space="preserve"> </w:t>
      </w:r>
      <w:r w:rsidR="001E2F01" w:rsidRPr="001E2F01">
        <w:rPr>
          <w:rFonts w:ascii="Times New Roman" w:hAnsi="Times New Roman"/>
          <w:bCs/>
          <w:sz w:val="24"/>
          <w:szCs w:val="24"/>
        </w:rPr>
        <w:t xml:space="preserve">Grantees </w:t>
      </w:r>
      <w:r w:rsidR="001E2F01">
        <w:rPr>
          <w:rFonts w:ascii="Times New Roman" w:hAnsi="Times New Roman"/>
          <w:bCs/>
          <w:sz w:val="24"/>
          <w:szCs w:val="24"/>
        </w:rPr>
        <w:t>use this form to r</w:t>
      </w:r>
      <w:r w:rsidR="001E2F01" w:rsidRPr="001E2F01">
        <w:rPr>
          <w:rFonts w:ascii="Times New Roman" w:hAnsi="Times New Roman"/>
          <w:bCs/>
          <w:sz w:val="24"/>
          <w:szCs w:val="24"/>
        </w:rPr>
        <w:t>equest payments</w:t>
      </w:r>
      <w:r w:rsidR="001E2F01">
        <w:rPr>
          <w:rFonts w:ascii="Times New Roman" w:hAnsi="Times New Roman"/>
          <w:bCs/>
          <w:sz w:val="24"/>
          <w:szCs w:val="24"/>
        </w:rPr>
        <w:t>.</w:t>
      </w:r>
    </w:p>
    <w:p w14:paraId="3530DFA0" w14:textId="77777777" w:rsidR="000D1567" w:rsidRDefault="000D1567" w:rsidP="007F4568">
      <w:pPr>
        <w:rPr>
          <w:rFonts w:ascii="Times New Roman" w:hAnsi="Times New Roman"/>
          <w:sz w:val="24"/>
        </w:rPr>
      </w:pPr>
    </w:p>
    <w:p w14:paraId="2EFFC9C7" w14:textId="06AE25B2" w:rsidR="000D1567" w:rsidRPr="00A62C0C" w:rsidRDefault="000D1567" w:rsidP="007F4568">
      <w:pPr>
        <w:rPr>
          <w:rFonts w:ascii="Times New Roman" w:hAnsi="Times New Roman"/>
          <w:b/>
          <w:sz w:val="24"/>
        </w:rPr>
      </w:pPr>
      <w:r w:rsidRPr="00A62C0C">
        <w:rPr>
          <w:rFonts w:ascii="Times New Roman" w:hAnsi="Times New Roman"/>
          <w:b/>
          <w:iCs/>
          <w:color w:val="000000"/>
          <w:sz w:val="24"/>
          <w:szCs w:val="24"/>
        </w:rPr>
        <w:t xml:space="preserve">The following forms have </w:t>
      </w:r>
      <w:r w:rsidRPr="00A62C0C">
        <w:rPr>
          <w:rFonts w:ascii="Times New Roman" w:hAnsi="Times New Roman"/>
          <w:b/>
          <w:iCs/>
          <w:color w:val="000000"/>
          <w:sz w:val="24"/>
          <w:szCs w:val="24"/>
          <w:u w:val="single"/>
        </w:rPr>
        <w:t xml:space="preserve">been discontinued </w:t>
      </w:r>
      <w:r w:rsidRPr="00A62C0C">
        <w:rPr>
          <w:rFonts w:ascii="Times New Roman" w:hAnsi="Times New Roman"/>
          <w:b/>
          <w:iCs/>
          <w:color w:val="000000"/>
          <w:sz w:val="24"/>
          <w:szCs w:val="24"/>
        </w:rPr>
        <w:t>from the package and no burden is associated with it.</w:t>
      </w:r>
      <w:r w:rsidR="002B33A7" w:rsidRPr="00A62C0C">
        <w:rPr>
          <w:rFonts w:ascii="Times New Roman" w:hAnsi="Times New Roman"/>
          <w:b/>
          <w:iCs/>
          <w:color w:val="000000"/>
          <w:sz w:val="24"/>
          <w:szCs w:val="24"/>
        </w:rPr>
        <w:t xml:space="preserve"> </w:t>
      </w:r>
    </w:p>
    <w:p w14:paraId="452B60A6" w14:textId="31237AA3" w:rsidR="00750B61" w:rsidRPr="00A62C0C" w:rsidRDefault="00A62C0C" w:rsidP="00750B61">
      <w:pPr>
        <w:rPr>
          <w:rFonts w:ascii="Times New Roman" w:hAnsi="Times New Roman"/>
          <w:sz w:val="24"/>
        </w:rPr>
      </w:pPr>
      <w:r>
        <w:rPr>
          <w:rFonts w:ascii="Times New Roman" w:hAnsi="Times New Roman"/>
          <w:sz w:val="24"/>
        </w:rPr>
        <w:t>A</w:t>
      </w:r>
      <w:r w:rsidR="00750B61" w:rsidRPr="00A62C0C">
        <w:rPr>
          <w:rFonts w:ascii="Times New Roman" w:hAnsi="Times New Roman"/>
          <w:sz w:val="24"/>
        </w:rPr>
        <w:t>pplication Package</w:t>
      </w:r>
    </w:p>
    <w:p w14:paraId="169E44E2" w14:textId="77777777" w:rsidR="00802B5D" w:rsidRPr="00A62C0C" w:rsidRDefault="00802B5D" w:rsidP="00802B5D">
      <w:pPr>
        <w:rPr>
          <w:rFonts w:ascii="Times New Roman" w:hAnsi="Times New Roman"/>
          <w:sz w:val="24"/>
        </w:rPr>
      </w:pPr>
      <w:r w:rsidRPr="00A62C0C">
        <w:rPr>
          <w:rFonts w:ascii="Times New Roman" w:hAnsi="Times New Roman"/>
          <w:sz w:val="24"/>
        </w:rPr>
        <w:t>Grant Agreement</w:t>
      </w:r>
    </w:p>
    <w:p w14:paraId="2B883B5F" w14:textId="77777777" w:rsidR="000D1567" w:rsidRDefault="000D1567" w:rsidP="007F4568">
      <w:pPr>
        <w:rPr>
          <w:rFonts w:ascii="Times New Roman" w:hAnsi="Times New Roman"/>
          <w:sz w:val="24"/>
        </w:rPr>
      </w:pPr>
    </w:p>
    <w:p w14:paraId="1E3B42BD" w14:textId="77777777" w:rsidR="000D1567" w:rsidRDefault="000D1567" w:rsidP="007F4568">
      <w:pPr>
        <w:rPr>
          <w:rFonts w:ascii="Times New Roman" w:hAnsi="Times New Roman"/>
          <w:sz w:val="24"/>
        </w:rPr>
      </w:pPr>
    </w:p>
    <w:p w14:paraId="6F1251B2" w14:textId="77777777" w:rsidR="007F4568" w:rsidRPr="001F70C5" w:rsidRDefault="007F4568" w:rsidP="007F4568">
      <w:pPr>
        <w:rPr>
          <w:rFonts w:ascii="Times New Roman" w:hAnsi="Times New Roman"/>
          <w:b/>
          <w:sz w:val="24"/>
        </w:rPr>
      </w:pPr>
      <w:r w:rsidRPr="001F70C5">
        <w:rPr>
          <w:rFonts w:ascii="Times New Roman" w:hAnsi="Times New Roman"/>
          <w:b/>
          <w:sz w:val="24"/>
        </w:rPr>
        <w:t xml:space="preserve">3.  </w:t>
      </w:r>
      <w:r w:rsidRPr="001F70C5">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1F70C5">
        <w:rPr>
          <w:rFonts w:ascii="Times New Roman" w:hAnsi="Times New Roman"/>
          <w:b/>
          <w:sz w:val="24"/>
        </w:rPr>
        <w:t>.</w:t>
      </w:r>
    </w:p>
    <w:p w14:paraId="2CD51286" w14:textId="77777777" w:rsidR="007F4568" w:rsidRDefault="007F4568" w:rsidP="007F4568">
      <w:pPr>
        <w:rPr>
          <w:rFonts w:ascii="Times New Roman" w:hAnsi="Times New Roman"/>
          <w:sz w:val="24"/>
        </w:rPr>
      </w:pPr>
    </w:p>
    <w:p w14:paraId="05347813" w14:textId="05DB6770" w:rsidR="007F4568" w:rsidRDefault="007F4568" w:rsidP="007F4568">
      <w:pPr>
        <w:rPr>
          <w:rFonts w:ascii="Times New Roman" w:hAnsi="Times New Roman"/>
          <w:sz w:val="24"/>
        </w:rPr>
      </w:pPr>
      <w:r w:rsidRPr="00093741">
        <w:rPr>
          <w:rFonts w:ascii="Times New Roman" w:hAnsi="Times New Roman"/>
          <w:sz w:val="24"/>
        </w:rPr>
        <w:t>R</w:t>
      </w:r>
      <w:r w:rsidR="00AA09E9">
        <w:rPr>
          <w:rFonts w:ascii="Times New Roman" w:hAnsi="Times New Roman"/>
          <w:sz w:val="24"/>
        </w:rPr>
        <w:t>US</w:t>
      </w:r>
      <w:r>
        <w:rPr>
          <w:rFonts w:ascii="Times New Roman" w:hAnsi="Times New Roman"/>
          <w:sz w:val="24"/>
        </w:rPr>
        <w:t xml:space="preserve"> is committed to complying with the requirements of the </w:t>
      </w:r>
      <w:r w:rsidR="00CE5E4B">
        <w:rPr>
          <w:rFonts w:ascii="Times New Roman" w:hAnsi="Times New Roman"/>
          <w:sz w:val="24"/>
        </w:rPr>
        <w:t>E-</w:t>
      </w:r>
      <w:r>
        <w:rPr>
          <w:rFonts w:ascii="Times New Roman" w:hAnsi="Times New Roman"/>
          <w:sz w:val="24"/>
        </w:rPr>
        <w:t>Government Act</w:t>
      </w:r>
      <w:r w:rsidR="00F8238B">
        <w:rPr>
          <w:rFonts w:ascii="Times New Roman" w:hAnsi="Times New Roman"/>
          <w:sz w:val="24"/>
        </w:rPr>
        <w:t>, to promote the use of the Internet and other information technologies to provide increased opportunities for citizen access to Government information and service</w:t>
      </w:r>
      <w:r w:rsidR="00CA4A96">
        <w:rPr>
          <w:rFonts w:ascii="Times New Roman" w:hAnsi="Times New Roman"/>
          <w:sz w:val="24"/>
        </w:rPr>
        <w:t xml:space="preserve">s, and for other purposes. </w:t>
      </w:r>
      <w:r w:rsidR="00A15B6A">
        <w:rPr>
          <w:rFonts w:ascii="Times New Roman" w:hAnsi="Times New Roman"/>
          <w:sz w:val="24"/>
        </w:rPr>
        <w:t xml:space="preserve">Electronic fillable versions of the two (2) forms cleared under other </w:t>
      </w:r>
      <w:r w:rsidR="00750B61">
        <w:rPr>
          <w:rFonts w:ascii="Times New Roman" w:hAnsi="Times New Roman"/>
          <w:sz w:val="24"/>
        </w:rPr>
        <w:t>OMB collections</w:t>
      </w:r>
      <w:r w:rsidR="00A15B6A">
        <w:rPr>
          <w:rFonts w:ascii="Times New Roman" w:hAnsi="Times New Roman"/>
          <w:sz w:val="24"/>
        </w:rPr>
        <w:t xml:space="preserve"> are available for download.</w:t>
      </w:r>
    </w:p>
    <w:p w14:paraId="563CFF32" w14:textId="77777777" w:rsidR="001E2F01" w:rsidRDefault="001E2F01" w:rsidP="007F4568">
      <w:pPr>
        <w:rPr>
          <w:rFonts w:ascii="Times New Roman" w:hAnsi="Times New Roman"/>
          <w:sz w:val="24"/>
        </w:rPr>
      </w:pPr>
    </w:p>
    <w:p w14:paraId="48EF18C4" w14:textId="77777777" w:rsidR="007F4568" w:rsidRDefault="007F4568" w:rsidP="007F4568">
      <w:pPr>
        <w:rPr>
          <w:rFonts w:ascii="Times New Roman" w:hAnsi="Times New Roman"/>
          <w:sz w:val="24"/>
        </w:rPr>
      </w:pPr>
    </w:p>
    <w:p w14:paraId="1795E2F5" w14:textId="77777777" w:rsidR="007F4568" w:rsidRPr="001F70C5" w:rsidRDefault="007F4568" w:rsidP="007F4568">
      <w:pPr>
        <w:rPr>
          <w:rFonts w:ascii="Times New Roman" w:hAnsi="Times New Roman"/>
          <w:b/>
          <w:sz w:val="24"/>
        </w:rPr>
      </w:pPr>
      <w:r w:rsidRPr="001F70C5">
        <w:rPr>
          <w:rFonts w:ascii="Times New Roman" w:hAnsi="Times New Roman"/>
          <w:b/>
          <w:sz w:val="24"/>
        </w:rPr>
        <w:t xml:space="preserve">4.  </w:t>
      </w:r>
      <w:r w:rsidRPr="001F70C5">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1F70C5">
        <w:rPr>
          <w:rFonts w:ascii="Times New Roman" w:hAnsi="Times New Roman"/>
          <w:b/>
          <w:sz w:val="24"/>
        </w:rPr>
        <w:t>.</w:t>
      </w:r>
    </w:p>
    <w:p w14:paraId="6C309CFB" w14:textId="77777777" w:rsidR="007F4568" w:rsidRDefault="007F4568" w:rsidP="007F4568">
      <w:pPr>
        <w:rPr>
          <w:rFonts w:ascii="Times New Roman" w:hAnsi="Times New Roman"/>
          <w:sz w:val="24"/>
        </w:rPr>
      </w:pPr>
    </w:p>
    <w:p w14:paraId="20032A11" w14:textId="109E6E97" w:rsidR="007F4568" w:rsidRDefault="007F4568" w:rsidP="007F4568">
      <w:pPr>
        <w:rPr>
          <w:rFonts w:ascii="Times New Roman" w:hAnsi="Times New Roman"/>
          <w:sz w:val="24"/>
        </w:rPr>
      </w:pPr>
      <w:r>
        <w:rPr>
          <w:rFonts w:ascii="Times New Roman" w:hAnsi="Times New Roman"/>
          <w:sz w:val="24"/>
        </w:rPr>
        <w:t>The information that applicants will submit under this request has not been collected by this or any other Federal Agency.  Each</w:t>
      </w:r>
      <w:r w:rsidR="00445A95">
        <w:rPr>
          <w:rFonts w:ascii="Times New Roman" w:hAnsi="Times New Roman"/>
          <w:sz w:val="24"/>
        </w:rPr>
        <w:t xml:space="preserve"> grantee and project is unique </w:t>
      </w:r>
      <w:r>
        <w:rPr>
          <w:rFonts w:ascii="Times New Roman" w:hAnsi="Times New Roman"/>
          <w:sz w:val="24"/>
        </w:rPr>
        <w:t xml:space="preserve">and </w:t>
      </w:r>
      <w:r w:rsidR="00445A95">
        <w:rPr>
          <w:rFonts w:ascii="Times New Roman" w:hAnsi="Times New Roman"/>
          <w:sz w:val="24"/>
        </w:rPr>
        <w:t xml:space="preserve">the collected </w:t>
      </w:r>
      <w:r w:rsidR="00445A95">
        <w:rPr>
          <w:rFonts w:ascii="Times New Roman" w:hAnsi="Times New Roman"/>
          <w:sz w:val="24"/>
        </w:rPr>
        <w:lastRenderedPageBreak/>
        <w:t xml:space="preserve">information is </w:t>
      </w:r>
      <w:r>
        <w:rPr>
          <w:rFonts w:ascii="Times New Roman" w:hAnsi="Times New Roman"/>
          <w:sz w:val="24"/>
        </w:rPr>
        <w:t>for new purposes.</w:t>
      </w:r>
      <w:r w:rsidR="006449C9">
        <w:rPr>
          <w:rFonts w:ascii="Times New Roman" w:hAnsi="Times New Roman"/>
          <w:sz w:val="24"/>
        </w:rPr>
        <w:t xml:space="preserve"> No duplication exists in the collectio</w:t>
      </w:r>
      <w:r w:rsidR="00445A95">
        <w:rPr>
          <w:rFonts w:ascii="Times New Roman" w:hAnsi="Times New Roman"/>
          <w:sz w:val="24"/>
        </w:rPr>
        <w:t>n of information from grantees</w:t>
      </w:r>
      <w:r w:rsidR="006449C9">
        <w:rPr>
          <w:rFonts w:ascii="Times New Roman" w:hAnsi="Times New Roman"/>
          <w:sz w:val="24"/>
        </w:rPr>
        <w:t>.</w:t>
      </w:r>
    </w:p>
    <w:p w14:paraId="7D16F8C0" w14:textId="77777777" w:rsidR="001E2F01" w:rsidRDefault="001E2F01" w:rsidP="007F4568">
      <w:pPr>
        <w:rPr>
          <w:rFonts w:ascii="Times New Roman" w:hAnsi="Times New Roman"/>
          <w:sz w:val="24"/>
        </w:rPr>
      </w:pPr>
    </w:p>
    <w:p w14:paraId="3471A2C5" w14:textId="77777777" w:rsidR="007F4568" w:rsidRDefault="007F4568" w:rsidP="007F4568">
      <w:pPr>
        <w:rPr>
          <w:rFonts w:ascii="Times New Roman" w:hAnsi="Times New Roman"/>
          <w:sz w:val="24"/>
        </w:rPr>
      </w:pPr>
    </w:p>
    <w:p w14:paraId="067E3C2E" w14:textId="77777777" w:rsidR="007F4568" w:rsidRPr="001F70C5" w:rsidRDefault="007F4568" w:rsidP="007F4568">
      <w:pPr>
        <w:rPr>
          <w:rFonts w:ascii="Times New Roman" w:hAnsi="Times New Roman"/>
          <w:b/>
          <w:sz w:val="24"/>
        </w:rPr>
      </w:pPr>
      <w:r w:rsidRPr="001F70C5">
        <w:rPr>
          <w:rFonts w:ascii="Times New Roman" w:hAnsi="Times New Roman"/>
          <w:b/>
          <w:sz w:val="24"/>
        </w:rPr>
        <w:t xml:space="preserve">5.  </w:t>
      </w:r>
      <w:r w:rsidRPr="001F70C5">
        <w:rPr>
          <w:rFonts w:ascii="Times New Roman" w:hAnsi="Times New Roman"/>
          <w:b/>
          <w:sz w:val="24"/>
          <w:u w:val="single"/>
        </w:rPr>
        <w:t>If the collection of information impacts small businesses or other small entities (item 5 of OMB Form 83-1), describe any methods used to minimize burden</w:t>
      </w:r>
      <w:r w:rsidRPr="001F70C5">
        <w:rPr>
          <w:rFonts w:ascii="Times New Roman" w:hAnsi="Times New Roman"/>
          <w:b/>
          <w:sz w:val="24"/>
        </w:rPr>
        <w:t>.</w:t>
      </w:r>
    </w:p>
    <w:p w14:paraId="33D777AB" w14:textId="77777777" w:rsidR="007F4568" w:rsidRDefault="007F4568" w:rsidP="007F4568">
      <w:pPr>
        <w:rPr>
          <w:rFonts w:ascii="Times New Roman" w:hAnsi="Times New Roman"/>
          <w:sz w:val="24"/>
        </w:rPr>
      </w:pPr>
    </w:p>
    <w:p w14:paraId="11963CF4" w14:textId="5D6CB6AA" w:rsidR="00A62C0C" w:rsidRPr="00A62C0C" w:rsidRDefault="00A62C0C" w:rsidP="00A62C0C">
      <w:pPr>
        <w:rPr>
          <w:rFonts w:ascii="Times New Roman" w:hAnsi="Times New Roman"/>
          <w:iCs/>
          <w:color w:val="000000"/>
          <w:sz w:val="24"/>
          <w:szCs w:val="24"/>
        </w:rPr>
      </w:pPr>
      <w:r w:rsidRPr="002C4577">
        <w:rPr>
          <w:rFonts w:ascii="Times New Roman" w:hAnsi="Times New Roman"/>
          <w:sz w:val="24"/>
        </w:rPr>
        <w:t>This package is a one hour placeholder to account for</w:t>
      </w:r>
      <w:r w:rsidR="003F1683">
        <w:rPr>
          <w:rFonts w:ascii="Times New Roman" w:hAnsi="Times New Roman"/>
          <w:sz w:val="24"/>
        </w:rPr>
        <w:t xml:space="preserve"> </w:t>
      </w:r>
      <w:r w:rsidR="002255EA">
        <w:rPr>
          <w:rFonts w:ascii="Times New Roman" w:hAnsi="Times New Roman"/>
          <w:sz w:val="24"/>
        </w:rPr>
        <w:t xml:space="preserve">15 existing past awardees using </w:t>
      </w:r>
      <w:r w:rsidRPr="002C4577">
        <w:rPr>
          <w:rFonts w:ascii="Times New Roman" w:hAnsi="Times New Roman"/>
          <w:sz w:val="24"/>
        </w:rPr>
        <w:t xml:space="preserve">two common forms.  </w:t>
      </w:r>
      <w:r w:rsidR="00176C43" w:rsidRPr="002C4577">
        <w:rPr>
          <w:rFonts w:ascii="Times New Roman" w:hAnsi="Times New Roman"/>
          <w:iCs/>
          <w:color w:val="000000"/>
          <w:sz w:val="24"/>
          <w:szCs w:val="24"/>
        </w:rPr>
        <w:t>A</w:t>
      </w:r>
      <w:r w:rsidRPr="002C4577">
        <w:rPr>
          <w:rFonts w:ascii="Times New Roman" w:hAnsi="Times New Roman"/>
          <w:iCs/>
          <w:color w:val="000000"/>
          <w:sz w:val="24"/>
          <w:szCs w:val="24"/>
        </w:rPr>
        <w:t xml:space="preserve"> </w:t>
      </w:r>
      <w:r w:rsidR="00176C43" w:rsidRPr="002C4577">
        <w:rPr>
          <w:rFonts w:ascii="Times New Roman" w:hAnsi="Times New Roman"/>
          <w:iCs/>
          <w:color w:val="000000"/>
          <w:sz w:val="24"/>
          <w:szCs w:val="24"/>
        </w:rPr>
        <w:t>one hour placeholder is being used in order to account for the common form burden under other packages</w:t>
      </w:r>
      <w:r w:rsidRPr="002C4577">
        <w:rPr>
          <w:rFonts w:ascii="Times New Roman" w:hAnsi="Times New Roman"/>
          <w:iCs/>
          <w:color w:val="000000"/>
          <w:sz w:val="24"/>
          <w:szCs w:val="24"/>
        </w:rPr>
        <w:t xml:space="preserve"> </w:t>
      </w:r>
      <w:r w:rsidR="002C4577" w:rsidRPr="003D2C32">
        <w:rPr>
          <w:rFonts w:ascii="Times New Roman" w:hAnsi="Times New Roman"/>
          <w:iCs/>
          <w:color w:val="000000"/>
          <w:sz w:val="24"/>
          <w:szCs w:val="24"/>
        </w:rPr>
        <w:t xml:space="preserve">as follows: </w:t>
      </w:r>
      <w:r w:rsidRPr="00EC736F">
        <w:rPr>
          <w:rFonts w:ascii="Times New Roman" w:hAnsi="Times New Roman"/>
          <w:iCs/>
          <w:color w:val="000000"/>
          <w:sz w:val="24"/>
          <w:szCs w:val="24"/>
        </w:rPr>
        <w:t xml:space="preserve"> SF 425-Federal</w:t>
      </w:r>
      <w:r w:rsidRPr="00A62C0C">
        <w:rPr>
          <w:rFonts w:ascii="Times New Roman" w:hAnsi="Times New Roman"/>
          <w:iCs/>
          <w:color w:val="000000"/>
          <w:sz w:val="24"/>
          <w:szCs w:val="24"/>
        </w:rPr>
        <w:t xml:space="preserve"> Financial Report (Approved under OMB Control No. 4040-0014) and SF 270-Request for Advance or Reimbursement (Approved under OMB Control No. 4040-0012)</w:t>
      </w:r>
    </w:p>
    <w:p w14:paraId="24B0A81E" w14:textId="77777777" w:rsidR="00A62C0C" w:rsidRPr="00A62C0C" w:rsidRDefault="00A62C0C" w:rsidP="00883A06">
      <w:pPr>
        <w:rPr>
          <w:rFonts w:ascii="Times New Roman" w:hAnsi="Times New Roman"/>
          <w:iCs/>
          <w:color w:val="000000"/>
          <w:sz w:val="24"/>
          <w:szCs w:val="24"/>
        </w:rPr>
      </w:pPr>
    </w:p>
    <w:p w14:paraId="18B8BF4D" w14:textId="61FC3CAD" w:rsidR="00883A06" w:rsidRPr="00A62C0C" w:rsidRDefault="00883A06" w:rsidP="00883A06">
      <w:pPr>
        <w:rPr>
          <w:rFonts w:ascii="Times New Roman" w:hAnsi="Times New Roman"/>
          <w:sz w:val="24"/>
        </w:rPr>
      </w:pPr>
      <w:r w:rsidRPr="00A62C0C">
        <w:rPr>
          <w:rFonts w:ascii="Times New Roman" w:hAnsi="Times New Roman"/>
          <w:sz w:val="24"/>
        </w:rPr>
        <w:t xml:space="preserve">RUS Telecommunication borrowers are members of the “wired telecommunication carriers” (NAICS 517110) and the SBA size standard for this industry is 1,500 employees. All telecommunications borrowers and all applicants for the Public Television Digital Transition Grant Program are considered SBA small business as all have less than 1,500 employees. The grant application process has been designed to have minimal impact on small businesses.  </w:t>
      </w:r>
    </w:p>
    <w:p w14:paraId="08E65C6A" w14:textId="77777777" w:rsidR="00883A06" w:rsidRDefault="00883A06" w:rsidP="007F4568">
      <w:pPr>
        <w:rPr>
          <w:rFonts w:ascii="Times New Roman" w:hAnsi="Times New Roman"/>
          <w:sz w:val="24"/>
        </w:rPr>
      </w:pPr>
    </w:p>
    <w:p w14:paraId="7551EAE9" w14:textId="77777777" w:rsidR="001E2F01" w:rsidRDefault="001E2F01" w:rsidP="007F4568">
      <w:pPr>
        <w:rPr>
          <w:rFonts w:ascii="Times New Roman" w:hAnsi="Times New Roman"/>
          <w:sz w:val="24"/>
        </w:rPr>
      </w:pPr>
    </w:p>
    <w:p w14:paraId="4CB92555" w14:textId="77777777" w:rsidR="007F4568" w:rsidRPr="001F70C5" w:rsidRDefault="007F4568" w:rsidP="007F4568">
      <w:pPr>
        <w:rPr>
          <w:rFonts w:ascii="Times New Roman" w:hAnsi="Times New Roman"/>
          <w:b/>
          <w:sz w:val="24"/>
        </w:rPr>
      </w:pPr>
      <w:r w:rsidRPr="001F70C5">
        <w:rPr>
          <w:rFonts w:ascii="Times New Roman" w:hAnsi="Times New Roman"/>
          <w:b/>
          <w:sz w:val="24"/>
        </w:rPr>
        <w:t xml:space="preserve">6.  </w:t>
      </w:r>
      <w:r w:rsidRPr="001F70C5">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1F70C5">
        <w:rPr>
          <w:rFonts w:ascii="Times New Roman" w:hAnsi="Times New Roman"/>
          <w:b/>
          <w:sz w:val="24"/>
        </w:rPr>
        <w:t>.</w:t>
      </w:r>
    </w:p>
    <w:p w14:paraId="75DA05B1" w14:textId="77777777" w:rsidR="007F4568" w:rsidRDefault="007F4568" w:rsidP="007F4568">
      <w:pPr>
        <w:rPr>
          <w:rFonts w:ascii="Times New Roman" w:hAnsi="Times New Roman"/>
          <w:sz w:val="24"/>
        </w:rPr>
      </w:pPr>
    </w:p>
    <w:p w14:paraId="48195302" w14:textId="0E617EF5" w:rsidR="007F4568" w:rsidRDefault="00C26830" w:rsidP="007F4568">
      <w:pPr>
        <w:rPr>
          <w:rFonts w:ascii="Times New Roman" w:hAnsi="Times New Roman"/>
          <w:sz w:val="24"/>
        </w:rPr>
      </w:pPr>
      <w:r>
        <w:rPr>
          <w:rFonts w:ascii="Times New Roman" w:hAnsi="Times New Roman"/>
          <w:sz w:val="24"/>
        </w:rPr>
        <w:t>I</w:t>
      </w:r>
      <w:r w:rsidR="007F4568">
        <w:rPr>
          <w:rFonts w:ascii="Times New Roman" w:hAnsi="Times New Roman"/>
          <w:sz w:val="24"/>
        </w:rPr>
        <w:t>f</w:t>
      </w:r>
      <w:r>
        <w:rPr>
          <w:rFonts w:ascii="Times New Roman" w:hAnsi="Times New Roman"/>
          <w:sz w:val="24"/>
        </w:rPr>
        <w:t xml:space="preserve"> </w:t>
      </w:r>
      <w:r w:rsidR="007F4568">
        <w:rPr>
          <w:rFonts w:ascii="Times New Roman" w:hAnsi="Times New Roman"/>
          <w:sz w:val="24"/>
        </w:rPr>
        <w:t xml:space="preserve">this information is not collected, there would be no basis </w:t>
      </w:r>
      <w:r w:rsidR="00FD376E">
        <w:rPr>
          <w:rFonts w:ascii="Times New Roman" w:hAnsi="Times New Roman"/>
          <w:sz w:val="24"/>
        </w:rPr>
        <w:t>advancing grant funds to the grant recipients or for ensuring that the project funding is used for intended purposes.</w:t>
      </w:r>
    </w:p>
    <w:p w14:paraId="62ADF4F0" w14:textId="77777777" w:rsidR="001E2F01" w:rsidRDefault="001E2F01" w:rsidP="007F4568">
      <w:pPr>
        <w:rPr>
          <w:rFonts w:ascii="Times New Roman" w:hAnsi="Times New Roman"/>
          <w:sz w:val="24"/>
        </w:rPr>
      </w:pPr>
    </w:p>
    <w:p w14:paraId="0E92495F" w14:textId="77777777" w:rsidR="007F4568" w:rsidRDefault="007F4568" w:rsidP="007F4568">
      <w:pPr>
        <w:rPr>
          <w:rFonts w:ascii="Times New Roman" w:hAnsi="Times New Roman"/>
          <w:sz w:val="24"/>
        </w:rPr>
      </w:pPr>
    </w:p>
    <w:p w14:paraId="1D158C98" w14:textId="77777777" w:rsidR="007F4568" w:rsidRPr="001F70C5" w:rsidRDefault="007F4568" w:rsidP="007F4568">
      <w:pPr>
        <w:rPr>
          <w:rFonts w:ascii="Times New Roman" w:hAnsi="Times New Roman"/>
          <w:b/>
          <w:sz w:val="24"/>
        </w:rPr>
      </w:pPr>
      <w:r w:rsidRPr="001F70C5">
        <w:rPr>
          <w:rFonts w:ascii="Times New Roman" w:hAnsi="Times New Roman"/>
          <w:b/>
          <w:sz w:val="24"/>
        </w:rPr>
        <w:t xml:space="preserve">7.  </w:t>
      </w:r>
      <w:r w:rsidRPr="001F70C5">
        <w:rPr>
          <w:rFonts w:ascii="Times New Roman" w:hAnsi="Times New Roman"/>
          <w:b/>
          <w:sz w:val="24"/>
          <w:u w:val="single"/>
        </w:rPr>
        <w:t>Explain any special circumstances that would cause an information collection to be conducted in a manner</w:t>
      </w:r>
      <w:r w:rsidRPr="001F70C5">
        <w:rPr>
          <w:rFonts w:ascii="Times New Roman" w:hAnsi="Times New Roman"/>
          <w:b/>
          <w:sz w:val="24"/>
        </w:rPr>
        <w:t>:</w:t>
      </w:r>
    </w:p>
    <w:p w14:paraId="5EBF56D8" w14:textId="77777777" w:rsidR="007F4568" w:rsidRDefault="007F4568" w:rsidP="007F4568">
      <w:pPr>
        <w:rPr>
          <w:rFonts w:ascii="Times New Roman" w:hAnsi="Times New Roman"/>
          <w:sz w:val="24"/>
        </w:rPr>
      </w:pPr>
    </w:p>
    <w:p w14:paraId="6D737C13" w14:textId="77777777" w:rsidR="007F4568" w:rsidRDefault="007F4568" w:rsidP="007F4568">
      <w:pPr>
        <w:outlineLvl w:val="0"/>
        <w:rPr>
          <w:rFonts w:ascii="Times New Roman" w:hAnsi="Times New Roman"/>
          <w:sz w:val="24"/>
        </w:rPr>
      </w:pPr>
      <w:r>
        <w:rPr>
          <w:rFonts w:ascii="Times New Roman" w:hAnsi="Times New Roman"/>
          <w:sz w:val="24"/>
        </w:rPr>
        <w:t xml:space="preserve">     </w:t>
      </w:r>
      <w:proofErr w:type="gramStart"/>
      <w:r w:rsidRPr="001F70C5">
        <w:rPr>
          <w:rFonts w:ascii="Times New Roman" w:hAnsi="Times New Roman"/>
          <w:b/>
          <w:sz w:val="24"/>
        </w:rPr>
        <w:t xml:space="preserve">a.  </w:t>
      </w:r>
      <w:r>
        <w:rPr>
          <w:rFonts w:ascii="Times New Roman" w:hAnsi="Times New Roman"/>
          <w:sz w:val="24"/>
          <w:u w:val="single"/>
        </w:rPr>
        <w:t>Requiring</w:t>
      </w:r>
      <w:proofErr w:type="gramEnd"/>
      <w:r>
        <w:rPr>
          <w:rFonts w:ascii="Times New Roman" w:hAnsi="Times New Roman"/>
          <w:sz w:val="24"/>
          <w:u w:val="single"/>
        </w:rPr>
        <w:t xml:space="preserve"> respondents to report information more than quarterly</w:t>
      </w:r>
      <w:r>
        <w:rPr>
          <w:rFonts w:ascii="Times New Roman" w:hAnsi="Times New Roman"/>
          <w:sz w:val="24"/>
        </w:rPr>
        <w:t>.</w:t>
      </w:r>
    </w:p>
    <w:p w14:paraId="026BDC6B" w14:textId="77777777" w:rsidR="007F4568" w:rsidRDefault="007F4568" w:rsidP="007F4568">
      <w:pPr>
        <w:rPr>
          <w:rFonts w:ascii="Times New Roman" w:hAnsi="Times New Roman"/>
          <w:sz w:val="24"/>
        </w:rPr>
      </w:pPr>
    </w:p>
    <w:p w14:paraId="7EF39D8E" w14:textId="413F36BC" w:rsidR="007F4568" w:rsidRDefault="00FD376E" w:rsidP="007F4568">
      <w:pPr>
        <w:outlineLvl w:val="0"/>
        <w:rPr>
          <w:rFonts w:ascii="Times New Roman" w:hAnsi="Times New Roman"/>
          <w:sz w:val="24"/>
        </w:rPr>
      </w:pPr>
      <w:r>
        <w:rPr>
          <w:rFonts w:ascii="Times New Roman" w:hAnsi="Times New Roman"/>
          <w:sz w:val="24"/>
        </w:rPr>
        <w:t xml:space="preserve">     A collection is required whenever a respondent is requesting an advancement or reimbursement of grant funds</w:t>
      </w:r>
      <w:r w:rsidR="007F4568">
        <w:rPr>
          <w:rFonts w:ascii="Times New Roman" w:hAnsi="Times New Roman"/>
          <w:sz w:val="24"/>
        </w:rPr>
        <w:t>.</w:t>
      </w:r>
    </w:p>
    <w:p w14:paraId="62F042A1" w14:textId="77777777" w:rsidR="007F4568" w:rsidRDefault="007F4568" w:rsidP="007F4568">
      <w:pPr>
        <w:rPr>
          <w:rFonts w:ascii="Times New Roman" w:hAnsi="Times New Roman"/>
          <w:sz w:val="24"/>
        </w:rPr>
      </w:pPr>
    </w:p>
    <w:p w14:paraId="3638F693" w14:textId="77777777" w:rsidR="007F4568" w:rsidRDefault="007F4568" w:rsidP="007F4568">
      <w:pPr>
        <w:outlineLvl w:val="0"/>
        <w:rPr>
          <w:rFonts w:ascii="Times New Roman" w:hAnsi="Times New Roman"/>
          <w:sz w:val="24"/>
        </w:rPr>
      </w:pPr>
      <w:r>
        <w:rPr>
          <w:rFonts w:ascii="Times New Roman" w:hAnsi="Times New Roman"/>
          <w:sz w:val="24"/>
        </w:rPr>
        <w:t xml:space="preserve">     </w:t>
      </w:r>
      <w:proofErr w:type="gramStart"/>
      <w:r w:rsidRPr="001F70C5">
        <w:rPr>
          <w:rFonts w:ascii="Times New Roman" w:hAnsi="Times New Roman"/>
          <w:b/>
          <w:sz w:val="24"/>
        </w:rPr>
        <w:t>b</w:t>
      </w:r>
      <w:r>
        <w:rPr>
          <w:rFonts w:ascii="Times New Roman" w:hAnsi="Times New Roman"/>
          <w:sz w:val="24"/>
        </w:rPr>
        <w:t xml:space="preserve">.  </w:t>
      </w:r>
      <w:r>
        <w:rPr>
          <w:rFonts w:ascii="Times New Roman" w:hAnsi="Times New Roman"/>
          <w:sz w:val="24"/>
          <w:u w:val="single"/>
        </w:rPr>
        <w:t>Requiring</w:t>
      </w:r>
      <w:proofErr w:type="gramEnd"/>
      <w:r>
        <w:rPr>
          <w:rFonts w:ascii="Times New Roman" w:hAnsi="Times New Roman"/>
          <w:sz w:val="24"/>
          <w:u w:val="single"/>
        </w:rPr>
        <w:t xml:space="preserve"> written responses in less than 30 days</w:t>
      </w:r>
      <w:r>
        <w:rPr>
          <w:rFonts w:ascii="Times New Roman" w:hAnsi="Times New Roman"/>
          <w:sz w:val="24"/>
        </w:rPr>
        <w:t>.</w:t>
      </w:r>
    </w:p>
    <w:p w14:paraId="4258484F" w14:textId="77777777" w:rsidR="007F4568" w:rsidRDefault="007F4568" w:rsidP="007F4568">
      <w:pPr>
        <w:rPr>
          <w:rFonts w:ascii="Times New Roman" w:hAnsi="Times New Roman"/>
          <w:sz w:val="24"/>
        </w:rPr>
      </w:pPr>
    </w:p>
    <w:p w14:paraId="4FDACF8C" w14:textId="77777777" w:rsidR="007F4568" w:rsidRDefault="007F4568" w:rsidP="007F4568">
      <w:pPr>
        <w:rPr>
          <w:rFonts w:ascii="Times New Roman" w:hAnsi="Times New Roman"/>
          <w:sz w:val="24"/>
        </w:rPr>
      </w:pPr>
      <w:r>
        <w:rPr>
          <w:rFonts w:ascii="Times New Roman" w:hAnsi="Times New Roman"/>
          <w:sz w:val="24"/>
        </w:rPr>
        <w:t xml:space="preserve">     If an application contains information that appears to be incorrect or incomplete, the Agency could give the applicant an opportunity to provide the correct or complete information.  The Agency could place a time limit of less than 30 days for submission of this type of information.</w:t>
      </w:r>
      <w:r w:rsidR="00E1696D">
        <w:rPr>
          <w:rFonts w:ascii="Times New Roman" w:hAnsi="Times New Roman"/>
          <w:sz w:val="24"/>
        </w:rPr>
        <w:t xml:space="preserve"> Otherwise, there is no such requirement.</w:t>
      </w:r>
    </w:p>
    <w:p w14:paraId="18590754" w14:textId="77777777" w:rsidR="007F4568" w:rsidRDefault="007F4568" w:rsidP="007F4568">
      <w:pPr>
        <w:rPr>
          <w:rFonts w:ascii="Times New Roman" w:hAnsi="Times New Roman"/>
          <w:sz w:val="24"/>
        </w:rPr>
      </w:pPr>
    </w:p>
    <w:p w14:paraId="2A7AD059" w14:textId="77777777" w:rsidR="007F4568" w:rsidRDefault="007F4568" w:rsidP="007F4568">
      <w:pPr>
        <w:outlineLvl w:val="0"/>
        <w:rPr>
          <w:rFonts w:ascii="Times New Roman" w:hAnsi="Times New Roman"/>
          <w:sz w:val="24"/>
        </w:rPr>
      </w:pPr>
      <w:r>
        <w:rPr>
          <w:rFonts w:ascii="Times New Roman" w:hAnsi="Times New Roman"/>
          <w:sz w:val="24"/>
        </w:rPr>
        <w:t xml:space="preserve">   </w:t>
      </w:r>
      <w:r w:rsidRPr="001F70C5">
        <w:rPr>
          <w:rFonts w:ascii="Times New Roman" w:hAnsi="Times New Roman"/>
          <w:b/>
          <w:sz w:val="24"/>
        </w:rPr>
        <w:t xml:space="preserve">  </w:t>
      </w:r>
      <w:proofErr w:type="gramStart"/>
      <w:r w:rsidRPr="001F70C5">
        <w:rPr>
          <w:rFonts w:ascii="Times New Roman" w:hAnsi="Times New Roman"/>
          <w:b/>
          <w:sz w:val="24"/>
        </w:rPr>
        <w:t>c</w:t>
      </w:r>
      <w:r>
        <w:rPr>
          <w:rFonts w:ascii="Times New Roman" w:hAnsi="Times New Roman"/>
          <w:sz w:val="24"/>
        </w:rPr>
        <w:t xml:space="preserve">.  </w:t>
      </w:r>
      <w:r>
        <w:rPr>
          <w:rFonts w:ascii="Times New Roman" w:hAnsi="Times New Roman"/>
          <w:sz w:val="24"/>
          <w:u w:val="single"/>
        </w:rPr>
        <w:t>Requiring</w:t>
      </w:r>
      <w:proofErr w:type="gramEnd"/>
      <w:r>
        <w:rPr>
          <w:rFonts w:ascii="Times New Roman" w:hAnsi="Times New Roman"/>
          <w:sz w:val="24"/>
          <w:u w:val="single"/>
        </w:rPr>
        <w:t xml:space="preserve"> more than an original and two copies</w:t>
      </w:r>
      <w:r>
        <w:rPr>
          <w:rFonts w:ascii="Times New Roman" w:hAnsi="Times New Roman"/>
          <w:sz w:val="24"/>
        </w:rPr>
        <w:t>.</w:t>
      </w:r>
    </w:p>
    <w:p w14:paraId="4497ADF7" w14:textId="77777777" w:rsidR="007F4568" w:rsidRDefault="007F4568" w:rsidP="007F4568">
      <w:pPr>
        <w:rPr>
          <w:rFonts w:ascii="Times New Roman" w:hAnsi="Times New Roman"/>
          <w:sz w:val="24"/>
        </w:rPr>
      </w:pPr>
    </w:p>
    <w:p w14:paraId="09F9A916" w14:textId="77777777" w:rsidR="007F4568" w:rsidRDefault="00E1696D" w:rsidP="007F4568">
      <w:pPr>
        <w:outlineLvl w:val="0"/>
        <w:rPr>
          <w:rFonts w:ascii="Times New Roman" w:hAnsi="Times New Roman"/>
          <w:sz w:val="24"/>
        </w:rPr>
      </w:pPr>
      <w:r>
        <w:rPr>
          <w:rFonts w:ascii="Times New Roman" w:hAnsi="Times New Roman"/>
          <w:sz w:val="24"/>
        </w:rPr>
        <w:lastRenderedPageBreak/>
        <w:t xml:space="preserve">     The Agency does</w:t>
      </w:r>
      <w:r w:rsidR="007F4568">
        <w:rPr>
          <w:rFonts w:ascii="Times New Roman" w:hAnsi="Times New Roman"/>
          <w:sz w:val="24"/>
        </w:rPr>
        <w:t xml:space="preserve"> not request more than an original and two copies of any document.</w:t>
      </w:r>
    </w:p>
    <w:p w14:paraId="49D867FD" w14:textId="77777777" w:rsidR="007F4568" w:rsidRDefault="007F4568" w:rsidP="007F4568">
      <w:pPr>
        <w:rPr>
          <w:rFonts w:ascii="Times New Roman" w:hAnsi="Times New Roman"/>
          <w:sz w:val="24"/>
        </w:rPr>
      </w:pPr>
    </w:p>
    <w:p w14:paraId="0E1A3B31" w14:textId="77777777" w:rsidR="007F4568" w:rsidRDefault="007F4568" w:rsidP="007F4568">
      <w:pPr>
        <w:outlineLvl w:val="0"/>
        <w:rPr>
          <w:rFonts w:ascii="Times New Roman" w:hAnsi="Times New Roman"/>
          <w:sz w:val="24"/>
        </w:rPr>
      </w:pPr>
      <w:r>
        <w:rPr>
          <w:rFonts w:ascii="Times New Roman" w:hAnsi="Times New Roman"/>
          <w:sz w:val="24"/>
        </w:rPr>
        <w:t xml:space="preserve">     </w:t>
      </w:r>
      <w:proofErr w:type="gramStart"/>
      <w:r w:rsidRPr="001F70C5">
        <w:rPr>
          <w:rFonts w:ascii="Times New Roman" w:hAnsi="Times New Roman"/>
          <w:b/>
          <w:sz w:val="24"/>
        </w:rPr>
        <w:t>d.</w:t>
      </w:r>
      <w:r>
        <w:rPr>
          <w:rFonts w:ascii="Times New Roman" w:hAnsi="Times New Roman"/>
          <w:sz w:val="24"/>
        </w:rPr>
        <w:t xml:space="preserve">  </w:t>
      </w:r>
      <w:r>
        <w:rPr>
          <w:rFonts w:ascii="Times New Roman" w:hAnsi="Times New Roman"/>
          <w:sz w:val="24"/>
          <w:u w:val="single"/>
        </w:rPr>
        <w:t>Requiring</w:t>
      </w:r>
      <w:proofErr w:type="gramEnd"/>
      <w:r>
        <w:rPr>
          <w:rFonts w:ascii="Times New Roman" w:hAnsi="Times New Roman"/>
          <w:sz w:val="24"/>
          <w:u w:val="single"/>
        </w:rPr>
        <w:t xml:space="preserve"> respondents to retain records for more than 3 years</w:t>
      </w:r>
      <w:r>
        <w:rPr>
          <w:rFonts w:ascii="Times New Roman" w:hAnsi="Times New Roman"/>
          <w:sz w:val="24"/>
        </w:rPr>
        <w:t>.</w:t>
      </w:r>
    </w:p>
    <w:p w14:paraId="1F5D77F5" w14:textId="77777777" w:rsidR="007F4568" w:rsidRDefault="007F4568" w:rsidP="007F4568">
      <w:pPr>
        <w:rPr>
          <w:rFonts w:ascii="Times New Roman" w:hAnsi="Times New Roman"/>
          <w:sz w:val="24"/>
        </w:rPr>
      </w:pPr>
    </w:p>
    <w:p w14:paraId="3CF22703" w14:textId="694D895F" w:rsidR="007F4568" w:rsidRDefault="00E1696D" w:rsidP="00176C43">
      <w:pPr>
        <w:outlineLvl w:val="0"/>
        <w:rPr>
          <w:rFonts w:ascii="Times New Roman" w:hAnsi="Times New Roman"/>
          <w:sz w:val="24"/>
        </w:rPr>
      </w:pPr>
      <w:r>
        <w:rPr>
          <w:rFonts w:ascii="Times New Roman" w:hAnsi="Times New Roman"/>
          <w:sz w:val="24"/>
        </w:rPr>
        <w:t xml:space="preserve">     </w:t>
      </w:r>
      <w:r w:rsidR="00386095">
        <w:rPr>
          <w:rFonts w:ascii="Times New Roman" w:hAnsi="Times New Roman"/>
          <w:sz w:val="24"/>
        </w:rPr>
        <w:t xml:space="preserve">    </w:t>
      </w:r>
      <w:r w:rsidR="00176C43">
        <w:rPr>
          <w:rFonts w:ascii="Times New Roman" w:hAnsi="Times New Roman"/>
          <w:sz w:val="24"/>
        </w:rPr>
        <w:t>Does not have any additional record keeping.</w:t>
      </w:r>
    </w:p>
    <w:p w14:paraId="71BA3595" w14:textId="77777777" w:rsidR="00386095" w:rsidRDefault="00386095" w:rsidP="007F4568">
      <w:pPr>
        <w:rPr>
          <w:rFonts w:ascii="Times New Roman" w:hAnsi="Times New Roman"/>
          <w:sz w:val="24"/>
        </w:rPr>
      </w:pPr>
    </w:p>
    <w:p w14:paraId="30CF60B4" w14:textId="77777777" w:rsidR="007F4568" w:rsidRDefault="007F4568" w:rsidP="007F4568">
      <w:pPr>
        <w:outlineLvl w:val="0"/>
        <w:rPr>
          <w:rFonts w:ascii="Times New Roman" w:hAnsi="Times New Roman"/>
          <w:sz w:val="24"/>
        </w:rPr>
      </w:pPr>
      <w:r>
        <w:rPr>
          <w:rFonts w:ascii="Times New Roman" w:hAnsi="Times New Roman"/>
          <w:sz w:val="24"/>
        </w:rPr>
        <w:t xml:space="preserve">     </w:t>
      </w:r>
      <w:proofErr w:type="gramStart"/>
      <w:r w:rsidRPr="001F70C5">
        <w:rPr>
          <w:rFonts w:ascii="Times New Roman" w:hAnsi="Times New Roman"/>
          <w:b/>
          <w:sz w:val="24"/>
        </w:rPr>
        <w:t>e.</w:t>
      </w:r>
      <w:r>
        <w:rPr>
          <w:rFonts w:ascii="Times New Roman" w:hAnsi="Times New Roman"/>
          <w:sz w:val="24"/>
        </w:rPr>
        <w:t xml:space="preserve">  </w:t>
      </w:r>
      <w:r>
        <w:rPr>
          <w:rFonts w:ascii="Times New Roman" w:hAnsi="Times New Roman"/>
          <w:sz w:val="24"/>
          <w:u w:val="single"/>
        </w:rPr>
        <w:t>That</w:t>
      </w:r>
      <w:proofErr w:type="gramEnd"/>
      <w:r>
        <w:rPr>
          <w:rFonts w:ascii="Times New Roman" w:hAnsi="Times New Roman"/>
          <w:sz w:val="24"/>
          <w:u w:val="single"/>
        </w:rPr>
        <w:t xml:space="preserve"> is not designed to produce valid and reliable results that can be generalized to the universe of study</w:t>
      </w:r>
      <w:r>
        <w:rPr>
          <w:rFonts w:ascii="Times New Roman" w:hAnsi="Times New Roman"/>
          <w:sz w:val="24"/>
        </w:rPr>
        <w:t>.</w:t>
      </w:r>
    </w:p>
    <w:p w14:paraId="1EBD9F3A" w14:textId="77777777" w:rsidR="007F4568" w:rsidRDefault="007F4568" w:rsidP="007F4568">
      <w:pPr>
        <w:rPr>
          <w:rFonts w:ascii="Times New Roman" w:hAnsi="Times New Roman"/>
          <w:sz w:val="24"/>
        </w:rPr>
      </w:pPr>
    </w:p>
    <w:p w14:paraId="6B9232A2" w14:textId="77777777" w:rsidR="002C77CD" w:rsidRDefault="007F4568" w:rsidP="007F4568">
      <w:pPr>
        <w:rPr>
          <w:rFonts w:ascii="Times New Roman" w:hAnsi="Times New Roman"/>
          <w:sz w:val="24"/>
        </w:rPr>
      </w:pPr>
      <w:r>
        <w:rPr>
          <w:rFonts w:ascii="Times New Roman" w:hAnsi="Times New Roman"/>
          <w:sz w:val="24"/>
        </w:rPr>
        <w:t xml:space="preserve">     Th</w:t>
      </w:r>
      <w:r w:rsidR="002C77CD">
        <w:rPr>
          <w:rFonts w:ascii="Times New Roman" w:hAnsi="Times New Roman"/>
          <w:sz w:val="24"/>
        </w:rPr>
        <w:t>is collection does not involve statistical information.</w:t>
      </w:r>
    </w:p>
    <w:p w14:paraId="62AD6464" w14:textId="77777777" w:rsidR="007F4568" w:rsidRDefault="002C77CD" w:rsidP="007F4568">
      <w:pPr>
        <w:rPr>
          <w:rFonts w:ascii="Times New Roman" w:hAnsi="Times New Roman"/>
          <w:sz w:val="24"/>
        </w:rPr>
      </w:pPr>
      <w:r>
        <w:rPr>
          <w:rFonts w:ascii="Times New Roman" w:hAnsi="Times New Roman"/>
          <w:sz w:val="24"/>
        </w:rPr>
        <w:t xml:space="preserve"> </w:t>
      </w:r>
    </w:p>
    <w:p w14:paraId="30F12DC4" w14:textId="77777777" w:rsidR="007F4568" w:rsidRDefault="007F4568" w:rsidP="007F4568">
      <w:pPr>
        <w:outlineLvl w:val="0"/>
        <w:rPr>
          <w:rFonts w:ascii="Times New Roman" w:hAnsi="Times New Roman"/>
          <w:sz w:val="24"/>
        </w:rPr>
      </w:pPr>
      <w:r>
        <w:rPr>
          <w:rFonts w:ascii="Times New Roman" w:hAnsi="Times New Roman"/>
          <w:sz w:val="24"/>
        </w:rPr>
        <w:t xml:space="preserve">     </w:t>
      </w:r>
      <w:proofErr w:type="gramStart"/>
      <w:r w:rsidRPr="001F70C5">
        <w:rPr>
          <w:rFonts w:ascii="Times New Roman" w:hAnsi="Times New Roman"/>
          <w:b/>
          <w:sz w:val="24"/>
        </w:rPr>
        <w:t>f.</w:t>
      </w:r>
      <w:r>
        <w:rPr>
          <w:rFonts w:ascii="Times New Roman" w:hAnsi="Times New Roman"/>
          <w:sz w:val="24"/>
        </w:rPr>
        <w:t xml:space="preserve">  </w:t>
      </w:r>
      <w:r>
        <w:rPr>
          <w:rFonts w:ascii="Times New Roman" w:hAnsi="Times New Roman"/>
          <w:sz w:val="24"/>
          <w:u w:val="single"/>
        </w:rPr>
        <w:t>Requiring</w:t>
      </w:r>
      <w:proofErr w:type="gramEnd"/>
      <w:r>
        <w:rPr>
          <w:rFonts w:ascii="Times New Roman" w:hAnsi="Times New Roman"/>
          <w:sz w:val="24"/>
          <w:u w:val="single"/>
        </w:rPr>
        <w:t xml:space="preserve"> use of statistical sampling which has not been reviewed and approved by OMB</w:t>
      </w:r>
      <w:r>
        <w:rPr>
          <w:rFonts w:ascii="Times New Roman" w:hAnsi="Times New Roman"/>
          <w:sz w:val="24"/>
        </w:rPr>
        <w:t>.</w:t>
      </w:r>
    </w:p>
    <w:p w14:paraId="2F757F16" w14:textId="77777777" w:rsidR="007F4568" w:rsidRDefault="007F4568" w:rsidP="007F4568">
      <w:pPr>
        <w:rPr>
          <w:rFonts w:ascii="Times New Roman" w:hAnsi="Times New Roman"/>
          <w:sz w:val="24"/>
        </w:rPr>
      </w:pPr>
    </w:p>
    <w:p w14:paraId="49994263" w14:textId="77777777" w:rsidR="001F4C09" w:rsidRDefault="007F4568" w:rsidP="007F4568">
      <w:pPr>
        <w:rPr>
          <w:rFonts w:ascii="Times New Roman" w:hAnsi="Times New Roman"/>
          <w:sz w:val="24"/>
        </w:rPr>
      </w:pPr>
      <w:r>
        <w:rPr>
          <w:rFonts w:ascii="Times New Roman" w:hAnsi="Times New Roman"/>
          <w:sz w:val="24"/>
        </w:rPr>
        <w:t xml:space="preserve">     Th</w:t>
      </w:r>
      <w:r w:rsidR="001F4C09">
        <w:rPr>
          <w:rFonts w:ascii="Times New Roman" w:hAnsi="Times New Roman"/>
          <w:sz w:val="24"/>
        </w:rPr>
        <w:t>is collection does not involve statistical sampling.</w:t>
      </w:r>
    </w:p>
    <w:p w14:paraId="1794B02D" w14:textId="77777777" w:rsidR="007F4568" w:rsidRDefault="001F4C09" w:rsidP="007F4568">
      <w:pPr>
        <w:rPr>
          <w:rFonts w:ascii="Times New Roman" w:hAnsi="Times New Roman"/>
          <w:sz w:val="24"/>
        </w:rPr>
      </w:pPr>
      <w:r>
        <w:rPr>
          <w:rFonts w:ascii="Times New Roman" w:hAnsi="Times New Roman"/>
          <w:sz w:val="24"/>
        </w:rPr>
        <w:t xml:space="preserve"> </w:t>
      </w:r>
    </w:p>
    <w:p w14:paraId="3E376A84" w14:textId="77777777" w:rsidR="007F4568" w:rsidRDefault="007F4568" w:rsidP="007F4568">
      <w:pPr>
        <w:outlineLvl w:val="0"/>
        <w:rPr>
          <w:rFonts w:ascii="Times New Roman" w:hAnsi="Times New Roman"/>
          <w:sz w:val="24"/>
        </w:rPr>
      </w:pPr>
      <w:r>
        <w:rPr>
          <w:rFonts w:ascii="Times New Roman" w:hAnsi="Times New Roman"/>
          <w:sz w:val="24"/>
        </w:rPr>
        <w:t xml:space="preserve">    </w:t>
      </w:r>
      <w:r w:rsidRPr="001F70C5">
        <w:rPr>
          <w:rFonts w:ascii="Times New Roman" w:hAnsi="Times New Roman"/>
          <w:b/>
          <w:sz w:val="24"/>
        </w:rPr>
        <w:t xml:space="preserve"> </w:t>
      </w:r>
      <w:proofErr w:type="gramStart"/>
      <w:r w:rsidRPr="001F70C5">
        <w:rPr>
          <w:rFonts w:ascii="Times New Roman" w:hAnsi="Times New Roman"/>
          <w:b/>
          <w:sz w:val="24"/>
        </w:rPr>
        <w:t>g</w:t>
      </w:r>
      <w:r>
        <w:rPr>
          <w:rFonts w:ascii="Times New Roman" w:hAnsi="Times New Roman"/>
          <w:sz w:val="24"/>
        </w:rPr>
        <w:t xml:space="preserve">.  </w:t>
      </w:r>
      <w:r>
        <w:rPr>
          <w:rFonts w:ascii="Times New Roman" w:hAnsi="Times New Roman"/>
          <w:sz w:val="24"/>
          <w:u w:val="single"/>
        </w:rPr>
        <w:t>Requiring</w:t>
      </w:r>
      <w:proofErr w:type="gramEnd"/>
      <w:r>
        <w:rPr>
          <w:rFonts w:ascii="Times New Roman" w:hAnsi="Times New Roman"/>
          <w:sz w:val="24"/>
          <w:u w:val="single"/>
        </w:rPr>
        <w:t xml:space="preserve"> a pledge of confidentiality</w:t>
      </w:r>
      <w:r>
        <w:rPr>
          <w:rFonts w:ascii="Times New Roman" w:hAnsi="Times New Roman"/>
          <w:sz w:val="24"/>
        </w:rPr>
        <w:t>.</w:t>
      </w:r>
    </w:p>
    <w:p w14:paraId="6EFE1E52" w14:textId="77777777" w:rsidR="007F4568" w:rsidRDefault="007F4568" w:rsidP="007F4568">
      <w:pPr>
        <w:rPr>
          <w:rFonts w:ascii="Times New Roman" w:hAnsi="Times New Roman"/>
          <w:sz w:val="24"/>
        </w:rPr>
      </w:pPr>
    </w:p>
    <w:p w14:paraId="25DE1DDC" w14:textId="77777777" w:rsidR="007F4568" w:rsidRDefault="001F4C09" w:rsidP="007F4568">
      <w:pPr>
        <w:outlineLvl w:val="0"/>
        <w:rPr>
          <w:rFonts w:ascii="Times New Roman" w:hAnsi="Times New Roman"/>
          <w:sz w:val="24"/>
        </w:rPr>
      </w:pPr>
      <w:r>
        <w:rPr>
          <w:rFonts w:ascii="Times New Roman" w:hAnsi="Times New Roman"/>
          <w:sz w:val="24"/>
        </w:rPr>
        <w:t xml:space="preserve">     This collec</w:t>
      </w:r>
      <w:r w:rsidR="007F4568">
        <w:rPr>
          <w:rFonts w:ascii="Times New Roman" w:hAnsi="Times New Roman"/>
          <w:sz w:val="24"/>
        </w:rPr>
        <w:t>tion does not involve a pledge of confidentiality.</w:t>
      </w:r>
    </w:p>
    <w:p w14:paraId="552C5451" w14:textId="77777777" w:rsidR="007F4568" w:rsidRDefault="007F4568" w:rsidP="007F4568">
      <w:pPr>
        <w:rPr>
          <w:rFonts w:ascii="Times New Roman" w:hAnsi="Times New Roman"/>
          <w:sz w:val="24"/>
        </w:rPr>
      </w:pPr>
    </w:p>
    <w:p w14:paraId="20AB87A3" w14:textId="77777777" w:rsidR="007F4568" w:rsidRDefault="007F4568" w:rsidP="007F4568">
      <w:pPr>
        <w:outlineLvl w:val="0"/>
        <w:rPr>
          <w:rFonts w:ascii="Times New Roman" w:hAnsi="Times New Roman"/>
          <w:sz w:val="24"/>
        </w:rPr>
      </w:pPr>
      <w:r>
        <w:rPr>
          <w:rFonts w:ascii="Times New Roman" w:hAnsi="Times New Roman"/>
          <w:sz w:val="24"/>
        </w:rPr>
        <w:t xml:space="preserve">    </w:t>
      </w:r>
      <w:r w:rsidRPr="001F70C5">
        <w:rPr>
          <w:rFonts w:ascii="Times New Roman" w:hAnsi="Times New Roman"/>
          <w:b/>
          <w:sz w:val="24"/>
        </w:rPr>
        <w:t xml:space="preserve"> </w:t>
      </w:r>
      <w:proofErr w:type="gramStart"/>
      <w:r w:rsidRPr="001F70C5">
        <w:rPr>
          <w:rFonts w:ascii="Times New Roman" w:hAnsi="Times New Roman"/>
          <w:b/>
          <w:sz w:val="24"/>
        </w:rPr>
        <w:t>h.</w:t>
      </w:r>
      <w:r>
        <w:rPr>
          <w:rFonts w:ascii="Times New Roman" w:hAnsi="Times New Roman"/>
          <w:sz w:val="24"/>
        </w:rPr>
        <w:t xml:space="preserve">  </w:t>
      </w:r>
      <w:r>
        <w:rPr>
          <w:rFonts w:ascii="Times New Roman" w:hAnsi="Times New Roman"/>
          <w:sz w:val="24"/>
          <w:u w:val="single"/>
        </w:rPr>
        <w:t>Requiring</w:t>
      </w:r>
      <w:proofErr w:type="gramEnd"/>
      <w:r>
        <w:rPr>
          <w:rFonts w:ascii="Times New Roman" w:hAnsi="Times New Roman"/>
          <w:sz w:val="24"/>
          <w:u w:val="single"/>
        </w:rPr>
        <w:t xml:space="preserve"> submission of proprietary trade secrets</w:t>
      </w:r>
      <w:r>
        <w:rPr>
          <w:rFonts w:ascii="Times New Roman" w:hAnsi="Times New Roman"/>
          <w:sz w:val="24"/>
        </w:rPr>
        <w:t>.</w:t>
      </w:r>
    </w:p>
    <w:p w14:paraId="6F7F3461" w14:textId="77777777" w:rsidR="007F4568" w:rsidRDefault="007F4568" w:rsidP="007F4568">
      <w:pPr>
        <w:rPr>
          <w:rFonts w:ascii="Times New Roman" w:hAnsi="Times New Roman"/>
          <w:sz w:val="24"/>
        </w:rPr>
      </w:pPr>
    </w:p>
    <w:p w14:paraId="7E0967F8" w14:textId="77777777" w:rsidR="007F4568" w:rsidRDefault="001F4C09" w:rsidP="007F4568">
      <w:pPr>
        <w:outlineLvl w:val="0"/>
        <w:rPr>
          <w:rFonts w:ascii="Times New Roman" w:hAnsi="Times New Roman"/>
          <w:sz w:val="24"/>
        </w:rPr>
      </w:pPr>
      <w:r>
        <w:rPr>
          <w:rFonts w:ascii="Times New Roman" w:hAnsi="Times New Roman"/>
          <w:sz w:val="24"/>
        </w:rPr>
        <w:t xml:space="preserve">     This collection does not require</w:t>
      </w:r>
      <w:r w:rsidR="007F4568">
        <w:rPr>
          <w:rFonts w:ascii="Times New Roman" w:hAnsi="Times New Roman"/>
          <w:sz w:val="24"/>
        </w:rPr>
        <w:t xml:space="preserve"> submission of proprietary trade secrets.</w:t>
      </w:r>
    </w:p>
    <w:p w14:paraId="3E97374C" w14:textId="77777777" w:rsidR="00176C43" w:rsidRDefault="00176C43" w:rsidP="007F4568">
      <w:pPr>
        <w:outlineLvl w:val="0"/>
        <w:rPr>
          <w:rFonts w:ascii="Times New Roman" w:hAnsi="Times New Roman"/>
          <w:sz w:val="24"/>
        </w:rPr>
      </w:pPr>
    </w:p>
    <w:p w14:paraId="4A312F28" w14:textId="77777777" w:rsidR="00176C43" w:rsidRDefault="00176C43" w:rsidP="00176C43">
      <w:pPr>
        <w:outlineLvl w:val="0"/>
        <w:rPr>
          <w:rFonts w:ascii="Times New Roman" w:hAnsi="Times New Roman"/>
          <w:sz w:val="24"/>
        </w:rPr>
      </w:pPr>
      <w:r>
        <w:rPr>
          <w:rFonts w:ascii="Times New Roman" w:hAnsi="Times New Roman"/>
          <w:sz w:val="24"/>
        </w:rPr>
        <w:t>There are no special circumstances. The collection of information is conducted in a manner consistent with the provisions of the Paperwork Reduction Act of 1995 (PRA, 44 U.S.C. chapter 35), set forth in 5 CFR 1320.6.</w:t>
      </w:r>
    </w:p>
    <w:p w14:paraId="469A849D" w14:textId="77777777" w:rsidR="001E2F01" w:rsidRDefault="001E2F01" w:rsidP="007F4568">
      <w:pPr>
        <w:outlineLvl w:val="0"/>
        <w:rPr>
          <w:rFonts w:ascii="Times New Roman" w:hAnsi="Times New Roman"/>
          <w:sz w:val="24"/>
        </w:rPr>
      </w:pPr>
    </w:p>
    <w:p w14:paraId="3B09C1DB" w14:textId="77777777" w:rsidR="004839FD" w:rsidRDefault="004839FD" w:rsidP="00C26830">
      <w:pPr>
        <w:rPr>
          <w:rFonts w:ascii="Times New Roman" w:hAnsi="Times New Roman"/>
          <w:b/>
          <w:sz w:val="24"/>
          <w:u w:val="single"/>
        </w:rPr>
      </w:pPr>
    </w:p>
    <w:p w14:paraId="2B487565" w14:textId="77777777" w:rsidR="00C26830" w:rsidRDefault="00C26830" w:rsidP="00C26830">
      <w:pPr>
        <w:rPr>
          <w:rFonts w:ascii="Times New Roman" w:hAnsi="Times New Roman"/>
          <w:sz w:val="24"/>
        </w:rPr>
      </w:pPr>
      <w:r w:rsidRPr="001F70C5">
        <w:rPr>
          <w:rFonts w:ascii="Times New Roman" w:hAnsi="Times New Roman"/>
          <w:b/>
          <w:sz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E42CBB">
        <w:rPr>
          <w:rFonts w:ascii="Times New Roman" w:hAnsi="Times New Roman"/>
          <w:sz w:val="24"/>
        </w:rPr>
        <w:t>.</w:t>
      </w:r>
      <w:r w:rsidR="00085349" w:rsidRPr="00E42CBB">
        <w:rPr>
          <w:rFonts w:ascii="Times New Roman" w:hAnsi="Times New Roman"/>
          <w:sz w:val="24"/>
        </w:rPr>
        <w:t xml:space="preserve"> </w:t>
      </w:r>
    </w:p>
    <w:p w14:paraId="15CC7BA9" w14:textId="77777777" w:rsidR="00C26830" w:rsidRDefault="00C26830" w:rsidP="00C26830">
      <w:pPr>
        <w:rPr>
          <w:rFonts w:ascii="Times New Roman" w:hAnsi="Times New Roman"/>
          <w:sz w:val="24"/>
        </w:rPr>
      </w:pPr>
    </w:p>
    <w:p w14:paraId="43DE8152" w14:textId="735DFBE8" w:rsidR="007F30D3" w:rsidRDefault="00917A68" w:rsidP="007F30D3">
      <w:pPr>
        <w:rPr>
          <w:rFonts w:ascii="Times New Roman" w:hAnsi="Times New Roman"/>
          <w:color w:val="000000"/>
          <w:sz w:val="24"/>
        </w:rPr>
      </w:pPr>
      <w:r>
        <w:rPr>
          <w:rFonts w:ascii="Times New Roman" w:hAnsi="Times New Roman"/>
          <w:sz w:val="24"/>
        </w:rPr>
        <w:t>While the program was funded, a</w:t>
      </w:r>
      <w:r w:rsidR="00C26830">
        <w:rPr>
          <w:rFonts w:ascii="Times New Roman" w:hAnsi="Times New Roman"/>
          <w:sz w:val="24"/>
        </w:rPr>
        <w:t xml:space="preserve">s required by 5 </w:t>
      </w:r>
      <w:r w:rsidR="00C26830" w:rsidRPr="001E2F01">
        <w:rPr>
          <w:rFonts w:ascii="Times New Roman" w:hAnsi="Times New Roman"/>
          <w:sz w:val="24"/>
          <w:szCs w:val="24"/>
        </w:rPr>
        <w:t>CFR 1320.8(d), a</w:t>
      </w:r>
      <w:r w:rsidR="0030420C" w:rsidRPr="001E2F01">
        <w:rPr>
          <w:rFonts w:ascii="Times New Roman" w:hAnsi="Times New Roman"/>
          <w:sz w:val="24"/>
          <w:szCs w:val="24"/>
        </w:rPr>
        <w:t xml:space="preserve"> </w:t>
      </w:r>
      <w:r w:rsidR="00C26830" w:rsidRPr="001E2F01">
        <w:rPr>
          <w:rFonts w:ascii="Times New Roman" w:hAnsi="Times New Roman"/>
          <w:sz w:val="24"/>
          <w:szCs w:val="24"/>
        </w:rPr>
        <w:t>60-day Notice to request comments was published</w:t>
      </w:r>
      <w:r w:rsidR="0030420C" w:rsidRPr="001E2F01">
        <w:rPr>
          <w:rFonts w:ascii="Times New Roman" w:hAnsi="Times New Roman"/>
          <w:sz w:val="24"/>
          <w:szCs w:val="24"/>
        </w:rPr>
        <w:t xml:space="preserve"> in the </w:t>
      </w:r>
      <w:r w:rsidR="0030420C" w:rsidRPr="001E2F01">
        <w:rPr>
          <w:rFonts w:ascii="Times New Roman" w:hAnsi="Times New Roman"/>
          <w:i/>
          <w:sz w:val="24"/>
          <w:szCs w:val="24"/>
        </w:rPr>
        <w:t>Federal Register</w:t>
      </w:r>
      <w:r w:rsidR="0030420C" w:rsidRPr="001E2F01">
        <w:rPr>
          <w:rFonts w:ascii="Times New Roman" w:hAnsi="Times New Roman"/>
          <w:sz w:val="24"/>
          <w:szCs w:val="24"/>
        </w:rPr>
        <w:t xml:space="preserve"> on </w:t>
      </w:r>
      <w:r w:rsidR="001E2F01" w:rsidRPr="001E2F01">
        <w:rPr>
          <w:rFonts w:ascii="Times New Roman" w:hAnsi="Times New Roman"/>
          <w:sz w:val="24"/>
          <w:szCs w:val="24"/>
        </w:rPr>
        <w:t>Thursday, May 19, 2016</w:t>
      </w:r>
      <w:r w:rsidR="0030420C" w:rsidRPr="001E2F01">
        <w:rPr>
          <w:rFonts w:ascii="Times New Roman" w:hAnsi="Times New Roman"/>
          <w:sz w:val="24"/>
          <w:szCs w:val="24"/>
        </w:rPr>
        <w:t xml:space="preserve"> at</w:t>
      </w:r>
      <w:r w:rsidR="00EC419F" w:rsidRPr="001E2F01">
        <w:rPr>
          <w:rFonts w:ascii="Times New Roman" w:hAnsi="Times New Roman"/>
          <w:sz w:val="24"/>
          <w:szCs w:val="24"/>
        </w:rPr>
        <w:t xml:space="preserve"> </w:t>
      </w:r>
      <w:r w:rsidR="001E2F01" w:rsidRPr="001E2F01">
        <w:rPr>
          <w:rFonts w:ascii="Times New Roman" w:hAnsi="Times New Roman"/>
          <w:sz w:val="24"/>
          <w:szCs w:val="24"/>
        </w:rPr>
        <w:t>81</w:t>
      </w:r>
      <w:r w:rsidR="001E2F01">
        <w:rPr>
          <w:rFonts w:ascii="Times New Roman" w:hAnsi="Times New Roman"/>
          <w:sz w:val="24"/>
          <w:szCs w:val="24"/>
        </w:rPr>
        <w:t xml:space="preserve"> </w:t>
      </w:r>
      <w:r w:rsidR="00EC419F" w:rsidRPr="001E2F01">
        <w:rPr>
          <w:rFonts w:ascii="Times New Roman" w:hAnsi="Times New Roman"/>
          <w:sz w:val="24"/>
          <w:szCs w:val="24"/>
        </w:rPr>
        <w:t xml:space="preserve">FR </w:t>
      </w:r>
      <w:r w:rsidR="001E2F01" w:rsidRPr="001E2F01">
        <w:rPr>
          <w:rFonts w:ascii="Times New Roman" w:hAnsi="Times New Roman"/>
          <w:bCs/>
          <w:sz w:val="24"/>
          <w:szCs w:val="24"/>
        </w:rPr>
        <w:t>31590</w:t>
      </w:r>
      <w:r w:rsidR="001E2F01" w:rsidRPr="001E2F01">
        <w:rPr>
          <w:rFonts w:ascii="Times New Roman" w:hAnsi="Times New Roman"/>
          <w:b/>
          <w:bCs/>
          <w:sz w:val="24"/>
          <w:szCs w:val="24"/>
        </w:rPr>
        <w:t xml:space="preserve"> </w:t>
      </w:r>
      <w:r w:rsidR="00C26830" w:rsidRPr="001E2F01">
        <w:rPr>
          <w:rFonts w:ascii="Times New Roman" w:hAnsi="Times New Roman"/>
          <w:sz w:val="24"/>
          <w:szCs w:val="24"/>
        </w:rPr>
        <w:t xml:space="preserve">.  No comments were received.  </w:t>
      </w:r>
      <w:r w:rsidR="00E9136F" w:rsidRPr="001E2F01">
        <w:rPr>
          <w:rFonts w:ascii="Times New Roman" w:hAnsi="Times New Roman"/>
          <w:color w:val="000000"/>
          <w:sz w:val="24"/>
          <w:szCs w:val="24"/>
        </w:rPr>
        <w:t>The Agency is</w:t>
      </w:r>
      <w:r w:rsidR="00C26830" w:rsidRPr="001E2F01">
        <w:rPr>
          <w:rFonts w:ascii="Times New Roman" w:hAnsi="Times New Roman"/>
          <w:color w:val="000000"/>
          <w:sz w:val="24"/>
          <w:szCs w:val="24"/>
        </w:rPr>
        <w:t xml:space="preserve"> in frequ</w:t>
      </w:r>
      <w:r w:rsidR="0030420C" w:rsidRPr="001E2F01">
        <w:rPr>
          <w:rFonts w:ascii="Times New Roman" w:hAnsi="Times New Roman"/>
          <w:color w:val="000000"/>
          <w:sz w:val="24"/>
          <w:szCs w:val="24"/>
        </w:rPr>
        <w:t xml:space="preserve">ent individual contact with </w:t>
      </w:r>
      <w:r w:rsidR="00C26830" w:rsidRPr="001E2F01">
        <w:rPr>
          <w:rFonts w:ascii="Times New Roman" w:hAnsi="Times New Roman"/>
          <w:color w:val="000000"/>
          <w:sz w:val="24"/>
          <w:szCs w:val="24"/>
        </w:rPr>
        <w:t xml:space="preserve">applicants, awardees, and </w:t>
      </w:r>
      <w:r w:rsidR="0030420C" w:rsidRPr="001E2F01">
        <w:rPr>
          <w:rFonts w:ascii="Times New Roman" w:hAnsi="Times New Roman"/>
          <w:color w:val="000000"/>
          <w:sz w:val="24"/>
          <w:szCs w:val="24"/>
        </w:rPr>
        <w:t xml:space="preserve">other interested parties and </w:t>
      </w:r>
      <w:r w:rsidR="00C26830" w:rsidRPr="001E2F01">
        <w:rPr>
          <w:rFonts w:ascii="Times New Roman" w:hAnsi="Times New Roman"/>
          <w:color w:val="000000"/>
          <w:sz w:val="24"/>
          <w:szCs w:val="24"/>
        </w:rPr>
        <w:t>solici</w:t>
      </w:r>
      <w:r w:rsidR="00E9136F" w:rsidRPr="001E2F01">
        <w:rPr>
          <w:rFonts w:ascii="Times New Roman" w:hAnsi="Times New Roman"/>
          <w:color w:val="000000"/>
          <w:sz w:val="24"/>
          <w:szCs w:val="24"/>
        </w:rPr>
        <w:t>ts</w:t>
      </w:r>
      <w:r w:rsidR="00C26830" w:rsidRPr="001E2F01">
        <w:rPr>
          <w:rFonts w:ascii="Times New Roman" w:hAnsi="Times New Roman"/>
          <w:color w:val="000000"/>
          <w:sz w:val="24"/>
          <w:szCs w:val="24"/>
        </w:rPr>
        <w:t xml:space="preserve"> input on</w:t>
      </w:r>
      <w:r w:rsidR="0030420C" w:rsidRPr="001E2F01">
        <w:rPr>
          <w:rFonts w:ascii="Times New Roman" w:hAnsi="Times New Roman"/>
          <w:color w:val="000000"/>
          <w:sz w:val="24"/>
          <w:szCs w:val="24"/>
        </w:rPr>
        <w:t xml:space="preserve"> the Program.</w:t>
      </w:r>
      <w:r w:rsidR="00C26830" w:rsidRPr="001E2F01">
        <w:rPr>
          <w:rFonts w:ascii="Times New Roman" w:hAnsi="Times New Roman"/>
          <w:color w:val="000000"/>
          <w:sz w:val="24"/>
          <w:szCs w:val="24"/>
        </w:rPr>
        <w:t xml:space="preserve"> </w:t>
      </w:r>
      <w:r w:rsidR="00DB509B">
        <w:rPr>
          <w:rFonts w:ascii="Times New Roman" w:hAnsi="Times New Roman"/>
          <w:color w:val="000000"/>
          <w:sz w:val="24"/>
          <w:szCs w:val="24"/>
        </w:rPr>
        <w:t xml:space="preserve"> </w:t>
      </w:r>
      <w:r w:rsidR="007F30D3">
        <w:rPr>
          <w:rFonts w:ascii="Times New Roman" w:hAnsi="Times New Roman"/>
          <w:color w:val="000000"/>
          <w:sz w:val="24"/>
        </w:rPr>
        <w:t xml:space="preserve">Since the program is no longer funded the </w:t>
      </w:r>
      <w:r w:rsidR="00176C43">
        <w:rPr>
          <w:rFonts w:ascii="Times New Roman" w:hAnsi="Times New Roman"/>
          <w:color w:val="000000"/>
          <w:sz w:val="24"/>
        </w:rPr>
        <w:t>one hour place</w:t>
      </w:r>
      <w:r w:rsidR="00A62C0C">
        <w:rPr>
          <w:rFonts w:ascii="Times New Roman" w:hAnsi="Times New Roman"/>
          <w:color w:val="000000"/>
          <w:sz w:val="24"/>
        </w:rPr>
        <w:t xml:space="preserve"> hol</w:t>
      </w:r>
      <w:r w:rsidR="00176C43">
        <w:rPr>
          <w:rFonts w:ascii="Times New Roman" w:hAnsi="Times New Roman"/>
          <w:color w:val="000000"/>
          <w:sz w:val="24"/>
        </w:rPr>
        <w:t xml:space="preserve">der is for the </w:t>
      </w:r>
      <w:r w:rsidR="000F5D22">
        <w:rPr>
          <w:rFonts w:ascii="Times New Roman" w:hAnsi="Times New Roman"/>
          <w:color w:val="000000"/>
          <w:sz w:val="24"/>
        </w:rPr>
        <w:t xml:space="preserve">15 existing past awardees </w:t>
      </w:r>
      <w:r w:rsidR="00176C43">
        <w:rPr>
          <w:rFonts w:ascii="Times New Roman" w:hAnsi="Times New Roman"/>
          <w:color w:val="000000"/>
          <w:sz w:val="24"/>
        </w:rPr>
        <w:t xml:space="preserve">to provide information on </w:t>
      </w:r>
      <w:r w:rsidR="00A62C0C">
        <w:rPr>
          <w:rFonts w:ascii="Times New Roman" w:hAnsi="Times New Roman"/>
          <w:color w:val="000000"/>
          <w:sz w:val="24"/>
        </w:rPr>
        <w:t xml:space="preserve">the </w:t>
      </w:r>
      <w:r w:rsidR="00176C43">
        <w:rPr>
          <w:rFonts w:ascii="Times New Roman" w:hAnsi="Times New Roman"/>
          <w:color w:val="000000"/>
          <w:sz w:val="24"/>
        </w:rPr>
        <w:t>common forms.  T</w:t>
      </w:r>
      <w:r w:rsidR="007F30D3">
        <w:rPr>
          <w:rFonts w:ascii="Times New Roman" w:hAnsi="Times New Roman"/>
          <w:color w:val="000000"/>
          <w:sz w:val="24"/>
        </w:rPr>
        <w:t>here</w:t>
      </w:r>
      <w:r w:rsidR="00176C43">
        <w:rPr>
          <w:rFonts w:ascii="Times New Roman" w:hAnsi="Times New Roman"/>
          <w:color w:val="000000"/>
          <w:sz w:val="24"/>
        </w:rPr>
        <w:t xml:space="preserve">fore, there </w:t>
      </w:r>
      <w:r w:rsidR="007F30D3">
        <w:rPr>
          <w:rFonts w:ascii="Times New Roman" w:hAnsi="Times New Roman"/>
          <w:color w:val="000000"/>
          <w:sz w:val="24"/>
        </w:rPr>
        <w:t xml:space="preserve">have been no contacts for comments to respond to this question in this current Supporting Statement. </w:t>
      </w:r>
    </w:p>
    <w:p w14:paraId="238C7903" w14:textId="77777777" w:rsidR="007F30D3" w:rsidRDefault="007F30D3" w:rsidP="007F30D3">
      <w:pPr>
        <w:rPr>
          <w:rFonts w:ascii="Times New Roman" w:hAnsi="Times New Roman"/>
          <w:color w:val="000000"/>
          <w:sz w:val="24"/>
        </w:rPr>
      </w:pPr>
    </w:p>
    <w:p w14:paraId="5F0B2FF2" w14:textId="77777777" w:rsidR="007F30D3" w:rsidRDefault="007F30D3" w:rsidP="007F30D3">
      <w:pPr>
        <w:rPr>
          <w:rFonts w:ascii="Times New Roman" w:hAnsi="Times New Roman"/>
          <w:color w:val="000000"/>
          <w:sz w:val="24"/>
        </w:rPr>
      </w:pPr>
    </w:p>
    <w:p w14:paraId="2B4EC131" w14:textId="77777777" w:rsidR="007F4568" w:rsidRPr="00A3265F" w:rsidRDefault="007F4568" w:rsidP="007F4568">
      <w:pPr>
        <w:rPr>
          <w:rFonts w:ascii="Times New Roman" w:hAnsi="Times New Roman"/>
          <w:b/>
          <w:sz w:val="24"/>
        </w:rPr>
      </w:pPr>
      <w:r w:rsidRPr="00A3265F">
        <w:rPr>
          <w:rFonts w:ascii="Times New Roman" w:hAnsi="Times New Roman"/>
          <w:b/>
          <w:sz w:val="24"/>
        </w:rPr>
        <w:t xml:space="preserve">9.  </w:t>
      </w:r>
      <w:r w:rsidRPr="00A3265F">
        <w:rPr>
          <w:rFonts w:ascii="Times New Roman" w:hAnsi="Times New Roman"/>
          <w:b/>
          <w:sz w:val="24"/>
          <w:u w:val="single"/>
        </w:rPr>
        <w:t xml:space="preserve">Explain any decision to provide any payment or gift to respondents, other than </w:t>
      </w:r>
      <w:r w:rsidR="00935C6E" w:rsidRPr="00A3265F">
        <w:rPr>
          <w:rFonts w:ascii="Times New Roman" w:hAnsi="Times New Roman"/>
          <w:b/>
          <w:sz w:val="24"/>
          <w:u w:val="single"/>
        </w:rPr>
        <w:t>remuneration</w:t>
      </w:r>
      <w:r w:rsidRPr="00A3265F">
        <w:rPr>
          <w:rFonts w:ascii="Times New Roman" w:hAnsi="Times New Roman"/>
          <w:b/>
          <w:sz w:val="24"/>
          <w:u w:val="single"/>
        </w:rPr>
        <w:t xml:space="preserve"> of contractors or grantees</w:t>
      </w:r>
      <w:r w:rsidRPr="00A3265F">
        <w:rPr>
          <w:rFonts w:ascii="Times New Roman" w:hAnsi="Times New Roman"/>
          <w:b/>
          <w:sz w:val="24"/>
        </w:rPr>
        <w:t>.</w:t>
      </w:r>
    </w:p>
    <w:p w14:paraId="07564D12" w14:textId="77777777" w:rsidR="007F4568" w:rsidRDefault="007F4568" w:rsidP="007F4568">
      <w:pPr>
        <w:rPr>
          <w:rFonts w:ascii="Times New Roman" w:hAnsi="Times New Roman"/>
          <w:sz w:val="24"/>
        </w:rPr>
      </w:pPr>
    </w:p>
    <w:p w14:paraId="14D75DF8" w14:textId="77777777" w:rsidR="007F4568" w:rsidRDefault="007F4568" w:rsidP="007F4568">
      <w:pPr>
        <w:outlineLvl w:val="0"/>
        <w:rPr>
          <w:rFonts w:ascii="Times New Roman" w:hAnsi="Times New Roman"/>
          <w:sz w:val="24"/>
        </w:rPr>
      </w:pPr>
      <w:r>
        <w:rPr>
          <w:rFonts w:ascii="Times New Roman" w:hAnsi="Times New Roman"/>
          <w:sz w:val="24"/>
        </w:rPr>
        <w:t>No such decision has been made.</w:t>
      </w:r>
    </w:p>
    <w:p w14:paraId="253CAFF0" w14:textId="77777777" w:rsidR="007F4568" w:rsidRDefault="007F4568" w:rsidP="007F4568">
      <w:pPr>
        <w:rPr>
          <w:rFonts w:ascii="Times New Roman" w:hAnsi="Times New Roman"/>
          <w:sz w:val="24"/>
        </w:rPr>
      </w:pPr>
    </w:p>
    <w:p w14:paraId="2436508C" w14:textId="77777777" w:rsidR="007F4568" w:rsidRPr="00A3265F" w:rsidRDefault="007F4568" w:rsidP="007F4568">
      <w:pPr>
        <w:rPr>
          <w:rFonts w:ascii="Times New Roman" w:hAnsi="Times New Roman"/>
          <w:b/>
          <w:sz w:val="24"/>
        </w:rPr>
      </w:pPr>
      <w:r w:rsidRPr="00A3265F">
        <w:rPr>
          <w:rFonts w:ascii="Times New Roman" w:hAnsi="Times New Roman"/>
          <w:b/>
          <w:sz w:val="24"/>
        </w:rPr>
        <w:t xml:space="preserve">10.  </w:t>
      </w:r>
      <w:r w:rsidRPr="00A3265F">
        <w:rPr>
          <w:rFonts w:ascii="Times New Roman" w:hAnsi="Times New Roman"/>
          <w:b/>
          <w:sz w:val="24"/>
          <w:u w:val="single"/>
        </w:rPr>
        <w:t>Describe any assurance of confidentiality provided to respondents and the basis for the assurance in statute, regulation, or Agency policy</w:t>
      </w:r>
      <w:r w:rsidRPr="00A3265F">
        <w:rPr>
          <w:rFonts w:ascii="Times New Roman" w:hAnsi="Times New Roman"/>
          <w:b/>
          <w:sz w:val="24"/>
        </w:rPr>
        <w:t>.</w:t>
      </w:r>
    </w:p>
    <w:p w14:paraId="52BCD3D7" w14:textId="77777777" w:rsidR="007F4568" w:rsidRDefault="007F4568" w:rsidP="007F4568">
      <w:pPr>
        <w:rPr>
          <w:rFonts w:ascii="Times New Roman" w:hAnsi="Times New Roman"/>
          <w:sz w:val="24"/>
        </w:rPr>
      </w:pPr>
    </w:p>
    <w:p w14:paraId="3117B5CC" w14:textId="77777777" w:rsidR="007F4568" w:rsidRDefault="007F4568" w:rsidP="007F4568">
      <w:pPr>
        <w:rPr>
          <w:rFonts w:ascii="Times New Roman" w:hAnsi="Times New Roman"/>
          <w:sz w:val="24"/>
        </w:rPr>
      </w:pPr>
      <w:r>
        <w:rPr>
          <w:rFonts w:ascii="Times New Roman" w:hAnsi="Times New Roman"/>
          <w:sz w:val="24"/>
        </w:rPr>
        <w:t>There has been no assurance of confidentiality offered.  Information submitted to the Agency by applicants and borrowers is covered by provisions of the Freedom of Information Act (5 U.S.C. 552).</w:t>
      </w:r>
    </w:p>
    <w:p w14:paraId="75A63304" w14:textId="77777777" w:rsidR="007F4568" w:rsidRDefault="007F4568" w:rsidP="007F4568">
      <w:pPr>
        <w:rPr>
          <w:rFonts w:ascii="Times New Roman" w:hAnsi="Times New Roman"/>
          <w:sz w:val="24"/>
        </w:rPr>
      </w:pPr>
    </w:p>
    <w:p w14:paraId="04000D7A" w14:textId="77777777" w:rsidR="007F4568" w:rsidRDefault="007F4568" w:rsidP="007F4568">
      <w:pPr>
        <w:rPr>
          <w:rFonts w:ascii="Times New Roman" w:hAnsi="Times New Roman"/>
          <w:sz w:val="24"/>
        </w:rPr>
      </w:pPr>
      <w:r w:rsidRPr="00A3265F">
        <w:rPr>
          <w:rFonts w:ascii="Times New Roman" w:hAnsi="Times New Roman"/>
          <w:b/>
          <w:sz w:val="24"/>
        </w:rPr>
        <w:t xml:space="preserve">11.  </w:t>
      </w:r>
      <w:r w:rsidRPr="00A3265F">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Pr>
          <w:rFonts w:ascii="Times New Roman" w:hAnsi="Times New Roman"/>
          <w:sz w:val="24"/>
        </w:rPr>
        <w:t>.</w:t>
      </w:r>
    </w:p>
    <w:p w14:paraId="1111BFE3" w14:textId="77777777" w:rsidR="007F4568" w:rsidRDefault="007F4568" w:rsidP="007F4568">
      <w:pPr>
        <w:rPr>
          <w:rFonts w:ascii="Times New Roman" w:hAnsi="Times New Roman"/>
          <w:sz w:val="24"/>
        </w:rPr>
      </w:pPr>
    </w:p>
    <w:p w14:paraId="70FB34A3" w14:textId="77777777" w:rsidR="007F4568" w:rsidRDefault="007F4568" w:rsidP="007F4568">
      <w:pPr>
        <w:outlineLvl w:val="0"/>
        <w:rPr>
          <w:rFonts w:ascii="Times New Roman" w:hAnsi="Times New Roman"/>
          <w:sz w:val="24"/>
        </w:rPr>
      </w:pPr>
      <w:r>
        <w:rPr>
          <w:rFonts w:ascii="Times New Roman" w:hAnsi="Times New Roman"/>
          <w:sz w:val="24"/>
        </w:rPr>
        <w:t>There is no request for sensitive information.</w:t>
      </w:r>
    </w:p>
    <w:p w14:paraId="481659F9" w14:textId="77777777" w:rsidR="001E2F01" w:rsidRDefault="001E2F01" w:rsidP="007F4568">
      <w:pPr>
        <w:outlineLvl w:val="0"/>
        <w:rPr>
          <w:rFonts w:ascii="Times New Roman" w:hAnsi="Times New Roman"/>
          <w:sz w:val="24"/>
        </w:rPr>
      </w:pPr>
    </w:p>
    <w:p w14:paraId="701F54DC" w14:textId="77777777" w:rsidR="007F4568" w:rsidRDefault="007F4568" w:rsidP="007F4568">
      <w:pPr>
        <w:rPr>
          <w:rFonts w:ascii="Times New Roman" w:hAnsi="Times New Roman"/>
          <w:sz w:val="24"/>
        </w:rPr>
      </w:pPr>
    </w:p>
    <w:p w14:paraId="7D0781AA" w14:textId="77777777" w:rsidR="007F4568" w:rsidRDefault="007F4568" w:rsidP="007F4568">
      <w:pPr>
        <w:rPr>
          <w:rFonts w:ascii="Times New Roman" w:hAnsi="Times New Roman"/>
          <w:b/>
          <w:sz w:val="24"/>
        </w:rPr>
      </w:pPr>
      <w:r w:rsidRPr="00A3265F">
        <w:rPr>
          <w:rFonts w:ascii="Times New Roman" w:hAnsi="Times New Roman"/>
          <w:b/>
          <w:sz w:val="24"/>
        </w:rPr>
        <w:t xml:space="preserve">12.  </w:t>
      </w:r>
      <w:r w:rsidRPr="00A3265F">
        <w:rPr>
          <w:rFonts w:ascii="Times New Roman" w:hAnsi="Times New Roman"/>
          <w:b/>
          <w:sz w:val="24"/>
          <w:u w:val="single"/>
        </w:rPr>
        <w:t>Provide estimates of the hour burden of the collection of information</w:t>
      </w:r>
      <w:r w:rsidRPr="00A3265F">
        <w:rPr>
          <w:rFonts w:ascii="Times New Roman" w:hAnsi="Times New Roman"/>
          <w:b/>
          <w:sz w:val="24"/>
        </w:rPr>
        <w:t>.</w:t>
      </w:r>
    </w:p>
    <w:p w14:paraId="14389551" w14:textId="77777777" w:rsidR="00883A06" w:rsidRDefault="00883A06" w:rsidP="007F4568">
      <w:pPr>
        <w:rPr>
          <w:rFonts w:ascii="Times New Roman" w:hAnsi="Times New Roman"/>
          <w:b/>
          <w:sz w:val="24"/>
        </w:rPr>
      </w:pPr>
    </w:p>
    <w:p w14:paraId="58C8B050" w14:textId="7A4936A9" w:rsidR="00883A06" w:rsidRPr="00397821" w:rsidRDefault="00BD19DE" w:rsidP="00883A06">
      <w:pPr>
        <w:rPr>
          <w:rFonts w:ascii="Times New Roman" w:hAnsi="Times New Roman"/>
          <w:sz w:val="24"/>
        </w:rPr>
      </w:pPr>
      <w:r>
        <w:rPr>
          <w:rFonts w:ascii="Times New Roman" w:hAnsi="Times New Roman"/>
          <w:sz w:val="24"/>
        </w:rPr>
        <w:t>The burden for this collection is b</w:t>
      </w:r>
      <w:r w:rsidR="00883A06" w:rsidRPr="00397821">
        <w:rPr>
          <w:rFonts w:ascii="Times New Roman" w:hAnsi="Times New Roman"/>
          <w:sz w:val="24"/>
        </w:rPr>
        <w:t xml:space="preserve">ased on </w:t>
      </w:r>
      <w:r>
        <w:rPr>
          <w:rFonts w:ascii="Times New Roman" w:hAnsi="Times New Roman"/>
          <w:sz w:val="24"/>
        </w:rPr>
        <w:t>a 1 hour place holder</w:t>
      </w:r>
      <w:r w:rsidR="00176C43">
        <w:rPr>
          <w:rFonts w:ascii="Times New Roman" w:hAnsi="Times New Roman"/>
          <w:sz w:val="24"/>
        </w:rPr>
        <w:t xml:space="preserve"> for</w:t>
      </w:r>
      <w:r w:rsidR="000F5D22">
        <w:rPr>
          <w:rFonts w:ascii="Times New Roman" w:hAnsi="Times New Roman"/>
          <w:sz w:val="24"/>
        </w:rPr>
        <w:t xml:space="preserve"> </w:t>
      </w:r>
      <w:r w:rsidR="002255EA">
        <w:rPr>
          <w:rFonts w:ascii="Times New Roman" w:hAnsi="Times New Roman"/>
          <w:sz w:val="24"/>
        </w:rPr>
        <w:t>15</w:t>
      </w:r>
      <w:r w:rsidR="000F5D22">
        <w:rPr>
          <w:rFonts w:ascii="Times New Roman" w:hAnsi="Times New Roman"/>
          <w:sz w:val="24"/>
        </w:rPr>
        <w:t xml:space="preserve"> </w:t>
      </w:r>
      <w:r w:rsidR="002255EA">
        <w:rPr>
          <w:rFonts w:ascii="Times New Roman" w:hAnsi="Times New Roman"/>
          <w:sz w:val="24"/>
        </w:rPr>
        <w:t xml:space="preserve">existing past awardees using two </w:t>
      </w:r>
      <w:r w:rsidR="00176C43">
        <w:rPr>
          <w:rFonts w:ascii="Times New Roman" w:hAnsi="Times New Roman"/>
          <w:sz w:val="24"/>
        </w:rPr>
        <w:t xml:space="preserve">common forms. </w:t>
      </w:r>
      <w:r w:rsidR="004839FD">
        <w:rPr>
          <w:rFonts w:ascii="Times New Roman" w:hAnsi="Times New Roman"/>
          <w:sz w:val="24"/>
        </w:rPr>
        <w:t>Base</w:t>
      </w:r>
      <w:r w:rsidR="00883A06" w:rsidRPr="00397821">
        <w:rPr>
          <w:rFonts w:ascii="Times New Roman" w:hAnsi="Times New Roman"/>
          <w:sz w:val="24"/>
        </w:rPr>
        <w:t>d on prior experience RUS is able to project the following cost to respondents:</w:t>
      </w:r>
    </w:p>
    <w:p w14:paraId="4A91CD92" w14:textId="77777777" w:rsidR="00BD19DE" w:rsidRPr="00397821" w:rsidRDefault="00BD19DE" w:rsidP="00883A06">
      <w:pPr>
        <w:rPr>
          <w:rFonts w:ascii="Times New Roman" w:hAnsi="Times New Roman"/>
          <w:sz w:val="24"/>
        </w:rPr>
      </w:pPr>
    </w:p>
    <w:p w14:paraId="557F1F1D" w14:textId="77777777" w:rsidR="00883A06" w:rsidRPr="00397821" w:rsidRDefault="00883A06" w:rsidP="00883A06">
      <w:pPr>
        <w:rPr>
          <w:rFonts w:ascii="Times New Roman" w:hAnsi="Times New Roman"/>
          <w:sz w:val="24"/>
        </w:rPr>
      </w:pPr>
      <w:r w:rsidRPr="00397821">
        <w:rPr>
          <w:rFonts w:ascii="Times New Roman" w:hAnsi="Times New Roman"/>
          <w:sz w:val="24"/>
        </w:rPr>
        <w:t>Number</w:t>
      </w:r>
      <w:r w:rsidRPr="00397821">
        <w:rPr>
          <w:rFonts w:ascii="Times New Roman" w:hAnsi="Times New Roman"/>
          <w:sz w:val="24"/>
        </w:rPr>
        <w:tab/>
      </w:r>
      <w:r w:rsidRPr="00397821">
        <w:rPr>
          <w:rFonts w:ascii="Times New Roman" w:hAnsi="Times New Roman"/>
          <w:sz w:val="24"/>
        </w:rPr>
        <w:tab/>
      </w:r>
      <w:proofErr w:type="spellStart"/>
      <w:r w:rsidRPr="00397821">
        <w:rPr>
          <w:rFonts w:ascii="Times New Roman" w:hAnsi="Times New Roman"/>
          <w:sz w:val="24"/>
        </w:rPr>
        <w:t>Number</w:t>
      </w:r>
      <w:proofErr w:type="spellEnd"/>
      <w:r w:rsidRPr="00397821">
        <w:rPr>
          <w:rFonts w:ascii="Times New Roman" w:hAnsi="Times New Roman"/>
          <w:sz w:val="24"/>
        </w:rPr>
        <w:t xml:space="preserve"> of</w:t>
      </w:r>
      <w:r w:rsidRPr="00397821">
        <w:rPr>
          <w:rFonts w:ascii="Times New Roman" w:hAnsi="Times New Roman"/>
          <w:sz w:val="24"/>
        </w:rPr>
        <w:tab/>
      </w:r>
      <w:r w:rsidRPr="00397821">
        <w:rPr>
          <w:rFonts w:ascii="Times New Roman" w:hAnsi="Times New Roman"/>
          <w:sz w:val="24"/>
        </w:rPr>
        <w:tab/>
        <w:t>Total</w:t>
      </w:r>
      <w:r w:rsidRPr="00397821">
        <w:rPr>
          <w:rFonts w:ascii="Times New Roman" w:hAnsi="Times New Roman"/>
          <w:sz w:val="24"/>
        </w:rPr>
        <w:tab/>
      </w:r>
      <w:r w:rsidRPr="00397821">
        <w:rPr>
          <w:rFonts w:ascii="Times New Roman" w:hAnsi="Times New Roman"/>
          <w:sz w:val="24"/>
        </w:rPr>
        <w:tab/>
        <w:t>Hours</w:t>
      </w:r>
    </w:p>
    <w:p w14:paraId="08D97694" w14:textId="77777777" w:rsidR="00883A06" w:rsidRPr="00397821" w:rsidRDefault="00883A06" w:rsidP="00883A06">
      <w:pPr>
        <w:rPr>
          <w:rFonts w:ascii="Times New Roman" w:hAnsi="Times New Roman"/>
          <w:sz w:val="24"/>
        </w:rPr>
      </w:pPr>
      <w:r w:rsidRPr="00397821">
        <w:rPr>
          <w:rFonts w:ascii="Times New Roman" w:hAnsi="Times New Roman"/>
          <w:sz w:val="24"/>
        </w:rPr>
        <w:t xml:space="preserve">   Of</w:t>
      </w:r>
      <w:r w:rsidRPr="00397821">
        <w:rPr>
          <w:rFonts w:ascii="Times New Roman" w:hAnsi="Times New Roman"/>
          <w:sz w:val="24"/>
        </w:rPr>
        <w:tab/>
      </w:r>
      <w:r w:rsidRPr="00397821">
        <w:rPr>
          <w:rFonts w:ascii="Times New Roman" w:hAnsi="Times New Roman"/>
          <w:sz w:val="24"/>
        </w:rPr>
        <w:tab/>
      </w:r>
      <w:r w:rsidRPr="00397821">
        <w:rPr>
          <w:rFonts w:ascii="Times New Roman" w:hAnsi="Times New Roman"/>
          <w:sz w:val="24"/>
        </w:rPr>
        <w:tab/>
        <w:t>Responses/</w:t>
      </w:r>
      <w:r w:rsidRPr="00397821">
        <w:rPr>
          <w:rFonts w:ascii="Times New Roman" w:hAnsi="Times New Roman"/>
          <w:sz w:val="24"/>
        </w:rPr>
        <w:tab/>
      </w:r>
      <w:r w:rsidRPr="00397821">
        <w:rPr>
          <w:rFonts w:ascii="Times New Roman" w:hAnsi="Times New Roman"/>
          <w:sz w:val="24"/>
        </w:rPr>
        <w:tab/>
        <w:t>Annual</w:t>
      </w:r>
      <w:r w:rsidRPr="00397821">
        <w:rPr>
          <w:rFonts w:ascii="Times New Roman" w:hAnsi="Times New Roman"/>
          <w:sz w:val="24"/>
        </w:rPr>
        <w:tab/>
        <w:t xml:space="preserve"> </w:t>
      </w:r>
      <w:r w:rsidRPr="00397821">
        <w:rPr>
          <w:rFonts w:ascii="Times New Roman" w:hAnsi="Times New Roman"/>
          <w:sz w:val="24"/>
        </w:rPr>
        <w:tab/>
        <w:t xml:space="preserve">   per</w:t>
      </w:r>
      <w:r w:rsidRPr="00397821">
        <w:rPr>
          <w:rFonts w:ascii="Times New Roman" w:hAnsi="Times New Roman"/>
          <w:sz w:val="24"/>
        </w:rPr>
        <w:tab/>
      </w:r>
      <w:r w:rsidRPr="00397821">
        <w:rPr>
          <w:rFonts w:ascii="Times New Roman" w:hAnsi="Times New Roman"/>
          <w:sz w:val="24"/>
        </w:rPr>
        <w:tab/>
        <w:t>Total</w:t>
      </w:r>
    </w:p>
    <w:p w14:paraId="19A6B37B" w14:textId="77777777" w:rsidR="00883A06" w:rsidRPr="00397821" w:rsidRDefault="00883A06" w:rsidP="00883A06">
      <w:pPr>
        <w:rPr>
          <w:rFonts w:ascii="Times New Roman" w:hAnsi="Times New Roman"/>
          <w:sz w:val="24"/>
        </w:rPr>
      </w:pPr>
      <w:r w:rsidRPr="00397821">
        <w:rPr>
          <w:rFonts w:ascii="Times New Roman" w:hAnsi="Times New Roman"/>
          <w:sz w:val="24"/>
          <w:u w:val="single"/>
        </w:rPr>
        <w:t>Respondents</w:t>
      </w:r>
      <w:r w:rsidRPr="00397821">
        <w:rPr>
          <w:rFonts w:ascii="Times New Roman" w:hAnsi="Times New Roman"/>
          <w:sz w:val="24"/>
        </w:rPr>
        <w:tab/>
      </w:r>
      <w:r w:rsidRPr="00397821">
        <w:rPr>
          <w:rFonts w:ascii="Times New Roman" w:hAnsi="Times New Roman"/>
          <w:sz w:val="24"/>
        </w:rPr>
        <w:tab/>
      </w:r>
      <w:r w:rsidRPr="00397821">
        <w:rPr>
          <w:rFonts w:ascii="Times New Roman" w:hAnsi="Times New Roman"/>
          <w:sz w:val="24"/>
          <w:u w:val="single"/>
        </w:rPr>
        <w:t>Respondent</w:t>
      </w:r>
      <w:r w:rsidRPr="00397821">
        <w:rPr>
          <w:rFonts w:ascii="Times New Roman" w:hAnsi="Times New Roman"/>
          <w:sz w:val="24"/>
        </w:rPr>
        <w:tab/>
      </w:r>
      <w:r w:rsidRPr="00397821">
        <w:rPr>
          <w:rFonts w:ascii="Times New Roman" w:hAnsi="Times New Roman"/>
          <w:sz w:val="24"/>
        </w:rPr>
        <w:tab/>
      </w:r>
      <w:r w:rsidRPr="00397821">
        <w:rPr>
          <w:rFonts w:ascii="Times New Roman" w:hAnsi="Times New Roman"/>
          <w:sz w:val="24"/>
          <w:u w:val="single"/>
        </w:rPr>
        <w:t>Responses</w:t>
      </w:r>
      <w:r w:rsidRPr="00397821">
        <w:rPr>
          <w:rFonts w:ascii="Times New Roman" w:hAnsi="Times New Roman"/>
          <w:sz w:val="24"/>
        </w:rPr>
        <w:tab/>
      </w:r>
      <w:r w:rsidRPr="00397821">
        <w:rPr>
          <w:rFonts w:ascii="Times New Roman" w:hAnsi="Times New Roman"/>
          <w:sz w:val="24"/>
          <w:u w:val="single"/>
        </w:rPr>
        <w:t>Response</w:t>
      </w:r>
      <w:r w:rsidRPr="00397821">
        <w:rPr>
          <w:rFonts w:ascii="Times New Roman" w:hAnsi="Times New Roman"/>
          <w:sz w:val="24"/>
        </w:rPr>
        <w:tab/>
      </w:r>
      <w:r w:rsidRPr="00397821">
        <w:rPr>
          <w:rFonts w:ascii="Times New Roman" w:hAnsi="Times New Roman"/>
          <w:sz w:val="24"/>
          <w:u w:val="single"/>
        </w:rPr>
        <w:t>Hours</w:t>
      </w:r>
    </w:p>
    <w:p w14:paraId="2B403380" w14:textId="07A286EC" w:rsidR="00883A06" w:rsidRPr="00397821" w:rsidRDefault="00883A06" w:rsidP="00883A06">
      <w:pPr>
        <w:rPr>
          <w:rFonts w:ascii="Times New Roman" w:hAnsi="Times New Roman"/>
          <w:sz w:val="24"/>
        </w:rPr>
      </w:pPr>
      <w:r w:rsidRPr="00397821">
        <w:rPr>
          <w:rFonts w:ascii="Times New Roman" w:hAnsi="Times New Roman"/>
          <w:sz w:val="24"/>
        </w:rPr>
        <w:t xml:space="preserve">     1</w:t>
      </w:r>
      <w:r w:rsidRPr="00397821">
        <w:rPr>
          <w:rFonts w:ascii="Times New Roman" w:hAnsi="Times New Roman"/>
          <w:sz w:val="24"/>
        </w:rPr>
        <w:tab/>
        <w:t xml:space="preserve">    </w:t>
      </w:r>
      <w:r w:rsidRPr="00397821">
        <w:rPr>
          <w:rFonts w:ascii="Times New Roman" w:hAnsi="Times New Roman"/>
          <w:sz w:val="24"/>
        </w:rPr>
        <w:tab/>
      </w:r>
      <w:r w:rsidRPr="00397821">
        <w:rPr>
          <w:rFonts w:ascii="Times New Roman" w:hAnsi="Times New Roman"/>
          <w:sz w:val="24"/>
        </w:rPr>
        <w:tab/>
        <w:t xml:space="preserve">         1</w:t>
      </w:r>
      <w:r w:rsidRPr="00397821">
        <w:rPr>
          <w:rFonts w:ascii="Times New Roman" w:hAnsi="Times New Roman"/>
          <w:sz w:val="24"/>
        </w:rPr>
        <w:tab/>
      </w:r>
      <w:r w:rsidRPr="00397821">
        <w:rPr>
          <w:rFonts w:ascii="Times New Roman" w:hAnsi="Times New Roman"/>
          <w:sz w:val="24"/>
        </w:rPr>
        <w:tab/>
      </w:r>
      <w:r w:rsidRPr="00397821">
        <w:rPr>
          <w:rFonts w:ascii="Times New Roman" w:hAnsi="Times New Roman"/>
          <w:sz w:val="24"/>
        </w:rPr>
        <w:tab/>
        <w:t xml:space="preserve">      1</w:t>
      </w:r>
      <w:r w:rsidRPr="00397821">
        <w:rPr>
          <w:rFonts w:ascii="Times New Roman" w:hAnsi="Times New Roman"/>
          <w:sz w:val="24"/>
        </w:rPr>
        <w:tab/>
      </w:r>
      <w:r w:rsidRPr="00397821">
        <w:rPr>
          <w:rFonts w:ascii="Times New Roman" w:hAnsi="Times New Roman"/>
          <w:sz w:val="24"/>
        </w:rPr>
        <w:tab/>
        <w:t xml:space="preserve">    </w:t>
      </w:r>
      <w:r w:rsidR="00BD19DE">
        <w:rPr>
          <w:rFonts w:ascii="Times New Roman" w:hAnsi="Times New Roman"/>
          <w:sz w:val="24"/>
        </w:rPr>
        <w:t>26</w:t>
      </w:r>
      <w:r w:rsidRPr="00397821">
        <w:rPr>
          <w:rFonts w:ascii="Times New Roman" w:hAnsi="Times New Roman"/>
          <w:sz w:val="24"/>
        </w:rPr>
        <w:tab/>
      </w:r>
      <w:r w:rsidRPr="00397821">
        <w:rPr>
          <w:rFonts w:ascii="Times New Roman" w:hAnsi="Times New Roman"/>
          <w:sz w:val="24"/>
        </w:rPr>
        <w:tab/>
        <w:t xml:space="preserve"> </w:t>
      </w:r>
      <w:r w:rsidR="00BD19DE">
        <w:rPr>
          <w:rFonts w:ascii="Times New Roman" w:hAnsi="Times New Roman"/>
          <w:sz w:val="24"/>
        </w:rPr>
        <w:t>26</w:t>
      </w:r>
    </w:p>
    <w:p w14:paraId="590489B8" w14:textId="77777777" w:rsidR="00883A06" w:rsidRPr="00397821" w:rsidRDefault="00883A06" w:rsidP="00883A06">
      <w:pPr>
        <w:rPr>
          <w:rFonts w:ascii="Times New Roman" w:hAnsi="Times New Roman"/>
          <w:sz w:val="24"/>
        </w:rPr>
      </w:pPr>
    </w:p>
    <w:p w14:paraId="1E2437FB" w14:textId="77777777" w:rsidR="00883A06" w:rsidRPr="00397821" w:rsidRDefault="00883A06" w:rsidP="00883A06">
      <w:pPr>
        <w:pStyle w:val="Heading2"/>
      </w:pPr>
      <w:r w:rsidRPr="00397821">
        <w:t>Cost to respondents</w:t>
      </w:r>
    </w:p>
    <w:p w14:paraId="6E844D61" w14:textId="358BF21D" w:rsidR="00883A06" w:rsidRPr="0090257E" w:rsidRDefault="00BD19DE" w:rsidP="00883A06">
      <w:pPr>
        <w:rPr>
          <w:rFonts w:ascii="Times New Roman" w:hAnsi="Times New Roman"/>
          <w:sz w:val="24"/>
        </w:rPr>
      </w:pPr>
      <w:r w:rsidRPr="0090257E">
        <w:rPr>
          <w:rFonts w:ascii="Times New Roman" w:hAnsi="Times New Roman"/>
          <w:sz w:val="24"/>
        </w:rPr>
        <w:t>Engineer</w:t>
      </w:r>
      <w:r w:rsidR="00883A06" w:rsidRPr="0090257E">
        <w:rPr>
          <w:rFonts w:ascii="Times New Roman" w:hAnsi="Times New Roman"/>
          <w:sz w:val="24"/>
        </w:rPr>
        <w:tab/>
      </w:r>
      <w:r w:rsidR="00883A06" w:rsidRPr="0090257E">
        <w:rPr>
          <w:rFonts w:ascii="Times New Roman" w:hAnsi="Times New Roman"/>
          <w:sz w:val="24"/>
        </w:rPr>
        <w:tab/>
        <w:t>1 response</w:t>
      </w:r>
      <w:r w:rsidR="00883A06" w:rsidRPr="0090257E">
        <w:rPr>
          <w:rFonts w:ascii="Times New Roman" w:hAnsi="Times New Roman"/>
          <w:sz w:val="24"/>
        </w:rPr>
        <w:tab/>
      </w:r>
      <w:proofErr w:type="gramStart"/>
      <w:r w:rsidR="00883A06" w:rsidRPr="0090257E">
        <w:rPr>
          <w:rFonts w:ascii="Times New Roman" w:hAnsi="Times New Roman"/>
          <w:sz w:val="24"/>
        </w:rPr>
        <w:t xml:space="preserve">X  </w:t>
      </w:r>
      <w:r w:rsidRPr="0090257E">
        <w:rPr>
          <w:rFonts w:ascii="Times New Roman" w:hAnsi="Times New Roman"/>
          <w:sz w:val="24"/>
        </w:rPr>
        <w:t>4.75</w:t>
      </w:r>
      <w:proofErr w:type="gramEnd"/>
      <w:r w:rsidR="00883A06" w:rsidRPr="0090257E">
        <w:rPr>
          <w:rFonts w:ascii="Times New Roman" w:hAnsi="Times New Roman"/>
          <w:sz w:val="24"/>
        </w:rPr>
        <w:t xml:space="preserve"> </w:t>
      </w:r>
      <w:proofErr w:type="spellStart"/>
      <w:r w:rsidR="00883A06" w:rsidRPr="0090257E">
        <w:rPr>
          <w:rFonts w:ascii="Times New Roman" w:hAnsi="Times New Roman"/>
          <w:sz w:val="24"/>
        </w:rPr>
        <w:t>hrs</w:t>
      </w:r>
      <w:proofErr w:type="spellEnd"/>
      <w:r w:rsidR="00883A06" w:rsidRPr="0090257E">
        <w:rPr>
          <w:rFonts w:ascii="Times New Roman" w:hAnsi="Times New Roman"/>
          <w:sz w:val="24"/>
        </w:rPr>
        <w:tab/>
        <w:t>X</w:t>
      </w:r>
      <w:r w:rsidR="00883A06" w:rsidRPr="0090257E">
        <w:rPr>
          <w:rFonts w:ascii="Times New Roman" w:hAnsi="Times New Roman"/>
          <w:sz w:val="24"/>
        </w:rPr>
        <w:tab/>
        <w:t>$54.83/</w:t>
      </w:r>
      <w:proofErr w:type="spellStart"/>
      <w:r w:rsidR="00883A06" w:rsidRPr="0090257E">
        <w:rPr>
          <w:rFonts w:ascii="Times New Roman" w:hAnsi="Times New Roman"/>
          <w:sz w:val="24"/>
        </w:rPr>
        <w:t>hr</w:t>
      </w:r>
      <w:proofErr w:type="spellEnd"/>
      <w:r w:rsidR="00883A06" w:rsidRPr="0090257E">
        <w:rPr>
          <w:rFonts w:ascii="Times New Roman" w:hAnsi="Times New Roman"/>
          <w:sz w:val="24"/>
        </w:rPr>
        <w:t xml:space="preserve">   =  </w:t>
      </w:r>
      <w:r w:rsidR="002C4577">
        <w:rPr>
          <w:rFonts w:ascii="Times New Roman" w:hAnsi="Times New Roman"/>
          <w:sz w:val="24"/>
        </w:rPr>
        <w:t xml:space="preserve"> </w:t>
      </w:r>
      <w:r w:rsidR="00883A06" w:rsidRPr="0090257E">
        <w:rPr>
          <w:rFonts w:ascii="Times New Roman" w:hAnsi="Times New Roman"/>
          <w:sz w:val="24"/>
        </w:rPr>
        <w:t xml:space="preserve">$  </w:t>
      </w:r>
      <w:r w:rsidR="003821F5" w:rsidRPr="0090257E">
        <w:rPr>
          <w:rFonts w:ascii="Times New Roman" w:hAnsi="Times New Roman"/>
          <w:sz w:val="24"/>
        </w:rPr>
        <w:t>260.44</w:t>
      </w:r>
    </w:p>
    <w:p w14:paraId="47A469D2" w14:textId="54D405BF" w:rsidR="00BD19DE" w:rsidRPr="0090257E" w:rsidRDefault="00BD19DE" w:rsidP="00883A06">
      <w:pPr>
        <w:pStyle w:val="Heading4"/>
        <w:rPr>
          <w:color w:val="auto"/>
        </w:rPr>
      </w:pPr>
      <w:proofErr w:type="spellStart"/>
      <w:r w:rsidRPr="003D2C32">
        <w:rPr>
          <w:color w:val="auto"/>
        </w:rPr>
        <w:t>Mgmt</w:t>
      </w:r>
      <w:proofErr w:type="spellEnd"/>
      <w:r w:rsidRPr="003D2C32">
        <w:rPr>
          <w:color w:val="auto"/>
        </w:rPr>
        <w:t xml:space="preserve"> Analyst</w:t>
      </w:r>
      <w:r w:rsidRPr="003D2C32">
        <w:rPr>
          <w:color w:val="auto"/>
        </w:rPr>
        <w:tab/>
      </w:r>
      <w:r w:rsidRPr="003D2C32">
        <w:rPr>
          <w:color w:val="auto"/>
        </w:rPr>
        <w:tab/>
        <w:t>1 response</w:t>
      </w:r>
      <w:r w:rsidRPr="003D2C32">
        <w:rPr>
          <w:color w:val="auto"/>
        </w:rPr>
        <w:tab/>
      </w:r>
      <w:proofErr w:type="gramStart"/>
      <w:r w:rsidRPr="003D2C32">
        <w:rPr>
          <w:color w:val="auto"/>
        </w:rPr>
        <w:t>X  4.00</w:t>
      </w:r>
      <w:proofErr w:type="gramEnd"/>
      <w:r w:rsidR="003821F5" w:rsidRPr="003D2C32">
        <w:rPr>
          <w:color w:val="auto"/>
        </w:rPr>
        <w:t xml:space="preserve"> </w:t>
      </w:r>
      <w:r w:rsidRPr="003D2C32">
        <w:rPr>
          <w:color w:val="auto"/>
        </w:rPr>
        <w:t>hrs.</w:t>
      </w:r>
      <w:r w:rsidRPr="003D2C32">
        <w:rPr>
          <w:color w:val="auto"/>
        </w:rPr>
        <w:tab/>
      </w:r>
      <w:r w:rsidR="003821F5" w:rsidRPr="003D2C32">
        <w:rPr>
          <w:color w:val="auto"/>
        </w:rPr>
        <w:t>X</w:t>
      </w:r>
      <w:r w:rsidRPr="003D2C32">
        <w:rPr>
          <w:color w:val="auto"/>
        </w:rPr>
        <w:tab/>
      </w:r>
      <w:r w:rsidR="003821F5" w:rsidRPr="003D2C32">
        <w:rPr>
          <w:color w:val="auto"/>
        </w:rPr>
        <w:t xml:space="preserve">$38.42/hr.    = </w:t>
      </w:r>
      <w:proofErr w:type="gramStart"/>
      <w:r w:rsidR="003821F5" w:rsidRPr="003D2C32">
        <w:rPr>
          <w:color w:val="auto"/>
        </w:rPr>
        <w:t>$  153.68</w:t>
      </w:r>
      <w:proofErr w:type="gramEnd"/>
    </w:p>
    <w:p w14:paraId="64998117" w14:textId="232C07CA" w:rsidR="00883A06" w:rsidRPr="0090257E" w:rsidRDefault="00883A06" w:rsidP="00883A06">
      <w:pPr>
        <w:pStyle w:val="Heading4"/>
        <w:rPr>
          <w:color w:val="auto"/>
        </w:rPr>
      </w:pPr>
      <w:r w:rsidRPr="0090257E">
        <w:rPr>
          <w:color w:val="auto"/>
        </w:rPr>
        <w:t>Clerical</w:t>
      </w:r>
      <w:r w:rsidRPr="0090257E">
        <w:rPr>
          <w:color w:val="auto"/>
        </w:rPr>
        <w:tab/>
      </w:r>
      <w:r w:rsidRPr="0090257E">
        <w:rPr>
          <w:color w:val="auto"/>
        </w:rPr>
        <w:tab/>
        <w:t>1 response</w:t>
      </w:r>
      <w:r w:rsidRPr="0090257E">
        <w:rPr>
          <w:color w:val="auto"/>
        </w:rPr>
        <w:tab/>
        <w:t xml:space="preserve">X   </w:t>
      </w:r>
      <w:r w:rsidR="00BD19DE" w:rsidRPr="0090257E">
        <w:rPr>
          <w:color w:val="auto"/>
        </w:rPr>
        <w:t>15</w:t>
      </w:r>
      <w:r w:rsidRPr="0090257E">
        <w:rPr>
          <w:color w:val="auto"/>
        </w:rPr>
        <w:t xml:space="preserve"> </w:t>
      </w:r>
      <w:proofErr w:type="spellStart"/>
      <w:r w:rsidRPr="0090257E">
        <w:rPr>
          <w:color w:val="auto"/>
        </w:rPr>
        <w:t>hrs</w:t>
      </w:r>
      <w:proofErr w:type="spellEnd"/>
      <w:r w:rsidRPr="0090257E">
        <w:rPr>
          <w:color w:val="auto"/>
        </w:rPr>
        <w:tab/>
        <w:t>X</w:t>
      </w:r>
      <w:r w:rsidRPr="0090257E">
        <w:rPr>
          <w:color w:val="auto"/>
        </w:rPr>
        <w:tab/>
        <w:t>$ 2</w:t>
      </w:r>
      <w:r w:rsidR="00DD3634" w:rsidRPr="0090257E">
        <w:rPr>
          <w:color w:val="auto"/>
        </w:rPr>
        <w:t>1</w:t>
      </w:r>
      <w:r w:rsidRPr="0090257E">
        <w:rPr>
          <w:color w:val="auto"/>
        </w:rPr>
        <w:t>.4</w:t>
      </w:r>
      <w:r w:rsidR="00DD3634" w:rsidRPr="0090257E">
        <w:rPr>
          <w:color w:val="auto"/>
        </w:rPr>
        <w:t>3</w:t>
      </w:r>
      <w:r w:rsidRPr="0090257E">
        <w:rPr>
          <w:color w:val="auto"/>
        </w:rPr>
        <w:t>/</w:t>
      </w:r>
      <w:proofErr w:type="spellStart"/>
      <w:r w:rsidRPr="0090257E">
        <w:rPr>
          <w:color w:val="auto"/>
        </w:rPr>
        <w:t>hr</w:t>
      </w:r>
      <w:proofErr w:type="spellEnd"/>
      <w:r w:rsidRPr="0090257E">
        <w:rPr>
          <w:color w:val="auto"/>
        </w:rPr>
        <w:t xml:space="preserve">   </w:t>
      </w:r>
      <w:proofErr w:type="gramStart"/>
      <w:r w:rsidRPr="0090257E">
        <w:rPr>
          <w:color w:val="auto"/>
        </w:rPr>
        <w:t xml:space="preserve">=  </w:t>
      </w:r>
      <w:r w:rsidRPr="0090257E">
        <w:rPr>
          <w:color w:val="auto"/>
          <w:u w:val="single"/>
        </w:rPr>
        <w:t>$</w:t>
      </w:r>
      <w:proofErr w:type="gramEnd"/>
      <w:r w:rsidRPr="0090257E">
        <w:rPr>
          <w:color w:val="auto"/>
          <w:u w:val="single"/>
        </w:rPr>
        <w:t xml:space="preserve"> </w:t>
      </w:r>
      <w:r w:rsidR="003821F5" w:rsidRPr="0090257E">
        <w:rPr>
          <w:color w:val="auto"/>
          <w:u w:val="single"/>
        </w:rPr>
        <w:t xml:space="preserve"> 321.45</w:t>
      </w:r>
    </w:p>
    <w:p w14:paraId="6FFA3D1F" w14:textId="6B338BE0" w:rsidR="00883A06" w:rsidRPr="0090257E" w:rsidRDefault="00883A06" w:rsidP="00883A06">
      <w:pPr>
        <w:rPr>
          <w:rFonts w:ascii="Times New Roman" w:hAnsi="Times New Roman"/>
          <w:sz w:val="24"/>
        </w:rPr>
      </w:pPr>
      <w:r w:rsidRPr="0090257E">
        <w:rPr>
          <w:rFonts w:ascii="Times New Roman" w:hAnsi="Times New Roman"/>
          <w:sz w:val="24"/>
        </w:rPr>
        <w:t>Total Cost to Respondents</w:t>
      </w:r>
      <w:r w:rsidRPr="0090257E">
        <w:rPr>
          <w:rFonts w:ascii="Times New Roman" w:hAnsi="Times New Roman"/>
          <w:sz w:val="24"/>
        </w:rPr>
        <w:tab/>
      </w:r>
      <w:r w:rsidRPr="0090257E">
        <w:rPr>
          <w:rFonts w:ascii="Times New Roman" w:hAnsi="Times New Roman"/>
          <w:sz w:val="24"/>
        </w:rPr>
        <w:tab/>
      </w:r>
      <w:r w:rsidRPr="0090257E">
        <w:rPr>
          <w:rFonts w:ascii="Times New Roman" w:hAnsi="Times New Roman"/>
          <w:sz w:val="24"/>
        </w:rPr>
        <w:tab/>
      </w:r>
      <w:r w:rsidRPr="0090257E">
        <w:rPr>
          <w:rFonts w:ascii="Times New Roman" w:hAnsi="Times New Roman"/>
          <w:sz w:val="24"/>
        </w:rPr>
        <w:tab/>
      </w:r>
      <w:r w:rsidRPr="0090257E">
        <w:rPr>
          <w:rFonts w:ascii="Times New Roman" w:hAnsi="Times New Roman"/>
          <w:sz w:val="24"/>
        </w:rPr>
        <w:tab/>
      </w:r>
      <w:r w:rsidRPr="0090257E">
        <w:rPr>
          <w:rFonts w:ascii="Times New Roman" w:hAnsi="Times New Roman"/>
          <w:sz w:val="24"/>
        </w:rPr>
        <w:tab/>
        <w:t xml:space="preserve"> </w:t>
      </w:r>
      <w:r w:rsidRPr="0090257E">
        <w:rPr>
          <w:rFonts w:ascii="Times New Roman" w:hAnsi="Times New Roman"/>
          <w:sz w:val="16"/>
          <w:szCs w:val="16"/>
        </w:rPr>
        <w:t xml:space="preserve"> </w:t>
      </w:r>
      <w:r w:rsidRPr="0090257E">
        <w:rPr>
          <w:rFonts w:ascii="Times New Roman" w:hAnsi="Times New Roman"/>
          <w:sz w:val="24"/>
        </w:rPr>
        <w:t xml:space="preserve">      </w:t>
      </w:r>
      <w:proofErr w:type="gramStart"/>
      <w:r w:rsidRPr="0090257E">
        <w:rPr>
          <w:rFonts w:ascii="Times New Roman" w:hAnsi="Times New Roman"/>
          <w:sz w:val="24"/>
        </w:rPr>
        <w:t>=  $</w:t>
      </w:r>
      <w:proofErr w:type="gramEnd"/>
      <w:r w:rsidRPr="0090257E">
        <w:rPr>
          <w:rFonts w:ascii="Times New Roman" w:hAnsi="Times New Roman"/>
          <w:sz w:val="24"/>
        </w:rPr>
        <w:t xml:space="preserve">  </w:t>
      </w:r>
      <w:r w:rsidR="0090257E" w:rsidRPr="0090257E">
        <w:rPr>
          <w:rFonts w:ascii="Times New Roman" w:hAnsi="Times New Roman"/>
          <w:sz w:val="24"/>
        </w:rPr>
        <w:t>375.57</w:t>
      </w:r>
    </w:p>
    <w:p w14:paraId="6E07D26F" w14:textId="77777777" w:rsidR="00883A06" w:rsidRPr="00397821" w:rsidRDefault="00883A06" w:rsidP="00883A06">
      <w:pPr>
        <w:rPr>
          <w:rFonts w:ascii="Times New Roman" w:hAnsi="Times New Roman"/>
          <w:b/>
          <w:bCs/>
          <w:sz w:val="24"/>
        </w:rPr>
      </w:pPr>
    </w:p>
    <w:p w14:paraId="16855687" w14:textId="7E28C222" w:rsidR="004839FD" w:rsidRDefault="00883A06" w:rsidP="00883A06">
      <w:pPr>
        <w:rPr>
          <w:rFonts w:ascii="Times New Roman" w:hAnsi="Times New Roman"/>
          <w:sz w:val="24"/>
        </w:rPr>
      </w:pPr>
      <w:r w:rsidRPr="003973A4">
        <w:rPr>
          <w:rFonts w:ascii="Times New Roman" w:hAnsi="Times New Roman"/>
          <w:sz w:val="24"/>
        </w:rPr>
        <w:t xml:space="preserve">The </w:t>
      </w:r>
      <w:r>
        <w:rPr>
          <w:rFonts w:ascii="Times New Roman" w:hAnsi="Times New Roman"/>
          <w:sz w:val="24"/>
        </w:rPr>
        <w:t xml:space="preserve">‘cost to the public’ </w:t>
      </w:r>
      <w:r w:rsidRPr="003973A4">
        <w:rPr>
          <w:rFonts w:ascii="Times New Roman" w:hAnsi="Times New Roman"/>
          <w:sz w:val="24"/>
        </w:rPr>
        <w:t>wage figures used are from the "May 201</w:t>
      </w:r>
      <w:r w:rsidR="005D79B4">
        <w:rPr>
          <w:rFonts w:ascii="Times New Roman" w:hAnsi="Times New Roman"/>
          <w:sz w:val="24"/>
        </w:rPr>
        <w:t>6</w:t>
      </w:r>
      <w:r w:rsidRPr="003973A4">
        <w:rPr>
          <w:rFonts w:ascii="Times New Roman" w:hAnsi="Times New Roman"/>
          <w:sz w:val="24"/>
        </w:rPr>
        <w:t xml:space="preserve"> Occupational Employment and Wage Estimates" at </w:t>
      </w:r>
      <w:hyperlink r:id="rId8" w:history="1">
        <w:r w:rsidR="004839FD" w:rsidRPr="00F826AB">
          <w:rPr>
            <w:rStyle w:val="Hyperlink"/>
            <w:rFonts w:ascii="Times New Roman" w:hAnsi="Times New Roman"/>
            <w:sz w:val="24"/>
          </w:rPr>
          <w:t>http://www.bls.gov/oes/oes_dl.htm</w:t>
        </w:r>
      </w:hyperlink>
      <w:r w:rsidRPr="003973A4">
        <w:rPr>
          <w:rFonts w:ascii="Times New Roman" w:hAnsi="Times New Roman"/>
          <w:sz w:val="24"/>
        </w:rPr>
        <w:t>.</w:t>
      </w:r>
    </w:p>
    <w:p w14:paraId="053E050B" w14:textId="63EDBF63" w:rsidR="002C4577" w:rsidRPr="00EC3CEF" w:rsidRDefault="00883A06" w:rsidP="002C4577">
      <w:pPr>
        <w:rPr>
          <w:rFonts w:ascii="Times New Roman" w:hAnsi="Times New Roman"/>
          <w:sz w:val="24"/>
        </w:rPr>
      </w:pPr>
      <w:r w:rsidRPr="003973A4">
        <w:rPr>
          <w:rFonts w:ascii="Times New Roman" w:hAnsi="Times New Roman"/>
          <w:sz w:val="24"/>
        </w:rPr>
        <w:t xml:space="preserve">National 4-digit NAICS Industry-Specific estimates </w:t>
      </w:r>
      <w:r>
        <w:rPr>
          <w:rFonts w:ascii="Times New Roman" w:hAnsi="Times New Roman"/>
          <w:sz w:val="24"/>
        </w:rPr>
        <w:t>are</w:t>
      </w:r>
      <w:r w:rsidRPr="003973A4">
        <w:rPr>
          <w:rFonts w:ascii="Times New Roman" w:hAnsi="Times New Roman"/>
          <w:sz w:val="24"/>
        </w:rPr>
        <w:t xml:space="preserve"> used.  Th</w:t>
      </w:r>
      <w:r>
        <w:rPr>
          <w:rFonts w:ascii="Times New Roman" w:hAnsi="Times New Roman"/>
          <w:sz w:val="24"/>
        </w:rPr>
        <w:t>e</w:t>
      </w:r>
      <w:r w:rsidRPr="003973A4">
        <w:rPr>
          <w:rFonts w:ascii="Times New Roman" w:hAnsi="Times New Roman"/>
          <w:sz w:val="24"/>
        </w:rPr>
        <w:t xml:space="preserve"> table </w:t>
      </w:r>
      <w:r>
        <w:rPr>
          <w:rFonts w:ascii="Times New Roman" w:hAnsi="Times New Roman"/>
          <w:sz w:val="24"/>
        </w:rPr>
        <w:t>(spreadsheet) is</w:t>
      </w:r>
      <w:r w:rsidRPr="003973A4">
        <w:rPr>
          <w:rFonts w:ascii="Times New Roman" w:hAnsi="Times New Roman"/>
          <w:sz w:val="24"/>
        </w:rPr>
        <w:t xml:space="preserve"> nat4d_M2011_dl.xlsm from the zip file oesm11in4.zip.</w:t>
      </w:r>
      <w:r>
        <w:rPr>
          <w:rFonts w:ascii="Times New Roman" w:hAnsi="Times New Roman"/>
          <w:sz w:val="24"/>
        </w:rPr>
        <w:t xml:space="preserve">  The industry used is </w:t>
      </w:r>
      <w:r w:rsidRPr="003973A4">
        <w:rPr>
          <w:rFonts w:ascii="Times New Roman" w:hAnsi="Times New Roman"/>
          <w:sz w:val="24"/>
        </w:rPr>
        <w:t>Wired Telecommunications Carriers</w:t>
      </w:r>
      <w:r>
        <w:rPr>
          <w:rFonts w:ascii="Times New Roman" w:hAnsi="Times New Roman"/>
          <w:sz w:val="24"/>
        </w:rPr>
        <w:t xml:space="preserve"> (</w:t>
      </w:r>
      <w:r w:rsidRPr="00580469">
        <w:rPr>
          <w:rFonts w:ascii="Times New Roman" w:hAnsi="Times New Roman"/>
          <w:sz w:val="24"/>
        </w:rPr>
        <w:t>517100</w:t>
      </w:r>
      <w:r>
        <w:rPr>
          <w:rFonts w:ascii="Times New Roman" w:hAnsi="Times New Roman"/>
          <w:sz w:val="24"/>
        </w:rPr>
        <w:t>).  For ‘</w:t>
      </w:r>
      <w:r>
        <w:rPr>
          <w:rFonts w:ascii="Times New Roman" w:hAnsi="Times New Roman"/>
          <w:sz w:val="24"/>
          <w:szCs w:val="24"/>
        </w:rPr>
        <w:t>professional’</w:t>
      </w:r>
      <w:r>
        <w:rPr>
          <w:rFonts w:ascii="Times New Roman" w:hAnsi="Times New Roman"/>
          <w:sz w:val="24"/>
        </w:rPr>
        <w:t xml:space="preserve"> time an hourly wage of $</w:t>
      </w:r>
      <w:r w:rsidR="00DD3634">
        <w:rPr>
          <w:rFonts w:ascii="Times New Roman" w:hAnsi="Times New Roman"/>
          <w:sz w:val="24"/>
        </w:rPr>
        <w:t>38.42</w:t>
      </w:r>
      <w:r>
        <w:rPr>
          <w:rFonts w:ascii="Times New Roman" w:hAnsi="Times New Roman"/>
          <w:sz w:val="24"/>
        </w:rPr>
        <w:t xml:space="preserve"> for ‘</w:t>
      </w:r>
      <w:r w:rsidRPr="00D46994">
        <w:rPr>
          <w:rFonts w:ascii="Times New Roman" w:hAnsi="Times New Roman"/>
          <w:sz w:val="24"/>
        </w:rPr>
        <w:t>Manage</w:t>
      </w:r>
      <w:r w:rsidR="003821F5">
        <w:rPr>
          <w:rFonts w:ascii="Times New Roman" w:hAnsi="Times New Roman"/>
          <w:sz w:val="24"/>
        </w:rPr>
        <w:t>ment Analyst</w:t>
      </w:r>
      <w:r w:rsidRPr="00D46994">
        <w:rPr>
          <w:rFonts w:ascii="Times New Roman" w:hAnsi="Times New Roman"/>
          <w:sz w:val="24"/>
        </w:rPr>
        <w:t xml:space="preserve">, All Other </w:t>
      </w:r>
      <w:r>
        <w:rPr>
          <w:rFonts w:ascii="Times New Roman" w:hAnsi="Times New Roman"/>
          <w:sz w:val="24"/>
        </w:rPr>
        <w:t>(</w:t>
      </w:r>
      <w:r w:rsidRPr="00D46994">
        <w:rPr>
          <w:rFonts w:ascii="Times New Roman" w:hAnsi="Times New Roman"/>
          <w:sz w:val="24"/>
        </w:rPr>
        <w:t>1</w:t>
      </w:r>
      <w:r w:rsidR="00DD3634">
        <w:rPr>
          <w:rFonts w:ascii="Times New Roman" w:hAnsi="Times New Roman"/>
          <w:sz w:val="24"/>
        </w:rPr>
        <w:t>3</w:t>
      </w:r>
      <w:r w:rsidRPr="00D46994">
        <w:rPr>
          <w:rFonts w:ascii="Times New Roman" w:hAnsi="Times New Roman"/>
          <w:sz w:val="24"/>
        </w:rPr>
        <w:t>-1</w:t>
      </w:r>
      <w:r w:rsidR="00DD3634">
        <w:rPr>
          <w:rFonts w:ascii="Times New Roman" w:hAnsi="Times New Roman"/>
          <w:sz w:val="24"/>
        </w:rPr>
        <w:t>1</w:t>
      </w:r>
      <w:r>
        <w:rPr>
          <w:rFonts w:ascii="Times New Roman" w:hAnsi="Times New Roman"/>
          <w:sz w:val="24"/>
        </w:rPr>
        <w:t>)’ is used.  For ‘Clerical’ time an hourly wage of $2</w:t>
      </w:r>
      <w:r w:rsidR="00DD3634">
        <w:rPr>
          <w:rFonts w:ascii="Times New Roman" w:hAnsi="Times New Roman"/>
          <w:sz w:val="24"/>
        </w:rPr>
        <w:t>1</w:t>
      </w:r>
      <w:r>
        <w:rPr>
          <w:rFonts w:ascii="Times New Roman" w:hAnsi="Times New Roman"/>
          <w:sz w:val="24"/>
        </w:rPr>
        <w:t>.4</w:t>
      </w:r>
      <w:r w:rsidR="00DD3634">
        <w:rPr>
          <w:rFonts w:ascii="Times New Roman" w:hAnsi="Times New Roman"/>
          <w:sz w:val="24"/>
        </w:rPr>
        <w:t>3</w:t>
      </w:r>
      <w:r>
        <w:rPr>
          <w:rFonts w:ascii="Times New Roman" w:hAnsi="Times New Roman"/>
          <w:sz w:val="24"/>
        </w:rPr>
        <w:t xml:space="preserve"> for ‘</w:t>
      </w:r>
      <w:r w:rsidRPr="00B34299">
        <w:rPr>
          <w:rFonts w:ascii="Times New Roman" w:hAnsi="Times New Roman"/>
          <w:sz w:val="24"/>
        </w:rPr>
        <w:t>Office and Administrative Support Workers, All Other</w:t>
      </w:r>
      <w:r>
        <w:rPr>
          <w:rFonts w:ascii="Times New Roman" w:hAnsi="Times New Roman"/>
          <w:sz w:val="24"/>
        </w:rPr>
        <w:t xml:space="preserve"> (</w:t>
      </w:r>
      <w:r w:rsidRPr="00B34299">
        <w:rPr>
          <w:rFonts w:ascii="Times New Roman" w:hAnsi="Times New Roman"/>
          <w:sz w:val="24"/>
        </w:rPr>
        <w:t>43-</w:t>
      </w:r>
      <w:r w:rsidRPr="00B34299">
        <w:rPr>
          <w:rFonts w:ascii="Times New Roman" w:hAnsi="Times New Roman"/>
          <w:sz w:val="24"/>
        </w:rPr>
        <w:lastRenderedPageBreak/>
        <w:t>9799</w:t>
      </w:r>
      <w:r>
        <w:rPr>
          <w:rFonts w:ascii="Times New Roman" w:hAnsi="Times New Roman"/>
          <w:sz w:val="24"/>
        </w:rPr>
        <w:t>)’ is used.</w:t>
      </w:r>
      <w:r w:rsidR="003821F5" w:rsidRPr="003821F5">
        <w:rPr>
          <w:rFonts w:ascii="Times New Roman" w:hAnsi="Times New Roman"/>
          <w:sz w:val="24"/>
        </w:rPr>
        <w:t xml:space="preserve"> </w:t>
      </w:r>
      <w:r w:rsidR="003821F5">
        <w:rPr>
          <w:rFonts w:ascii="Times New Roman" w:hAnsi="Times New Roman"/>
          <w:sz w:val="24"/>
        </w:rPr>
        <w:t>The estimated wage rates of $</w:t>
      </w:r>
      <w:r w:rsidR="002C4577">
        <w:rPr>
          <w:rFonts w:ascii="Times New Roman" w:hAnsi="Times New Roman"/>
          <w:sz w:val="24"/>
        </w:rPr>
        <w:t>54.83</w:t>
      </w:r>
      <w:r w:rsidR="003821F5">
        <w:rPr>
          <w:rFonts w:ascii="Times New Roman" w:hAnsi="Times New Roman"/>
          <w:sz w:val="24"/>
        </w:rPr>
        <w:t>/</w:t>
      </w:r>
      <w:r w:rsidR="00EB5BD4">
        <w:rPr>
          <w:rFonts w:ascii="Times New Roman" w:hAnsi="Times New Roman"/>
          <w:sz w:val="24"/>
        </w:rPr>
        <w:t>hr.</w:t>
      </w:r>
      <w:r w:rsidR="003821F5">
        <w:rPr>
          <w:rFonts w:ascii="Times New Roman" w:hAnsi="Times New Roman"/>
          <w:sz w:val="24"/>
        </w:rPr>
        <w:t xml:space="preserve"> for engineer (Occupation Code 17-2070)</w:t>
      </w:r>
      <w:r w:rsidR="002C4577">
        <w:rPr>
          <w:rFonts w:ascii="Times New Roman" w:hAnsi="Times New Roman"/>
          <w:sz w:val="24"/>
        </w:rPr>
        <w:t>.</w:t>
      </w:r>
      <w:r w:rsidR="002C4577" w:rsidRPr="002C4577">
        <w:rPr>
          <w:rStyle w:val="FootnoteReference"/>
          <w:rFonts w:ascii="Times New Roman" w:hAnsi="Times New Roman"/>
          <w:sz w:val="24"/>
        </w:rPr>
        <w:t xml:space="preserve"> </w:t>
      </w:r>
      <w:r w:rsidR="002C4577">
        <w:rPr>
          <w:rStyle w:val="FootnoteReference"/>
          <w:rFonts w:ascii="Times New Roman" w:hAnsi="Times New Roman"/>
          <w:sz w:val="24"/>
        </w:rPr>
        <w:footnoteReference w:id="1"/>
      </w:r>
    </w:p>
    <w:p w14:paraId="3D20D60C" w14:textId="5DA677C3" w:rsidR="00883A06" w:rsidRDefault="00883A06" w:rsidP="00883A06">
      <w:pPr>
        <w:rPr>
          <w:rFonts w:ascii="Times New Roman" w:hAnsi="Times New Roman"/>
          <w:sz w:val="24"/>
        </w:rPr>
      </w:pPr>
    </w:p>
    <w:p w14:paraId="2FC06F97" w14:textId="6647259F" w:rsidR="00883A06" w:rsidRDefault="00883A06" w:rsidP="00883A06">
      <w:pPr>
        <w:rPr>
          <w:rFonts w:ascii="Times New Roman" w:hAnsi="Times New Roman"/>
          <w:sz w:val="24"/>
        </w:rPr>
      </w:pPr>
    </w:p>
    <w:p w14:paraId="13E9026F" w14:textId="09444A37" w:rsidR="003821F5" w:rsidRDefault="00BD19DE" w:rsidP="003821F5">
      <w:pPr>
        <w:rPr>
          <w:rFonts w:ascii="Times New Roman" w:hAnsi="Times New Roman"/>
          <w:sz w:val="24"/>
        </w:rPr>
      </w:pPr>
      <w:r>
        <w:rPr>
          <w:rFonts w:ascii="Times New Roman" w:hAnsi="Times New Roman"/>
          <w:sz w:val="24"/>
        </w:rPr>
        <w:t>The total cost to respondents is estimated to be $</w:t>
      </w:r>
      <w:r w:rsidR="002C4577">
        <w:rPr>
          <w:rFonts w:ascii="Times New Roman" w:hAnsi="Times New Roman"/>
          <w:sz w:val="24"/>
        </w:rPr>
        <w:t>345</w:t>
      </w:r>
      <w:r w:rsidR="00EB5BD4">
        <w:rPr>
          <w:rFonts w:ascii="Times New Roman" w:hAnsi="Times New Roman"/>
          <w:sz w:val="24"/>
        </w:rPr>
        <w:t>.77</w:t>
      </w:r>
      <w:r w:rsidR="003821F5">
        <w:rPr>
          <w:rFonts w:ascii="Times New Roman" w:hAnsi="Times New Roman"/>
          <w:sz w:val="24"/>
        </w:rPr>
        <w:t xml:space="preserve"> which is </w:t>
      </w:r>
      <w:r>
        <w:rPr>
          <w:rFonts w:ascii="Times New Roman" w:hAnsi="Times New Roman"/>
          <w:sz w:val="24"/>
        </w:rPr>
        <w:t xml:space="preserve">based on information from the Bureau of Labor Statistics, median hourly wages found at </w:t>
      </w:r>
      <w:hyperlink r:id="rId9" w:history="1">
        <w:r w:rsidRPr="008B691F">
          <w:rPr>
            <w:rStyle w:val="Hyperlink"/>
            <w:rFonts w:ascii="Times New Roman" w:hAnsi="Times New Roman"/>
            <w:sz w:val="24"/>
          </w:rPr>
          <w:t>http://www.bls.gov/oes/current/oes_nat.htm</w:t>
        </w:r>
      </w:hyperlink>
      <w:r>
        <w:rPr>
          <w:rFonts w:ascii="Times New Roman" w:hAnsi="Times New Roman"/>
          <w:sz w:val="24"/>
        </w:rPr>
        <w:t>.</w:t>
      </w:r>
    </w:p>
    <w:p w14:paraId="797E735E" w14:textId="77777777" w:rsidR="003821F5" w:rsidRDefault="003821F5">
      <w:pPr>
        <w:rPr>
          <w:rFonts w:ascii="Times New Roman" w:hAnsi="Times New Roman"/>
          <w:sz w:val="24"/>
        </w:rPr>
      </w:pPr>
    </w:p>
    <w:p w14:paraId="7BE75654" w14:textId="758EF7DD" w:rsidR="00BD19DE" w:rsidRDefault="00BD19DE">
      <w:pPr>
        <w:rPr>
          <w:rFonts w:ascii="Times New Roman" w:hAnsi="Times New Roman"/>
          <w:sz w:val="24"/>
        </w:rPr>
      </w:pPr>
      <w:r>
        <w:rPr>
          <w:rFonts w:ascii="Times New Roman" w:hAnsi="Times New Roman"/>
          <w:sz w:val="24"/>
        </w:rPr>
        <w:t xml:space="preserve"> </w:t>
      </w:r>
    </w:p>
    <w:p w14:paraId="43A0DAC5" w14:textId="77777777" w:rsidR="007F4568" w:rsidRDefault="007F4568" w:rsidP="007F4568">
      <w:pPr>
        <w:rPr>
          <w:rFonts w:ascii="Times New Roman" w:hAnsi="Times New Roman"/>
          <w:sz w:val="24"/>
        </w:rPr>
      </w:pPr>
    </w:p>
    <w:p w14:paraId="457321F6" w14:textId="77777777" w:rsidR="007F4568" w:rsidRPr="00A3265F" w:rsidRDefault="007F4568" w:rsidP="007F4568">
      <w:pPr>
        <w:numPr>
          <w:ilvl w:val="0"/>
          <w:numId w:val="1"/>
        </w:numPr>
        <w:rPr>
          <w:rFonts w:ascii="Times New Roman" w:hAnsi="Times New Roman"/>
          <w:b/>
          <w:sz w:val="24"/>
        </w:rPr>
      </w:pPr>
      <w:r w:rsidRPr="00A3265F">
        <w:rPr>
          <w:rFonts w:ascii="Times New Roman" w:hAnsi="Times New Roman"/>
          <w:b/>
          <w:sz w:val="24"/>
          <w:u w:val="single"/>
        </w:rPr>
        <w:t xml:space="preserve">Provide an estimate of the total annual cost burden to respondents or </w:t>
      </w:r>
      <w:proofErr w:type="spellStart"/>
      <w:r w:rsidRPr="00A3265F">
        <w:rPr>
          <w:rFonts w:ascii="Times New Roman" w:hAnsi="Times New Roman"/>
          <w:b/>
          <w:sz w:val="24"/>
          <w:u w:val="single"/>
        </w:rPr>
        <w:t>recordkeepers</w:t>
      </w:r>
      <w:proofErr w:type="spellEnd"/>
      <w:r w:rsidRPr="00A3265F">
        <w:rPr>
          <w:rFonts w:ascii="Times New Roman" w:hAnsi="Times New Roman"/>
          <w:b/>
          <w:sz w:val="24"/>
          <w:u w:val="single"/>
        </w:rPr>
        <w:t xml:space="preserve"> resulting from the collection of information</w:t>
      </w:r>
      <w:r w:rsidRPr="00A3265F">
        <w:rPr>
          <w:rFonts w:ascii="Times New Roman" w:hAnsi="Times New Roman"/>
          <w:b/>
          <w:sz w:val="24"/>
        </w:rPr>
        <w:t>.</w:t>
      </w:r>
    </w:p>
    <w:p w14:paraId="6CEAA5E4" w14:textId="77777777" w:rsidR="007F4568" w:rsidRDefault="007F4568" w:rsidP="007F4568">
      <w:pPr>
        <w:rPr>
          <w:rFonts w:ascii="Times New Roman" w:hAnsi="Times New Roman"/>
          <w:sz w:val="24"/>
          <w:u w:val="single"/>
        </w:rPr>
      </w:pPr>
    </w:p>
    <w:p w14:paraId="00EB1FA2" w14:textId="77777777" w:rsidR="007F4568" w:rsidRDefault="007F4568" w:rsidP="007F4568">
      <w:pPr>
        <w:numPr>
          <w:ilvl w:val="0"/>
          <w:numId w:val="2"/>
        </w:numPr>
        <w:ind w:left="605" w:firstLine="0"/>
        <w:rPr>
          <w:rFonts w:ascii="Times New Roman" w:hAnsi="Times New Roman"/>
          <w:sz w:val="24"/>
          <w:u w:val="single"/>
        </w:rPr>
      </w:pPr>
      <w:r>
        <w:rPr>
          <w:rFonts w:ascii="Times New Roman" w:hAnsi="Times New Roman"/>
          <w:sz w:val="24"/>
          <w:u w:val="single"/>
        </w:rPr>
        <w:t>Total capital and start-up cost component (annualized over its expected useful life); and</w:t>
      </w:r>
    </w:p>
    <w:p w14:paraId="57292A72" w14:textId="77777777" w:rsidR="007F4568" w:rsidRPr="0055793E" w:rsidRDefault="007F4568" w:rsidP="007F4568">
      <w:pPr>
        <w:rPr>
          <w:rFonts w:ascii="Times New Roman" w:hAnsi="Times New Roman"/>
          <w:sz w:val="24"/>
        </w:rPr>
      </w:pPr>
    </w:p>
    <w:p w14:paraId="76F1BE96" w14:textId="77777777" w:rsidR="007A566C" w:rsidRDefault="007A566C" w:rsidP="007F4568">
      <w:pPr>
        <w:outlineLvl w:val="0"/>
        <w:rPr>
          <w:rFonts w:ascii="Times New Roman" w:hAnsi="Times New Roman"/>
          <w:sz w:val="24"/>
        </w:rPr>
      </w:pPr>
    </w:p>
    <w:p w14:paraId="614E31C7" w14:textId="77777777" w:rsidR="007F4568" w:rsidRDefault="007F4568" w:rsidP="007F4568">
      <w:pPr>
        <w:outlineLvl w:val="0"/>
        <w:rPr>
          <w:rFonts w:ascii="Times New Roman" w:hAnsi="Times New Roman"/>
          <w:sz w:val="24"/>
        </w:rPr>
      </w:pPr>
      <w:r>
        <w:rPr>
          <w:rFonts w:ascii="Times New Roman" w:hAnsi="Times New Roman"/>
          <w:sz w:val="24"/>
        </w:rPr>
        <w:t>There are no capital and start-up cost components associated with this collection.</w:t>
      </w:r>
    </w:p>
    <w:p w14:paraId="0FD886D9" w14:textId="77777777" w:rsidR="007F4568" w:rsidRPr="0055793E" w:rsidRDefault="007F4568" w:rsidP="007F4568">
      <w:pPr>
        <w:rPr>
          <w:rFonts w:ascii="Times New Roman" w:hAnsi="Times New Roman"/>
          <w:sz w:val="24"/>
        </w:rPr>
      </w:pPr>
    </w:p>
    <w:p w14:paraId="00B9E75C" w14:textId="77777777" w:rsidR="007F4568" w:rsidRDefault="007F4568" w:rsidP="007F4568">
      <w:pPr>
        <w:ind w:left="600"/>
        <w:rPr>
          <w:rFonts w:ascii="Times New Roman" w:hAnsi="Times New Roman"/>
          <w:sz w:val="24"/>
        </w:rPr>
      </w:pPr>
      <w:r>
        <w:rPr>
          <w:rFonts w:ascii="Times New Roman" w:hAnsi="Times New Roman"/>
          <w:sz w:val="24"/>
          <w:u w:val="single"/>
        </w:rPr>
        <w:t>(</w:t>
      </w:r>
      <w:r w:rsidRPr="00A3265F">
        <w:rPr>
          <w:rFonts w:ascii="Times New Roman" w:hAnsi="Times New Roman"/>
          <w:b/>
          <w:sz w:val="24"/>
          <w:u w:val="single"/>
        </w:rPr>
        <w:t>b</w:t>
      </w:r>
      <w:r>
        <w:rPr>
          <w:rFonts w:ascii="Times New Roman" w:hAnsi="Times New Roman"/>
          <w:sz w:val="24"/>
          <w:u w:val="single"/>
        </w:rPr>
        <w:t>)  Total operation and maintenance and purchase of services component.</w:t>
      </w:r>
    </w:p>
    <w:p w14:paraId="76ED748F" w14:textId="77777777" w:rsidR="007F4568" w:rsidRDefault="007F4568" w:rsidP="007F4568">
      <w:pPr>
        <w:rPr>
          <w:rFonts w:ascii="Times New Roman" w:hAnsi="Times New Roman"/>
          <w:sz w:val="24"/>
        </w:rPr>
      </w:pPr>
    </w:p>
    <w:p w14:paraId="0E9D7E60" w14:textId="77777777" w:rsidR="007F4568" w:rsidRDefault="007F4568" w:rsidP="007F4568">
      <w:pPr>
        <w:outlineLvl w:val="0"/>
        <w:rPr>
          <w:rFonts w:ascii="Times New Roman" w:hAnsi="Times New Roman"/>
          <w:sz w:val="24"/>
        </w:rPr>
      </w:pPr>
      <w:r>
        <w:rPr>
          <w:rFonts w:ascii="Times New Roman" w:hAnsi="Times New Roman"/>
          <w:sz w:val="24"/>
        </w:rPr>
        <w:t>No operations and maintenance or purchase of services are required.</w:t>
      </w:r>
    </w:p>
    <w:p w14:paraId="71639189" w14:textId="77777777" w:rsidR="001E2F01" w:rsidRDefault="001E2F01" w:rsidP="007F4568">
      <w:pPr>
        <w:outlineLvl w:val="0"/>
        <w:rPr>
          <w:rFonts w:ascii="Times New Roman" w:hAnsi="Times New Roman"/>
          <w:sz w:val="24"/>
        </w:rPr>
      </w:pPr>
    </w:p>
    <w:p w14:paraId="4B05E198" w14:textId="77777777" w:rsidR="007F4568" w:rsidRDefault="007F4568" w:rsidP="007F4568">
      <w:pPr>
        <w:rPr>
          <w:rFonts w:ascii="Times New Roman" w:hAnsi="Times New Roman"/>
          <w:sz w:val="24"/>
        </w:rPr>
      </w:pPr>
    </w:p>
    <w:p w14:paraId="3BAC7151" w14:textId="77777777" w:rsidR="007F4568" w:rsidRPr="00A3265F" w:rsidRDefault="007F4568" w:rsidP="007F4568">
      <w:pPr>
        <w:rPr>
          <w:rFonts w:ascii="Times New Roman" w:hAnsi="Times New Roman"/>
          <w:b/>
          <w:sz w:val="24"/>
        </w:rPr>
      </w:pPr>
      <w:r w:rsidRPr="00A3265F">
        <w:rPr>
          <w:rFonts w:ascii="Times New Roman" w:hAnsi="Times New Roman"/>
          <w:b/>
          <w:sz w:val="24"/>
        </w:rPr>
        <w:t xml:space="preserve">14.  </w:t>
      </w:r>
      <w:r w:rsidRPr="00A3265F">
        <w:rPr>
          <w:rFonts w:ascii="Times New Roman" w:hAnsi="Times New Roman"/>
          <w:b/>
          <w:sz w:val="24"/>
          <w:u w:val="single"/>
        </w:rPr>
        <w:t>Provide estimates of annualized cost to the Federal Government</w:t>
      </w:r>
      <w:r w:rsidRPr="00A3265F">
        <w:rPr>
          <w:rFonts w:ascii="Times New Roman" w:hAnsi="Times New Roman"/>
          <w:b/>
          <w:sz w:val="24"/>
        </w:rPr>
        <w:t>.</w:t>
      </w:r>
    </w:p>
    <w:p w14:paraId="49070009" w14:textId="71A5538F" w:rsidR="00883A06" w:rsidRDefault="00883A06" w:rsidP="00883A06">
      <w:pPr>
        <w:rPr>
          <w:rFonts w:ascii="Times New Roman" w:hAnsi="Times New Roman"/>
          <w:sz w:val="24"/>
        </w:rPr>
      </w:pPr>
      <w:r w:rsidRPr="008B38ED">
        <w:rPr>
          <w:rFonts w:ascii="Times New Roman" w:hAnsi="Times New Roman"/>
          <w:sz w:val="24"/>
        </w:rPr>
        <w:t>The cost to the Federal government is estimated to be $</w:t>
      </w:r>
      <w:r>
        <w:rPr>
          <w:rFonts w:ascii="Times New Roman" w:hAnsi="Times New Roman"/>
          <w:sz w:val="24"/>
        </w:rPr>
        <w:t>1,656.80</w:t>
      </w:r>
      <w:r w:rsidRPr="008B38ED">
        <w:rPr>
          <w:rFonts w:ascii="Times New Roman" w:hAnsi="Times New Roman"/>
          <w:sz w:val="24"/>
        </w:rPr>
        <w:t>.  Costs are based on experience and calculated at a rate of $</w:t>
      </w:r>
      <w:r>
        <w:rPr>
          <w:rFonts w:ascii="Times New Roman" w:hAnsi="Times New Roman"/>
          <w:sz w:val="24"/>
        </w:rPr>
        <w:t>48.35</w:t>
      </w:r>
      <w:r w:rsidRPr="008B38ED">
        <w:rPr>
          <w:rFonts w:ascii="Times New Roman" w:hAnsi="Times New Roman"/>
          <w:sz w:val="24"/>
        </w:rPr>
        <w:t>/</w:t>
      </w:r>
      <w:r w:rsidR="004749DD" w:rsidRPr="008B38ED">
        <w:rPr>
          <w:rFonts w:ascii="Times New Roman" w:hAnsi="Times New Roman"/>
          <w:sz w:val="24"/>
        </w:rPr>
        <w:t>hr.</w:t>
      </w:r>
      <w:r w:rsidRPr="008B38ED">
        <w:rPr>
          <w:rFonts w:ascii="Times New Roman" w:hAnsi="Times New Roman"/>
          <w:sz w:val="24"/>
        </w:rPr>
        <w:t xml:space="preserve"> (GS – 13/5) for professional time and $</w:t>
      </w:r>
      <w:r>
        <w:rPr>
          <w:rFonts w:ascii="Times New Roman" w:hAnsi="Times New Roman"/>
          <w:sz w:val="24"/>
        </w:rPr>
        <w:t>20.63</w:t>
      </w:r>
      <w:r w:rsidRPr="008B38ED">
        <w:rPr>
          <w:rFonts w:ascii="Times New Roman" w:hAnsi="Times New Roman"/>
          <w:sz w:val="24"/>
        </w:rPr>
        <w:t>/</w:t>
      </w:r>
      <w:r w:rsidR="004749DD" w:rsidRPr="008B38ED">
        <w:rPr>
          <w:rFonts w:ascii="Times New Roman" w:hAnsi="Times New Roman"/>
          <w:sz w:val="24"/>
        </w:rPr>
        <w:t>hr.</w:t>
      </w:r>
      <w:r w:rsidRPr="008B38ED">
        <w:rPr>
          <w:rFonts w:ascii="Times New Roman" w:hAnsi="Times New Roman"/>
          <w:sz w:val="24"/>
        </w:rPr>
        <w:t xml:space="preserve"> (GS-6/5) for cleric</w:t>
      </w:r>
      <w:r>
        <w:rPr>
          <w:rFonts w:ascii="Times New Roman" w:hAnsi="Times New Roman"/>
          <w:sz w:val="24"/>
        </w:rPr>
        <w:t>al time.</w:t>
      </w:r>
    </w:p>
    <w:p w14:paraId="7624EA38" w14:textId="77777777" w:rsidR="004839FD" w:rsidRPr="008B38ED" w:rsidRDefault="004839FD" w:rsidP="00883A06">
      <w:pPr>
        <w:rPr>
          <w:rFonts w:ascii="Times New Roman" w:hAnsi="Times New Roman"/>
          <w:sz w:val="24"/>
        </w:rPr>
      </w:pPr>
    </w:p>
    <w:p w14:paraId="0CAF3D53" w14:textId="77777777" w:rsidR="00883A06" w:rsidRPr="00EC3CEF" w:rsidRDefault="00883A06" w:rsidP="00883A06">
      <w:pPr>
        <w:pStyle w:val="Heading2"/>
      </w:pPr>
      <w:r w:rsidRPr="00EC3CEF">
        <w:t>Cost to the Federal Government</w:t>
      </w:r>
    </w:p>
    <w:p w14:paraId="39D04C54" w14:textId="5147D5A4" w:rsidR="00883A06" w:rsidRPr="00EC3CEF" w:rsidRDefault="00883A06" w:rsidP="00883A06">
      <w:pPr>
        <w:rPr>
          <w:rFonts w:ascii="Times New Roman" w:hAnsi="Times New Roman"/>
          <w:sz w:val="24"/>
        </w:rPr>
      </w:pPr>
      <w:r w:rsidRPr="00EC3CEF">
        <w:rPr>
          <w:rFonts w:ascii="Times New Roman" w:hAnsi="Times New Roman"/>
          <w:sz w:val="24"/>
        </w:rPr>
        <w:t>Professional</w:t>
      </w:r>
      <w:r w:rsidRPr="00EC3CEF">
        <w:rPr>
          <w:rFonts w:ascii="Times New Roman" w:hAnsi="Times New Roman"/>
          <w:sz w:val="24"/>
        </w:rPr>
        <w:tab/>
        <w:t xml:space="preserve">1 response   </w:t>
      </w:r>
      <w:proofErr w:type="gramStart"/>
      <w:r w:rsidRPr="00EC3CEF">
        <w:rPr>
          <w:rFonts w:ascii="Times New Roman" w:hAnsi="Times New Roman"/>
          <w:sz w:val="24"/>
        </w:rPr>
        <w:t>X  30</w:t>
      </w:r>
      <w:proofErr w:type="gramEnd"/>
      <w:r w:rsidRPr="00EC3CEF">
        <w:rPr>
          <w:rFonts w:ascii="Times New Roman" w:hAnsi="Times New Roman"/>
          <w:sz w:val="24"/>
        </w:rPr>
        <w:t xml:space="preserve"> hours</w:t>
      </w:r>
      <w:r w:rsidRPr="00EC3CEF">
        <w:rPr>
          <w:rFonts w:ascii="Times New Roman" w:hAnsi="Times New Roman"/>
          <w:sz w:val="24"/>
        </w:rPr>
        <w:tab/>
        <w:t>X</w:t>
      </w:r>
      <w:r w:rsidRPr="00EC3CEF">
        <w:rPr>
          <w:rFonts w:ascii="Times New Roman" w:hAnsi="Times New Roman"/>
          <w:sz w:val="24"/>
        </w:rPr>
        <w:tab/>
        <w:t>$</w:t>
      </w:r>
      <w:r w:rsidR="000B51F9">
        <w:rPr>
          <w:rFonts w:ascii="Times New Roman" w:hAnsi="Times New Roman"/>
          <w:sz w:val="24"/>
        </w:rPr>
        <w:t>51.</w:t>
      </w:r>
      <w:r w:rsidRPr="006E20F6">
        <w:rPr>
          <w:rFonts w:ascii="Times New Roman" w:hAnsi="Times New Roman"/>
          <w:sz w:val="24"/>
        </w:rPr>
        <w:t>48</w:t>
      </w:r>
      <w:r w:rsidRPr="00EC3CEF">
        <w:rPr>
          <w:rFonts w:ascii="Times New Roman" w:hAnsi="Times New Roman"/>
          <w:sz w:val="24"/>
        </w:rPr>
        <w:t>/</w:t>
      </w:r>
      <w:r w:rsidR="004749DD" w:rsidRPr="00EC3CEF">
        <w:rPr>
          <w:rFonts w:ascii="Times New Roman" w:hAnsi="Times New Roman"/>
          <w:sz w:val="24"/>
        </w:rPr>
        <w:t>hr.</w:t>
      </w:r>
      <w:r w:rsidRPr="00EC3CEF">
        <w:rPr>
          <w:rFonts w:ascii="Times New Roman" w:hAnsi="Times New Roman"/>
          <w:sz w:val="24"/>
        </w:rPr>
        <w:tab/>
        <w:t>=  $</w:t>
      </w:r>
      <w:r>
        <w:rPr>
          <w:rFonts w:ascii="Times New Roman" w:hAnsi="Times New Roman"/>
          <w:sz w:val="24"/>
        </w:rPr>
        <w:t>1,450.50</w:t>
      </w:r>
    </w:p>
    <w:p w14:paraId="070D0EAE" w14:textId="7A34CEAD" w:rsidR="00883A06" w:rsidRPr="00EC3CEF" w:rsidRDefault="00883A06" w:rsidP="00883A06">
      <w:pPr>
        <w:rPr>
          <w:rFonts w:ascii="Times New Roman" w:hAnsi="Times New Roman"/>
          <w:sz w:val="24"/>
        </w:rPr>
      </w:pPr>
      <w:r w:rsidRPr="00EC3CEF">
        <w:rPr>
          <w:rFonts w:ascii="Times New Roman" w:hAnsi="Times New Roman"/>
          <w:sz w:val="24"/>
        </w:rPr>
        <w:t>Clerical</w:t>
      </w:r>
      <w:r w:rsidRPr="00EC3CEF">
        <w:rPr>
          <w:rFonts w:ascii="Times New Roman" w:hAnsi="Times New Roman"/>
          <w:sz w:val="24"/>
        </w:rPr>
        <w:tab/>
        <w:t xml:space="preserve">1 </w:t>
      </w:r>
      <w:proofErr w:type="gramStart"/>
      <w:r w:rsidRPr="00EC3CEF">
        <w:rPr>
          <w:rFonts w:ascii="Times New Roman" w:hAnsi="Times New Roman"/>
          <w:sz w:val="24"/>
        </w:rPr>
        <w:t>responses  X</w:t>
      </w:r>
      <w:proofErr w:type="gramEnd"/>
      <w:r w:rsidRPr="00EC3CEF">
        <w:rPr>
          <w:rFonts w:ascii="Times New Roman" w:hAnsi="Times New Roman"/>
          <w:sz w:val="24"/>
        </w:rPr>
        <w:t xml:space="preserve"> 10 hours</w:t>
      </w:r>
      <w:r w:rsidRPr="00EC3CEF">
        <w:rPr>
          <w:rFonts w:ascii="Times New Roman" w:hAnsi="Times New Roman"/>
          <w:sz w:val="24"/>
        </w:rPr>
        <w:tab/>
        <w:t>X</w:t>
      </w:r>
      <w:r w:rsidRPr="00EC3CEF">
        <w:rPr>
          <w:rFonts w:ascii="Times New Roman" w:hAnsi="Times New Roman"/>
          <w:sz w:val="24"/>
        </w:rPr>
        <w:tab/>
        <w:t>$</w:t>
      </w:r>
      <w:r w:rsidRPr="006E20F6">
        <w:rPr>
          <w:rFonts w:ascii="Times New Roman" w:hAnsi="Times New Roman"/>
          <w:sz w:val="24"/>
        </w:rPr>
        <w:t>2</w:t>
      </w:r>
      <w:r w:rsidR="000B51F9">
        <w:rPr>
          <w:rFonts w:ascii="Times New Roman" w:hAnsi="Times New Roman"/>
          <w:sz w:val="24"/>
        </w:rPr>
        <w:t>1</w:t>
      </w:r>
      <w:r w:rsidRPr="006E20F6">
        <w:rPr>
          <w:rFonts w:ascii="Times New Roman" w:hAnsi="Times New Roman"/>
          <w:sz w:val="24"/>
        </w:rPr>
        <w:t>.</w:t>
      </w:r>
      <w:r w:rsidR="000B51F9">
        <w:rPr>
          <w:rFonts w:ascii="Times New Roman" w:hAnsi="Times New Roman"/>
          <w:sz w:val="24"/>
        </w:rPr>
        <w:t>9</w:t>
      </w:r>
      <w:r w:rsidRPr="006E20F6">
        <w:rPr>
          <w:rFonts w:ascii="Times New Roman" w:hAnsi="Times New Roman"/>
          <w:sz w:val="24"/>
        </w:rPr>
        <w:t>6</w:t>
      </w:r>
      <w:r w:rsidRPr="00EC3CEF">
        <w:rPr>
          <w:rFonts w:ascii="Times New Roman" w:hAnsi="Times New Roman"/>
          <w:sz w:val="24"/>
        </w:rPr>
        <w:t>/</w:t>
      </w:r>
      <w:r w:rsidR="004749DD" w:rsidRPr="00EC3CEF">
        <w:rPr>
          <w:rFonts w:ascii="Times New Roman" w:hAnsi="Times New Roman"/>
          <w:sz w:val="24"/>
        </w:rPr>
        <w:t>hr.</w:t>
      </w:r>
      <w:r w:rsidRPr="00EC3CEF">
        <w:rPr>
          <w:rFonts w:ascii="Times New Roman" w:hAnsi="Times New Roman"/>
          <w:sz w:val="24"/>
        </w:rPr>
        <w:tab/>
        <w:t xml:space="preserve">=  </w:t>
      </w:r>
      <w:r w:rsidRPr="00EC3CEF">
        <w:rPr>
          <w:rFonts w:ascii="Times New Roman" w:hAnsi="Times New Roman"/>
          <w:sz w:val="24"/>
          <w:u w:val="single"/>
        </w:rPr>
        <w:t xml:space="preserve">$  </w:t>
      </w:r>
      <w:r>
        <w:rPr>
          <w:rFonts w:ascii="Times New Roman" w:hAnsi="Times New Roman"/>
          <w:sz w:val="24"/>
          <w:u w:val="single"/>
        </w:rPr>
        <w:t xml:space="preserve"> 206.30</w:t>
      </w:r>
    </w:p>
    <w:p w14:paraId="1AF8ECB9" w14:textId="77777777" w:rsidR="00883A06" w:rsidRPr="00EC3CEF" w:rsidRDefault="00883A06" w:rsidP="00883A06">
      <w:pPr>
        <w:ind w:left="1440" w:firstLine="720"/>
        <w:rPr>
          <w:rFonts w:ascii="Times New Roman" w:hAnsi="Times New Roman"/>
          <w:sz w:val="24"/>
        </w:rPr>
      </w:pPr>
      <w:r w:rsidRPr="00EC3CEF">
        <w:rPr>
          <w:rFonts w:ascii="Times New Roman" w:hAnsi="Times New Roman"/>
          <w:sz w:val="24"/>
        </w:rPr>
        <w:t>Total Cost to the Government</w:t>
      </w:r>
      <w:r w:rsidRPr="00EC3CEF">
        <w:rPr>
          <w:rFonts w:ascii="Times New Roman" w:hAnsi="Times New Roman"/>
          <w:sz w:val="24"/>
        </w:rPr>
        <w:tab/>
      </w:r>
      <w:r w:rsidRPr="00EC3CEF">
        <w:rPr>
          <w:rFonts w:ascii="Times New Roman" w:hAnsi="Times New Roman"/>
          <w:sz w:val="24"/>
        </w:rPr>
        <w:tab/>
      </w:r>
      <w:r w:rsidRPr="00EC3CEF">
        <w:rPr>
          <w:rFonts w:ascii="Times New Roman" w:hAnsi="Times New Roman"/>
          <w:sz w:val="24"/>
        </w:rPr>
        <w:tab/>
      </w:r>
      <w:proofErr w:type="gramStart"/>
      <w:r w:rsidRPr="00EC3CEF">
        <w:rPr>
          <w:rFonts w:ascii="Times New Roman" w:hAnsi="Times New Roman"/>
          <w:sz w:val="24"/>
        </w:rPr>
        <w:t>=  $</w:t>
      </w:r>
      <w:proofErr w:type="gramEnd"/>
      <w:r>
        <w:rPr>
          <w:rFonts w:ascii="Times New Roman" w:hAnsi="Times New Roman"/>
          <w:sz w:val="24"/>
        </w:rPr>
        <w:t>1,656.80</w:t>
      </w:r>
    </w:p>
    <w:p w14:paraId="6183F5E2" w14:textId="77777777" w:rsidR="007F4568" w:rsidRDefault="007F4568" w:rsidP="007F4568">
      <w:pPr>
        <w:rPr>
          <w:rFonts w:ascii="Times New Roman" w:hAnsi="Times New Roman"/>
          <w:sz w:val="24"/>
        </w:rPr>
      </w:pPr>
    </w:p>
    <w:p w14:paraId="6688A9B0" w14:textId="77777777" w:rsidR="007F4568" w:rsidRDefault="007F4568" w:rsidP="007F4568">
      <w:pPr>
        <w:rPr>
          <w:rFonts w:ascii="Times New Roman" w:hAnsi="Times New Roman"/>
          <w:sz w:val="24"/>
        </w:rPr>
      </w:pPr>
    </w:p>
    <w:p w14:paraId="23E2C165" w14:textId="77777777" w:rsidR="007F4568" w:rsidRDefault="007F4568" w:rsidP="007F4568">
      <w:pPr>
        <w:rPr>
          <w:rFonts w:ascii="Times New Roman" w:hAnsi="Times New Roman"/>
          <w:sz w:val="24"/>
        </w:rPr>
      </w:pPr>
      <w:r w:rsidRPr="009F6C2C">
        <w:rPr>
          <w:rFonts w:ascii="Times New Roman" w:hAnsi="Times New Roman"/>
          <w:b/>
          <w:sz w:val="24"/>
        </w:rPr>
        <w:t xml:space="preserve">15.  </w:t>
      </w:r>
      <w:r w:rsidRPr="009F6C2C">
        <w:rPr>
          <w:rFonts w:ascii="Times New Roman" w:hAnsi="Times New Roman"/>
          <w:b/>
          <w:sz w:val="24"/>
          <w:u w:val="single"/>
        </w:rPr>
        <w:t>Explain the reasons for any program changes or adjustments reported in items 13 or 14 of the OMB Form 83-1</w:t>
      </w:r>
      <w:r>
        <w:rPr>
          <w:rFonts w:ascii="Times New Roman" w:hAnsi="Times New Roman"/>
          <w:sz w:val="24"/>
        </w:rPr>
        <w:t>.</w:t>
      </w:r>
    </w:p>
    <w:p w14:paraId="51BEFE25" w14:textId="77777777" w:rsidR="002C4577" w:rsidRDefault="002C4577" w:rsidP="007F4568">
      <w:pPr>
        <w:rPr>
          <w:rFonts w:ascii="Times New Roman" w:hAnsi="Times New Roman"/>
          <w:sz w:val="24"/>
        </w:rPr>
      </w:pPr>
    </w:p>
    <w:p w14:paraId="4FF0361B" w14:textId="5C22DF38" w:rsidR="00CD343C" w:rsidRDefault="00EC736F" w:rsidP="003D2C32">
      <w:pPr>
        <w:rPr>
          <w:rFonts w:ascii="Times New Roman" w:hAnsi="Times New Roman"/>
          <w:sz w:val="24"/>
          <w:highlight w:val="yellow"/>
        </w:rPr>
      </w:pPr>
      <w:r w:rsidRPr="003D2C32">
        <w:rPr>
          <w:rFonts w:ascii="Times New Roman" w:hAnsi="Times New Roman"/>
          <w:sz w:val="24"/>
        </w:rPr>
        <w:t>T</w:t>
      </w:r>
      <w:r w:rsidRPr="004749DD">
        <w:rPr>
          <w:rFonts w:ascii="Times New Roman" w:hAnsi="Times New Roman"/>
          <w:sz w:val="24"/>
        </w:rPr>
        <w:t>his</w:t>
      </w:r>
      <w:r>
        <w:rPr>
          <w:rFonts w:ascii="Times New Roman" w:hAnsi="Times New Roman"/>
          <w:sz w:val="24"/>
        </w:rPr>
        <w:t xml:space="preserve"> is an </w:t>
      </w:r>
      <w:r w:rsidRPr="00406122">
        <w:rPr>
          <w:rFonts w:ascii="Times New Roman" w:hAnsi="Times New Roman"/>
          <w:sz w:val="24"/>
        </w:rPr>
        <w:t>extension</w:t>
      </w:r>
      <w:r>
        <w:rPr>
          <w:rFonts w:ascii="Times New Roman" w:hAnsi="Times New Roman"/>
          <w:sz w:val="24"/>
        </w:rPr>
        <w:t xml:space="preserve"> of a currently approved information collection with a 1 hour placeholder.  </w:t>
      </w:r>
      <w:r w:rsidRPr="00A613D1">
        <w:rPr>
          <w:rFonts w:ascii="Times New Roman" w:hAnsi="Times New Roman"/>
          <w:sz w:val="24"/>
          <w:szCs w:val="24"/>
        </w:rPr>
        <w:t>There are no new applications being submitted</w:t>
      </w:r>
      <w:r>
        <w:rPr>
          <w:rFonts w:ascii="Times New Roman" w:hAnsi="Times New Roman"/>
          <w:sz w:val="24"/>
        </w:rPr>
        <w:t xml:space="preserve"> due to the program is no longer being funding.  </w:t>
      </w:r>
      <w:r w:rsidR="002C4577">
        <w:rPr>
          <w:rFonts w:ascii="Times New Roman" w:hAnsi="Times New Roman"/>
          <w:sz w:val="24"/>
        </w:rPr>
        <w:t xml:space="preserve">A </w:t>
      </w:r>
      <w:r w:rsidR="002C4577" w:rsidRPr="00A62C0C">
        <w:rPr>
          <w:rFonts w:ascii="Times New Roman" w:hAnsi="Times New Roman"/>
          <w:sz w:val="24"/>
        </w:rPr>
        <w:t xml:space="preserve">one hour placeholder </w:t>
      </w:r>
      <w:r w:rsidR="002C4577">
        <w:rPr>
          <w:rFonts w:ascii="Times New Roman" w:hAnsi="Times New Roman"/>
          <w:sz w:val="24"/>
        </w:rPr>
        <w:t xml:space="preserve">is used </w:t>
      </w:r>
      <w:r w:rsidR="002C4577" w:rsidRPr="00A62C0C">
        <w:rPr>
          <w:rFonts w:ascii="Times New Roman" w:hAnsi="Times New Roman"/>
          <w:sz w:val="24"/>
        </w:rPr>
        <w:t xml:space="preserve">to account for </w:t>
      </w:r>
      <w:bookmarkStart w:id="0" w:name="_GoBack"/>
      <w:bookmarkEnd w:id="0"/>
      <w:r w:rsidR="000F5D22">
        <w:rPr>
          <w:rFonts w:ascii="Times New Roman" w:hAnsi="Times New Roman"/>
          <w:sz w:val="24"/>
        </w:rPr>
        <w:t xml:space="preserve">15 existing past awardees using </w:t>
      </w:r>
      <w:r w:rsidR="002C4577" w:rsidRPr="00A62C0C">
        <w:rPr>
          <w:rFonts w:ascii="Times New Roman" w:hAnsi="Times New Roman"/>
          <w:sz w:val="24"/>
        </w:rPr>
        <w:t xml:space="preserve">two common </w:t>
      </w:r>
      <w:r>
        <w:rPr>
          <w:rFonts w:ascii="Times New Roman" w:hAnsi="Times New Roman"/>
          <w:sz w:val="24"/>
        </w:rPr>
        <w:t xml:space="preserve">forms </w:t>
      </w:r>
      <w:r w:rsidR="002C4577">
        <w:rPr>
          <w:rFonts w:ascii="Times New Roman" w:hAnsi="Times New Roman"/>
          <w:iCs/>
          <w:color w:val="000000"/>
          <w:sz w:val="24"/>
          <w:szCs w:val="24"/>
        </w:rPr>
        <w:t>which are the SF 245, a</w:t>
      </w:r>
      <w:r w:rsidR="002C4577" w:rsidRPr="002C4577">
        <w:rPr>
          <w:rFonts w:ascii="Times New Roman" w:hAnsi="Times New Roman"/>
          <w:iCs/>
          <w:color w:val="000000"/>
          <w:sz w:val="24"/>
          <w:szCs w:val="24"/>
        </w:rPr>
        <w:t xml:space="preserve">pproved under OMB </w:t>
      </w:r>
      <w:r w:rsidR="002C4577">
        <w:rPr>
          <w:rFonts w:ascii="Times New Roman" w:hAnsi="Times New Roman"/>
          <w:iCs/>
          <w:color w:val="000000"/>
          <w:sz w:val="24"/>
          <w:szCs w:val="24"/>
        </w:rPr>
        <w:t xml:space="preserve">Control No. </w:t>
      </w:r>
      <w:r w:rsidR="002C4577" w:rsidRPr="002C4577">
        <w:rPr>
          <w:rFonts w:ascii="Times New Roman" w:hAnsi="Times New Roman"/>
          <w:iCs/>
          <w:color w:val="000000"/>
          <w:sz w:val="24"/>
          <w:szCs w:val="24"/>
        </w:rPr>
        <w:t>4040-0014</w:t>
      </w:r>
      <w:r w:rsidR="002C4577">
        <w:rPr>
          <w:rFonts w:ascii="Times New Roman" w:hAnsi="Times New Roman"/>
          <w:iCs/>
          <w:color w:val="000000"/>
          <w:sz w:val="24"/>
          <w:szCs w:val="24"/>
        </w:rPr>
        <w:t xml:space="preserve"> and the SF 270 approve</w:t>
      </w:r>
      <w:r>
        <w:rPr>
          <w:rFonts w:ascii="Times New Roman" w:hAnsi="Times New Roman"/>
          <w:iCs/>
          <w:color w:val="000000"/>
          <w:sz w:val="24"/>
          <w:szCs w:val="24"/>
        </w:rPr>
        <w:t>d</w:t>
      </w:r>
      <w:r w:rsidR="002C4577">
        <w:rPr>
          <w:rFonts w:ascii="Times New Roman" w:hAnsi="Times New Roman"/>
          <w:iCs/>
          <w:color w:val="000000"/>
          <w:sz w:val="24"/>
          <w:szCs w:val="24"/>
        </w:rPr>
        <w:t xml:space="preserve"> </w:t>
      </w:r>
      <w:r w:rsidR="002C4577" w:rsidRPr="002C4577">
        <w:rPr>
          <w:rFonts w:ascii="Times New Roman" w:hAnsi="Times New Roman"/>
          <w:iCs/>
          <w:color w:val="000000"/>
          <w:sz w:val="24"/>
          <w:szCs w:val="24"/>
        </w:rPr>
        <w:t xml:space="preserve">under OMB </w:t>
      </w:r>
      <w:r w:rsidR="002C4577">
        <w:rPr>
          <w:rFonts w:ascii="Times New Roman" w:hAnsi="Times New Roman"/>
          <w:iCs/>
          <w:color w:val="000000"/>
          <w:sz w:val="24"/>
          <w:szCs w:val="24"/>
        </w:rPr>
        <w:t>Control No.</w:t>
      </w:r>
      <w:r w:rsidR="002C4577" w:rsidRPr="002C4577">
        <w:rPr>
          <w:rFonts w:ascii="Times New Roman" w:hAnsi="Times New Roman"/>
          <w:iCs/>
          <w:color w:val="000000"/>
          <w:sz w:val="24"/>
          <w:szCs w:val="24"/>
        </w:rPr>
        <w:t>4040-0012</w:t>
      </w:r>
      <w:r w:rsidR="002C4577">
        <w:rPr>
          <w:rFonts w:ascii="Times New Roman" w:hAnsi="Times New Roman"/>
          <w:iCs/>
          <w:color w:val="000000"/>
          <w:sz w:val="24"/>
          <w:szCs w:val="24"/>
        </w:rPr>
        <w:t xml:space="preserve">. </w:t>
      </w:r>
      <w:r>
        <w:rPr>
          <w:rFonts w:ascii="Times New Roman" w:hAnsi="Times New Roman"/>
          <w:sz w:val="24"/>
        </w:rPr>
        <w:t xml:space="preserve">The burden </w:t>
      </w:r>
      <w:r>
        <w:rPr>
          <w:rFonts w:ascii="Times New Roman" w:hAnsi="Times New Roman"/>
          <w:sz w:val="24"/>
        </w:rPr>
        <w:lastRenderedPageBreak/>
        <w:t>for the remaining activities of this unfunded program are accounted for under these two packages.</w:t>
      </w:r>
    </w:p>
    <w:p w14:paraId="2F2EDF40" w14:textId="77777777" w:rsidR="00EC736F" w:rsidRDefault="00EC736F" w:rsidP="007A566C">
      <w:pPr>
        <w:rPr>
          <w:rFonts w:ascii="Times New Roman" w:hAnsi="Times New Roman"/>
          <w:sz w:val="24"/>
        </w:rPr>
      </w:pPr>
    </w:p>
    <w:p w14:paraId="3B638B2A" w14:textId="77777777" w:rsidR="005F3EC7" w:rsidRDefault="005F3EC7" w:rsidP="00C26830">
      <w:pPr>
        <w:outlineLvl w:val="0"/>
        <w:rPr>
          <w:rFonts w:ascii="Times New Roman" w:hAnsi="Times New Roman"/>
          <w:sz w:val="24"/>
        </w:rPr>
      </w:pPr>
    </w:p>
    <w:p w14:paraId="74DEACA3" w14:textId="77777777" w:rsidR="007F4568" w:rsidRPr="009F6C2C" w:rsidRDefault="007F4568" w:rsidP="007F4568">
      <w:pPr>
        <w:rPr>
          <w:rFonts w:ascii="Times New Roman" w:hAnsi="Times New Roman"/>
          <w:b/>
          <w:sz w:val="24"/>
        </w:rPr>
      </w:pPr>
      <w:r w:rsidRPr="009F6C2C">
        <w:rPr>
          <w:rFonts w:ascii="Times New Roman" w:hAnsi="Times New Roman"/>
          <w:b/>
          <w:sz w:val="24"/>
        </w:rPr>
        <w:t xml:space="preserve">16.  </w:t>
      </w:r>
      <w:r w:rsidRPr="009F6C2C">
        <w:rPr>
          <w:rFonts w:ascii="Times New Roman" w:hAnsi="Times New Roman"/>
          <w:b/>
          <w:sz w:val="24"/>
          <w:u w:val="single"/>
        </w:rPr>
        <w:t>For collection of information whose results will be published, outline plans for tabulation and publication</w:t>
      </w:r>
      <w:r w:rsidRPr="009F6C2C">
        <w:rPr>
          <w:rFonts w:ascii="Times New Roman" w:hAnsi="Times New Roman"/>
          <w:b/>
          <w:sz w:val="24"/>
        </w:rPr>
        <w:t>.</w:t>
      </w:r>
    </w:p>
    <w:p w14:paraId="1D91D603" w14:textId="77777777" w:rsidR="007F4568" w:rsidRDefault="007F4568" w:rsidP="007F4568">
      <w:pPr>
        <w:rPr>
          <w:rFonts w:ascii="Times New Roman" w:hAnsi="Times New Roman"/>
          <w:sz w:val="24"/>
        </w:rPr>
      </w:pPr>
    </w:p>
    <w:p w14:paraId="7ECC0109" w14:textId="77777777" w:rsidR="007F4568" w:rsidRDefault="007F4568" w:rsidP="007F4568">
      <w:pPr>
        <w:outlineLvl w:val="0"/>
        <w:rPr>
          <w:rFonts w:ascii="Times New Roman" w:hAnsi="Times New Roman"/>
          <w:sz w:val="24"/>
        </w:rPr>
      </w:pPr>
      <w:r>
        <w:rPr>
          <w:rFonts w:ascii="Times New Roman" w:hAnsi="Times New Roman"/>
          <w:sz w:val="24"/>
        </w:rPr>
        <w:t>There are no plans to publish this information.</w:t>
      </w:r>
    </w:p>
    <w:p w14:paraId="7350AF33" w14:textId="77777777" w:rsidR="007F4568" w:rsidRDefault="007F4568" w:rsidP="007F4568">
      <w:pPr>
        <w:rPr>
          <w:rFonts w:ascii="Times New Roman" w:hAnsi="Times New Roman"/>
          <w:sz w:val="24"/>
        </w:rPr>
      </w:pPr>
    </w:p>
    <w:p w14:paraId="583F180B" w14:textId="77777777" w:rsidR="007A566C" w:rsidRDefault="007A566C" w:rsidP="007F4568">
      <w:pPr>
        <w:rPr>
          <w:rFonts w:ascii="Times New Roman" w:hAnsi="Times New Roman"/>
          <w:sz w:val="24"/>
        </w:rPr>
      </w:pPr>
    </w:p>
    <w:p w14:paraId="078A488C" w14:textId="77777777" w:rsidR="007A566C" w:rsidRDefault="007A566C" w:rsidP="007F4568">
      <w:pPr>
        <w:rPr>
          <w:rFonts w:ascii="Times New Roman" w:hAnsi="Times New Roman"/>
          <w:sz w:val="24"/>
        </w:rPr>
      </w:pPr>
    </w:p>
    <w:p w14:paraId="795E3E52" w14:textId="77777777" w:rsidR="007F4568" w:rsidRPr="009F6C2C" w:rsidRDefault="007F4568" w:rsidP="007F4568">
      <w:pPr>
        <w:rPr>
          <w:rFonts w:ascii="Times New Roman" w:hAnsi="Times New Roman"/>
          <w:b/>
          <w:sz w:val="24"/>
        </w:rPr>
      </w:pPr>
      <w:r w:rsidRPr="009F6C2C">
        <w:rPr>
          <w:rFonts w:ascii="Times New Roman" w:hAnsi="Times New Roman"/>
          <w:b/>
          <w:sz w:val="24"/>
        </w:rPr>
        <w:t xml:space="preserve">17.  </w:t>
      </w:r>
      <w:r w:rsidRPr="009F6C2C">
        <w:rPr>
          <w:rFonts w:ascii="Times New Roman" w:hAnsi="Times New Roman"/>
          <w:b/>
          <w:sz w:val="24"/>
          <w:u w:val="single"/>
        </w:rPr>
        <w:t>If seeking approval to not display the expiration date for OMB approval of the information collection, explain the reasons that display would be inappropriate</w:t>
      </w:r>
      <w:r w:rsidRPr="009F6C2C">
        <w:rPr>
          <w:rFonts w:ascii="Times New Roman" w:hAnsi="Times New Roman"/>
          <w:b/>
          <w:sz w:val="24"/>
        </w:rPr>
        <w:t>.</w:t>
      </w:r>
    </w:p>
    <w:p w14:paraId="2F89C74D" w14:textId="77777777" w:rsidR="007F4568" w:rsidRDefault="007F4568" w:rsidP="007F4568">
      <w:pPr>
        <w:rPr>
          <w:rFonts w:ascii="Times New Roman" w:hAnsi="Times New Roman"/>
          <w:sz w:val="24"/>
        </w:rPr>
      </w:pPr>
    </w:p>
    <w:p w14:paraId="53AFA405" w14:textId="77777777" w:rsidR="007F4568" w:rsidRDefault="007F4568" w:rsidP="007F4568">
      <w:pPr>
        <w:outlineLvl w:val="0"/>
        <w:rPr>
          <w:rFonts w:ascii="Times New Roman" w:hAnsi="Times New Roman"/>
          <w:sz w:val="24"/>
        </w:rPr>
      </w:pPr>
      <w:r>
        <w:rPr>
          <w:rFonts w:ascii="Times New Roman" w:hAnsi="Times New Roman"/>
          <w:sz w:val="24"/>
        </w:rPr>
        <w:t>The Agency is not seeking such approval.</w:t>
      </w:r>
    </w:p>
    <w:p w14:paraId="6F044BE7" w14:textId="77777777" w:rsidR="007A566C" w:rsidRDefault="007A566C" w:rsidP="007F4568">
      <w:pPr>
        <w:outlineLvl w:val="0"/>
        <w:rPr>
          <w:rFonts w:ascii="Times New Roman" w:hAnsi="Times New Roman"/>
          <w:sz w:val="24"/>
        </w:rPr>
      </w:pPr>
    </w:p>
    <w:p w14:paraId="12E0E1B2" w14:textId="77777777" w:rsidR="007A566C" w:rsidRDefault="007A566C" w:rsidP="007F4568">
      <w:pPr>
        <w:outlineLvl w:val="0"/>
        <w:rPr>
          <w:rFonts w:ascii="Times New Roman" w:hAnsi="Times New Roman"/>
          <w:sz w:val="24"/>
        </w:rPr>
      </w:pPr>
    </w:p>
    <w:p w14:paraId="143445DC" w14:textId="77777777" w:rsidR="007F4568" w:rsidRDefault="007F4568" w:rsidP="007F4568">
      <w:pPr>
        <w:rPr>
          <w:rFonts w:ascii="Times New Roman" w:hAnsi="Times New Roman"/>
          <w:sz w:val="24"/>
        </w:rPr>
      </w:pPr>
    </w:p>
    <w:p w14:paraId="3468CDEF" w14:textId="77777777" w:rsidR="007F4568" w:rsidRPr="009F6C2C" w:rsidRDefault="007F4568" w:rsidP="007F4568">
      <w:pPr>
        <w:rPr>
          <w:rFonts w:ascii="Times New Roman" w:hAnsi="Times New Roman"/>
          <w:b/>
          <w:sz w:val="24"/>
        </w:rPr>
      </w:pPr>
      <w:r w:rsidRPr="009F6C2C">
        <w:rPr>
          <w:rFonts w:ascii="Times New Roman" w:hAnsi="Times New Roman"/>
          <w:b/>
          <w:sz w:val="24"/>
        </w:rPr>
        <w:t xml:space="preserve">18.  </w:t>
      </w:r>
      <w:r w:rsidRPr="009F6C2C">
        <w:rPr>
          <w:rFonts w:ascii="Times New Roman" w:hAnsi="Times New Roman"/>
          <w:b/>
          <w:sz w:val="24"/>
          <w:u w:val="single"/>
        </w:rPr>
        <w:t>Explain each exception to the certification statement identified in item 19 on OMB 83-1</w:t>
      </w:r>
      <w:r w:rsidRPr="009F6C2C">
        <w:rPr>
          <w:rFonts w:ascii="Times New Roman" w:hAnsi="Times New Roman"/>
          <w:b/>
          <w:sz w:val="24"/>
        </w:rPr>
        <w:t>.</w:t>
      </w:r>
    </w:p>
    <w:p w14:paraId="33B10877" w14:textId="77777777" w:rsidR="007F4568" w:rsidRDefault="007F4568" w:rsidP="007F4568">
      <w:pPr>
        <w:rPr>
          <w:rFonts w:ascii="Times New Roman" w:hAnsi="Times New Roman"/>
          <w:sz w:val="24"/>
        </w:rPr>
      </w:pPr>
    </w:p>
    <w:p w14:paraId="299E9160" w14:textId="77777777" w:rsidR="007F4568" w:rsidRDefault="007F4568" w:rsidP="007F4568">
      <w:pPr>
        <w:outlineLvl w:val="0"/>
        <w:rPr>
          <w:rFonts w:ascii="Times New Roman" w:hAnsi="Times New Roman"/>
          <w:sz w:val="24"/>
        </w:rPr>
      </w:pPr>
      <w:r>
        <w:rPr>
          <w:rFonts w:ascii="Times New Roman" w:hAnsi="Times New Roman"/>
          <w:sz w:val="24"/>
        </w:rPr>
        <w:t>There are no exceptions.</w:t>
      </w:r>
    </w:p>
    <w:p w14:paraId="433BE90A" w14:textId="77777777" w:rsidR="007F4568" w:rsidRDefault="007F4568" w:rsidP="007F4568">
      <w:pPr>
        <w:rPr>
          <w:rFonts w:ascii="Times New Roman" w:hAnsi="Times New Roman"/>
          <w:sz w:val="24"/>
        </w:rPr>
      </w:pPr>
    </w:p>
    <w:p w14:paraId="6C680450" w14:textId="77777777" w:rsidR="007F4568" w:rsidRPr="009F6C2C" w:rsidRDefault="007F4568" w:rsidP="007F4568">
      <w:pPr>
        <w:numPr>
          <w:ilvl w:val="0"/>
          <w:numId w:val="3"/>
        </w:numPr>
        <w:rPr>
          <w:rFonts w:ascii="Times New Roman" w:hAnsi="Times New Roman"/>
          <w:b/>
          <w:sz w:val="24"/>
        </w:rPr>
      </w:pPr>
      <w:r w:rsidRPr="009F6C2C">
        <w:rPr>
          <w:rFonts w:ascii="Times New Roman" w:hAnsi="Times New Roman"/>
          <w:b/>
          <w:sz w:val="24"/>
          <w:u w:val="single"/>
        </w:rPr>
        <w:t>Collection of Information Employing Statistical Methods.</w:t>
      </w:r>
    </w:p>
    <w:p w14:paraId="6D7A6F8A" w14:textId="77777777" w:rsidR="007F4568" w:rsidRDefault="007F4568" w:rsidP="007F4568">
      <w:pPr>
        <w:rPr>
          <w:rFonts w:ascii="Times New Roman" w:hAnsi="Times New Roman"/>
          <w:sz w:val="24"/>
        </w:rPr>
      </w:pPr>
    </w:p>
    <w:p w14:paraId="0D15F25A" w14:textId="77777777" w:rsidR="007F4568" w:rsidRDefault="007F4568" w:rsidP="007F4568">
      <w:pPr>
        <w:outlineLvl w:val="0"/>
        <w:rPr>
          <w:rFonts w:ascii="Times New Roman" w:hAnsi="Times New Roman"/>
          <w:sz w:val="24"/>
        </w:rPr>
      </w:pPr>
      <w:r>
        <w:rPr>
          <w:rFonts w:ascii="Times New Roman" w:hAnsi="Times New Roman"/>
          <w:sz w:val="24"/>
        </w:rPr>
        <w:t>This collection does not involve statistical methods.</w:t>
      </w:r>
    </w:p>
    <w:p w14:paraId="1DFF2BDB" w14:textId="77777777" w:rsidR="00E23C35" w:rsidRDefault="00E23C35"/>
    <w:sectPr w:rsidR="00E23C35" w:rsidSect="00F4206C">
      <w:headerReference w:type="default"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B5747" w14:textId="77777777" w:rsidR="0022177A" w:rsidRDefault="0022177A" w:rsidP="00F4206C">
      <w:r>
        <w:separator/>
      </w:r>
    </w:p>
  </w:endnote>
  <w:endnote w:type="continuationSeparator" w:id="0">
    <w:p w14:paraId="6B03F7D6" w14:textId="77777777" w:rsidR="0022177A" w:rsidRDefault="0022177A" w:rsidP="00F4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BD6E2" w14:textId="77777777" w:rsidR="00F4206C" w:rsidRDefault="00F4206C">
    <w:pPr>
      <w:pStyle w:val="Footer"/>
      <w:jc w:val="center"/>
    </w:pPr>
    <w:r>
      <w:fldChar w:fldCharType="begin"/>
    </w:r>
    <w:r>
      <w:instrText xml:space="preserve"> PAGE   \* MERGEFORMAT </w:instrText>
    </w:r>
    <w:r>
      <w:fldChar w:fldCharType="separate"/>
    </w:r>
    <w:r w:rsidR="003F1683">
      <w:rPr>
        <w:noProof/>
      </w:rPr>
      <w:t>2</w:t>
    </w:r>
    <w:r>
      <w:rPr>
        <w:noProof/>
      </w:rPr>
      <w:fldChar w:fldCharType="end"/>
    </w:r>
  </w:p>
  <w:p w14:paraId="3BFF5592" w14:textId="77777777" w:rsidR="00F4206C" w:rsidRDefault="00F420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0B1E0" w14:textId="77777777" w:rsidR="0022177A" w:rsidRDefault="0022177A" w:rsidP="00F4206C">
      <w:r>
        <w:separator/>
      </w:r>
    </w:p>
  </w:footnote>
  <w:footnote w:type="continuationSeparator" w:id="0">
    <w:p w14:paraId="00CAA248" w14:textId="77777777" w:rsidR="0022177A" w:rsidRDefault="0022177A" w:rsidP="00F4206C">
      <w:r>
        <w:continuationSeparator/>
      </w:r>
    </w:p>
  </w:footnote>
  <w:footnote w:id="1">
    <w:p w14:paraId="375422AE" w14:textId="0E3C3A63" w:rsidR="002C4577" w:rsidRDefault="002C4577" w:rsidP="002C4577">
      <w:pPr>
        <w:pStyle w:val="FootnoteText"/>
      </w:pPr>
      <w:r>
        <w:rPr>
          <w:rStyle w:val="FootnoteReference"/>
        </w:rPr>
        <w:footnoteRef/>
      </w:r>
      <w:r>
        <w:t xml:space="preserve"> </w:t>
      </w:r>
      <w:r>
        <w:rPr>
          <w:rFonts w:ascii="Times New Roman" w:hAnsi="Times New Roman"/>
          <w:sz w:val="18"/>
          <w:szCs w:val="18"/>
        </w:rPr>
        <w:t xml:space="preserve">Historical </w:t>
      </w:r>
      <w:r w:rsidR="004749DD">
        <w:rPr>
          <w:rFonts w:ascii="Times New Roman" w:hAnsi="Times New Roman"/>
          <w:sz w:val="18"/>
          <w:szCs w:val="18"/>
        </w:rPr>
        <w:t>data</w:t>
      </w:r>
      <w:r>
        <w:rPr>
          <w:rFonts w:ascii="Times New Roman" w:hAnsi="Times New Roman"/>
          <w:sz w:val="18"/>
          <w:szCs w:val="18"/>
        </w:rPr>
        <w:t xml:space="preserve"> provided by the Bureau of Labor Statistics, </w:t>
      </w:r>
      <w:r>
        <w:rPr>
          <w:rFonts w:ascii="Times New Roman" w:hAnsi="Times New Roman"/>
          <w:sz w:val="18"/>
          <w:szCs w:val="18"/>
          <w:u w:val="single"/>
        </w:rPr>
        <w:t>Employer Cost for Employee Compensation Supplemental Tables Historical Data December 2006-September 2012</w:t>
      </w:r>
      <w:r>
        <w:rPr>
          <w:rFonts w:ascii="Times New Roman" w:hAnsi="Times New Roman"/>
          <w:sz w:val="18"/>
          <w:szCs w:val="18"/>
        </w:rPr>
        <w:t xml:space="preserve"> was used to calculate the total cost of benefits. Benefits as a percentage of total compensation for Private trade, transportation and utilities industry workers were 29.4% of total hourly compensation. </w:t>
      </w:r>
      <w:r>
        <w:rPr>
          <w:rFonts w:ascii="Times New Roman" w:hAnsi="Times New Roman"/>
          <w:i/>
          <w:sz w:val="18"/>
          <w:szCs w:val="18"/>
        </w:rPr>
        <w:t>See</w:t>
      </w:r>
      <w:r>
        <w:rPr>
          <w:rFonts w:ascii="Times New Roman" w:hAnsi="Times New Roman"/>
          <w:sz w:val="18"/>
          <w:szCs w:val="18"/>
        </w:rPr>
        <w:t xml:space="preserve">, </w:t>
      </w:r>
      <w:hyperlink r:id="rId1" w:history="1">
        <w:r w:rsidRPr="00EE4457">
          <w:rPr>
            <w:rStyle w:val="Hyperlink"/>
            <w:rFonts w:ascii="Times New Roman" w:hAnsi="Times New Roman"/>
            <w:sz w:val="18"/>
            <w:szCs w:val="18"/>
          </w:rPr>
          <w:t>http://www.bls.gov/ncs/ect/sp/ecsupst.pdf</w:t>
        </w:r>
      </w:hyperlink>
      <w:r>
        <w:rPr>
          <w:rFonts w:ascii="Times New Roman" w:hAnsi="Times New Roman"/>
          <w:sz w:val="18"/>
          <w:szCs w:val="18"/>
        </w:rPr>
        <w:t>, page 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0ED90" w14:textId="48F2C6F6" w:rsidR="001214D2" w:rsidRDefault="001214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F2959"/>
    <w:multiLevelType w:val="hybridMultilevel"/>
    <w:tmpl w:val="DD4C6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15:restartNumberingAfterBreak="0">
    <w:nsid w:val="1C982D5C"/>
    <w:multiLevelType w:val="hybridMultilevel"/>
    <w:tmpl w:val="B30095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8E7BF1"/>
    <w:multiLevelType w:val="hybridMultilevel"/>
    <w:tmpl w:val="41EA1DB4"/>
    <w:lvl w:ilvl="0" w:tplc="4BCE89CE">
      <w:start w:val="1"/>
      <w:numFmt w:val="bullet"/>
      <w:lvlText w:val=""/>
      <w:lvlJc w:val="left"/>
      <w:pPr>
        <w:tabs>
          <w:tab w:val="num" w:pos="720"/>
        </w:tabs>
        <w:ind w:left="720" w:hanging="360"/>
      </w:pPr>
      <w:rPr>
        <w:rFonts w:ascii="Symbol" w:hAnsi="Symbol" w:hint="default"/>
        <w:b/>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B30360"/>
    <w:multiLevelType w:val="hybridMultilevel"/>
    <w:tmpl w:val="481493DC"/>
    <w:lvl w:ilvl="0" w:tplc="918C4EE6">
      <w:start w:val="12"/>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6" w15:restartNumberingAfterBreak="0">
    <w:nsid w:val="6DA06E9F"/>
    <w:multiLevelType w:val="singleLevel"/>
    <w:tmpl w:val="900E0A1E"/>
    <w:lvl w:ilvl="0">
      <w:start w:val="1"/>
      <w:numFmt w:val="lowerLetter"/>
      <w:lvlText w:val="(%1)"/>
      <w:lvlJc w:val="left"/>
      <w:pPr>
        <w:tabs>
          <w:tab w:val="num" w:pos="1080"/>
        </w:tabs>
        <w:ind w:left="1080" w:hanging="480"/>
      </w:pPr>
      <w:rPr>
        <w:rFonts w:hint="default"/>
        <w:b/>
      </w:rPr>
    </w:lvl>
  </w:abstractNum>
  <w:abstractNum w:abstractNumId="7" w15:restartNumberingAfterBreak="0">
    <w:nsid w:val="7DB71711"/>
    <w:multiLevelType w:val="hybridMultilevel"/>
    <w:tmpl w:val="2904C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2"/>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68"/>
    <w:rsid w:val="00002C40"/>
    <w:rsid w:val="00006BEA"/>
    <w:rsid w:val="00016B5B"/>
    <w:rsid w:val="0002454C"/>
    <w:rsid w:val="00031A5F"/>
    <w:rsid w:val="00035F62"/>
    <w:rsid w:val="00057E08"/>
    <w:rsid w:val="000621CB"/>
    <w:rsid w:val="00063D8B"/>
    <w:rsid w:val="00070A76"/>
    <w:rsid w:val="00070FA7"/>
    <w:rsid w:val="000718FB"/>
    <w:rsid w:val="00077445"/>
    <w:rsid w:val="00083367"/>
    <w:rsid w:val="0008490C"/>
    <w:rsid w:val="00085349"/>
    <w:rsid w:val="000B51F9"/>
    <w:rsid w:val="000B688D"/>
    <w:rsid w:val="000D0E1F"/>
    <w:rsid w:val="000D1567"/>
    <w:rsid w:val="000E0E1F"/>
    <w:rsid w:val="000E66FE"/>
    <w:rsid w:val="000F25FC"/>
    <w:rsid w:val="000F5D22"/>
    <w:rsid w:val="001004D0"/>
    <w:rsid w:val="00112BE6"/>
    <w:rsid w:val="001214D2"/>
    <w:rsid w:val="00122070"/>
    <w:rsid w:val="00126DF6"/>
    <w:rsid w:val="00127327"/>
    <w:rsid w:val="00141559"/>
    <w:rsid w:val="00142D8C"/>
    <w:rsid w:val="00150FE9"/>
    <w:rsid w:val="001612CE"/>
    <w:rsid w:val="00164BAE"/>
    <w:rsid w:val="00173860"/>
    <w:rsid w:val="0017526D"/>
    <w:rsid w:val="00176C43"/>
    <w:rsid w:val="00177080"/>
    <w:rsid w:val="00194BED"/>
    <w:rsid w:val="001B338E"/>
    <w:rsid w:val="001B49E7"/>
    <w:rsid w:val="001B5048"/>
    <w:rsid w:val="001C37C9"/>
    <w:rsid w:val="001E2F01"/>
    <w:rsid w:val="001F4C09"/>
    <w:rsid w:val="00201BCD"/>
    <w:rsid w:val="0022177A"/>
    <w:rsid w:val="00221886"/>
    <w:rsid w:val="002255EA"/>
    <w:rsid w:val="00225C4C"/>
    <w:rsid w:val="00225D17"/>
    <w:rsid w:val="00242DA1"/>
    <w:rsid w:val="00247265"/>
    <w:rsid w:val="002552A5"/>
    <w:rsid w:val="00255619"/>
    <w:rsid w:val="0026018F"/>
    <w:rsid w:val="00265A6C"/>
    <w:rsid w:val="00270E07"/>
    <w:rsid w:val="002B33A7"/>
    <w:rsid w:val="002B5EA6"/>
    <w:rsid w:val="002C4577"/>
    <w:rsid w:val="002C77CD"/>
    <w:rsid w:val="002D5092"/>
    <w:rsid w:val="002E0BFB"/>
    <w:rsid w:val="002F3035"/>
    <w:rsid w:val="0030420C"/>
    <w:rsid w:val="003148C3"/>
    <w:rsid w:val="0031734B"/>
    <w:rsid w:val="00320809"/>
    <w:rsid w:val="003212D7"/>
    <w:rsid w:val="003304BA"/>
    <w:rsid w:val="003346E0"/>
    <w:rsid w:val="0034251A"/>
    <w:rsid w:val="0036265F"/>
    <w:rsid w:val="00381D2A"/>
    <w:rsid w:val="003821F5"/>
    <w:rsid w:val="00382BB1"/>
    <w:rsid w:val="00383A6A"/>
    <w:rsid w:val="00386095"/>
    <w:rsid w:val="00391C10"/>
    <w:rsid w:val="003A2C9F"/>
    <w:rsid w:val="003A365A"/>
    <w:rsid w:val="003B6294"/>
    <w:rsid w:val="003D2C32"/>
    <w:rsid w:val="003E2DFC"/>
    <w:rsid w:val="003F0E24"/>
    <w:rsid w:val="003F1683"/>
    <w:rsid w:val="003F3B8B"/>
    <w:rsid w:val="003F5F93"/>
    <w:rsid w:val="00406122"/>
    <w:rsid w:val="00410502"/>
    <w:rsid w:val="00417BC6"/>
    <w:rsid w:val="00445A95"/>
    <w:rsid w:val="0045097E"/>
    <w:rsid w:val="00455A92"/>
    <w:rsid w:val="004726A1"/>
    <w:rsid w:val="004749DD"/>
    <w:rsid w:val="004839FD"/>
    <w:rsid w:val="0048702E"/>
    <w:rsid w:val="004A12FB"/>
    <w:rsid w:val="004C2079"/>
    <w:rsid w:val="004C4A7E"/>
    <w:rsid w:val="004D3818"/>
    <w:rsid w:val="004F1B7F"/>
    <w:rsid w:val="00502BA3"/>
    <w:rsid w:val="00515F77"/>
    <w:rsid w:val="00516DD6"/>
    <w:rsid w:val="00522D02"/>
    <w:rsid w:val="00526663"/>
    <w:rsid w:val="00544DA9"/>
    <w:rsid w:val="005531E8"/>
    <w:rsid w:val="00554405"/>
    <w:rsid w:val="00557659"/>
    <w:rsid w:val="00561DE4"/>
    <w:rsid w:val="0056448B"/>
    <w:rsid w:val="005677E8"/>
    <w:rsid w:val="00567B9B"/>
    <w:rsid w:val="00577DE3"/>
    <w:rsid w:val="00580151"/>
    <w:rsid w:val="00596326"/>
    <w:rsid w:val="00596723"/>
    <w:rsid w:val="005A0D32"/>
    <w:rsid w:val="005D19D8"/>
    <w:rsid w:val="005D30C0"/>
    <w:rsid w:val="005D79B4"/>
    <w:rsid w:val="005F0919"/>
    <w:rsid w:val="005F3EC7"/>
    <w:rsid w:val="005F4132"/>
    <w:rsid w:val="00610B27"/>
    <w:rsid w:val="006449C9"/>
    <w:rsid w:val="006457A4"/>
    <w:rsid w:val="0064580B"/>
    <w:rsid w:val="00660EA7"/>
    <w:rsid w:val="00665764"/>
    <w:rsid w:val="00665EB5"/>
    <w:rsid w:val="00670224"/>
    <w:rsid w:val="006A1228"/>
    <w:rsid w:val="006A21DC"/>
    <w:rsid w:val="006C0936"/>
    <w:rsid w:val="006C39AD"/>
    <w:rsid w:val="006E6B98"/>
    <w:rsid w:val="006F3F28"/>
    <w:rsid w:val="00700873"/>
    <w:rsid w:val="00710A78"/>
    <w:rsid w:val="00710D89"/>
    <w:rsid w:val="0071169F"/>
    <w:rsid w:val="00711C31"/>
    <w:rsid w:val="00716EDD"/>
    <w:rsid w:val="00717331"/>
    <w:rsid w:val="00750B61"/>
    <w:rsid w:val="00757908"/>
    <w:rsid w:val="0076140E"/>
    <w:rsid w:val="00761C23"/>
    <w:rsid w:val="007636A8"/>
    <w:rsid w:val="00771D32"/>
    <w:rsid w:val="00780866"/>
    <w:rsid w:val="00780F00"/>
    <w:rsid w:val="00787339"/>
    <w:rsid w:val="00787C7B"/>
    <w:rsid w:val="007A566C"/>
    <w:rsid w:val="007B71FA"/>
    <w:rsid w:val="007C29A6"/>
    <w:rsid w:val="007C68FD"/>
    <w:rsid w:val="007E53A6"/>
    <w:rsid w:val="007E5CF5"/>
    <w:rsid w:val="007F290E"/>
    <w:rsid w:val="007F30D3"/>
    <w:rsid w:val="007F4568"/>
    <w:rsid w:val="007F4EA3"/>
    <w:rsid w:val="00802B5D"/>
    <w:rsid w:val="00817960"/>
    <w:rsid w:val="00836042"/>
    <w:rsid w:val="008522D7"/>
    <w:rsid w:val="008668DF"/>
    <w:rsid w:val="008710F2"/>
    <w:rsid w:val="008711AF"/>
    <w:rsid w:val="00883204"/>
    <w:rsid w:val="00883A06"/>
    <w:rsid w:val="0088781B"/>
    <w:rsid w:val="00897F97"/>
    <w:rsid w:val="008A0942"/>
    <w:rsid w:val="008B2486"/>
    <w:rsid w:val="008B4B02"/>
    <w:rsid w:val="008B5A47"/>
    <w:rsid w:val="008C13FD"/>
    <w:rsid w:val="008C2DE7"/>
    <w:rsid w:val="008D2D72"/>
    <w:rsid w:val="008D7B31"/>
    <w:rsid w:val="008F0CD7"/>
    <w:rsid w:val="0090257E"/>
    <w:rsid w:val="00902F14"/>
    <w:rsid w:val="0090469E"/>
    <w:rsid w:val="00911051"/>
    <w:rsid w:val="00917A68"/>
    <w:rsid w:val="00927AD9"/>
    <w:rsid w:val="00935C6E"/>
    <w:rsid w:val="00950A1B"/>
    <w:rsid w:val="00953070"/>
    <w:rsid w:val="009546BB"/>
    <w:rsid w:val="00962FF6"/>
    <w:rsid w:val="00971113"/>
    <w:rsid w:val="00974280"/>
    <w:rsid w:val="00982D0E"/>
    <w:rsid w:val="0099314C"/>
    <w:rsid w:val="00993283"/>
    <w:rsid w:val="009A35BA"/>
    <w:rsid w:val="009C20BD"/>
    <w:rsid w:val="009D6492"/>
    <w:rsid w:val="009E0CCA"/>
    <w:rsid w:val="009E14B4"/>
    <w:rsid w:val="009E5768"/>
    <w:rsid w:val="00A13F10"/>
    <w:rsid w:val="00A15B6A"/>
    <w:rsid w:val="00A21105"/>
    <w:rsid w:val="00A261DC"/>
    <w:rsid w:val="00A37C61"/>
    <w:rsid w:val="00A44802"/>
    <w:rsid w:val="00A4739C"/>
    <w:rsid w:val="00A613D1"/>
    <w:rsid w:val="00A62C0C"/>
    <w:rsid w:val="00A707D6"/>
    <w:rsid w:val="00A73D5A"/>
    <w:rsid w:val="00A759AF"/>
    <w:rsid w:val="00A84718"/>
    <w:rsid w:val="00AA09E9"/>
    <w:rsid w:val="00AC3811"/>
    <w:rsid w:val="00AD0221"/>
    <w:rsid w:val="00AD061F"/>
    <w:rsid w:val="00AD1695"/>
    <w:rsid w:val="00AD4518"/>
    <w:rsid w:val="00AD6067"/>
    <w:rsid w:val="00AF7E60"/>
    <w:rsid w:val="00B0105E"/>
    <w:rsid w:val="00B121EB"/>
    <w:rsid w:val="00B2316C"/>
    <w:rsid w:val="00B332F5"/>
    <w:rsid w:val="00B37265"/>
    <w:rsid w:val="00B41721"/>
    <w:rsid w:val="00B4179B"/>
    <w:rsid w:val="00B45331"/>
    <w:rsid w:val="00B7381E"/>
    <w:rsid w:val="00B76A3A"/>
    <w:rsid w:val="00B7726F"/>
    <w:rsid w:val="00B8589B"/>
    <w:rsid w:val="00B965C6"/>
    <w:rsid w:val="00BB2266"/>
    <w:rsid w:val="00BC0F31"/>
    <w:rsid w:val="00BC0F42"/>
    <w:rsid w:val="00BD0418"/>
    <w:rsid w:val="00BD19DE"/>
    <w:rsid w:val="00BD59A9"/>
    <w:rsid w:val="00BF1468"/>
    <w:rsid w:val="00BF16EE"/>
    <w:rsid w:val="00BF24AB"/>
    <w:rsid w:val="00BF6821"/>
    <w:rsid w:val="00C01802"/>
    <w:rsid w:val="00C24BAE"/>
    <w:rsid w:val="00C26830"/>
    <w:rsid w:val="00C2791F"/>
    <w:rsid w:val="00C32A7D"/>
    <w:rsid w:val="00C32DDB"/>
    <w:rsid w:val="00C42939"/>
    <w:rsid w:val="00C43269"/>
    <w:rsid w:val="00C51454"/>
    <w:rsid w:val="00C8631D"/>
    <w:rsid w:val="00CA4A96"/>
    <w:rsid w:val="00CA73EA"/>
    <w:rsid w:val="00CC43A5"/>
    <w:rsid w:val="00CD343C"/>
    <w:rsid w:val="00CE2A30"/>
    <w:rsid w:val="00CE5E4B"/>
    <w:rsid w:val="00D03F70"/>
    <w:rsid w:val="00D06700"/>
    <w:rsid w:val="00D06B4F"/>
    <w:rsid w:val="00D448E0"/>
    <w:rsid w:val="00D471E3"/>
    <w:rsid w:val="00D57266"/>
    <w:rsid w:val="00D630C8"/>
    <w:rsid w:val="00D66598"/>
    <w:rsid w:val="00D66935"/>
    <w:rsid w:val="00D67CCD"/>
    <w:rsid w:val="00D80301"/>
    <w:rsid w:val="00D81ED1"/>
    <w:rsid w:val="00D87C61"/>
    <w:rsid w:val="00D929C4"/>
    <w:rsid w:val="00D950CA"/>
    <w:rsid w:val="00DA41FE"/>
    <w:rsid w:val="00DA5254"/>
    <w:rsid w:val="00DB49C8"/>
    <w:rsid w:val="00DB509B"/>
    <w:rsid w:val="00DD15B1"/>
    <w:rsid w:val="00DD3634"/>
    <w:rsid w:val="00E01F36"/>
    <w:rsid w:val="00E1696D"/>
    <w:rsid w:val="00E23C35"/>
    <w:rsid w:val="00E25EBA"/>
    <w:rsid w:val="00E42CBB"/>
    <w:rsid w:val="00E554C7"/>
    <w:rsid w:val="00E62A30"/>
    <w:rsid w:val="00E77500"/>
    <w:rsid w:val="00E83D27"/>
    <w:rsid w:val="00E9136F"/>
    <w:rsid w:val="00E923DC"/>
    <w:rsid w:val="00E939C2"/>
    <w:rsid w:val="00E97C81"/>
    <w:rsid w:val="00EB3BE5"/>
    <w:rsid w:val="00EB5BD4"/>
    <w:rsid w:val="00EC17AB"/>
    <w:rsid w:val="00EC23DD"/>
    <w:rsid w:val="00EC2720"/>
    <w:rsid w:val="00EC419F"/>
    <w:rsid w:val="00EC736F"/>
    <w:rsid w:val="00EE4457"/>
    <w:rsid w:val="00F06C40"/>
    <w:rsid w:val="00F212AB"/>
    <w:rsid w:val="00F25AE8"/>
    <w:rsid w:val="00F4206C"/>
    <w:rsid w:val="00F430F3"/>
    <w:rsid w:val="00F4732A"/>
    <w:rsid w:val="00F74718"/>
    <w:rsid w:val="00F8238B"/>
    <w:rsid w:val="00F82BD4"/>
    <w:rsid w:val="00F82DCA"/>
    <w:rsid w:val="00F9669A"/>
    <w:rsid w:val="00F96905"/>
    <w:rsid w:val="00FB02FD"/>
    <w:rsid w:val="00FD0511"/>
    <w:rsid w:val="00FD376E"/>
    <w:rsid w:val="00FF0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6CA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568"/>
    <w:rPr>
      <w:rFonts w:ascii="Courier" w:hAnsi="Courier"/>
    </w:rPr>
  </w:style>
  <w:style w:type="paragraph" w:styleId="Heading2">
    <w:name w:val="heading 2"/>
    <w:basedOn w:val="Normal"/>
    <w:next w:val="Normal"/>
    <w:link w:val="Heading2Char"/>
    <w:qFormat/>
    <w:rsid w:val="00883A06"/>
    <w:pPr>
      <w:keepNext/>
      <w:outlineLvl w:val="1"/>
    </w:pPr>
    <w:rPr>
      <w:rFonts w:ascii="Times New Roman" w:hAnsi="Times New Roman"/>
      <w:sz w:val="24"/>
      <w:u w:val="single"/>
    </w:rPr>
  </w:style>
  <w:style w:type="paragraph" w:styleId="Heading4">
    <w:name w:val="heading 4"/>
    <w:basedOn w:val="Normal"/>
    <w:next w:val="Normal"/>
    <w:link w:val="Heading4Char"/>
    <w:qFormat/>
    <w:rsid w:val="00883A06"/>
    <w:pPr>
      <w:keepNext/>
      <w:outlineLvl w:val="3"/>
    </w:pPr>
    <w:rPr>
      <w:rFonts w:ascii="Times New Roman" w:hAnsi="Times New Roman"/>
      <w:color w:val="8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4568"/>
    <w:pPr>
      <w:tabs>
        <w:tab w:val="center" w:pos="4320"/>
        <w:tab w:val="right" w:pos="8640"/>
      </w:tabs>
    </w:pPr>
    <w:rPr>
      <w:rFonts w:ascii="Times New Roman" w:hAnsi="Times New Roman"/>
    </w:rPr>
  </w:style>
  <w:style w:type="paragraph" w:styleId="Footer">
    <w:name w:val="footer"/>
    <w:basedOn w:val="Normal"/>
    <w:link w:val="FooterChar"/>
    <w:uiPriority w:val="99"/>
    <w:rsid w:val="00F4206C"/>
    <w:pPr>
      <w:tabs>
        <w:tab w:val="center" w:pos="4680"/>
        <w:tab w:val="right" w:pos="9360"/>
      </w:tabs>
    </w:pPr>
  </w:style>
  <w:style w:type="character" w:customStyle="1" w:styleId="FooterChar">
    <w:name w:val="Footer Char"/>
    <w:link w:val="Footer"/>
    <w:uiPriority w:val="99"/>
    <w:rsid w:val="00F4206C"/>
    <w:rPr>
      <w:rFonts w:ascii="Courier" w:hAnsi="Courier"/>
    </w:rPr>
  </w:style>
  <w:style w:type="character" w:styleId="Hyperlink">
    <w:name w:val="Hyperlink"/>
    <w:rsid w:val="00031A5F"/>
    <w:rPr>
      <w:color w:val="0000FF"/>
      <w:u w:val="single"/>
    </w:rPr>
  </w:style>
  <w:style w:type="character" w:styleId="FollowedHyperlink">
    <w:name w:val="FollowedHyperlink"/>
    <w:rsid w:val="00031A5F"/>
    <w:rPr>
      <w:color w:val="800080"/>
      <w:u w:val="single"/>
    </w:rPr>
  </w:style>
  <w:style w:type="table" w:styleId="TableGrid">
    <w:name w:val="Table Grid"/>
    <w:basedOn w:val="TableNormal"/>
    <w:rsid w:val="00A70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2454C"/>
  </w:style>
  <w:style w:type="character" w:customStyle="1" w:styleId="FootnoteTextChar">
    <w:name w:val="Footnote Text Char"/>
    <w:link w:val="FootnoteText"/>
    <w:rsid w:val="0002454C"/>
    <w:rPr>
      <w:rFonts w:ascii="Courier" w:hAnsi="Courier"/>
    </w:rPr>
  </w:style>
  <w:style w:type="character" w:styleId="FootnoteReference">
    <w:name w:val="footnote reference"/>
    <w:rsid w:val="0002454C"/>
    <w:rPr>
      <w:vertAlign w:val="superscript"/>
    </w:rPr>
  </w:style>
  <w:style w:type="character" w:styleId="CommentReference">
    <w:name w:val="annotation reference"/>
    <w:rsid w:val="00150FE9"/>
    <w:rPr>
      <w:sz w:val="16"/>
      <w:szCs w:val="16"/>
    </w:rPr>
  </w:style>
  <w:style w:type="paragraph" w:styleId="CommentText">
    <w:name w:val="annotation text"/>
    <w:basedOn w:val="Normal"/>
    <w:link w:val="CommentTextChar"/>
    <w:rsid w:val="00150FE9"/>
  </w:style>
  <w:style w:type="character" w:customStyle="1" w:styleId="CommentTextChar">
    <w:name w:val="Comment Text Char"/>
    <w:link w:val="CommentText"/>
    <w:rsid w:val="00150FE9"/>
    <w:rPr>
      <w:rFonts w:ascii="Courier" w:hAnsi="Courier"/>
    </w:rPr>
  </w:style>
  <w:style w:type="paragraph" w:styleId="CommentSubject">
    <w:name w:val="annotation subject"/>
    <w:basedOn w:val="CommentText"/>
    <w:next w:val="CommentText"/>
    <w:link w:val="CommentSubjectChar"/>
    <w:rsid w:val="00150FE9"/>
    <w:rPr>
      <w:b/>
      <w:bCs/>
    </w:rPr>
  </w:style>
  <w:style w:type="character" w:customStyle="1" w:styleId="CommentSubjectChar">
    <w:name w:val="Comment Subject Char"/>
    <w:link w:val="CommentSubject"/>
    <w:rsid w:val="00150FE9"/>
    <w:rPr>
      <w:rFonts w:ascii="Courier" w:hAnsi="Courier"/>
      <w:b/>
      <w:bCs/>
    </w:rPr>
  </w:style>
  <w:style w:type="paragraph" w:styleId="BalloonText">
    <w:name w:val="Balloon Text"/>
    <w:basedOn w:val="Normal"/>
    <w:link w:val="BalloonTextChar"/>
    <w:rsid w:val="00150FE9"/>
    <w:rPr>
      <w:rFonts w:ascii="Tahoma" w:hAnsi="Tahoma" w:cs="Tahoma"/>
      <w:sz w:val="16"/>
      <w:szCs w:val="16"/>
    </w:rPr>
  </w:style>
  <w:style w:type="character" w:customStyle="1" w:styleId="BalloonTextChar">
    <w:name w:val="Balloon Text Char"/>
    <w:link w:val="BalloonText"/>
    <w:rsid w:val="00150FE9"/>
    <w:rPr>
      <w:rFonts w:ascii="Tahoma" w:hAnsi="Tahoma" w:cs="Tahoma"/>
      <w:sz w:val="16"/>
      <w:szCs w:val="16"/>
    </w:rPr>
  </w:style>
  <w:style w:type="paragraph" w:styleId="Revision">
    <w:name w:val="Revision"/>
    <w:hidden/>
    <w:uiPriority w:val="99"/>
    <w:semiHidden/>
    <w:rsid w:val="004C4A7E"/>
    <w:rPr>
      <w:rFonts w:ascii="Courier" w:hAnsi="Courier"/>
    </w:rPr>
  </w:style>
  <w:style w:type="character" w:styleId="EndnoteReference">
    <w:name w:val="endnote reference"/>
    <w:basedOn w:val="DefaultParagraphFont"/>
    <w:semiHidden/>
    <w:unhideWhenUsed/>
    <w:rsid w:val="00381D2A"/>
    <w:rPr>
      <w:vertAlign w:val="superscript"/>
    </w:rPr>
  </w:style>
  <w:style w:type="character" w:customStyle="1" w:styleId="Heading2Char">
    <w:name w:val="Heading 2 Char"/>
    <w:basedOn w:val="DefaultParagraphFont"/>
    <w:link w:val="Heading2"/>
    <w:rsid w:val="00883A06"/>
    <w:rPr>
      <w:sz w:val="24"/>
      <w:u w:val="single"/>
    </w:rPr>
  </w:style>
  <w:style w:type="character" w:customStyle="1" w:styleId="Heading4Char">
    <w:name w:val="Heading 4 Char"/>
    <w:basedOn w:val="DefaultParagraphFont"/>
    <w:link w:val="Heading4"/>
    <w:rsid w:val="00883A06"/>
    <w:rPr>
      <w:color w:val="8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653608">
      <w:bodyDiv w:val="1"/>
      <w:marLeft w:val="0"/>
      <w:marRight w:val="0"/>
      <w:marTop w:val="0"/>
      <w:marBottom w:val="0"/>
      <w:divBdr>
        <w:top w:val="none" w:sz="0" w:space="0" w:color="auto"/>
        <w:left w:val="none" w:sz="0" w:space="0" w:color="auto"/>
        <w:bottom w:val="none" w:sz="0" w:space="0" w:color="auto"/>
        <w:right w:val="none" w:sz="0" w:space="0" w:color="auto"/>
      </w:divBdr>
      <w:divsChild>
        <w:div w:id="584341519">
          <w:marLeft w:val="0"/>
          <w:marRight w:val="0"/>
          <w:marTop w:val="0"/>
          <w:marBottom w:val="0"/>
          <w:divBdr>
            <w:top w:val="none" w:sz="0" w:space="0" w:color="auto"/>
            <w:left w:val="none" w:sz="0" w:space="0" w:color="auto"/>
            <w:bottom w:val="none" w:sz="0" w:space="0" w:color="auto"/>
            <w:right w:val="none" w:sz="0" w:space="0" w:color="auto"/>
          </w:divBdr>
          <w:divsChild>
            <w:div w:id="1531455108">
              <w:marLeft w:val="0"/>
              <w:marRight w:val="0"/>
              <w:marTop w:val="0"/>
              <w:marBottom w:val="0"/>
              <w:divBdr>
                <w:top w:val="none" w:sz="0" w:space="0" w:color="auto"/>
                <w:left w:val="single" w:sz="6" w:space="0" w:color="E2E2E2"/>
                <w:bottom w:val="none" w:sz="0" w:space="0" w:color="auto"/>
                <w:right w:val="single" w:sz="6" w:space="0" w:color="E2E2E2"/>
              </w:divBdr>
              <w:divsChild>
                <w:div w:id="650329902">
                  <w:marLeft w:val="0"/>
                  <w:marRight w:val="0"/>
                  <w:marTop w:val="0"/>
                  <w:marBottom w:val="0"/>
                  <w:divBdr>
                    <w:top w:val="none" w:sz="0" w:space="0" w:color="auto"/>
                    <w:left w:val="none" w:sz="0" w:space="0" w:color="auto"/>
                    <w:bottom w:val="none" w:sz="0" w:space="0" w:color="auto"/>
                    <w:right w:val="none" w:sz="0" w:space="0" w:color="auto"/>
                  </w:divBdr>
                  <w:divsChild>
                    <w:div w:id="133109071">
                      <w:marLeft w:val="0"/>
                      <w:marRight w:val="0"/>
                      <w:marTop w:val="0"/>
                      <w:marBottom w:val="0"/>
                      <w:divBdr>
                        <w:top w:val="none" w:sz="0" w:space="0" w:color="auto"/>
                        <w:left w:val="none" w:sz="0" w:space="0" w:color="auto"/>
                        <w:bottom w:val="none" w:sz="0" w:space="0" w:color="auto"/>
                        <w:right w:val="none" w:sz="0" w:space="0" w:color="auto"/>
                      </w:divBdr>
                      <w:divsChild>
                        <w:div w:id="39112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oes_dl.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ncs/ect/sp/ecsup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7A8C6-43CB-4461-B8AC-895841AA7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2071</Words>
  <Characters>11821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13865</CharactersWithSpaces>
  <SharedDoc>false</SharedDoc>
  <HLinks>
    <vt:vector size="12" baseType="variant">
      <vt:variant>
        <vt:i4>5505088</vt:i4>
      </vt:variant>
      <vt:variant>
        <vt:i4>3</vt:i4>
      </vt:variant>
      <vt:variant>
        <vt:i4>0</vt:i4>
      </vt:variant>
      <vt:variant>
        <vt:i4>5</vt:i4>
      </vt:variant>
      <vt:variant>
        <vt:lpwstr>http://www.bls.gov/ncs/ect/sp/ecsupst.pdf</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2017-07-13T15:25:00Z</dcterms:created>
  <dcterms:modified xsi:type="dcterms:W3CDTF">2017-07-13T16:39:00Z</dcterms:modified>
</cp:coreProperties>
</file>