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B7A" w:rsidRPr="00C76EDD" w:rsidRDefault="004046BD" w:rsidP="007D3B7A">
      <w:pPr>
        <w:rPr>
          <w:rFonts w:ascii="Times New Roman" w:hAnsi="Times New Roman"/>
          <w:sz w:val="18"/>
          <w:szCs w:val="18"/>
        </w:rPr>
      </w:pPr>
      <w:bookmarkStart w:id="0" w:name="_GoBack"/>
      <w:bookmarkEnd w:id="0"/>
      <w:r w:rsidRPr="00C76EDD">
        <w:rPr>
          <w:rFonts w:ascii="Times New Roman" w:hAnsi="Times New Roman"/>
          <w:noProof/>
          <w:sz w:val="18"/>
          <w:szCs w:val="18"/>
        </w:rPr>
        <w:drawing>
          <wp:anchor distT="0" distB="0" distL="114300" distR="114300" simplePos="0" relativeHeight="251658240" behindDoc="1" locked="0" layoutInCell="1" allowOverlap="1">
            <wp:simplePos x="0" y="0"/>
            <wp:positionH relativeFrom="column">
              <wp:posOffset>5038725</wp:posOffset>
            </wp:positionH>
            <wp:positionV relativeFrom="paragraph">
              <wp:posOffset>-142875</wp:posOffset>
            </wp:positionV>
            <wp:extent cx="963295" cy="828675"/>
            <wp:effectExtent l="0" t="0" r="8255" b="9525"/>
            <wp:wrapNone/>
            <wp:docPr id="2"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963295" cy="828675"/>
                    </a:xfrm>
                    <a:prstGeom prst="rect">
                      <a:avLst/>
                    </a:prstGeom>
                  </pic:spPr>
                </pic:pic>
              </a:graphicData>
            </a:graphic>
          </wp:anchor>
        </w:drawing>
      </w:r>
      <w:r w:rsidR="00F93367" w:rsidRPr="00C76EDD">
        <w:rPr>
          <w:rFonts w:ascii="Times New Roman" w:hAnsi="Times New Roman"/>
          <w:sz w:val="18"/>
          <w:szCs w:val="18"/>
        </w:rPr>
        <w:t>CRANBERRY MARKETING COMMITTEE</w:t>
      </w:r>
    </w:p>
    <w:p w:rsidR="007D3B7A" w:rsidRPr="00C76EDD" w:rsidRDefault="007D3B7A" w:rsidP="007D3B7A">
      <w:pPr>
        <w:rPr>
          <w:rFonts w:ascii="Times New Roman" w:hAnsi="Times New Roman"/>
          <w:color w:val="000000"/>
          <w:sz w:val="18"/>
          <w:szCs w:val="18"/>
        </w:rPr>
      </w:pPr>
      <w:r w:rsidRPr="00C76EDD">
        <w:rPr>
          <w:rFonts w:ascii="Times New Roman" w:hAnsi="Times New Roman"/>
          <w:color w:val="000000"/>
          <w:sz w:val="18"/>
          <w:szCs w:val="18"/>
        </w:rPr>
        <w:t>219A Main Street</w:t>
      </w:r>
    </w:p>
    <w:p w:rsidR="007D3B7A" w:rsidRPr="00C76EDD" w:rsidRDefault="007D3B7A" w:rsidP="007D3B7A">
      <w:pPr>
        <w:rPr>
          <w:rFonts w:ascii="Times New Roman" w:hAnsi="Times New Roman"/>
          <w:sz w:val="18"/>
          <w:szCs w:val="18"/>
        </w:rPr>
      </w:pPr>
      <w:r w:rsidRPr="00C76EDD">
        <w:rPr>
          <w:rFonts w:ascii="Times New Roman" w:hAnsi="Times New Roman"/>
          <w:color w:val="000000"/>
          <w:sz w:val="18"/>
          <w:szCs w:val="18"/>
        </w:rPr>
        <w:t>Wareham, MA  02571</w:t>
      </w:r>
    </w:p>
    <w:p w:rsidR="007D3B7A" w:rsidRPr="00C76EDD" w:rsidRDefault="007D3B7A" w:rsidP="007D3B7A">
      <w:pPr>
        <w:rPr>
          <w:rFonts w:ascii="Times New Roman" w:hAnsi="Times New Roman"/>
          <w:sz w:val="18"/>
          <w:szCs w:val="18"/>
        </w:rPr>
      </w:pPr>
      <w:r w:rsidRPr="00C76EDD">
        <w:rPr>
          <w:rFonts w:ascii="Times New Roman" w:hAnsi="Times New Roman"/>
          <w:sz w:val="18"/>
          <w:szCs w:val="18"/>
        </w:rPr>
        <w:t>Phone:</w:t>
      </w:r>
      <w:r w:rsidRPr="00C76EDD">
        <w:rPr>
          <w:rFonts w:ascii="Times New Roman" w:hAnsi="Times New Roman"/>
          <w:color w:val="000000"/>
          <w:sz w:val="18"/>
          <w:szCs w:val="18"/>
        </w:rPr>
        <w:t xml:space="preserve"> (508) 291-1510</w:t>
      </w:r>
    </w:p>
    <w:p w:rsidR="007D3B7A" w:rsidRPr="00C76EDD" w:rsidRDefault="007D3B7A" w:rsidP="00C76EDD">
      <w:pPr>
        <w:tabs>
          <w:tab w:val="center" w:pos="4680"/>
        </w:tabs>
        <w:rPr>
          <w:rFonts w:ascii="Times New Roman" w:hAnsi="Times New Roman"/>
          <w:b/>
          <w:sz w:val="18"/>
          <w:szCs w:val="18"/>
        </w:rPr>
      </w:pPr>
      <w:r w:rsidRPr="00C76EDD">
        <w:rPr>
          <w:rFonts w:ascii="Times New Roman" w:hAnsi="Times New Roman"/>
          <w:sz w:val="18"/>
          <w:szCs w:val="18"/>
        </w:rPr>
        <w:t>Fax: (508) 291-1511</w:t>
      </w:r>
      <w:r w:rsidR="00C76EDD" w:rsidRPr="00C76EDD">
        <w:rPr>
          <w:rFonts w:ascii="Times New Roman" w:hAnsi="Times New Roman"/>
          <w:b/>
          <w:sz w:val="18"/>
          <w:szCs w:val="18"/>
        </w:rPr>
        <w:t xml:space="preserve"> </w:t>
      </w:r>
      <w:r w:rsidR="00C76EDD">
        <w:rPr>
          <w:rFonts w:ascii="Times New Roman" w:hAnsi="Times New Roman"/>
          <w:b/>
          <w:sz w:val="18"/>
          <w:szCs w:val="18"/>
        </w:rPr>
        <w:tab/>
      </w:r>
      <w:r w:rsidR="00C76EDD" w:rsidRPr="00C76EDD">
        <w:rPr>
          <w:rFonts w:ascii="Times New Roman" w:hAnsi="Times New Roman"/>
          <w:b/>
          <w:sz w:val="18"/>
          <w:szCs w:val="18"/>
        </w:rPr>
        <w:t>HANDLER INVENTORY REPORT</w:t>
      </w:r>
    </w:p>
    <w:p w:rsidR="003B45A8" w:rsidRPr="00C76EDD" w:rsidRDefault="00C638D1" w:rsidP="00334945">
      <w:pPr>
        <w:jc w:val="center"/>
        <w:rPr>
          <w:rFonts w:ascii="Times New Roman" w:hAnsi="Times New Roman"/>
          <w:b/>
          <w:sz w:val="18"/>
          <w:szCs w:val="18"/>
        </w:rPr>
      </w:pPr>
      <w:r w:rsidRPr="00C76EDD">
        <w:rPr>
          <w:rFonts w:ascii="Times New Roman" w:hAnsi="Times New Roman"/>
          <w:b/>
          <w:sz w:val="18"/>
          <w:szCs w:val="18"/>
        </w:rPr>
        <w:t>_________</w:t>
      </w:r>
      <w:r w:rsidR="00452F26" w:rsidRPr="00C76EDD">
        <w:rPr>
          <w:rFonts w:ascii="Times New Roman" w:hAnsi="Times New Roman"/>
          <w:b/>
          <w:sz w:val="18"/>
          <w:szCs w:val="18"/>
        </w:rPr>
        <w:t xml:space="preserve">, 20___ - </w:t>
      </w:r>
      <w:r w:rsidRPr="00C76EDD">
        <w:rPr>
          <w:rFonts w:ascii="Times New Roman" w:hAnsi="Times New Roman"/>
          <w:b/>
          <w:sz w:val="18"/>
          <w:szCs w:val="18"/>
        </w:rPr>
        <w:t>_________</w:t>
      </w:r>
      <w:r w:rsidR="00452F26" w:rsidRPr="00C76EDD">
        <w:rPr>
          <w:rFonts w:ascii="Times New Roman" w:hAnsi="Times New Roman"/>
          <w:b/>
          <w:sz w:val="18"/>
          <w:szCs w:val="18"/>
        </w:rPr>
        <w:t>, 20___</w:t>
      </w:r>
    </w:p>
    <w:p w:rsidR="003B45A8" w:rsidRPr="00C76EDD" w:rsidRDefault="003B45A8" w:rsidP="00334945">
      <w:pPr>
        <w:jc w:val="center"/>
        <w:rPr>
          <w:rFonts w:ascii="Times New Roman" w:hAnsi="Times New Roman"/>
          <w:b/>
          <w:sz w:val="18"/>
          <w:szCs w:val="18"/>
        </w:rPr>
      </w:pPr>
      <w:r w:rsidRPr="00C76EDD">
        <w:rPr>
          <w:rFonts w:ascii="Times New Roman" w:hAnsi="Times New Roman"/>
          <w:b/>
          <w:sz w:val="18"/>
          <w:szCs w:val="18"/>
        </w:rPr>
        <w:t>Handler: _________________________________</w:t>
      </w:r>
    </w:p>
    <w:p w:rsidR="003B45A8" w:rsidRPr="00C76EDD" w:rsidRDefault="003B45A8" w:rsidP="003B45A8">
      <w:pPr>
        <w:pStyle w:val="Header"/>
        <w:tabs>
          <w:tab w:val="clear" w:pos="4320"/>
          <w:tab w:val="clear" w:pos="8640"/>
          <w:tab w:val="left" w:leader="underscore" w:pos="9360"/>
        </w:tabs>
        <w:outlineLvl w:val="0"/>
        <w:rPr>
          <w:rFonts w:ascii="Times New Roman" w:hAnsi="Times New Roman"/>
          <w:sz w:val="16"/>
          <w:szCs w:val="22"/>
        </w:rPr>
      </w:pPr>
      <w:r w:rsidRPr="00C76EDD">
        <w:rPr>
          <w:rFonts w:ascii="Times New Roman" w:hAnsi="Times New Roman"/>
          <w:sz w:val="16"/>
          <w:szCs w:val="22"/>
        </w:rPr>
        <w:tab/>
      </w:r>
    </w:p>
    <w:p w:rsidR="003B45A8" w:rsidRPr="00C76EDD" w:rsidRDefault="003B45A8" w:rsidP="003B45A8">
      <w:pPr>
        <w:pStyle w:val="Header"/>
        <w:tabs>
          <w:tab w:val="clear" w:pos="4320"/>
          <w:tab w:val="clear" w:pos="8640"/>
          <w:tab w:val="left" w:leader="underscore" w:pos="9360"/>
        </w:tabs>
        <w:outlineLvl w:val="0"/>
        <w:rPr>
          <w:rFonts w:ascii="Times New Roman" w:hAnsi="Times New Roman"/>
          <w:b/>
          <w:sz w:val="18"/>
          <w:szCs w:val="18"/>
        </w:rPr>
      </w:pPr>
      <w:r w:rsidRPr="00C76EDD">
        <w:rPr>
          <w:rFonts w:ascii="Times New Roman" w:hAnsi="Times New Roman"/>
          <w:b/>
          <w:sz w:val="18"/>
          <w:szCs w:val="18"/>
        </w:rPr>
        <w:t>SECTION A</w:t>
      </w:r>
      <w:r w:rsidR="000F29D3" w:rsidRPr="00C76EDD">
        <w:rPr>
          <w:rFonts w:ascii="Times New Roman" w:hAnsi="Times New Roman"/>
          <w:b/>
          <w:sz w:val="18"/>
          <w:szCs w:val="18"/>
        </w:rPr>
        <w:t>: BEGINNING INVENTORY</w:t>
      </w:r>
      <w:r w:rsidR="00D03B02" w:rsidRPr="00C76EDD">
        <w:rPr>
          <w:rFonts w:ascii="Times New Roman" w:hAnsi="Times New Roman"/>
          <w:b/>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1530"/>
        <w:gridCol w:w="1530"/>
        <w:gridCol w:w="1170"/>
        <w:gridCol w:w="1980"/>
      </w:tblGrid>
      <w:tr w:rsidR="00C76EDD" w:rsidRPr="00C76EDD" w:rsidTr="00C76EDD">
        <w:tc>
          <w:tcPr>
            <w:tcW w:w="3348"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Unfrozen</w:t>
            </w:r>
          </w:p>
        </w:tc>
        <w:tc>
          <w:tcPr>
            <w:tcW w:w="1530" w:type="dxa"/>
            <w:tcBorders>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in Freezers</w:t>
            </w:r>
          </w:p>
        </w:tc>
        <w:tc>
          <w:tcPr>
            <w:tcW w:w="1530" w:type="dxa"/>
            <w:tcBorders>
              <w:top w:val="single" w:sz="4" w:space="0" w:color="auto"/>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C638D1">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 xml:space="preserve">Barrels Processed </w:t>
            </w:r>
          </w:p>
        </w:tc>
        <w:tc>
          <w:tcPr>
            <w:tcW w:w="1530" w:type="dxa"/>
            <w:tcBorders>
              <w:top w:val="single" w:sz="4" w:space="0" w:color="auto"/>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0F29D3">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C638D1">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Concentrate</w:t>
            </w:r>
          </w:p>
        </w:tc>
        <w:tc>
          <w:tcPr>
            <w:tcW w:w="1530" w:type="dxa"/>
            <w:tcBorders>
              <w:top w:val="single" w:sz="4" w:space="0" w:color="auto"/>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0F29D3">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Sub-Total</w:t>
            </w:r>
          </w:p>
        </w:tc>
        <w:tc>
          <w:tcPr>
            <w:tcW w:w="1980" w:type="dxa"/>
            <w:tcBorders>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Adjustment (+/-)</w:t>
            </w:r>
          </w:p>
        </w:tc>
        <w:tc>
          <w:tcPr>
            <w:tcW w:w="1530" w:type="dxa"/>
            <w:tcBorders>
              <w:top w:val="single" w:sz="4" w:space="0" w:color="auto"/>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452F26">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Total Barrels on Hand</w:t>
            </w:r>
          </w:p>
        </w:tc>
        <w:tc>
          <w:tcPr>
            <w:tcW w:w="1980" w:type="dxa"/>
            <w:tcBorders>
              <w:top w:val="single" w:sz="4" w:space="0" w:color="auto"/>
              <w:bottom w:val="single" w:sz="4" w:space="0" w:color="auto"/>
            </w:tcBorders>
            <w:vAlign w:val="bottom"/>
          </w:tcPr>
          <w:p w:rsidR="00C76EDD" w:rsidRPr="00C76EDD" w:rsidRDefault="00C76EDD" w:rsidP="000F29D3">
            <w:pPr>
              <w:pStyle w:val="Header"/>
              <w:tabs>
                <w:tab w:val="clear" w:pos="4320"/>
                <w:tab w:val="clear" w:pos="8640"/>
                <w:tab w:val="left" w:leader="underscore" w:pos="9360"/>
              </w:tabs>
              <w:outlineLvl w:val="0"/>
              <w:rPr>
                <w:rFonts w:ascii="Times New Roman" w:hAnsi="Times New Roman"/>
                <w:sz w:val="18"/>
                <w:szCs w:val="18"/>
              </w:rPr>
            </w:pPr>
          </w:p>
        </w:tc>
      </w:tr>
    </w:tbl>
    <w:p w:rsidR="003B45A8" w:rsidRPr="00C76EDD" w:rsidRDefault="003B45A8" w:rsidP="003B45A8">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0F29D3" w:rsidRPr="00C76EDD" w:rsidRDefault="003B45A8" w:rsidP="003B45A8">
      <w:pPr>
        <w:pStyle w:val="Header"/>
        <w:tabs>
          <w:tab w:val="clear" w:pos="4320"/>
          <w:tab w:val="clear" w:pos="8640"/>
          <w:tab w:val="left" w:leader="underscore" w:pos="9360"/>
        </w:tabs>
        <w:outlineLvl w:val="0"/>
        <w:rPr>
          <w:rFonts w:ascii="Times New Roman" w:hAnsi="Times New Roman"/>
          <w:b/>
          <w:sz w:val="18"/>
          <w:szCs w:val="18"/>
        </w:rPr>
      </w:pPr>
      <w:r w:rsidRPr="00C76EDD">
        <w:rPr>
          <w:rFonts w:ascii="Times New Roman" w:hAnsi="Times New Roman"/>
          <w:b/>
          <w:sz w:val="18"/>
          <w:szCs w:val="18"/>
        </w:rPr>
        <w:t xml:space="preserve">SECTION B:  </w:t>
      </w:r>
      <w:r w:rsidR="000F29D3" w:rsidRPr="00C76EDD">
        <w:rPr>
          <w:rFonts w:ascii="Times New Roman" w:hAnsi="Times New Roman"/>
          <w:b/>
          <w:sz w:val="18"/>
          <w:szCs w:val="18"/>
        </w:rPr>
        <w:t>SOURCES</w:t>
      </w:r>
      <w:r w:rsidR="00D03B02" w:rsidRPr="00C76EDD">
        <w:rPr>
          <w:rFonts w:ascii="Times New Roman" w:hAnsi="Times New Roman"/>
          <w:b/>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1530"/>
        <w:gridCol w:w="1530"/>
        <w:gridCol w:w="1170"/>
        <w:gridCol w:w="1980"/>
      </w:tblGrid>
      <w:tr w:rsidR="00C76EDD" w:rsidRPr="00C76EDD" w:rsidTr="00C76EDD">
        <w:tc>
          <w:tcPr>
            <w:tcW w:w="334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Mass., R. I., Conn.</w:t>
            </w:r>
          </w:p>
        </w:tc>
        <w:tc>
          <w:tcPr>
            <w:tcW w:w="153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New Jersey</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Oregon</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Washington</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Wisc., Mich., Minnesota</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Other States Outside CMO Districts</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Total U.S. Acquired</w:t>
            </w:r>
          </w:p>
        </w:tc>
        <w:tc>
          <w:tcPr>
            <w:tcW w:w="198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 xml:space="preserve">Foreign </w:t>
            </w:r>
            <w:proofErr w:type="spellStart"/>
            <w:r w:rsidRPr="00C76EDD">
              <w:rPr>
                <w:rFonts w:ascii="Times New Roman" w:hAnsi="Times New Roman"/>
                <w:sz w:val="18"/>
                <w:szCs w:val="18"/>
              </w:rPr>
              <w:t>Bbls</w:t>
            </w:r>
            <w:proofErr w:type="spellEnd"/>
            <w:r w:rsidRPr="00C76EDD">
              <w:rPr>
                <w:rFonts w:ascii="Times New Roman" w:hAnsi="Times New Roman"/>
                <w:sz w:val="18"/>
                <w:szCs w:val="18"/>
              </w:rPr>
              <w:t xml:space="preserve"> Acquired – Fresh</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 xml:space="preserve">Foreign </w:t>
            </w:r>
            <w:proofErr w:type="spellStart"/>
            <w:r w:rsidRPr="00C76EDD">
              <w:rPr>
                <w:rFonts w:ascii="Times New Roman" w:hAnsi="Times New Roman"/>
                <w:sz w:val="18"/>
                <w:szCs w:val="18"/>
              </w:rPr>
              <w:t>Bbls</w:t>
            </w:r>
            <w:proofErr w:type="spellEnd"/>
            <w:r w:rsidRPr="00C76EDD">
              <w:rPr>
                <w:rFonts w:ascii="Times New Roman" w:hAnsi="Times New Roman"/>
                <w:sz w:val="18"/>
                <w:szCs w:val="18"/>
              </w:rPr>
              <w:t xml:space="preserve"> Acquired – Processed</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600F0E">
        <w:tc>
          <w:tcPr>
            <w:tcW w:w="334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 xml:space="preserve">Foreign </w:t>
            </w:r>
            <w:proofErr w:type="spellStart"/>
            <w:r w:rsidRPr="00C76EDD">
              <w:rPr>
                <w:rFonts w:ascii="Times New Roman" w:hAnsi="Times New Roman"/>
                <w:sz w:val="18"/>
                <w:szCs w:val="18"/>
              </w:rPr>
              <w:t>Bbls</w:t>
            </w:r>
            <w:proofErr w:type="spellEnd"/>
            <w:r w:rsidRPr="00C76EDD">
              <w:rPr>
                <w:rFonts w:ascii="Times New Roman" w:hAnsi="Times New Roman"/>
                <w:sz w:val="18"/>
                <w:szCs w:val="18"/>
              </w:rPr>
              <w:t xml:space="preserve"> Acquired – Concentrate</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 xml:space="preserve">Total </w:t>
            </w:r>
            <w:proofErr w:type="spellStart"/>
            <w:r w:rsidRPr="00C76EDD">
              <w:rPr>
                <w:rFonts w:ascii="Times New Roman" w:hAnsi="Times New Roman"/>
                <w:sz w:val="18"/>
                <w:szCs w:val="18"/>
              </w:rPr>
              <w:t>Bbls</w:t>
            </w:r>
            <w:proofErr w:type="spellEnd"/>
            <w:r w:rsidRPr="00C76EDD">
              <w:rPr>
                <w:rFonts w:ascii="Times New Roman" w:hAnsi="Times New Roman"/>
                <w:sz w:val="18"/>
                <w:szCs w:val="18"/>
              </w:rPr>
              <w:t xml:space="preserve"> Acquired</w:t>
            </w: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bl>
    <w:p w:rsidR="003B45A8" w:rsidRPr="00C76EDD" w:rsidRDefault="003B45A8" w:rsidP="003B45A8">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3B45A8" w:rsidRPr="00C76EDD" w:rsidRDefault="00F205CF" w:rsidP="003B45A8">
      <w:pPr>
        <w:pStyle w:val="Header"/>
        <w:tabs>
          <w:tab w:val="clear" w:pos="4320"/>
          <w:tab w:val="clear" w:pos="8640"/>
          <w:tab w:val="left" w:leader="underscore" w:pos="9360"/>
        </w:tabs>
        <w:outlineLvl w:val="0"/>
        <w:rPr>
          <w:rFonts w:ascii="Times New Roman" w:hAnsi="Times New Roman"/>
          <w:b/>
          <w:sz w:val="18"/>
          <w:szCs w:val="18"/>
        </w:rPr>
      </w:pPr>
      <w:r w:rsidRPr="00C76EDD">
        <w:rPr>
          <w:rFonts w:ascii="Times New Roman" w:hAnsi="Times New Roman"/>
          <w:b/>
          <w:sz w:val="18"/>
          <w:szCs w:val="18"/>
        </w:rPr>
        <w:t>SECT</w:t>
      </w:r>
      <w:r w:rsidR="00381291" w:rsidRPr="00C76EDD">
        <w:rPr>
          <w:rFonts w:ascii="Times New Roman" w:hAnsi="Times New Roman"/>
          <w:b/>
          <w:sz w:val="18"/>
          <w:szCs w:val="18"/>
        </w:rPr>
        <w:t>ION C</w:t>
      </w:r>
      <w:r w:rsidR="00D03B02" w:rsidRPr="00C76EDD">
        <w:rPr>
          <w:rFonts w:ascii="Times New Roman" w:hAnsi="Times New Roman"/>
          <w:b/>
          <w:sz w:val="18"/>
          <w:szCs w:val="18"/>
        </w:rPr>
        <w:t xml:space="preserve">: INTER-HANDLER TRANSFERS SINCE </w:t>
      </w:r>
      <w:r w:rsidR="00452F26" w:rsidRPr="00C76EDD">
        <w:rPr>
          <w:rFonts w:ascii="Times New Roman" w:hAnsi="Times New Roman"/>
          <w:b/>
          <w:sz w:val="18"/>
          <w:szCs w:val="18"/>
        </w:rPr>
        <w:t>CYCLE START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1170"/>
        <w:gridCol w:w="1980"/>
      </w:tblGrid>
      <w:tr w:rsidR="00C76EDD" w:rsidRPr="00C76EDD" w:rsidTr="00C76EDD">
        <w:tc>
          <w:tcPr>
            <w:tcW w:w="640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Transferred to Other Handlers</w:t>
            </w:r>
          </w:p>
        </w:tc>
        <w:tc>
          <w:tcPr>
            <w:tcW w:w="1170"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p>
        </w:tc>
        <w:tc>
          <w:tcPr>
            <w:tcW w:w="1980" w:type="dxa"/>
            <w:tcBorders>
              <w:bottom w:val="single" w:sz="4" w:space="0" w:color="auto"/>
            </w:tcBorders>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640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Transferred from Other Handlers</w:t>
            </w:r>
          </w:p>
        </w:tc>
        <w:tc>
          <w:tcPr>
            <w:tcW w:w="1170"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p>
        </w:tc>
        <w:tc>
          <w:tcPr>
            <w:tcW w:w="1980" w:type="dxa"/>
            <w:tcBorders>
              <w:top w:val="single" w:sz="4" w:space="0" w:color="auto"/>
              <w:bottom w:val="single" w:sz="4" w:space="0" w:color="auto"/>
            </w:tcBorders>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p>
        </w:tc>
      </w:tr>
    </w:tbl>
    <w:p w:rsidR="003B45A8" w:rsidRPr="00C76EDD" w:rsidRDefault="003B45A8" w:rsidP="003B45A8">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381291" w:rsidRPr="00C76EDD" w:rsidRDefault="00381291" w:rsidP="003B45A8">
      <w:pPr>
        <w:pStyle w:val="Header"/>
        <w:tabs>
          <w:tab w:val="clear" w:pos="4320"/>
          <w:tab w:val="clear" w:pos="8640"/>
          <w:tab w:val="left" w:leader="underscore" w:pos="9360"/>
        </w:tabs>
        <w:outlineLvl w:val="0"/>
        <w:rPr>
          <w:rFonts w:ascii="Times New Roman" w:hAnsi="Times New Roman"/>
          <w:b/>
          <w:sz w:val="18"/>
          <w:szCs w:val="18"/>
        </w:rPr>
      </w:pPr>
      <w:r w:rsidRPr="00C76EDD">
        <w:rPr>
          <w:rFonts w:ascii="Times New Roman" w:hAnsi="Times New Roman"/>
          <w:b/>
          <w:sz w:val="18"/>
          <w:szCs w:val="18"/>
        </w:rPr>
        <w:t xml:space="preserve">SECTION D: </w:t>
      </w:r>
      <w:r w:rsidR="00D03B02" w:rsidRPr="00C76EDD">
        <w:rPr>
          <w:rFonts w:ascii="Times New Roman" w:hAnsi="Times New Roman"/>
          <w:b/>
          <w:sz w:val="18"/>
          <w:szCs w:val="18"/>
        </w:rPr>
        <w:t xml:space="preserve">SALES AND SHRINKAGE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1530"/>
        <w:gridCol w:w="1530"/>
        <w:gridCol w:w="1170"/>
        <w:gridCol w:w="1980"/>
      </w:tblGrid>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Fresh Domestic Sales</w:t>
            </w:r>
          </w:p>
        </w:tc>
        <w:tc>
          <w:tcPr>
            <w:tcW w:w="153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Processed and Sold by Handler</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Sold to Processors in District</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Sold to Processors outside District</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Sold to the Government</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Total U.S. Sales</w:t>
            </w:r>
          </w:p>
        </w:tc>
        <w:tc>
          <w:tcPr>
            <w:tcW w:w="198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Foreign Sales – Fresh</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tcBorders>
              <w:top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Foreign Sales – Processed</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Foreign Sales - Concentrate</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u w:val="single"/>
              </w:rPr>
            </w:pPr>
            <w:r w:rsidRPr="00C76EDD">
              <w:rPr>
                <w:rFonts w:ascii="Times New Roman" w:hAnsi="Times New Roman"/>
                <w:sz w:val="18"/>
                <w:szCs w:val="18"/>
              </w:rPr>
              <w:t>Total Domestic &amp; Foreign Sales</w:t>
            </w:r>
          </w:p>
        </w:tc>
        <w:tc>
          <w:tcPr>
            <w:tcW w:w="198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Shrinkage</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Total Sales &amp; Shrinkage</w:t>
            </w:r>
          </w:p>
        </w:tc>
        <w:tc>
          <w:tcPr>
            <w:tcW w:w="198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bl>
    <w:p w:rsidR="00D03B02" w:rsidRPr="00C76EDD" w:rsidRDefault="00D03B02" w:rsidP="00D03B02">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D03B02" w:rsidRPr="00C76EDD" w:rsidRDefault="00D03B02" w:rsidP="00D03B02">
      <w:pPr>
        <w:pStyle w:val="Header"/>
        <w:tabs>
          <w:tab w:val="clear" w:pos="4320"/>
          <w:tab w:val="clear" w:pos="8640"/>
          <w:tab w:val="left" w:leader="underscore" w:pos="9360"/>
        </w:tabs>
        <w:outlineLvl w:val="0"/>
        <w:rPr>
          <w:rFonts w:ascii="Times New Roman" w:hAnsi="Times New Roman"/>
          <w:b/>
          <w:sz w:val="18"/>
          <w:szCs w:val="18"/>
        </w:rPr>
      </w:pPr>
      <w:r w:rsidRPr="00C76EDD">
        <w:rPr>
          <w:rFonts w:ascii="Times New Roman" w:hAnsi="Times New Roman"/>
          <w:b/>
          <w:sz w:val="18"/>
          <w:szCs w:val="18"/>
        </w:rPr>
        <w:t xml:space="preserve">SECTION E: ENDING INVENTORY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1530"/>
        <w:gridCol w:w="1530"/>
        <w:gridCol w:w="1170"/>
        <w:gridCol w:w="1980"/>
      </w:tblGrid>
      <w:tr w:rsidR="00C76EDD" w:rsidRPr="00C76EDD" w:rsidTr="00C76EDD">
        <w:trPr>
          <w:trHeight w:val="207"/>
        </w:trPr>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Unfrozen</w:t>
            </w:r>
          </w:p>
        </w:tc>
        <w:tc>
          <w:tcPr>
            <w:tcW w:w="153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in Freezers</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452F26">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 xml:space="preserve">Barrels in Processed Form </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53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1170" w:type="dxa"/>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p>
        </w:tc>
        <w:tc>
          <w:tcPr>
            <w:tcW w:w="1980"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r w:rsidR="00C76EDD" w:rsidRPr="00C76EDD" w:rsidTr="00C76EDD">
        <w:tc>
          <w:tcPr>
            <w:tcW w:w="3348" w:type="dxa"/>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Barrels in Concentrate Form</w:t>
            </w:r>
          </w:p>
        </w:tc>
        <w:tc>
          <w:tcPr>
            <w:tcW w:w="1530" w:type="dxa"/>
            <w:tcBorders>
              <w:top w:val="single" w:sz="4" w:space="0" w:color="auto"/>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c>
          <w:tcPr>
            <w:tcW w:w="2700" w:type="dxa"/>
            <w:gridSpan w:val="2"/>
            <w:vAlign w:val="bottom"/>
          </w:tcPr>
          <w:p w:rsidR="00C76EDD" w:rsidRPr="00C76EDD" w:rsidRDefault="00C76EDD" w:rsidP="00D03B02">
            <w:pPr>
              <w:pStyle w:val="Header"/>
              <w:tabs>
                <w:tab w:val="clear" w:pos="4320"/>
                <w:tab w:val="clear" w:pos="8640"/>
                <w:tab w:val="left" w:leader="underscore" w:pos="9360"/>
              </w:tabs>
              <w:jc w:val="right"/>
              <w:outlineLvl w:val="0"/>
              <w:rPr>
                <w:rFonts w:ascii="Times New Roman" w:hAnsi="Times New Roman"/>
                <w:sz w:val="18"/>
                <w:szCs w:val="18"/>
              </w:rPr>
            </w:pPr>
            <w:r w:rsidRPr="00C76EDD">
              <w:rPr>
                <w:rFonts w:ascii="Times New Roman" w:hAnsi="Times New Roman"/>
                <w:sz w:val="18"/>
                <w:szCs w:val="18"/>
              </w:rPr>
              <w:t>Total Barrels on Hand</w:t>
            </w:r>
          </w:p>
        </w:tc>
        <w:tc>
          <w:tcPr>
            <w:tcW w:w="1980" w:type="dxa"/>
            <w:tcBorders>
              <w:bottom w:val="single" w:sz="4" w:space="0" w:color="auto"/>
            </w:tcBorders>
            <w:vAlign w:val="bottom"/>
          </w:tcPr>
          <w:p w:rsidR="00C76EDD" w:rsidRPr="00C76EDD" w:rsidRDefault="00C76EDD" w:rsidP="00D03B02">
            <w:pPr>
              <w:pStyle w:val="Header"/>
              <w:tabs>
                <w:tab w:val="clear" w:pos="4320"/>
                <w:tab w:val="clear" w:pos="8640"/>
                <w:tab w:val="left" w:leader="underscore" w:pos="9360"/>
              </w:tabs>
              <w:outlineLvl w:val="0"/>
              <w:rPr>
                <w:rFonts w:ascii="Times New Roman" w:hAnsi="Times New Roman"/>
                <w:sz w:val="18"/>
                <w:szCs w:val="18"/>
              </w:rPr>
            </w:pPr>
          </w:p>
        </w:tc>
      </w:tr>
    </w:tbl>
    <w:p w:rsidR="00D03B02" w:rsidRPr="00C76EDD" w:rsidRDefault="00D03B02" w:rsidP="00D03B02">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452F26" w:rsidRPr="00C76EDD" w:rsidRDefault="009143EB" w:rsidP="00CF37F7">
      <w:pPr>
        <w:pStyle w:val="Header"/>
        <w:tabs>
          <w:tab w:val="clear" w:pos="4320"/>
          <w:tab w:val="clear" w:pos="8640"/>
          <w:tab w:val="left" w:leader="underscore" w:pos="9360"/>
        </w:tabs>
        <w:outlineLvl w:val="0"/>
        <w:rPr>
          <w:rFonts w:ascii="Times New Roman" w:hAnsi="Times New Roman"/>
          <w:sz w:val="18"/>
          <w:szCs w:val="18"/>
        </w:rPr>
      </w:pPr>
      <w:r w:rsidRPr="00C76EDD">
        <w:rPr>
          <w:rFonts w:ascii="Times New Roman" w:hAnsi="Times New Roman"/>
          <w:sz w:val="18"/>
          <w:szCs w:val="18"/>
        </w:rPr>
        <w:t xml:space="preserve">I </w:t>
      </w:r>
      <w:r w:rsidR="00452F26" w:rsidRPr="00C76EDD">
        <w:rPr>
          <w:rFonts w:ascii="Times New Roman" w:hAnsi="Times New Roman"/>
          <w:sz w:val="18"/>
          <w:szCs w:val="18"/>
        </w:rPr>
        <w:t xml:space="preserve">hereby </w:t>
      </w:r>
      <w:r w:rsidRPr="00C76EDD">
        <w:rPr>
          <w:rFonts w:ascii="Times New Roman" w:hAnsi="Times New Roman"/>
          <w:sz w:val="18"/>
          <w:szCs w:val="18"/>
        </w:rPr>
        <w:t xml:space="preserve">certify that the </w:t>
      </w:r>
      <w:r w:rsidR="00452F26" w:rsidRPr="00C76EDD">
        <w:rPr>
          <w:rFonts w:ascii="Times New Roman" w:hAnsi="Times New Roman"/>
          <w:sz w:val="18"/>
          <w:szCs w:val="18"/>
        </w:rPr>
        <w:t>inventory figures included in this report do</w:t>
      </w:r>
      <w:r w:rsidR="009D1C6D" w:rsidRPr="00C76EDD">
        <w:rPr>
          <w:rFonts w:ascii="Times New Roman" w:hAnsi="Times New Roman"/>
          <w:sz w:val="18"/>
          <w:szCs w:val="18"/>
        </w:rPr>
        <w:t>,</w:t>
      </w:r>
      <w:r w:rsidR="00452F26" w:rsidRPr="00C76EDD">
        <w:rPr>
          <w:rFonts w:ascii="Times New Roman" w:hAnsi="Times New Roman"/>
          <w:sz w:val="18"/>
          <w:szCs w:val="18"/>
        </w:rPr>
        <w:t xml:space="preserve"> to the best of my knowledge and belief</w:t>
      </w:r>
      <w:r w:rsidR="009D1C6D" w:rsidRPr="00C76EDD">
        <w:rPr>
          <w:rFonts w:ascii="Times New Roman" w:hAnsi="Times New Roman"/>
          <w:sz w:val="18"/>
          <w:szCs w:val="18"/>
        </w:rPr>
        <w:t>,</w:t>
      </w:r>
      <w:r w:rsidR="00452F26" w:rsidRPr="00C76EDD">
        <w:rPr>
          <w:rFonts w:ascii="Times New Roman" w:hAnsi="Times New Roman"/>
          <w:sz w:val="18"/>
          <w:szCs w:val="18"/>
        </w:rPr>
        <w:t xml:space="preserve"> </w:t>
      </w:r>
      <w:r w:rsidRPr="00C76EDD">
        <w:rPr>
          <w:rFonts w:ascii="Times New Roman" w:hAnsi="Times New Roman"/>
          <w:sz w:val="18"/>
          <w:szCs w:val="18"/>
        </w:rPr>
        <w:t>accurate</w:t>
      </w:r>
      <w:r w:rsidR="00C638D1" w:rsidRPr="00C76EDD">
        <w:rPr>
          <w:rFonts w:ascii="Times New Roman" w:hAnsi="Times New Roman"/>
          <w:sz w:val="18"/>
          <w:szCs w:val="18"/>
        </w:rPr>
        <w:t>,</w:t>
      </w:r>
      <w:r w:rsidR="00452F26" w:rsidRPr="00C76EDD">
        <w:rPr>
          <w:rFonts w:ascii="Times New Roman" w:hAnsi="Times New Roman"/>
          <w:sz w:val="18"/>
          <w:szCs w:val="18"/>
        </w:rPr>
        <w:t xml:space="preserve"> and correctly state our inventory position as of _______________, 20___</w:t>
      </w:r>
      <w:r w:rsidR="00A758FB" w:rsidRPr="00C76EDD">
        <w:rPr>
          <w:rFonts w:ascii="Times New Roman" w:hAnsi="Times New Roman"/>
          <w:sz w:val="18"/>
          <w:szCs w:val="18"/>
        </w:rPr>
        <w:t>.</w:t>
      </w:r>
      <w:r w:rsidR="00C638D1" w:rsidRPr="00C76EDD">
        <w:rPr>
          <w:rFonts w:ascii="Times New Roman" w:hAnsi="Times New Roman"/>
          <w:sz w:val="18"/>
          <w:szCs w:val="18"/>
        </w:rPr>
        <w:t xml:space="preserve">  This report is submitted pursuant to § 929.62 and is subject to audit verification by the Cranberry Marketing Committee. (7 CFR § 929.64)</w:t>
      </w:r>
    </w:p>
    <w:p w:rsidR="009143EB" w:rsidRDefault="009143EB" w:rsidP="00CF37F7">
      <w:pPr>
        <w:pStyle w:val="Header"/>
        <w:tabs>
          <w:tab w:val="clear" w:pos="4320"/>
          <w:tab w:val="clear" w:pos="8640"/>
          <w:tab w:val="left" w:leader="underscore" w:pos="9360"/>
        </w:tabs>
        <w:outlineLvl w:val="0"/>
        <w:rPr>
          <w:rFonts w:ascii="Times New Roman" w:hAnsi="Times New Roman"/>
          <w:b/>
          <w:sz w:val="18"/>
          <w:szCs w:val="18"/>
        </w:rPr>
      </w:pPr>
    </w:p>
    <w:p w:rsidR="003C1B70" w:rsidRPr="00C76EDD" w:rsidRDefault="003C1B70" w:rsidP="00CF37F7">
      <w:pPr>
        <w:pStyle w:val="Header"/>
        <w:tabs>
          <w:tab w:val="clear" w:pos="4320"/>
          <w:tab w:val="clear" w:pos="8640"/>
          <w:tab w:val="left" w:leader="underscore" w:pos="9360"/>
        </w:tabs>
        <w:outlineLvl w:val="0"/>
        <w:rPr>
          <w:rFonts w:ascii="Times New Roman" w:hAnsi="Times New Roman"/>
          <w:b/>
          <w:sz w:val="18"/>
          <w:szCs w:val="18"/>
        </w:rPr>
      </w:pPr>
    </w:p>
    <w:p w:rsidR="009143EB" w:rsidRPr="00C76EDD" w:rsidRDefault="009143EB" w:rsidP="00CF37F7">
      <w:pPr>
        <w:pStyle w:val="Header"/>
        <w:tabs>
          <w:tab w:val="clear" w:pos="4320"/>
          <w:tab w:val="clear" w:pos="8640"/>
        </w:tabs>
        <w:outlineLvl w:val="0"/>
        <w:rPr>
          <w:rFonts w:ascii="Times New Roman" w:hAnsi="Times New Roman"/>
          <w:sz w:val="18"/>
          <w:szCs w:val="18"/>
        </w:rPr>
      </w:pPr>
      <w:r w:rsidRPr="00C76EDD">
        <w:rPr>
          <w:rFonts w:ascii="Times New Roman" w:hAnsi="Times New Roman"/>
          <w:sz w:val="18"/>
          <w:szCs w:val="18"/>
        </w:rPr>
        <w:t>Signature _____________________</w:t>
      </w:r>
      <w:r w:rsidR="003C1B70">
        <w:rPr>
          <w:rFonts w:ascii="Times New Roman" w:hAnsi="Times New Roman"/>
          <w:sz w:val="18"/>
          <w:szCs w:val="18"/>
        </w:rPr>
        <w:t>______________</w:t>
      </w:r>
      <w:r w:rsidRPr="00C76EDD">
        <w:rPr>
          <w:rFonts w:ascii="Times New Roman" w:hAnsi="Times New Roman"/>
          <w:sz w:val="18"/>
          <w:szCs w:val="18"/>
        </w:rPr>
        <w:t>___________</w:t>
      </w:r>
      <w:r w:rsidR="003C1B70">
        <w:rPr>
          <w:rFonts w:ascii="Times New Roman" w:hAnsi="Times New Roman"/>
          <w:sz w:val="18"/>
          <w:szCs w:val="18"/>
        </w:rPr>
        <w:t>____</w:t>
      </w:r>
      <w:r w:rsidRPr="00C76EDD">
        <w:rPr>
          <w:rFonts w:ascii="Times New Roman" w:hAnsi="Times New Roman"/>
          <w:sz w:val="18"/>
          <w:szCs w:val="18"/>
        </w:rPr>
        <w:t>___</w:t>
      </w:r>
      <w:r w:rsidRPr="00C76EDD">
        <w:rPr>
          <w:rFonts w:ascii="Times New Roman" w:hAnsi="Times New Roman"/>
          <w:sz w:val="18"/>
          <w:szCs w:val="18"/>
        </w:rPr>
        <w:tab/>
        <w:t>Date _____________________</w:t>
      </w:r>
    </w:p>
    <w:p w:rsidR="009143EB" w:rsidRPr="00C76EDD" w:rsidRDefault="009143EB" w:rsidP="00CF37F7">
      <w:pPr>
        <w:pStyle w:val="Header"/>
        <w:tabs>
          <w:tab w:val="clear" w:pos="4320"/>
          <w:tab w:val="clear" w:pos="8640"/>
          <w:tab w:val="left" w:leader="underscore" w:pos="9360"/>
        </w:tabs>
        <w:outlineLvl w:val="0"/>
        <w:rPr>
          <w:rFonts w:ascii="Times New Roman" w:hAnsi="Times New Roman"/>
          <w:b/>
          <w:sz w:val="14"/>
          <w:szCs w:val="18"/>
        </w:rPr>
      </w:pPr>
    </w:p>
    <w:p w:rsidR="00997A34" w:rsidRDefault="00997A34" w:rsidP="00997A34">
      <w:pPr>
        <w:pStyle w:val="Level1"/>
        <w:numPr>
          <w:ilvl w:val="0"/>
          <w:numId w:val="0"/>
        </w:numPr>
        <w:tabs>
          <w:tab w:val="left" w:pos="450"/>
        </w:tabs>
        <w:rPr>
          <w:sz w:val="16"/>
          <w:szCs w:val="16"/>
        </w:rPr>
      </w:pPr>
    </w:p>
    <w:p w:rsidR="00997A34" w:rsidRDefault="00997A34" w:rsidP="00997A34">
      <w:pPr>
        <w:pStyle w:val="Level1"/>
        <w:numPr>
          <w:ilvl w:val="0"/>
          <w:numId w:val="0"/>
        </w:numPr>
        <w:tabs>
          <w:tab w:val="left" w:pos="450"/>
        </w:tabs>
        <w:rPr>
          <w:sz w:val="16"/>
          <w:szCs w:val="16"/>
        </w:rPr>
      </w:pPr>
    </w:p>
    <w:p w:rsidR="00997A34" w:rsidRDefault="00997A34" w:rsidP="00997A34">
      <w:pPr>
        <w:pStyle w:val="Level1"/>
        <w:numPr>
          <w:ilvl w:val="0"/>
          <w:numId w:val="0"/>
        </w:numPr>
        <w:tabs>
          <w:tab w:val="left" w:pos="450"/>
        </w:tabs>
        <w:rPr>
          <w:sz w:val="16"/>
          <w:szCs w:val="16"/>
        </w:rPr>
      </w:pPr>
    </w:p>
    <w:p w:rsidR="00997A34" w:rsidRDefault="00997A34" w:rsidP="00997A34">
      <w:pPr>
        <w:pStyle w:val="Level1"/>
        <w:numPr>
          <w:ilvl w:val="0"/>
          <w:numId w:val="0"/>
        </w:numPr>
        <w:tabs>
          <w:tab w:val="left" w:pos="450"/>
        </w:tabs>
        <w:rPr>
          <w:sz w:val="16"/>
          <w:szCs w:val="16"/>
        </w:rPr>
      </w:pPr>
    </w:p>
    <w:p w:rsidR="00997A34" w:rsidRDefault="00997A34" w:rsidP="00997A34">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Default="00997A34" w:rsidP="00997A34">
      <w:pPr>
        <w:rPr>
          <w:rFonts w:ascii="Times New Roman" w:hAnsi="Times New Roman"/>
          <w:sz w:val="16"/>
          <w:szCs w:val="16"/>
        </w:rPr>
      </w:pPr>
    </w:p>
    <w:p w:rsidR="00997A34" w:rsidRPr="00997A34" w:rsidRDefault="00997A34" w:rsidP="00997A34">
      <w:pPr>
        <w:rPr>
          <w:rFonts w:ascii="Times New Roman" w:hAnsi="Times New Roman"/>
          <w:sz w:val="16"/>
          <w:szCs w:val="16"/>
        </w:rPr>
      </w:pPr>
    </w:p>
    <w:p w:rsidR="00997A34" w:rsidRPr="00997A34" w:rsidRDefault="00997A34" w:rsidP="00997A34">
      <w:pPr>
        <w:rPr>
          <w:rFonts w:ascii="Times New Roman" w:hAnsi="Times New Roman"/>
          <w:sz w:val="16"/>
          <w:szCs w:val="16"/>
        </w:rPr>
      </w:pPr>
      <w:r w:rsidRPr="00997A34">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97A34" w:rsidRPr="00997A34" w:rsidRDefault="00997A34" w:rsidP="00997A34">
      <w:pPr>
        <w:rPr>
          <w:rFonts w:ascii="Times New Roman" w:hAnsi="Times New Roman"/>
          <w:sz w:val="16"/>
          <w:szCs w:val="16"/>
        </w:rPr>
      </w:pPr>
    </w:p>
    <w:p w:rsidR="00997A34" w:rsidRPr="00997A34" w:rsidRDefault="00997A34" w:rsidP="00997A34">
      <w:pPr>
        <w:rPr>
          <w:rFonts w:ascii="Times New Roman" w:hAnsi="Times New Roman"/>
          <w:sz w:val="16"/>
          <w:szCs w:val="16"/>
        </w:rPr>
      </w:pPr>
      <w:r w:rsidRPr="00997A34">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97A34" w:rsidRPr="00997A34" w:rsidRDefault="00997A34" w:rsidP="00997A34">
      <w:pPr>
        <w:rPr>
          <w:rFonts w:ascii="Times New Roman" w:hAnsi="Times New Roman"/>
          <w:sz w:val="16"/>
          <w:szCs w:val="16"/>
          <w:highlight w:val="yellow"/>
        </w:rPr>
      </w:pPr>
      <w:r w:rsidRPr="00997A34">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997A34">
          <w:rPr>
            <w:rStyle w:val="Hyperlink"/>
            <w:rFonts w:ascii="Times New Roman" w:hAnsi="Times New Roman"/>
            <w:sz w:val="16"/>
            <w:szCs w:val="16"/>
          </w:rPr>
          <w:t>program.intake@usda.gov</w:t>
        </w:r>
      </w:hyperlink>
      <w:r w:rsidRPr="00997A34">
        <w:rPr>
          <w:rFonts w:ascii="Times New Roman" w:hAnsi="Times New Roman"/>
          <w:sz w:val="16"/>
          <w:szCs w:val="16"/>
        </w:rPr>
        <w:t>.  USDA is an equal opportunity provider, employer, and lender.</w:t>
      </w:r>
    </w:p>
    <w:p w:rsidR="00997A34" w:rsidRPr="00997A34" w:rsidRDefault="00997A34" w:rsidP="00CF37F7">
      <w:pPr>
        <w:rPr>
          <w:rFonts w:ascii="Times New Roman" w:hAnsi="Times New Roman"/>
          <w:sz w:val="16"/>
          <w:szCs w:val="16"/>
        </w:rPr>
      </w:pPr>
    </w:p>
    <w:sectPr w:rsidR="00997A34" w:rsidRPr="00997A34" w:rsidSect="00CF37F7">
      <w:headerReference w:type="default" r:id="rId10"/>
      <w:footerReference w:type="default" r:id="rId11"/>
      <w:headerReference w:type="first" r:id="rId12"/>
      <w:footerReference w:type="first" r:id="rId13"/>
      <w:pgSz w:w="12240" w:h="15840" w:code="1"/>
      <w:pgMar w:top="1350" w:right="1440" w:bottom="1170" w:left="1440" w:header="1080" w:footer="8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B02" w:rsidRDefault="00D03B02">
      <w:r>
        <w:separator/>
      </w:r>
    </w:p>
  </w:endnote>
  <w:endnote w:type="continuationSeparator" w:id="0">
    <w:p w:rsidR="00D03B02" w:rsidRDefault="00D03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A027A4" w:rsidRDefault="006D0D91">
    <w:pPr>
      <w:pStyle w:val="Footer"/>
      <w:rPr>
        <w:rFonts w:ascii="Times New Roman" w:hAnsi="Times New Roman"/>
        <w:b/>
        <w:sz w:val="18"/>
        <w:szCs w:val="18"/>
      </w:rPr>
    </w:pPr>
    <w:r>
      <w:rPr>
        <w:rFonts w:ascii="Times New Roman" w:hAnsi="Times New Roman"/>
        <w:b/>
        <w:sz w:val="18"/>
        <w:szCs w:val="18"/>
      </w:rPr>
      <w:t>HIR</w:t>
    </w:r>
    <w:r w:rsidR="00D03B02" w:rsidRPr="00A027A4">
      <w:rPr>
        <w:rFonts w:ascii="Times New Roman" w:hAnsi="Times New Roman"/>
        <w:b/>
        <w:sz w:val="18"/>
        <w:szCs w:val="18"/>
      </w:rPr>
      <w:t xml:space="preserve"> (</w:t>
    </w:r>
    <w:r w:rsidR="00846C03">
      <w:rPr>
        <w:rFonts w:ascii="Times New Roman" w:hAnsi="Times New Roman"/>
        <w:b/>
        <w:sz w:val="18"/>
        <w:szCs w:val="18"/>
      </w:rPr>
      <w:t>Rev. 9</w:t>
    </w:r>
    <w:r w:rsidR="00F93367">
      <w:rPr>
        <w:rFonts w:ascii="Times New Roman" w:hAnsi="Times New Roman"/>
        <w:b/>
        <w:sz w:val="18"/>
        <w:szCs w:val="18"/>
      </w:rPr>
      <w:t>/</w:t>
    </w:r>
    <w:r w:rsidR="00997A34">
      <w:rPr>
        <w:rFonts w:ascii="Times New Roman" w:hAnsi="Times New Roman"/>
        <w:b/>
        <w:sz w:val="18"/>
        <w:szCs w:val="18"/>
      </w:rPr>
      <w:t>2016</w:t>
    </w:r>
    <w:r w:rsidR="00F93367">
      <w:rPr>
        <w:rFonts w:ascii="Times New Roman" w:hAnsi="Times New Roman"/>
        <w:b/>
        <w:sz w:val="18"/>
        <w:szCs w:val="18"/>
      </w:rPr>
      <w:t>.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A027A4" w:rsidRDefault="00D03B02">
    <w:pPr>
      <w:pStyle w:val="Footer"/>
      <w:rPr>
        <w:rFonts w:ascii="Times New Roman" w:hAnsi="Times New Roman"/>
        <w:b/>
        <w:sz w:val="18"/>
        <w:szCs w:val="18"/>
      </w:rPr>
    </w:pPr>
    <w:r w:rsidRPr="00A027A4">
      <w:rPr>
        <w:rFonts w:ascii="Times New Roman" w:hAnsi="Times New Roman"/>
        <w:b/>
        <w:sz w:val="18"/>
        <w:szCs w:val="18"/>
      </w:rPr>
      <w:t>1HTR (Expires 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B02" w:rsidRDefault="00D03B02">
      <w:r>
        <w:separator/>
      </w:r>
    </w:p>
  </w:footnote>
  <w:footnote w:type="continuationSeparator" w:id="0">
    <w:p w:rsidR="00D03B02" w:rsidRDefault="00D03B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A027A4" w:rsidRDefault="00D03B02" w:rsidP="00A027A4">
    <w:pPr>
      <w:pStyle w:val="Header"/>
      <w:tabs>
        <w:tab w:val="clear" w:pos="4320"/>
        <w:tab w:val="clear" w:pos="8640"/>
        <w:tab w:val="right" w:pos="9360"/>
      </w:tabs>
      <w:spacing w:after="240"/>
      <w:rPr>
        <w:rFonts w:ascii="Times New Roman" w:hAnsi="Times New Roman"/>
        <w:b/>
        <w:sz w:val="18"/>
        <w:szCs w:val="18"/>
        <w:u w:val="single"/>
      </w:rPr>
    </w:pPr>
    <w:r>
      <w:rPr>
        <w:rFonts w:ascii="Times New Roman" w:hAnsi="Times New Roman"/>
        <w:b/>
        <w:sz w:val="18"/>
        <w:szCs w:val="18"/>
        <w:u w:val="single"/>
      </w:rPr>
      <w:tab/>
    </w:r>
    <w:r w:rsidRPr="00A027A4">
      <w:rPr>
        <w:rFonts w:ascii="Times New Roman" w:hAnsi="Times New Roman"/>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334945" w:rsidRDefault="00D03B02"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D724291"/>
    <w:multiLevelType w:val="singleLevel"/>
    <w:tmpl w:val="4B0CA3BE"/>
    <w:lvl w:ilvl="0">
      <w:start w:val="3"/>
      <w:numFmt w:val="decimal"/>
      <w:lvlText w:val="%1."/>
      <w:lvlJc w:val="left"/>
      <w:pPr>
        <w:tabs>
          <w:tab w:val="num" w:pos="360"/>
        </w:tabs>
        <w:ind w:left="360" w:hanging="360"/>
      </w:pPr>
      <w:rPr>
        <w:rFonts w:ascii="Arial" w:hAnsi="Arial" w:hint="default"/>
        <w:b w:val="0"/>
        <w:i w:val="0"/>
        <w:sz w:val="20"/>
      </w:rPr>
    </w:lvl>
  </w:abstractNum>
  <w:abstractNum w:abstractNumId="2">
    <w:nsid w:val="227D4C39"/>
    <w:multiLevelType w:val="singleLevel"/>
    <w:tmpl w:val="1B944BB8"/>
    <w:lvl w:ilvl="0">
      <w:start w:val="1"/>
      <w:numFmt w:val="lowerLetter"/>
      <w:lvlText w:val="(%1)"/>
      <w:lvlJc w:val="left"/>
      <w:pPr>
        <w:tabs>
          <w:tab w:val="num" w:pos="720"/>
        </w:tabs>
        <w:ind w:left="720" w:hanging="540"/>
      </w:pPr>
      <w:rPr>
        <w:rFonts w:hint="default"/>
      </w:rPr>
    </w:lvl>
  </w:abstractNum>
  <w:abstractNum w:abstractNumId="3">
    <w:nsid w:val="23A518CA"/>
    <w:multiLevelType w:val="hybridMultilevel"/>
    <w:tmpl w:val="64DE21CA"/>
    <w:lvl w:ilvl="0" w:tplc="1820FF7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76259F"/>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090907"/>
    <w:multiLevelType w:val="singleLevel"/>
    <w:tmpl w:val="513CDDD4"/>
    <w:lvl w:ilvl="0">
      <w:start w:val="1"/>
      <w:numFmt w:val="decimal"/>
      <w:lvlText w:val="%1."/>
      <w:lvlJc w:val="left"/>
      <w:pPr>
        <w:tabs>
          <w:tab w:val="num" w:pos="360"/>
        </w:tabs>
        <w:ind w:left="360" w:hanging="360"/>
      </w:pPr>
      <w:rPr>
        <w:rFonts w:hint="default"/>
      </w:rPr>
    </w:lvl>
  </w:abstractNum>
  <w:abstractNum w:abstractNumId="6">
    <w:nsid w:val="2C237419"/>
    <w:multiLevelType w:val="hybridMultilevel"/>
    <w:tmpl w:val="5A20155E"/>
    <w:lvl w:ilvl="0" w:tplc="84D6865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0640438"/>
    <w:multiLevelType w:val="hybridMultilevel"/>
    <w:tmpl w:val="193A4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660A7E"/>
    <w:multiLevelType w:val="hybridMultilevel"/>
    <w:tmpl w:val="670800DE"/>
    <w:lvl w:ilvl="0" w:tplc="6E0A172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ED746F"/>
    <w:multiLevelType w:val="hybridMultilevel"/>
    <w:tmpl w:val="33DE14E8"/>
    <w:lvl w:ilvl="0" w:tplc="513CDD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5FE0DD9"/>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28676D"/>
    <w:multiLevelType w:val="hybridMultilevel"/>
    <w:tmpl w:val="35A0A91E"/>
    <w:lvl w:ilvl="0" w:tplc="29863F2C">
      <w:start w:val="5"/>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E847F2B"/>
    <w:multiLevelType w:val="singleLevel"/>
    <w:tmpl w:val="19762E98"/>
    <w:lvl w:ilvl="0">
      <w:start w:val="6"/>
      <w:numFmt w:val="decimal"/>
      <w:lvlText w:val="%1."/>
      <w:lvlJc w:val="left"/>
      <w:pPr>
        <w:tabs>
          <w:tab w:val="num" w:pos="360"/>
        </w:tabs>
        <w:ind w:left="360" w:hanging="360"/>
      </w:pPr>
    </w:lvl>
  </w:abstractNum>
  <w:abstractNum w:abstractNumId="13">
    <w:nsid w:val="7EF26295"/>
    <w:multiLevelType w:val="hybridMultilevel"/>
    <w:tmpl w:val="1BC479F0"/>
    <w:lvl w:ilvl="0" w:tplc="9BA6A902">
      <w:numFmt w:val="bullet"/>
      <w:lvlText w:val=""/>
      <w:lvlJc w:val="left"/>
      <w:pPr>
        <w:tabs>
          <w:tab w:val="num" w:pos="720"/>
        </w:tabs>
        <w:ind w:left="720" w:hanging="36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
  </w:num>
  <w:num w:numId="4">
    <w:abstractNumId w:val="12"/>
  </w:num>
  <w:num w:numId="5">
    <w:abstractNumId w:val="11"/>
  </w:num>
  <w:num w:numId="6">
    <w:abstractNumId w:val="9"/>
  </w:num>
  <w:num w:numId="7">
    <w:abstractNumId w:val="8"/>
  </w:num>
  <w:num w:numId="8">
    <w:abstractNumId w:val="6"/>
  </w:num>
  <w:num w:numId="9">
    <w:abstractNumId w:val="3"/>
  </w:num>
  <w:num w:numId="10">
    <w:abstractNumId w:val="7"/>
  </w:num>
  <w:num w:numId="11">
    <w:abstractNumId w:val="13"/>
  </w:num>
  <w:num w:numId="12">
    <w:abstractNumId w:val="4"/>
  </w:num>
  <w:num w:numId="13">
    <w:abstractNumId w:val="10"/>
  </w:num>
  <w:num w:numId="14">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0C"/>
    <w:rsid w:val="00072C1F"/>
    <w:rsid w:val="000E59E2"/>
    <w:rsid w:val="000F29D3"/>
    <w:rsid w:val="001E3CAF"/>
    <w:rsid w:val="00210406"/>
    <w:rsid w:val="0024080F"/>
    <w:rsid w:val="0032036E"/>
    <w:rsid w:val="00334945"/>
    <w:rsid w:val="00381291"/>
    <w:rsid w:val="003B45A8"/>
    <w:rsid w:val="003C1B70"/>
    <w:rsid w:val="004046BD"/>
    <w:rsid w:val="00452F26"/>
    <w:rsid w:val="004F1310"/>
    <w:rsid w:val="00591E31"/>
    <w:rsid w:val="006D0D91"/>
    <w:rsid w:val="006F20CC"/>
    <w:rsid w:val="00773B0C"/>
    <w:rsid w:val="007D3B7A"/>
    <w:rsid w:val="00846C03"/>
    <w:rsid w:val="00855DF2"/>
    <w:rsid w:val="008E6A2A"/>
    <w:rsid w:val="009107D5"/>
    <w:rsid w:val="009143EB"/>
    <w:rsid w:val="00997A34"/>
    <w:rsid w:val="009D1C6D"/>
    <w:rsid w:val="009F1413"/>
    <w:rsid w:val="00A027A4"/>
    <w:rsid w:val="00A758FB"/>
    <w:rsid w:val="00AB7527"/>
    <w:rsid w:val="00BF1350"/>
    <w:rsid w:val="00C44FD5"/>
    <w:rsid w:val="00C638D1"/>
    <w:rsid w:val="00C76EDD"/>
    <w:rsid w:val="00C808CD"/>
    <w:rsid w:val="00CF37F7"/>
    <w:rsid w:val="00D03B02"/>
    <w:rsid w:val="00D27EC6"/>
    <w:rsid w:val="00DE30F2"/>
    <w:rsid w:val="00E46BBC"/>
    <w:rsid w:val="00E90A8E"/>
    <w:rsid w:val="00F205CF"/>
    <w:rsid w:val="00F35FDA"/>
    <w:rsid w:val="00F93367"/>
    <w:rsid w:val="00FA6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DF2"/>
    <w:rPr>
      <w:rFonts w:ascii="Arial" w:hAnsi="Arial"/>
    </w:rPr>
  </w:style>
  <w:style w:type="paragraph" w:styleId="Heading1">
    <w:name w:val="heading 1"/>
    <w:basedOn w:val="Normal"/>
    <w:next w:val="Normal"/>
    <w:qFormat/>
    <w:rsid w:val="00855DF2"/>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855DF2"/>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855DF2"/>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855DF2"/>
    <w:pPr>
      <w:keepNext/>
      <w:tabs>
        <w:tab w:val="left" w:pos="1800"/>
      </w:tabs>
      <w:spacing w:after="240"/>
      <w:outlineLvl w:val="3"/>
    </w:pPr>
    <w:rPr>
      <w:b/>
    </w:rPr>
  </w:style>
  <w:style w:type="paragraph" w:styleId="Heading5">
    <w:name w:val="heading 5"/>
    <w:basedOn w:val="Normal"/>
    <w:next w:val="Normal"/>
    <w:qFormat/>
    <w:rsid w:val="00855DF2"/>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855DF2"/>
    <w:pPr>
      <w:keepNext/>
      <w:jc w:val="center"/>
      <w:outlineLvl w:val="5"/>
    </w:pPr>
    <w:rPr>
      <w:b/>
      <w:bCs/>
    </w:rPr>
  </w:style>
  <w:style w:type="paragraph" w:styleId="Heading7">
    <w:name w:val="heading 7"/>
    <w:basedOn w:val="Normal"/>
    <w:next w:val="Normal"/>
    <w:qFormat/>
    <w:rsid w:val="00855DF2"/>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855DF2"/>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855DF2"/>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55DF2"/>
    <w:pPr>
      <w:framePr w:w="7920" w:h="1980" w:hRule="exact" w:hSpace="180" w:wrap="auto" w:hAnchor="page" w:xAlign="center" w:yAlign="bottom"/>
      <w:ind w:left="2880"/>
    </w:pPr>
    <w:rPr>
      <w:caps/>
      <w:sz w:val="24"/>
    </w:rPr>
  </w:style>
  <w:style w:type="paragraph" w:styleId="Header">
    <w:name w:val="header"/>
    <w:basedOn w:val="Normal"/>
    <w:rsid w:val="00855DF2"/>
    <w:pPr>
      <w:tabs>
        <w:tab w:val="center" w:pos="4320"/>
        <w:tab w:val="right" w:pos="8640"/>
      </w:tabs>
    </w:pPr>
  </w:style>
  <w:style w:type="paragraph" w:styleId="Footer">
    <w:name w:val="footer"/>
    <w:basedOn w:val="Normal"/>
    <w:rsid w:val="00855DF2"/>
    <w:pPr>
      <w:tabs>
        <w:tab w:val="center" w:pos="4320"/>
        <w:tab w:val="right" w:pos="8640"/>
      </w:tabs>
    </w:pPr>
  </w:style>
  <w:style w:type="paragraph" w:styleId="BodyText">
    <w:name w:val="Body Text"/>
    <w:basedOn w:val="Normal"/>
    <w:rsid w:val="00855DF2"/>
    <w:pPr>
      <w:tabs>
        <w:tab w:val="left" w:pos="900"/>
        <w:tab w:val="left" w:pos="1530"/>
        <w:tab w:val="left" w:pos="2340"/>
        <w:tab w:val="left" w:pos="3600"/>
      </w:tabs>
    </w:pPr>
    <w:rPr>
      <w:sz w:val="28"/>
    </w:rPr>
  </w:style>
  <w:style w:type="paragraph" w:styleId="DocumentMap">
    <w:name w:val="Document Map"/>
    <w:basedOn w:val="Normal"/>
    <w:semiHidden/>
    <w:rsid w:val="00855DF2"/>
    <w:pPr>
      <w:shd w:val="clear" w:color="auto" w:fill="000080"/>
    </w:pPr>
    <w:rPr>
      <w:rFonts w:ascii="Tahoma" w:hAnsi="Tahoma"/>
    </w:rPr>
  </w:style>
  <w:style w:type="character" w:styleId="PageNumber">
    <w:name w:val="page number"/>
    <w:basedOn w:val="DefaultParagraphFont"/>
    <w:rsid w:val="00855DF2"/>
  </w:style>
  <w:style w:type="paragraph" w:styleId="BodyTextIndent">
    <w:name w:val="Body Text Indent"/>
    <w:basedOn w:val="Normal"/>
    <w:rsid w:val="00855DF2"/>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855DF2"/>
    <w:pPr>
      <w:tabs>
        <w:tab w:val="left" w:pos="630"/>
        <w:tab w:val="left" w:pos="1530"/>
        <w:tab w:val="left" w:pos="2340"/>
        <w:tab w:val="left" w:pos="3600"/>
      </w:tabs>
      <w:spacing w:before="100" w:beforeAutospacing="1" w:after="100" w:afterAutospacing="1"/>
      <w:jc w:val="both"/>
    </w:pPr>
    <w:rPr>
      <w:rFonts w:cs="Arial"/>
    </w:rPr>
  </w:style>
  <w:style w:type="table" w:styleId="TableGrid">
    <w:name w:val="Table Grid"/>
    <w:basedOn w:val="TableNormal"/>
    <w:rsid w:val="000F29D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4046BD"/>
    <w:rPr>
      <w:rFonts w:ascii="Tahoma" w:hAnsi="Tahoma" w:cs="Tahoma"/>
      <w:sz w:val="16"/>
      <w:szCs w:val="16"/>
    </w:rPr>
  </w:style>
  <w:style w:type="character" w:customStyle="1" w:styleId="BalloonTextChar">
    <w:name w:val="Balloon Text Char"/>
    <w:basedOn w:val="DefaultParagraphFont"/>
    <w:link w:val="BalloonText"/>
    <w:rsid w:val="004046BD"/>
    <w:rPr>
      <w:rFonts w:ascii="Tahoma" w:hAnsi="Tahoma" w:cs="Tahoma"/>
      <w:sz w:val="16"/>
      <w:szCs w:val="16"/>
    </w:rPr>
  </w:style>
  <w:style w:type="paragraph" w:customStyle="1" w:styleId="Level1">
    <w:name w:val="Level 1"/>
    <w:basedOn w:val="Normal"/>
    <w:rsid w:val="00997A34"/>
    <w:pPr>
      <w:widowControl w:val="0"/>
      <w:numPr>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997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DF2"/>
    <w:rPr>
      <w:rFonts w:ascii="Arial" w:hAnsi="Arial"/>
    </w:rPr>
  </w:style>
  <w:style w:type="paragraph" w:styleId="Heading1">
    <w:name w:val="heading 1"/>
    <w:basedOn w:val="Normal"/>
    <w:next w:val="Normal"/>
    <w:qFormat/>
    <w:rsid w:val="00855DF2"/>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855DF2"/>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855DF2"/>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855DF2"/>
    <w:pPr>
      <w:keepNext/>
      <w:tabs>
        <w:tab w:val="left" w:pos="1800"/>
      </w:tabs>
      <w:spacing w:after="240"/>
      <w:outlineLvl w:val="3"/>
    </w:pPr>
    <w:rPr>
      <w:b/>
    </w:rPr>
  </w:style>
  <w:style w:type="paragraph" w:styleId="Heading5">
    <w:name w:val="heading 5"/>
    <w:basedOn w:val="Normal"/>
    <w:next w:val="Normal"/>
    <w:qFormat/>
    <w:rsid w:val="00855DF2"/>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855DF2"/>
    <w:pPr>
      <w:keepNext/>
      <w:jc w:val="center"/>
      <w:outlineLvl w:val="5"/>
    </w:pPr>
    <w:rPr>
      <w:b/>
      <w:bCs/>
    </w:rPr>
  </w:style>
  <w:style w:type="paragraph" w:styleId="Heading7">
    <w:name w:val="heading 7"/>
    <w:basedOn w:val="Normal"/>
    <w:next w:val="Normal"/>
    <w:qFormat/>
    <w:rsid w:val="00855DF2"/>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855DF2"/>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855DF2"/>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55DF2"/>
    <w:pPr>
      <w:framePr w:w="7920" w:h="1980" w:hRule="exact" w:hSpace="180" w:wrap="auto" w:hAnchor="page" w:xAlign="center" w:yAlign="bottom"/>
      <w:ind w:left="2880"/>
    </w:pPr>
    <w:rPr>
      <w:caps/>
      <w:sz w:val="24"/>
    </w:rPr>
  </w:style>
  <w:style w:type="paragraph" w:styleId="Header">
    <w:name w:val="header"/>
    <w:basedOn w:val="Normal"/>
    <w:rsid w:val="00855DF2"/>
    <w:pPr>
      <w:tabs>
        <w:tab w:val="center" w:pos="4320"/>
        <w:tab w:val="right" w:pos="8640"/>
      </w:tabs>
    </w:pPr>
  </w:style>
  <w:style w:type="paragraph" w:styleId="Footer">
    <w:name w:val="footer"/>
    <w:basedOn w:val="Normal"/>
    <w:rsid w:val="00855DF2"/>
    <w:pPr>
      <w:tabs>
        <w:tab w:val="center" w:pos="4320"/>
        <w:tab w:val="right" w:pos="8640"/>
      </w:tabs>
    </w:pPr>
  </w:style>
  <w:style w:type="paragraph" w:styleId="BodyText">
    <w:name w:val="Body Text"/>
    <w:basedOn w:val="Normal"/>
    <w:rsid w:val="00855DF2"/>
    <w:pPr>
      <w:tabs>
        <w:tab w:val="left" w:pos="900"/>
        <w:tab w:val="left" w:pos="1530"/>
        <w:tab w:val="left" w:pos="2340"/>
        <w:tab w:val="left" w:pos="3600"/>
      </w:tabs>
    </w:pPr>
    <w:rPr>
      <w:sz w:val="28"/>
    </w:rPr>
  </w:style>
  <w:style w:type="paragraph" w:styleId="DocumentMap">
    <w:name w:val="Document Map"/>
    <w:basedOn w:val="Normal"/>
    <w:semiHidden/>
    <w:rsid w:val="00855DF2"/>
    <w:pPr>
      <w:shd w:val="clear" w:color="auto" w:fill="000080"/>
    </w:pPr>
    <w:rPr>
      <w:rFonts w:ascii="Tahoma" w:hAnsi="Tahoma"/>
    </w:rPr>
  </w:style>
  <w:style w:type="character" w:styleId="PageNumber">
    <w:name w:val="page number"/>
    <w:basedOn w:val="DefaultParagraphFont"/>
    <w:rsid w:val="00855DF2"/>
  </w:style>
  <w:style w:type="paragraph" w:styleId="BodyTextIndent">
    <w:name w:val="Body Text Indent"/>
    <w:basedOn w:val="Normal"/>
    <w:rsid w:val="00855DF2"/>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855DF2"/>
    <w:pPr>
      <w:tabs>
        <w:tab w:val="left" w:pos="630"/>
        <w:tab w:val="left" w:pos="1530"/>
        <w:tab w:val="left" w:pos="2340"/>
        <w:tab w:val="left" w:pos="3600"/>
      </w:tabs>
      <w:spacing w:before="100" w:beforeAutospacing="1" w:after="100" w:afterAutospacing="1"/>
      <w:jc w:val="both"/>
    </w:pPr>
    <w:rPr>
      <w:rFonts w:cs="Arial"/>
    </w:rPr>
  </w:style>
  <w:style w:type="table" w:styleId="TableGrid">
    <w:name w:val="Table Grid"/>
    <w:basedOn w:val="TableNormal"/>
    <w:rsid w:val="000F29D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rsid w:val="004046BD"/>
    <w:rPr>
      <w:rFonts w:ascii="Tahoma" w:hAnsi="Tahoma" w:cs="Tahoma"/>
      <w:sz w:val="16"/>
      <w:szCs w:val="16"/>
    </w:rPr>
  </w:style>
  <w:style w:type="character" w:customStyle="1" w:styleId="BalloonTextChar">
    <w:name w:val="Balloon Text Char"/>
    <w:basedOn w:val="DefaultParagraphFont"/>
    <w:link w:val="BalloonText"/>
    <w:rsid w:val="004046BD"/>
    <w:rPr>
      <w:rFonts w:ascii="Tahoma" w:hAnsi="Tahoma" w:cs="Tahoma"/>
      <w:sz w:val="16"/>
      <w:szCs w:val="16"/>
    </w:rPr>
  </w:style>
  <w:style w:type="paragraph" w:customStyle="1" w:styleId="Level1">
    <w:name w:val="Level 1"/>
    <w:basedOn w:val="Normal"/>
    <w:rsid w:val="00997A34"/>
    <w:pPr>
      <w:widowControl w:val="0"/>
      <w:numPr>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997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3763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Name:</vt:lpstr>
    </vt:vector>
  </TitlesOfParts>
  <Company>Cranberry Marketing Committee</Company>
  <LinksUpToDate>false</LinksUpToDate>
  <CharactersWithSpaces>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David N. Farrimond</dc:creator>
  <cp:lastModifiedBy>Pish, Marylin - AMS</cp:lastModifiedBy>
  <cp:revision>2</cp:revision>
  <cp:lastPrinted>2016-07-18T13:26:00Z</cp:lastPrinted>
  <dcterms:created xsi:type="dcterms:W3CDTF">2016-07-18T13:27:00Z</dcterms:created>
  <dcterms:modified xsi:type="dcterms:W3CDTF">2016-07-18T13:27:00Z</dcterms:modified>
</cp:coreProperties>
</file>