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783A23" w14:textId="77777777" w:rsidR="0014046C" w:rsidRPr="00BD1DD0" w:rsidRDefault="0014046C" w:rsidP="005421F8">
      <w:pPr>
        <w:tabs>
          <w:tab w:val="center" w:pos="4680"/>
        </w:tabs>
        <w:suppressAutoHyphens/>
        <w:ind w:firstLine="0"/>
        <w:jc w:val="center"/>
        <w:rPr>
          <w:b/>
          <w:szCs w:val="24"/>
        </w:rPr>
      </w:pPr>
      <w:bookmarkStart w:id="0" w:name="MPRRef"/>
      <w:bookmarkEnd w:id="0"/>
      <w:r w:rsidRPr="00BD1DD0">
        <w:rPr>
          <w:b/>
          <w:szCs w:val="24"/>
        </w:rPr>
        <w:t xml:space="preserve">SUPPORTING </w:t>
      </w:r>
      <w:bookmarkStart w:id="1" w:name="_GoBack"/>
      <w:bookmarkEnd w:id="1"/>
      <w:r w:rsidRPr="00BD1DD0">
        <w:rPr>
          <w:b/>
          <w:szCs w:val="24"/>
        </w:rPr>
        <w:t xml:space="preserve">STATEMENT </w:t>
      </w:r>
      <w:r>
        <w:rPr>
          <w:b/>
          <w:szCs w:val="24"/>
        </w:rPr>
        <w:t xml:space="preserve">- PART B </w:t>
      </w:r>
      <w:r w:rsidRPr="00BD1DD0">
        <w:rPr>
          <w:b/>
          <w:szCs w:val="24"/>
        </w:rPr>
        <w:t>for</w:t>
      </w:r>
    </w:p>
    <w:p w14:paraId="105B0A0A" w14:textId="6C160393" w:rsidR="0014046C" w:rsidRDefault="0014046C" w:rsidP="005421F8">
      <w:pPr>
        <w:tabs>
          <w:tab w:val="right" w:pos="9360"/>
        </w:tabs>
        <w:ind w:firstLine="0"/>
        <w:jc w:val="center"/>
        <w:rPr>
          <w:b/>
          <w:szCs w:val="24"/>
          <w:lang w:val="es-US"/>
        </w:rPr>
      </w:pPr>
      <w:r w:rsidRPr="00BD1DD0">
        <w:rPr>
          <w:b/>
          <w:szCs w:val="24"/>
          <w:lang w:val="es-US"/>
        </w:rPr>
        <w:t xml:space="preserve">OMB Control </w:t>
      </w:r>
      <w:r w:rsidRPr="00BD1DD0">
        <w:rPr>
          <w:b/>
          <w:szCs w:val="24"/>
        </w:rPr>
        <w:t>Number</w:t>
      </w:r>
      <w:r w:rsidRPr="00BD1DD0">
        <w:rPr>
          <w:b/>
          <w:szCs w:val="24"/>
          <w:lang w:val="es-US"/>
        </w:rPr>
        <w:t xml:space="preserve"> 0584-</w:t>
      </w:r>
      <w:r w:rsidR="000C4CED">
        <w:rPr>
          <w:b/>
          <w:szCs w:val="24"/>
          <w:lang w:val="es-US"/>
        </w:rPr>
        <w:t>NEW</w:t>
      </w:r>
      <w:r w:rsidRPr="00BD1DD0">
        <w:rPr>
          <w:b/>
          <w:szCs w:val="24"/>
          <w:lang w:val="es-US"/>
        </w:rPr>
        <w:t xml:space="preserve">:  </w:t>
      </w:r>
    </w:p>
    <w:p w14:paraId="0F9CD363" w14:textId="446253A6" w:rsidR="0014046C" w:rsidRPr="00BD1DD0" w:rsidRDefault="0014046C" w:rsidP="005421F8">
      <w:pPr>
        <w:tabs>
          <w:tab w:val="right" w:pos="9360"/>
        </w:tabs>
        <w:spacing w:line="240" w:lineRule="auto"/>
        <w:ind w:firstLine="0"/>
        <w:jc w:val="center"/>
        <w:rPr>
          <w:b/>
          <w:szCs w:val="24"/>
        </w:rPr>
      </w:pPr>
      <w:r>
        <w:rPr>
          <w:b/>
          <w:szCs w:val="24"/>
        </w:rPr>
        <w:t xml:space="preserve">Evaluation of the Direct Certification with Medicaid for </w:t>
      </w:r>
      <w:r>
        <w:rPr>
          <w:b/>
          <w:szCs w:val="24"/>
        </w:rPr>
        <w:br/>
        <w:t>Free and Reduced-Priced (DCM-F/RP) Meals Demonstrations</w:t>
      </w:r>
    </w:p>
    <w:p w14:paraId="0E6647D2" w14:textId="77777777" w:rsidR="0014046C" w:rsidRPr="002568E6" w:rsidRDefault="0014046C" w:rsidP="005421F8">
      <w:pPr>
        <w:tabs>
          <w:tab w:val="right" w:pos="9360"/>
        </w:tabs>
        <w:ind w:firstLine="0"/>
        <w:jc w:val="center"/>
        <w:rPr>
          <w:szCs w:val="24"/>
          <w:lang w:val="es-US"/>
        </w:rPr>
      </w:pPr>
    </w:p>
    <w:p w14:paraId="04DE0860" w14:textId="77777777" w:rsidR="0014046C" w:rsidRDefault="0014046C" w:rsidP="005421F8">
      <w:pPr>
        <w:tabs>
          <w:tab w:val="right" w:pos="9360"/>
        </w:tabs>
        <w:ind w:firstLine="0"/>
        <w:jc w:val="center"/>
        <w:rPr>
          <w:szCs w:val="24"/>
        </w:rPr>
      </w:pPr>
    </w:p>
    <w:p w14:paraId="54F4107C" w14:textId="77777777" w:rsidR="0014046C" w:rsidRDefault="0014046C" w:rsidP="005421F8">
      <w:pPr>
        <w:tabs>
          <w:tab w:val="right" w:pos="9360"/>
        </w:tabs>
        <w:ind w:firstLine="0"/>
        <w:jc w:val="center"/>
        <w:rPr>
          <w:szCs w:val="24"/>
          <w:lang w:val="es-US"/>
        </w:rPr>
      </w:pPr>
    </w:p>
    <w:p w14:paraId="32293512" w14:textId="77777777" w:rsidR="0014046C" w:rsidRDefault="0014046C" w:rsidP="005421F8">
      <w:pPr>
        <w:tabs>
          <w:tab w:val="right" w:pos="9360"/>
        </w:tabs>
        <w:ind w:firstLine="0"/>
        <w:jc w:val="center"/>
        <w:rPr>
          <w:szCs w:val="24"/>
          <w:lang w:val="es-US"/>
        </w:rPr>
      </w:pPr>
    </w:p>
    <w:p w14:paraId="71E5CD13" w14:textId="77777777" w:rsidR="0014046C" w:rsidRDefault="0014046C" w:rsidP="005421F8">
      <w:pPr>
        <w:tabs>
          <w:tab w:val="right" w:pos="9360"/>
        </w:tabs>
        <w:ind w:firstLine="0"/>
        <w:jc w:val="center"/>
        <w:rPr>
          <w:szCs w:val="24"/>
          <w:lang w:val="es-US"/>
        </w:rPr>
      </w:pPr>
    </w:p>
    <w:p w14:paraId="17F9546E" w14:textId="77777777" w:rsidR="0014046C" w:rsidRDefault="0014046C" w:rsidP="005421F8">
      <w:pPr>
        <w:tabs>
          <w:tab w:val="right" w:pos="9360"/>
        </w:tabs>
        <w:ind w:firstLine="0"/>
        <w:jc w:val="center"/>
        <w:rPr>
          <w:szCs w:val="24"/>
          <w:lang w:val="es-US"/>
        </w:rPr>
      </w:pPr>
    </w:p>
    <w:p w14:paraId="5328C39F" w14:textId="77777777" w:rsidR="0014046C" w:rsidRDefault="0014046C" w:rsidP="005421F8">
      <w:pPr>
        <w:tabs>
          <w:tab w:val="right" w:pos="9360"/>
        </w:tabs>
        <w:ind w:firstLine="0"/>
        <w:jc w:val="center"/>
        <w:rPr>
          <w:szCs w:val="24"/>
          <w:lang w:val="es-US"/>
        </w:rPr>
      </w:pPr>
    </w:p>
    <w:p w14:paraId="5DE5856C" w14:textId="77777777" w:rsidR="0014046C" w:rsidRPr="002568E6" w:rsidRDefault="0014046C" w:rsidP="005421F8">
      <w:pPr>
        <w:tabs>
          <w:tab w:val="right" w:pos="9360"/>
        </w:tabs>
        <w:ind w:firstLine="0"/>
        <w:jc w:val="center"/>
        <w:rPr>
          <w:szCs w:val="24"/>
          <w:lang w:val="es-US"/>
        </w:rPr>
      </w:pPr>
    </w:p>
    <w:p w14:paraId="30259F0B" w14:textId="77777777" w:rsidR="000C4CED" w:rsidRPr="006933F6" w:rsidRDefault="000C4CED" w:rsidP="005421F8">
      <w:pPr>
        <w:widowControl w:val="0"/>
        <w:overflowPunct w:val="0"/>
        <w:autoSpaceDE w:val="0"/>
        <w:autoSpaceDN w:val="0"/>
        <w:adjustRightInd w:val="0"/>
        <w:spacing w:line="240" w:lineRule="auto"/>
        <w:ind w:firstLine="0"/>
        <w:jc w:val="center"/>
        <w:textAlignment w:val="baseline"/>
        <w:rPr>
          <w:szCs w:val="24"/>
          <w:lang w:val="es-US"/>
        </w:rPr>
      </w:pPr>
      <w:r>
        <w:rPr>
          <w:szCs w:val="24"/>
          <w:lang w:val="es-US"/>
        </w:rPr>
        <w:t>Conor McGovern</w:t>
      </w:r>
    </w:p>
    <w:p w14:paraId="2E533D97" w14:textId="77777777" w:rsidR="000C4CED" w:rsidRPr="00721602" w:rsidRDefault="000C4CED" w:rsidP="005421F8">
      <w:pPr>
        <w:widowControl w:val="0"/>
        <w:overflowPunct w:val="0"/>
        <w:autoSpaceDE w:val="0"/>
        <w:autoSpaceDN w:val="0"/>
        <w:adjustRightInd w:val="0"/>
        <w:spacing w:line="240" w:lineRule="auto"/>
        <w:ind w:firstLine="0"/>
        <w:jc w:val="center"/>
        <w:textAlignment w:val="baseline"/>
        <w:rPr>
          <w:szCs w:val="24"/>
        </w:rPr>
      </w:pPr>
      <w:r w:rsidRPr="00721602">
        <w:rPr>
          <w:szCs w:val="24"/>
        </w:rPr>
        <w:t>Research Analyst</w:t>
      </w:r>
    </w:p>
    <w:p w14:paraId="227694D7" w14:textId="4BB08A66" w:rsidR="0014046C" w:rsidRDefault="000C4CED" w:rsidP="005421F8">
      <w:pPr>
        <w:tabs>
          <w:tab w:val="left" w:pos="-720"/>
        </w:tabs>
        <w:suppressAutoHyphens/>
        <w:spacing w:line="240" w:lineRule="auto"/>
        <w:ind w:firstLine="0"/>
        <w:jc w:val="center"/>
        <w:rPr>
          <w:szCs w:val="24"/>
        </w:rPr>
      </w:pPr>
      <w:r>
        <w:rPr>
          <w:szCs w:val="24"/>
        </w:rPr>
        <w:t>COR/OPS</w:t>
      </w:r>
    </w:p>
    <w:p w14:paraId="2132A31E" w14:textId="77777777" w:rsidR="005421F8" w:rsidRDefault="005421F8" w:rsidP="005421F8">
      <w:pPr>
        <w:tabs>
          <w:tab w:val="left" w:pos="-720"/>
        </w:tabs>
        <w:suppressAutoHyphens/>
        <w:spacing w:line="240" w:lineRule="auto"/>
        <w:ind w:firstLine="0"/>
        <w:jc w:val="center"/>
        <w:rPr>
          <w:szCs w:val="24"/>
        </w:rPr>
      </w:pPr>
    </w:p>
    <w:p w14:paraId="2EA8882C" w14:textId="77777777" w:rsidR="005421F8" w:rsidRPr="002568E6" w:rsidRDefault="005421F8" w:rsidP="005421F8">
      <w:pPr>
        <w:tabs>
          <w:tab w:val="left" w:pos="-720"/>
        </w:tabs>
        <w:suppressAutoHyphens/>
        <w:spacing w:line="240" w:lineRule="auto"/>
        <w:ind w:firstLine="0"/>
        <w:jc w:val="center"/>
        <w:rPr>
          <w:szCs w:val="24"/>
        </w:rPr>
      </w:pPr>
    </w:p>
    <w:p w14:paraId="3A38C77C" w14:textId="77777777" w:rsidR="0014046C" w:rsidRPr="002568E6" w:rsidRDefault="0014046C" w:rsidP="005421F8">
      <w:pPr>
        <w:spacing w:line="240" w:lineRule="auto"/>
        <w:ind w:firstLine="0"/>
        <w:jc w:val="center"/>
        <w:rPr>
          <w:szCs w:val="24"/>
        </w:rPr>
      </w:pPr>
      <w:r w:rsidRPr="002568E6">
        <w:rPr>
          <w:szCs w:val="24"/>
        </w:rPr>
        <w:t>USDA, Food and Nutrition Service</w:t>
      </w:r>
    </w:p>
    <w:p w14:paraId="2F49AF8C" w14:textId="77777777" w:rsidR="0014046C" w:rsidRPr="002568E6" w:rsidRDefault="0014046C" w:rsidP="005421F8">
      <w:pPr>
        <w:spacing w:line="240" w:lineRule="auto"/>
        <w:ind w:firstLine="0"/>
        <w:jc w:val="center"/>
        <w:rPr>
          <w:szCs w:val="24"/>
        </w:rPr>
      </w:pPr>
      <w:r w:rsidRPr="002568E6">
        <w:rPr>
          <w:szCs w:val="24"/>
        </w:rPr>
        <w:t>3101 Park Center Drive</w:t>
      </w:r>
    </w:p>
    <w:p w14:paraId="6C836195" w14:textId="38E05CFC" w:rsidR="00582270" w:rsidRPr="00582270" w:rsidRDefault="0014046C" w:rsidP="005421F8">
      <w:pPr>
        <w:spacing w:line="240" w:lineRule="auto"/>
        <w:ind w:firstLine="0"/>
        <w:jc w:val="center"/>
        <w:rPr>
          <w:rFonts w:ascii="Arial" w:hAnsi="Arial"/>
          <w:sz w:val="16"/>
          <w:szCs w:val="19"/>
        </w:rPr>
      </w:pPr>
      <w:r w:rsidRPr="002568E6">
        <w:rPr>
          <w:szCs w:val="24"/>
        </w:rPr>
        <w:t>Alexandria, Virginia 22302</w:t>
      </w:r>
    </w:p>
    <w:p w14:paraId="546EA3FF" w14:textId="77777777" w:rsidR="00AB7DED" w:rsidRDefault="00AB7DED" w:rsidP="000B376F">
      <w:pPr>
        <w:pBdr>
          <w:bottom w:val="single" w:sz="2" w:space="1" w:color="auto"/>
        </w:pBdr>
        <w:spacing w:after="240" w:line="240" w:lineRule="auto"/>
        <w:ind w:firstLine="0"/>
        <w:jc w:val="both"/>
        <w:rPr>
          <w:rFonts w:ascii="Arial Black" w:hAnsi="Arial Black"/>
          <w:sz w:val="22"/>
        </w:rPr>
        <w:sectPr w:rsidR="00AB7DED" w:rsidSect="0014046C">
          <w:headerReference w:type="default" r:id="rId9"/>
          <w:footerReference w:type="default" r:id="rId10"/>
          <w:pgSz w:w="12240" w:h="15840" w:code="1"/>
          <w:pgMar w:top="1440" w:right="1440" w:bottom="1440" w:left="1440" w:header="1440" w:footer="720" w:gutter="0"/>
          <w:pgNumType w:start="1"/>
          <w:cols w:space="720"/>
          <w:docGrid w:linePitch="360"/>
        </w:sectPr>
      </w:pPr>
    </w:p>
    <w:p w14:paraId="41E12D07" w14:textId="79A1EF84" w:rsidR="00CB773E" w:rsidRDefault="000B376F" w:rsidP="000B376F">
      <w:pPr>
        <w:pBdr>
          <w:bottom w:val="single" w:sz="2" w:space="1" w:color="auto"/>
        </w:pBdr>
        <w:spacing w:after="240" w:line="240" w:lineRule="auto"/>
        <w:ind w:firstLine="0"/>
        <w:jc w:val="both"/>
        <w:rPr>
          <w:rFonts w:ascii="Arial Black" w:hAnsi="Arial Black"/>
          <w:sz w:val="22"/>
        </w:rPr>
      </w:pPr>
      <w:r>
        <w:rPr>
          <w:rFonts w:ascii="Arial Black" w:hAnsi="Arial Black"/>
          <w:sz w:val="22"/>
        </w:rPr>
        <w:lastRenderedPageBreak/>
        <w:t>CONTENTS</w:t>
      </w:r>
    </w:p>
    <w:p w14:paraId="31003B35" w14:textId="77777777" w:rsidR="00581324" w:rsidRDefault="000B376F">
      <w:pPr>
        <w:pStyle w:val="TOC1"/>
        <w:rPr>
          <w:rFonts w:asciiTheme="minorHAnsi" w:eastAsiaTheme="minorEastAsia" w:hAnsiTheme="minorHAnsi" w:cstheme="minorBidi"/>
          <w:caps w:val="0"/>
          <w:noProof/>
          <w:sz w:val="22"/>
          <w:szCs w:val="22"/>
        </w:rPr>
      </w:pPr>
      <w:r>
        <w:rPr>
          <w:rFonts w:cs="Arial"/>
        </w:rPr>
        <w:fldChar w:fldCharType="begin"/>
      </w:r>
      <w:r>
        <w:rPr>
          <w:rFonts w:cs="Arial"/>
        </w:rPr>
        <w:instrText xml:space="preserve"> TOC \o "2-4" \z \t "H2_Chapter,1,H3_Alpha,2,H4_Number,3,Mark for Attachment Title,8,Mark for Appendix Title,8" </w:instrText>
      </w:r>
      <w:r>
        <w:rPr>
          <w:rFonts w:cs="Arial"/>
        </w:rPr>
        <w:fldChar w:fldCharType="separate"/>
      </w:r>
      <w:r w:rsidR="00581324">
        <w:rPr>
          <w:noProof/>
        </w:rPr>
        <w:t>PART B. COLLECTION OF INFORMATION USING STATISTICAL METHODS</w:t>
      </w:r>
      <w:r w:rsidR="00581324">
        <w:rPr>
          <w:noProof/>
          <w:webHidden/>
        </w:rPr>
        <w:tab/>
      </w:r>
      <w:r w:rsidR="00581324">
        <w:rPr>
          <w:noProof/>
          <w:webHidden/>
        </w:rPr>
        <w:fldChar w:fldCharType="begin"/>
      </w:r>
      <w:r w:rsidR="00581324">
        <w:rPr>
          <w:noProof/>
          <w:webHidden/>
        </w:rPr>
        <w:instrText xml:space="preserve"> PAGEREF _Toc478122451 \h </w:instrText>
      </w:r>
      <w:r w:rsidR="00581324">
        <w:rPr>
          <w:noProof/>
          <w:webHidden/>
        </w:rPr>
      </w:r>
      <w:r w:rsidR="00581324">
        <w:rPr>
          <w:noProof/>
          <w:webHidden/>
        </w:rPr>
        <w:fldChar w:fldCharType="separate"/>
      </w:r>
      <w:r w:rsidR="00C628C1">
        <w:rPr>
          <w:noProof/>
          <w:webHidden/>
        </w:rPr>
        <w:t>1</w:t>
      </w:r>
      <w:r w:rsidR="00581324">
        <w:rPr>
          <w:noProof/>
          <w:webHidden/>
        </w:rPr>
        <w:fldChar w:fldCharType="end"/>
      </w:r>
    </w:p>
    <w:p w14:paraId="70EC3A51" w14:textId="77777777" w:rsidR="00581324" w:rsidRDefault="00581324">
      <w:pPr>
        <w:pStyle w:val="TOC2"/>
        <w:rPr>
          <w:rFonts w:asciiTheme="minorHAnsi" w:eastAsiaTheme="minorEastAsia" w:hAnsiTheme="minorHAnsi" w:cstheme="minorBidi"/>
          <w:sz w:val="22"/>
          <w:szCs w:val="22"/>
        </w:rPr>
      </w:pPr>
      <w:r>
        <w:t>B.1. Respondent Universe and Sampling Methods</w:t>
      </w:r>
      <w:r>
        <w:rPr>
          <w:webHidden/>
        </w:rPr>
        <w:tab/>
      </w:r>
      <w:r>
        <w:rPr>
          <w:webHidden/>
        </w:rPr>
        <w:fldChar w:fldCharType="begin"/>
      </w:r>
      <w:r>
        <w:rPr>
          <w:webHidden/>
        </w:rPr>
        <w:instrText xml:space="preserve"> PAGEREF _Toc478122452 \h </w:instrText>
      </w:r>
      <w:r>
        <w:rPr>
          <w:webHidden/>
        </w:rPr>
      </w:r>
      <w:r>
        <w:rPr>
          <w:webHidden/>
        </w:rPr>
        <w:fldChar w:fldCharType="separate"/>
      </w:r>
      <w:r w:rsidR="00C628C1">
        <w:rPr>
          <w:webHidden/>
        </w:rPr>
        <w:t>1</w:t>
      </w:r>
      <w:r>
        <w:rPr>
          <w:webHidden/>
        </w:rPr>
        <w:fldChar w:fldCharType="end"/>
      </w:r>
    </w:p>
    <w:p w14:paraId="31861C01" w14:textId="77777777" w:rsidR="00581324" w:rsidRDefault="00581324">
      <w:pPr>
        <w:pStyle w:val="TOC2"/>
        <w:rPr>
          <w:rFonts w:asciiTheme="minorHAnsi" w:eastAsiaTheme="minorEastAsia" w:hAnsiTheme="minorHAnsi" w:cstheme="minorBidi"/>
          <w:sz w:val="22"/>
          <w:szCs w:val="22"/>
        </w:rPr>
      </w:pPr>
      <w:r>
        <w:t>B.2. Procedures for the Collection of Information</w:t>
      </w:r>
      <w:r>
        <w:rPr>
          <w:webHidden/>
        </w:rPr>
        <w:tab/>
      </w:r>
      <w:r>
        <w:rPr>
          <w:webHidden/>
        </w:rPr>
        <w:fldChar w:fldCharType="begin"/>
      </w:r>
      <w:r>
        <w:rPr>
          <w:webHidden/>
        </w:rPr>
        <w:instrText xml:space="preserve"> PAGEREF _Toc478122453 \h </w:instrText>
      </w:r>
      <w:r>
        <w:rPr>
          <w:webHidden/>
        </w:rPr>
      </w:r>
      <w:r>
        <w:rPr>
          <w:webHidden/>
        </w:rPr>
        <w:fldChar w:fldCharType="separate"/>
      </w:r>
      <w:r w:rsidR="00C628C1">
        <w:rPr>
          <w:webHidden/>
        </w:rPr>
        <w:t>9</w:t>
      </w:r>
      <w:r>
        <w:rPr>
          <w:webHidden/>
        </w:rPr>
        <w:fldChar w:fldCharType="end"/>
      </w:r>
    </w:p>
    <w:p w14:paraId="00ED1F78" w14:textId="77777777" w:rsidR="00581324" w:rsidRDefault="00581324">
      <w:pPr>
        <w:pStyle w:val="TOC2"/>
        <w:rPr>
          <w:rFonts w:asciiTheme="minorHAnsi" w:eastAsiaTheme="minorEastAsia" w:hAnsiTheme="minorHAnsi" w:cstheme="minorBidi"/>
          <w:sz w:val="22"/>
          <w:szCs w:val="22"/>
        </w:rPr>
      </w:pPr>
      <w:r>
        <w:t>B.3. Methods to Maximize Response Rates and Deal with Non-Response</w:t>
      </w:r>
      <w:r>
        <w:rPr>
          <w:webHidden/>
        </w:rPr>
        <w:tab/>
      </w:r>
      <w:r>
        <w:rPr>
          <w:webHidden/>
        </w:rPr>
        <w:fldChar w:fldCharType="begin"/>
      </w:r>
      <w:r>
        <w:rPr>
          <w:webHidden/>
        </w:rPr>
        <w:instrText xml:space="preserve"> PAGEREF _Toc478122454 \h </w:instrText>
      </w:r>
      <w:r>
        <w:rPr>
          <w:webHidden/>
        </w:rPr>
      </w:r>
      <w:r>
        <w:rPr>
          <w:webHidden/>
        </w:rPr>
        <w:fldChar w:fldCharType="separate"/>
      </w:r>
      <w:r w:rsidR="00C628C1">
        <w:rPr>
          <w:webHidden/>
        </w:rPr>
        <w:t>16</w:t>
      </w:r>
      <w:r>
        <w:rPr>
          <w:webHidden/>
        </w:rPr>
        <w:fldChar w:fldCharType="end"/>
      </w:r>
    </w:p>
    <w:p w14:paraId="23DCEE8D" w14:textId="77777777" w:rsidR="00581324" w:rsidRDefault="00581324">
      <w:pPr>
        <w:pStyle w:val="TOC2"/>
        <w:rPr>
          <w:rFonts w:asciiTheme="minorHAnsi" w:eastAsiaTheme="minorEastAsia" w:hAnsiTheme="minorHAnsi" w:cstheme="minorBidi"/>
          <w:sz w:val="22"/>
          <w:szCs w:val="22"/>
        </w:rPr>
      </w:pPr>
      <w:r>
        <w:t>B.4. Test of Procedures or Methods to Be Undertaken</w:t>
      </w:r>
      <w:r>
        <w:rPr>
          <w:webHidden/>
        </w:rPr>
        <w:tab/>
      </w:r>
      <w:r>
        <w:rPr>
          <w:webHidden/>
        </w:rPr>
        <w:fldChar w:fldCharType="begin"/>
      </w:r>
      <w:r>
        <w:rPr>
          <w:webHidden/>
        </w:rPr>
        <w:instrText xml:space="preserve"> PAGEREF _Toc478122455 \h </w:instrText>
      </w:r>
      <w:r>
        <w:rPr>
          <w:webHidden/>
        </w:rPr>
      </w:r>
      <w:r>
        <w:rPr>
          <w:webHidden/>
        </w:rPr>
        <w:fldChar w:fldCharType="separate"/>
      </w:r>
      <w:r w:rsidR="00C628C1">
        <w:rPr>
          <w:webHidden/>
        </w:rPr>
        <w:t>18</w:t>
      </w:r>
      <w:r>
        <w:rPr>
          <w:webHidden/>
        </w:rPr>
        <w:fldChar w:fldCharType="end"/>
      </w:r>
    </w:p>
    <w:p w14:paraId="6DB8544A" w14:textId="77777777" w:rsidR="00581324" w:rsidRDefault="00581324">
      <w:pPr>
        <w:pStyle w:val="TOC2"/>
        <w:rPr>
          <w:rFonts w:asciiTheme="minorHAnsi" w:eastAsiaTheme="minorEastAsia" w:hAnsiTheme="minorHAnsi" w:cstheme="minorBidi"/>
          <w:sz w:val="22"/>
          <w:szCs w:val="22"/>
        </w:rPr>
      </w:pPr>
      <w:r>
        <w:t>B.5. Individuals Consulted on Statistical Aspects and Individuals Collecting and/or Analyzing Data</w:t>
      </w:r>
      <w:r>
        <w:rPr>
          <w:webHidden/>
        </w:rPr>
        <w:tab/>
      </w:r>
      <w:r>
        <w:rPr>
          <w:webHidden/>
        </w:rPr>
        <w:fldChar w:fldCharType="begin"/>
      </w:r>
      <w:r>
        <w:rPr>
          <w:webHidden/>
        </w:rPr>
        <w:instrText xml:space="preserve"> PAGEREF _Toc478122456 \h </w:instrText>
      </w:r>
      <w:r>
        <w:rPr>
          <w:webHidden/>
        </w:rPr>
      </w:r>
      <w:r>
        <w:rPr>
          <w:webHidden/>
        </w:rPr>
        <w:fldChar w:fldCharType="separate"/>
      </w:r>
      <w:r w:rsidR="00C628C1">
        <w:rPr>
          <w:webHidden/>
        </w:rPr>
        <w:t>19</w:t>
      </w:r>
      <w:r>
        <w:rPr>
          <w:webHidden/>
        </w:rPr>
        <w:fldChar w:fldCharType="end"/>
      </w:r>
    </w:p>
    <w:p w14:paraId="4AC78067" w14:textId="77777777" w:rsidR="00A62F27" w:rsidRDefault="000B376F" w:rsidP="00A62F27">
      <w:pPr>
        <w:pStyle w:val="TOC8"/>
        <w:rPr>
          <w:rFonts w:cs="Arial"/>
        </w:rPr>
      </w:pPr>
      <w:r>
        <w:rPr>
          <w:rFonts w:cs="Arial"/>
        </w:rPr>
        <w:fldChar w:fldCharType="end"/>
      </w:r>
    </w:p>
    <w:p w14:paraId="68E86E5C" w14:textId="77777777" w:rsidR="0014046C" w:rsidRDefault="00A62F27" w:rsidP="00A62F27">
      <w:pPr>
        <w:pStyle w:val="TOC8"/>
      </w:pPr>
      <w:r w:rsidRPr="005D0D6F">
        <w:t xml:space="preserve">APPENDIX A: </w:t>
      </w:r>
      <w:r>
        <w:t>QUALITATIVE DATA COLLECTION MATERIALS</w:t>
      </w:r>
    </w:p>
    <w:p w14:paraId="770E32EF" w14:textId="30C656E6" w:rsidR="0014046C" w:rsidRDefault="0014046C" w:rsidP="00BB3A3B">
      <w:pPr>
        <w:pStyle w:val="TOC8"/>
        <w:ind w:left="1170" w:right="144" w:hanging="720"/>
      </w:pPr>
      <w:r>
        <w:t xml:space="preserve">A.1. </w:t>
      </w:r>
      <w:r w:rsidR="00BE3AB7">
        <w:tab/>
      </w:r>
      <w:r>
        <w:t>SITE VISIT LETTER</w:t>
      </w:r>
    </w:p>
    <w:p w14:paraId="76C4E4FF" w14:textId="5BFD9285" w:rsidR="0014046C" w:rsidRDefault="0014046C" w:rsidP="00BB3A3B">
      <w:pPr>
        <w:pStyle w:val="TOC8"/>
        <w:ind w:left="1170" w:right="144" w:hanging="720"/>
      </w:pPr>
      <w:r>
        <w:t xml:space="preserve">A.2. </w:t>
      </w:r>
      <w:r w:rsidR="00BE3AB7">
        <w:tab/>
      </w:r>
      <w:r>
        <w:t>SITE VISIT SCHEDULING CALL PROTOCOL</w:t>
      </w:r>
    </w:p>
    <w:p w14:paraId="6A9C8E41" w14:textId="2C58EF29" w:rsidR="00773879" w:rsidRPr="003E5BCD" w:rsidRDefault="008B7669" w:rsidP="00773879">
      <w:pPr>
        <w:rPr>
          <w:rFonts w:ascii="Arial" w:hAnsi="Arial" w:cs="Arial"/>
          <w:sz w:val="20"/>
        </w:rPr>
      </w:pPr>
      <w:r>
        <w:rPr>
          <w:rFonts w:ascii="Arial" w:hAnsi="Arial" w:cs="Arial"/>
          <w:sz w:val="20"/>
        </w:rPr>
        <w:t xml:space="preserve">A-2.a.    </w:t>
      </w:r>
      <w:r w:rsidR="00773879" w:rsidRPr="003E5BCD">
        <w:rPr>
          <w:rFonts w:ascii="Arial" w:hAnsi="Arial" w:cs="Arial"/>
          <w:sz w:val="20"/>
        </w:rPr>
        <w:t>SITE VISIT PREPARATION: STATE CHILD NUTRITION AGENCY</w:t>
      </w:r>
    </w:p>
    <w:p w14:paraId="130A46B5" w14:textId="187D1BC0" w:rsidR="00773879" w:rsidRPr="003E5BCD" w:rsidRDefault="008B7669" w:rsidP="00773879">
      <w:pPr>
        <w:rPr>
          <w:rFonts w:ascii="Arial" w:hAnsi="Arial" w:cs="Arial"/>
          <w:sz w:val="20"/>
        </w:rPr>
      </w:pPr>
      <w:r>
        <w:rPr>
          <w:rFonts w:ascii="Arial" w:hAnsi="Arial" w:cs="Arial"/>
          <w:sz w:val="20"/>
        </w:rPr>
        <w:t xml:space="preserve">A-2.b.    </w:t>
      </w:r>
      <w:r w:rsidR="00773879" w:rsidRPr="003E5BCD">
        <w:rPr>
          <w:rFonts w:ascii="Arial" w:hAnsi="Arial" w:cs="Arial"/>
          <w:sz w:val="20"/>
        </w:rPr>
        <w:t>SITE VISIT PREPARATION: STATE MEDICAID AGENCY</w:t>
      </w:r>
    </w:p>
    <w:p w14:paraId="0C47413C" w14:textId="69BEFE38" w:rsidR="00773879" w:rsidRPr="003E5BCD" w:rsidRDefault="008B7669" w:rsidP="00773879">
      <w:pPr>
        <w:rPr>
          <w:rFonts w:ascii="Arial" w:hAnsi="Arial" w:cs="Arial"/>
          <w:sz w:val="20"/>
        </w:rPr>
      </w:pPr>
      <w:r>
        <w:rPr>
          <w:rFonts w:ascii="Arial" w:hAnsi="Arial" w:cs="Arial"/>
          <w:sz w:val="20"/>
        </w:rPr>
        <w:t xml:space="preserve">A-2.c.    </w:t>
      </w:r>
      <w:r w:rsidR="00773879" w:rsidRPr="003E5BCD">
        <w:rPr>
          <w:rFonts w:ascii="Arial" w:hAnsi="Arial" w:cs="Arial"/>
          <w:sz w:val="20"/>
        </w:rPr>
        <w:t>SITE VISIT PREPARATION: DISTRICT</w:t>
      </w:r>
    </w:p>
    <w:p w14:paraId="39C01A6F" w14:textId="77777777" w:rsidR="008B7669" w:rsidRDefault="00773879" w:rsidP="00BB3A3B">
      <w:pPr>
        <w:pStyle w:val="TOC8"/>
        <w:ind w:left="1170" w:right="144" w:hanging="720"/>
        <w:rPr>
          <w:rFonts w:cs="Arial"/>
          <w:caps w:val="0"/>
        </w:rPr>
      </w:pPr>
      <w:r w:rsidRPr="003E5BCD">
        <w:rPr>
          <w:rFonts w:cs="Arial"/>
          <w:caps w:val="0"/>
        </w:rPr>
        <w:t>A-2.d.</w:t>
      </w:r>
      <w:r w:rsidRPr="003E5BCD">
        <w:rPr>
          <w:rFonts w:cs="Arial"/>
          <w:caps w:val="0"/>
        </w:rPr>
        <w:tab/>
      </w:r>
      <w:r w:rsidR="00DB7E99">
        <w:rPr>
          <w:rFonts w:cs="Arial"/>
        </w:rPr>
        <w:t xml:space="preserve">VENDOR </w:t>
      </w:r>
      <w:r w:rsidRPr="003E5BCD">
        <w:rPr>
          <w:rFonts w:cs="Arial"/>
          <w:caps w:val="0"/>
        </w:rPr>
        <w:t>TELEPHONE INTERVIEW EMAIL</w:t>
      </w:r>
    </w:p>
    <w:p w14:paraId="7A91F34F" w14:textId="19C2E70C" w:rsidR="0014046C" w:rsidRDefault="0014046C" w:rsidP="00BB3A3B">
      <w:pPr>
        <w:pStyle w:val="TOC8"/>
        <w:ind w:left="1170" w:right="144" w:hanging="720"/>
      </w:pPr>
      <w:r>
        <w:t>A</w:t>
      </w:r>
      <w:r w:rsidR="00DB7E99">
        <w:t>-</w:t>
      </w:r>
      <w:r>
        <w:t>3</w:t>
      </w:r>
      <w:r w:rsidR="00C22FDA">
        <w:t>.</w:t>
      </w:r>
      <w:r>
        <w:t xml:space="preserve">a. </w:t>
      </w:r>
      <w:r w:rsidR="00BE3AB7">
        <w:tab/>
      </w:r>
      <w:r>
        <w:t>Detailed site visit interview protocol: state child nutrition agency staff</w:t>
      </w:r>
    </w:p>
    <w:p w14:paraId="4C301476" w14:textId="51344045" w:rsidR="0014046C" w:rsidRDefault="0014046C" w:rsidP="00BB3A3B">
      <w:pPr>
        <w:pStyle w:val="TOC8"/>
        <w:ind w:left="1170" w:right="144" w:hanging="720"/>
      </w:pPr>
      <w:r>
        <w:t>A</w:t>
      </w:r>
      <w:r w:rsidR="00DB7E99">
        <w:t>-</w:t>
      </w:r>
      <w:r>
        <w:t xml:space="preserve">3.b. </w:t>
      </w:r>
      <w:r w:rsidR="00BE3AB7">
        <w:tab/>
      </w:r>
      <w:r w:rsidRPr="00E53102">
        <w:t xml:space="preserve">Detailed site visit interview protocol: state </w:t>
      </w:r>
      <w:r>
        <w:t xml:space="preserve">Medicaid </w:t>
      </w:r>
      <w:r w:rsidRPr="00E53102">
        <w:t>agency staff</w:t>
      </w:r>
    </w:p>
    <w:p w14:paraId="6B8DC8F5" w14:textId="7C9A1C91" w:rsidR="0014046C" w:rsidRDefault="0014046C" w:rsidP="00BB3A3B">
      <w:pPr>
        <w:pStyle w:val="TOC8"/>
        <w:ind w:left="1170" w:right="144" w:hanging="720"/>
      </w:pPr>
      <w:r>
        <w:t>A</w:t>
      </w:r>
      <w:r w:rsidR="00DB7E99">
        <w:t>-</w:t>
      </w:r>
      <w:r>
        <w:t xml:space="preserve">3.c. </w:t>
      </w:r>
      <w:r w:rsidR="00BE3AB7">
        <w:tab/>
      </w:r>
      <w:r w:rsidRPr="0017023F">
        <w:t xml:space="preserve">Detailed site visit interview protocol: </w:t>
      </w:r>
      <w:r>
        <w:t xml:space="preserve">district </w:t>
      </w:r>
      <w:r w:rsidRPr="0017023F">
        <w:t>staff</w:t>
      </w:r>
    </w:p>
    <w:p w14:paraId="396353E5" w14:textId="1BDAF118" w:rsidR="0014046C" w:rsidRDefault="0014046C" w:rsidP="00BB3A3B">
      <w:pPr>
        <w:pStyle w:val="TOC8"/>
        <w:ind w:left="1170" w:right="144" w:hanging="720"/>
      </w:pPr>
      <w:r>
        <w:t>A</w:t>
      </w:r>
      <w:r w:rsidR="00DB7E99">
        <w:t>-</w:t>
      </w:r>
      <w:r>
        <w:t xml:space="preserve">4. </w:t>
      </w:r>
      <w:r w:rsidR="00BE3AB7">
        <w:tab/>
      </w:r>
      <w:r>
        <w:t>Site visit observation protocol</w:t>
      </w:r>
    </w:p>
    <w:p w14:paraId="32963975" w14:textId="3EB121FC" w:rsidR="0014046C" w:rsidRDefault="0014046C" w:rsidP="00BB3A3B">
      <w:pPr>
        <w:pStyle w:val="TOC8"/>
        <w:ind w:left="1170" w:right="144" w:hanging="720"/>
      </w:pPr>
      <w:r>
        <w:t xml:space="preserve">A.5. </w:t>
      </w:r>
      <w:r w:rsidR="00BE3AB7">
        <w:tab/>
      </w:r>
      <w:r>
        <w:t>Site visit follow up telephone interview email</w:t>
      </w:r>
    </w:p>
    <w:p w14:paraId="4826F8FF" w14:textId="5AED22A5" w:rsidR="0014046C" w:rsidRDefault="0014046C" w:rsidP="00BB3A3B">
      <w:pPr>
        <w:pStyle w:val="TOC8"/>
        <w:ind w:left="1170" w:right="144" w:hanging="720"/>
      </w:pPr>
      <w:r>
        <w:t xml:space="preserve">A.6.a. </w:t>
      </w:r>
      <w:r w:rsidR="00BE3AB7">
        <w:tab/>
      </w:r>
      <w:r>
        <w:t>Detailed Follow-up interview protocol: state child nutrition agency staff</w:t>
      </w:r>
    </w:p>
    <w:p w14:paraId="1A2B3105" w14:textId="6D023925" w:rsidR="0014046C" w:rsidRDefault="0014046C" w:rsidP="00BB3A3B">
      <w:pPr>
        <w:pStyle w:val="TOC8"/>
        <w:ind w:left="1170" w:right="144" w:hanging="720"/>
      </w:pPr>
      <w:r>
        <w:t xml:space="preserve">A.6.b. </w:t>
      </w:r>
      <w:r w:rsidR="00BE3AB7">
        <w:tab/>
      </w:r>
      <w:r w:rsidRPr="0017023F">
        <w:t xml:space="preserve">Detailed Follow-up interview protocol: state </w:t>
      </w:r>
      <w:r>
        <w:t xml:space="preserve">medicaid </w:t>
      </w:r>
      <w:r w:rsidRPr="0017023F">
        <w:t>agency staff</w:t>
      </w:r>
    </w:p>
    <w:p w14:paraId="6295CE47" w14:textId="6D716361" w:rsidR="00A62F27" w:rsidRPr="005D0D6F" w:rsidRDefault="0014046C" w:rsidP="00BB3A3B">
      <w:pPr>
        <w:pStyle w:val="TOC8"/>
        <w:ind w:left="1170" w:right="144" w:hanging="720"/>
      </w:pPr>
      <w:r>
        <w:t xml:space="preserve">A.6.c. </w:t>
      </w:r>
      <w:r w:rsidR="00BE3AB7">
        <w:tab/>
      </w:r>
      <w:r w:rsidRPr="0017023F">
        <w:t xml:space="preserve">Detailed Follow-up interview protocol: </w:t>
      </w:r>
      <w:r>
        <w:t xml:space="preserve">district </w:t>
      </w:r>
      <w:r w:rsidRPr="0017023F">
        <w:t>staff</w:t>
      </w:r>
    </w:p>
    <w:p w14:paraId="281751FC" w14:textId="77777777" w:rsidR="00A62F27" w:rsidRPr="005D0D6F" w:rsidRDefault="00A62F27" w:rsidP="00A62F27">
      <w:pPr>
        <w:pStyle w:val="TOC8"/>
      </w:pPr>
      <w:r w:rsidRPr="005D0D6F">
        <w:t>APPENDIX B:</w:t>
      </w:r>
      <w:r>
        <w:t xml:space="preserve"> ADMINISTRATIVE RECORDS REQUEST</w:t>
      </w:r>
    </w:p>
    <w:p w14:paraId="67E69194" w14:textId="2FA2E7BD" w:rsidR="002171BF" w:rsidRPr="007D4F14" w:rsidRDefault="002171BF" w:rsidP="002171BF">
      <w:pPr>
        <w:pStyle w:val="TOC80"/>
      </w:pPr>
      <w:proofErr w:type="gramStart"/>
      <w:r w:rsidRPr="007D4F14">
        <w:t>B</w:t>
      </w:r>
      <w:r w:rsidR="00DB7E99">
        <w:t>-</w:t>
      </w:r>
      <w:r w:rsidRPr="007D4F14">
        <w:t>1.</w:t>
      </w:r>
      <w:proofErr w:type="gramEnd"/>
      <w:r w:rsidRPr="007D4F14">
        <w:t xml:space="preserve"> </w:t>
      </w:r>
      <w:r w:rsidR="00BB3A3B">
        <w:tab/>
      </w:r>
      <w:r w:rsidR="00BB3A3B">
        <w:tab/>
      </w:r>
      <w:r>
        <w:t>ADMINISTRATIVE RECORDS REQUEST EMAILS</w:t>
      </w:r>
    </w:p>
    <w:p w14:paraId="136BB92E" w14:textId="07BDE22D" w:rsidR="002171BF" w:rsidRPr="007D4F14" w:rsidRDefault="002171BF" w:rsidP="002171BF">
      <w:pPr>
        <w:pStyle w:val="TOC80"/>
      </w:pPr>
      <w:r w:rsidRPr="007D4F14">
        <w:t xml:space="preserve">B.2. </w:t>
      </w:r>
      <w:r w:rsidR="00BB3A3B">
        <w:tab/>
      </w:r>
      <w:r w:rsidR="00BB3A3B">
        <w:tab/>
      </w:r>
      <w:r>
        <w:t>ADMINISTRATIVE RECORDS REQUEST</w:t>
      </w:r>
    </w:p>
    <w:p w14:paraId="21B1025F" w14:textId="77777777" w:rsidR="00A62F27" w:rsidRPr="005D0D6F" w:rsidRDefault="00A62F27" w:rsidP="00A62F27">
      <w:pPr>
        <w:pStyle w:val="TOC8"/>
      </w:pPr>
      <w:r w:rsidRPr="005D0D6F">
        <w:t>APPENDIX C:</w:t>
      </w:r>
      <w:r>
        <w:t xml:space="preserve"> </w:t>
      </w:r>
      <w:r w:rsidRPr="005D0D6F">
        <w:t xml:space="preserve">STATE COST </w:t>
      </w:r>
      <w:r>
        <w:t>DATA COLLECTION MATERIALS</w:t>
      </w:r>
    </w:p>
    <w:p w14:paraId="7E0F65D5" w14:textId="19040734" w:rsidR="002171BF" w:rsidRPr="007D4F14" w:rsidRDefault="002171BF" w:rsidP="002171BF">
      <w:pPr>
        <w:pStyle w:val="TOC80"/>
      </w:pPr>
      <w:proofErr w:type="gramStart"/>
      <w:r w:rsidRPr="007D4F14">
        <w:t>C</w:t>
      </w:r>
      <w:r w:rsidR="00DB7E99">
        <w:t>-</w:t>
      </w:r>
      <w:r w:rsidRPr="007D4F14">
        <w:t>1.</w:t>
      </w:r>
      <w:proofErr w:type="gramEnd"/>
      <w:r w:rsidRPr="007D4F14">
        <w:t xml:space="preserve"> </w:t>
      </w:r>
      <w:r w:rsidR="00BB3A3B">
        <w:tab/>
      </w:r>
      <w:r w:rsidR="00BB3A3B">
        <w:tab/>
      </w:r>
      <w:r>
        <w:t>STATE COST LOG EMAILS</w:t>
      </w:r>
    </w:p>
    <w:p w14:paraId="2FC29C22" w14:textId="369A6835" w:rsidR="002171BF" w:rsidRPr="007D4F14" w:rsidRDefault="002171BF" w:rsidP="00DB7E99">
      <w:pPr>
        <w:pStyle w:val="TOC80"/>
      </w:pPr>
      <w:proofErr w:type="gramStart"/>
      <w:r w:rsidRPr="007D4F14">
        <w:lastRenderedPageBreak/>
        <w:t>C</w:t>
      </w:r>
      <w:r w:rsidR="00DB7E99">
        <w:t>-</w:t>
      </w:r>
      <w:r w:rsidRPr="007D4F14">
        <w:t>2.</w:t>
      </w:r>
      <w:proofErr w:type="gramEnd"/>
      <w:r w:rsidRPr="007D4F14">
        <w:t xml:space="preserve"> </w:t>
      </w:r>
      <w:r w:rsidR="00DB7E99">
        <w:tab/>
      </w:r>
      <w:r w:rsidRPr="007D4F14">
        <w:t>INSTRUCTIONS</w:t>
      </w:r>
      <w:r w:rsidRPr="00A77D36">
        <w:rPr>
          <w:b/>
        </w:rPr>
        <w:t xml:space="preserve"> </w:t>
      </w:r>
      <w:r w:rsidRPr="00504E1F">
        <w:t>FOR</w:t>
      </w:r>
      <w:r w:rsidRPr="00A77D36">
        <w:rPr>
          <w:b/>
        </w:rPr>
        <w:t xml:space="preserve"> </w:t>
      </w:r>
      <w:r>
        <w:t>STATE COST DATA TRACKING LOGS</w:t>
      </w:r>
    </w:p>
    <w:p w14:paraId="57EC92A7" w14:textId="7B3EC5A2" w:rsidR="002171BF" w:rsidRPr="007D4F14" w:rsidRDefault="002171BF" w:rsidP="002171BF">
      <w:pPr>
        <w:pStyle w:val="TOC80"/>
      </w:pPr>
      <w:r w:rsidRPr="007D4F14">
        <w:t>C.3</w:t>
      </w:r>
      <w:r>
        <w:t>.</w:t>
      </w:r>
      <w:r w:rsidRPr="007D4F14">
        <w:t xml:space="preserve">A. </w:t>
      </w:r>
      <w:r w:rsidR="00BB3A3B">
        <w:tab/>
      </w:r>
      <w:r>
        <w:t>S</w:t>
      </w:r>
      <w:r w:rsidRPr="007D4F14">
        <w:t>TATE CHILD NUTRITION AGENCY COST LOG</w:t>
      </w:r>
    </w:p>
    <w:p w14:paraId="507D1347" w14:textId="3230D4D5" w:rsidR="002171BF" w:rsidRDefault="002171BF" w:rsidP="002171BF">
      <w:pPr>
        <w:pStyle w:val="TOC80"/>
      </w:pPr>
      <w:r w:rsidRPr="007D4F14">
        <w:t xml:space="preserve">C.3.B. </w:t>
      </w:r>
      <w:r w:rsidR="00BB3A3B">
        <w:tab/>
      </w:r>
      <w:r>
        <w:t>S</w:t>
      </w:r>
      <w:r w:rsidRPr="007D4F14">
        <w:t>TATE MEDICAID AGENCY COST LOG</w:t>
      </w:r>
    </w:p>
    <w:p w14:paraId="7AB2C758" w14:textId="5C9C8562" w:rsidR="00B71D8E" w:rsidRDefault="002171BF" w:rsidP="002171BF">
      <w:pPr>
        <w:pStyle w:val="TOC80"/>
      </w:pPr>
      <w:r>
        <w:t xml:space="preserve">C.4. </w:t>
      </w:r>
      <w:r w:rsidR="00BB3A3B">
        <w:tab/>
      </w:r>
      <w:r w:rsidR="00BB3A3B">
        <w:tab/>
      </w:r>
      <w:r>
        <w:t xml:space="preserve">SEMI-STRUCTURED STATE COST LOG CLARIFICATION </w:t>
      </w:r>
      <w:r>
        <w:br/>
      </w:r>
      <w:r w:rsidR="00A62F27" w:rsidRPr="005D0D6F">
        <w:t>APPENDIX D:</w:t>
      </w:r>
      <w:r w:rsidR="00A62F27">
        <w:t xml:space="preserve"> CONFIDENTIALITY PLEDGE</w:t>
      </w:r>
      <w:r w:rsidR="005165EC">
        <w:t>S</w:t>
      </w:r>
    </w:p>
    <w:p w14:paraId="22174349" w14:textId="7D87EF85" w:rsidR="00B71D8E" w:rsidRPr="00A7783A" w:rsidRDefault="00B71D8E" w:rsidP="00B71D8E">
      <w:pPr>
        <w:ind w:firstLine="0"/>
        <w:rPr>
          <w:rFonts w:ascii="Arial" w:hAnsi="Arial" w:cs="Arial"/>
          <w:sz w:val="20"/>
        </w:rPr>
      </w:pPr>
      <w:r w:rsidRPr="00A7783A">
        <w:rPr>
          <w:rFonts w:ascii="Arial" w:hAnsi="Arial" w:cs="Arial"/>
          <w:sz w:val="20"/>
        </w:rPr>
        <w:t xml:space="preserve">APPENDIX E: </w:t>
      </w:r>
      <w:r>
        <w:rPr>
          <w:rFonts w:ascii="Arial" w:hAnsi="Arial" w:cs="Arial"/>
          <w:sz w:val="20"/>
        </w:rPr>
        <w:t>ANNUAL BURDEN ESTIMATE</w:t>
      </w:r>
    </w:p>
    <w:p w14:paraId="15EF894E" w14:textId="7BB5E00F" w:rsidR="00A62F27" w:rsidRPr="003E5BCD" w:rsidRDefault="00A62F27" w:rsidP="00A62F27">
      <w:pPr>
        <w:pStyle w:val="TOC8"/>
        <w:rPr>
          <w:rFonts w:cs="Arial"/>
        </w:rPr>
      </w:pPr>
      <w:r w:rsidRPr="003E5BCD">
        <w:rPr>
          <w:rFonts w:cs="Arial"/>
        </w:rPr>
        <w:t xml:space="preserve">APPENDIX </w:t>
      </w:r>
      <w:r w:rsidR="00B71D8E" w:rsidRPr="003E5BCD">
        <w:rPr>
          <w:rFonts w:cs="Arial"/>
        </w:rPr>
        <w:t>F</w:t>
      </w:r>
      <w:r w:rsidRPr="003E5BCD">
        <w:rPr>
          <w:rFonts w:cs="Arial"/>
        </w:rPr>
        <w:t>: PUBLIC COMMENTS AND RESPONSES</w:t>
      </w:r>
    </w:p>
    <w:p w14:paraId="0B618907" w14:textId="21E426E3" w:rsidR="00DB7E99" w:rsidRPr="003E5BCD" w:rsidRDefault="00DB7E99" w:rsidP="003E5BCD">
      <w:pPr>
        <w:spacing w:line="240" w:lineRule="auto"/>
        <w:rPr>
          <w:rFonts w:ascii="Arial" w:hAnsi="Arial" w:cs="Arial"/>
          <w:sz w:val="20"/>
        </w:rPr>
      </w:pPr>
      <w:r w:rsidRPr="003E5BCD">
        <w:rPr>
          <w:rFonts w:ascii="Arial" w:hAnsi="Arial" w:cs="Arial"/>
          <w:sz w:val="20"/>
        </w:rPr>
        <w:t>F1a:  PUBLIC COMMENT #1</w:t>
      </w:r>
    </w:p>
    <w:p w14:paraId="37D28279" w14:textId="543215CE" w:rsidR="00DB7E99" w:rsidRPr="003E5BCD" w:rsidRDefault="00DB7E99" w:rsidP="003E5BCD">
      <w:pPr>
        <w:spacing w:line="240" w:lineRule="auto"/>
        <w:rPr>
          <w:rFonts w:ascii="Arial" w:hAnsi="Arial" w:cs="Arial"/>
          <w:sz w:val="20"/>
        </w:rPr>
      </w:pPr>
      <w:r w:rsidRPr="003E5BCD">
        <w:rPr>
          <w:rFonts w:ascii="Arial" w:hAnsi="Arial" w:cs="Arial"/>
          <w:sz w:val="20"/>
        </w:rPr>
        <w:t>F1b:  FNS RESPONSE TO PUBLIC COMMENT #1</w:t>
      </w:r>
    </w:p>
    <w:p w14:paraId="48B49E84" w14:textId="35C1E3D1" w:rsidR="00DB7E99" w:rsidRPr="003E5BCD" w:rsidRDefault="00DB7E99" w:rsidP="003E5BCD">
      <w:pPr>
        <w:spacing w:line="240" w:lineRule="auto"/>
        <w:rPr>
          <w:rFonts w:ascii="Arial" w:hAnsi="Arial" w:cs="Arial"/>
          <w:sz w:val="20"/>
        </w:rPr>
      </w:pPr>
      <w:r w:rsidRPr="003E5BCD">
        <w:rPr>
          <w:rFonts w:ascii="Arial" w:hAnsi="Arial" w:cs="Arial"/>
          <w:sz w:val="20"/>
        </w:rPr>
        <w:t>F2a:  PUBLIC COMMENT #2</w:t>
      </w:r>
    </w:p>
    <w:p w14:paraId="207B503C" w14:textId="3CACAA6E" w:rsidR="00DB7E99" w:rsidRPr="003E5BCD" w:rsidRDefault="00DB7E99" w:rsidP="003E5BCD">
      <w:pPr>
        <w:spacing w:line="240" w:lineRule="auto"/>
        <w:rPr>
          <w:rFonts w:ascii="Arial" w:hAnsi="Arial" w:cs="Arial"/>
          <w:sz w:val="20"/>
        </w:rPr>
      </w:pPr>
      <w:r w:rsidRPr="003E5BCD">
        <w:rPr>
          <w:rFonts w:ascii="Arial" w:hAnsi="Arial" w:cs="Arial"/>
          <w:sz w:val="20"/>
        </w:rPr>
        <w:t>F2b:  FNS RESPONSE TO PUBLIC COMMENT #2</w:t>
      </w:r>
    </w:p>
    <w:p w14:paraId="6A4D907B" w14:textId="43AA17F4" w:rsidR="00DB7E99" w:rsidRPr="003E5BCD" w:rsidRDefault="00DB7E99" w:rsidP="003E5BCD">
      <w:pPr>
        <w:spacing w:line="240" w:lineRule="auto"/>
        <w:rPr>
          <w:rFonts w:ascii="Arial" w:hAnsi="Arial" w:cs="Arial"/>
          <w:sz w:val="20"/>
        </w:rPr>
      </w:pPr>
      <w:r w:rsidRPr="003E5BCD">
        <w:rPr>
          <w:rFonts w:ascii="Arial" w:hAnsi="Arial" w:cs="Arial"/>
          <w:sz w:val="20"/>
        </w:rPr>
        <w:t>F3a:  PUBLIC COMMENT #3</w:t>
      </w:r>
    </w:p>
    <w:p w14:paraId="47131F71" w14:textId="11B407B4" w:rsidR="00DB7E99" w:rsidRPr="003E5BCD" w:rsidRDefault="00DB7E99" w:rsidP="003E5BCD">
      <w:pPr>
        <w:spacing w:line="240" w:lineRule="auto"/>
        <w:rPr>
          <w:rFonts w:ascii="Arial" w:hAnsi="Arial" w:cs="Arial"/>
          <w:sz w:val="20"/>
        </w:rPr>
      </w:pPr>
      <w:r w:rsidRPr="003E5BCD">
        <w:rPr>
          <w:rFonts w:ascii="Arial" w:hAnsi="Arial" w:cs="Arial"/>
          <w:sz w:val="20"/>
        </w:rPr>
        <w:t>F3b:  FNS RESPONSE TO PUBLIC COMMENT #3</w:t>
      </w:r>
    </w:p>
    <w:p w14:paraId="37002A05" w14:textId="77777777" w:rsidR="003E5BCD" w:rsidRPr="003E5BCD" w:rsidRDefault="003E5BCD" w:rsidP="003E5BCD">
      <w:pPr>
        <w:spacing w:line="240" w:lineRule="auto"/>
        <w:rPr>
          <w:rFonts w:ascii="Arial" w:hAnsi="Arial" w:cs="Arial"/>
          <w:sz w:val="20"/>
        </w:rPr>
      </w:pPr>
    </w:p>
    <w:p w14:paraId="1C48B644" w14:textId="2E469B09" w:rsidR="00B71D8E" w:rsidRPr="003E5BCD" w:rsidRDefault="00B71D8E" w:rsidP="00A7783A">
      <w:pPr>
        <w:ind w:firstLine="0"/>
        <w:rPr>
          <w:rFonts w:ascii="Arial" w:hAnsi="Arial" w:cs="Arial"/>
          <w:sz w:val="20"/>
        </w:rPr>
      </w:pPr>
      <w:r w:rsidRPr="003E5BCD">
        <w:rPr>
          <w:rFonts w:ascii="Arial" w:hAnsi="Arial" w:cs="Arial"/>
          <w:sz w:val="20"/>
        </w:rPr>
        <w:t>APPENDIX G: NASS COMMENTS AND RESPONSES</w:t>
      </w:r>
    </w:p>
    <w:p w14:paraId="6C4168DE" w14:textId="2460EDE8" w:rsidR="000D6886" w:rsidRPr="003E5BCD" w:rsidRDefault="000D6886" w:rsidP="003E5BCD">
      <w:pPr>
        <w:ind w:firstLine="0"/>
        <w:rPr>
          <w:rFonts w:ascii="Arial" w:hAnsi="Arial" w:cs="Arial"/>
          <w:caps/>
          <w:sz w:val="20"/>
        </w:rPr>
      </w:pPr>
      <w:r w:rsidRPr="003E5BCD">
        <w:rPr>
          <w:rFonts w:ascii="Arial" w:hAnsi="Arial" w:cs="Arial"/>
          <w:caps/>
          <w:sz w:val="20"/>
        </w:rPr>
        <w:t>APPENDIX H: RELEVANT DOCUMENTS</w:t>
      </w:r>
    </w:p>
    <w:p w14:paraId="70D47E5D" w14:textId="29B36311" w:rsidR="000D6886" w:rsidRPr="003E5BCD" w:rsidRDefault="000D6886" w:rsidP="000D6886">
      <w:pPr>
        <w:rPr>
          <w:rFonts w:ascii="Arial" w:hAnsi="Arial" w:cs="Arial"/>
          <w:sz w:val="20"/>
        </w:rPr>
      </w:pPr>
      <w:r w:rsidRPr="003E5BCD">
        <w:rPr>
          <w:rFonts w:ascii="Arial" w:hAnsi="Arial" w:cs="Arial"/>
          <w:caps/>
          <w:sz w:val="20"/>
        </w:rPr>
        <w:t>H.</w:t>
      </w:r>
      <w:r w:rsidR="003E5BCD" w:rsidRPr="003E5BCD">
        <w:rPr>
          <w:rFonts w:ascii="Arial" w:hAnsi="Arial" w:cs="Arial"/>
          <w:caps/>
          <w:sz w:val="20"/>
        </w:rPr>
        <w:t>1</w:t>
      </w:r>
      <w:r w:rsidRPr="003E5BCD">
        <w:rPr>
          <w:rFonts w:ascii="Arial" w:hAnsi="Arial" w:cs="Arial"/>
          <w:caps/>
          <w:sz w:val="20"/>
        </w:rPr>
        <w:t>. Section 104 of the Child Nutrition and WIC Reauthorization Act of 2004</w:t>
      </w:r>
    </w:p>
    <w:p w14:paraId="2300AEDF" w14:textId="61EC4509" w:rsidR="000D6886" w:rsidRPr="003E5BCD" w:rsidRDefault="000D6886" w:rsidP="000D6886">
      <w:pPr>
        <w:rPr>
          <w:rFonts w:ascii="Arial" w:hAnsi="Arial" w:cs="Arial"/>
          <w:sz w:val="20"/>
        </w:rPr>
      </w:pPr>
      <w:r w:rsidRPr="003E5BCD">
        <w:rPr>
          <w:rFonts w:ascii="Arial" w:hAnsi="Arial" w:cs="Arial"/>
          <w:caps/>
          <w:sz w:val="20"/>
        </w:rPr>
        <w:t>H.</w:t>
      </w:r>
      <w:r w:rsidR="003E5BCD" w:rsidRPr="003E5BCD">
        <w:rPr>
          <w:rFonts w:ascii="Arial" w:hAnsi="Arial" w:cs="Arial"/>
          <w:caps/>
          <w:sz w:val="20"/>
        </w:rPr>
        <w:t>2</w:t>
      </w:r>
      <w:r w:rsidRPr="003E5BCD">
        <w:rPr>
          <w:rFonts w:ascii="Arial" w:hAnsi="Arial" w:cs="Arial"/>
          <w:caps/>
          <w:sz w:val="20"/>
        </w:rPr>
        <w:t xml:space="preserve">. Section 103 of the Healthy, Hunger-Free Kids Act of 2010 </w:t>
      </w:r>
    </w:p>
    <w:p w14:paraId="65BA7443" w14:textId="77777777" w:rsidR="000D6886" w:rsidRPr="00A7783A" w:rsidRDefault="000D6886" w:rsidP="00A7783A">
      <w:pPr>
        <w:ind w:firstLine="0"/>
        <w:rPr>
          <w:rFonts w:ascii="Arial" w:hAnsi="Arial" w:cs="Arial"/>
          <w:sz w:val="20"/>
        </w:rPr>
      </w:pPr>
    </w:p>
    <w:p w14:paraId="6A28889B" w14:textId="77777777" w:rsidR="00581324" w:rsidRDefault="00581324">
      <w:pPr>
        <w:spacing w:after="240" w:line="240" w:lineRule="auto"/>
        <w:ind w:firstLine="0"/>
        <w:rPr>
          <w:rFonts w:ascii="Arial Black" w:hAnsi="Arial Black"/>
          <w:sz w:val="22"/>
        </w:rPr>
      </w:pPr>
      <w:r>
        <w:rPr>
          <w:rFonts w:ascii="Arial Black" w:hAnsi="Arial Black"/>
          <w:sz w:val="22"/>
        </w:rPr>
        <w:br w:type="page"/>
      </w:r>
    </w:p>
    <w:p w14:paraId="13884B24" w14:textId="09846153" w:rsidR="00581324" w:rsidRDefault="00581324" w:rsidP="00581324">
      <w:pPr>
        <w:pBdr>
          <w:bottom w:val="single" w:sz="2" w:space="1" w:color="auto"/>
        </w:pBdr>
        <w:spacing w:before="240" w:after="240" w:line="240" w:lineRule="auto"/>
        <w:ind w:firstLine="0"/>
        <w:jc w:val="both"/>
        <w:rPr>
          <w:rFonts w:ascii="Arial Black" w:hAnsi="Arial Black"/>
          <w:sz w:val="22"/>
        </w:rPr>
      </w:pPr>
      <w:r>
        <w:rPr>
          <w:rFonts w:ascii="Arial Black" w:hAnsi="Arial Black"/>
          <w:sz w:val="22"/>
        </w:rPr>
        <w:lastRenderedPageBreak/>
        <w:t>TABLES</w:t>
      </w:r>
    </w:p>
    <w:p w14:paraId="08C93FB0" w14:textId="3367E5D0" w:rsidR="00581324" w:rsidRDefault="00581324">
      <w:pPr>
        <w:pStyle w:val="TableofFigures"/>
        <w:rPr>
          <w:rFonts w:asciiTheme="minorHAnsi" w:eastAsiaTheme="minorEastAsia" w:hAnsiTheme="minorHAnsi" w:cstheme="minorBidi"/>
          <w:noProof/>
          <w:sz w:val="22"/>
          <w:szCs w:val="22"/>
        </w:rPr>
      </w:pPr>
      <w:r>
        <w:rPr>
          <w:rFonts w:cs="Arial"/>
        </w:rPr>
        <w:fldChar w:fldCharType="begin"/>
      </w:r>
      <w:r>
        <w:rPr>
          <w:rFonts w:cs="Arial"/>
        </w:rPr>
        <w:instrText xml:space="preserve"> TOC \z \t "Mark for Table Title,1" \c "Figure" </w:instrText>
      </w:r>
      <w:r>
        <w:rPr>
          <w:rFonts w:cs="Arial"/>
        </w:rPr>
        <w:fldChar w:fldCharType="separate"/>
      </w:r>
      <w:r>
        <w:rPr>
          <w:noProof/>
        </w:rPr>
        <w:t>B.1.1</w:t>
      </w:r>
      <w:r>
        <w:rPr>
          <w:noProof/>
        </w:rPr>
        <w:tab/>
        <w:t>Respondent Universe and Sample Size</w:t>
      </w:r>
      <w:r>
        <w:rPr>
          <w:noProof/>
          <w:webHidden/>
        </w:rPr>
        <w:tab/>
      </w:r>
      <w:r w:rsidR="00C628C1">
        <w:rPr>
          <w:noProof/>
          <w:webHidden/>
        </w:rPr>
        <w:t>2</w:t>
      </w:r>
    </w:p>
    <w:p w14:paraId="2B9CF178" w14:textId="6E902FB2" w:rsidR="00581324" w:rsidRDefault="00581324">
      <w:pPr>
        <w:pStyle w:val="TableofFigures"/>
        <w:rPr>
          <w:rFonts w:asciiTheme="minorHAnsi" w:eastAsiaTheme="minorEastAsia" w:hAnsiTheme="minorHAnsi" w:cstheme="minorBidi"/>
          <w:noProof/>
          <w:sz w:val="22"/>
          <w:szCs w:val="22"/>
        </w:rPr>
      </w:pPr>
      <w:r>
        <w:rPr>
          <w:noProof/>
        </w:rPr>
        <w:t>B.1.2</w:t>
      </w:r>
      <w:r>
        <w:rPr>
          <w:noProof/>
        </w:rPr>
        <w:tab/>
        <w:t xml:space="preserve"> Districts </w:t>
      </w:r>
      <w:r w:rsidR="00DF4D41">
        <w:rPr>
          <w:noProof/>
        </w:rPr>
        <w:t>Included in Qualitative Data Collection Subsample</w:t>
      </w:r>
      <w:r>
        <w:rPr>
          <w:noProof/>
          <w:webHidden/>
        </w:rPr>
        <w:tab/>
      </w:r>
      <w:r w:rsidR="00DF4D41">
        <w:rPr>
          <w:noProof/>
          <w:webHidden/>
        </w:rPr>
        <w:t>6</w:t>
      </w:r>
    </w:p>
    <w:p w14:paraId="3EE85AB7" w14:textId="0AD95AF7" w:rsidR="00581324" w:rsidRDefault="00581324">
      <w:pPr>
        <w:pStyle w:val="TableofFigures"/>
        <w:rPr>
          <w:rFonts w:asciiTheme="minorHAnsi" w:eastAsiaTheme="minorEastAsia" w:hAnsiTheme="minorHAnsi" w:cstheme="minorBidi"/>
          <w:noProof/>
          <w:sz w:val="22"/>
          <w:szCs w:val="22"/>
        </w:rPr>
      </w:pPr>
      <w:r>
        <w:rPr>
          <w:noProof/>
        </w:rPr>
        <w:t>B.1.3</w:t>
      </w:r>
      <w:r>
        <w:rPr>
          <w:noProof/>
        </w:rPr>
        <w:tab/>
        <w:t>Sample Sizes and Expected Response Rates, by Research Activity</w:t>
      </w:r>
      <w:r>
        <w:rPr>
          <w:noProof/>
          <w:webHidden/>
        </w:rPr>
        <w:tab/>
      </w:r>
      <w:r>
        <w:rPr>
          <w:noProof/>
          <w:webHidden/>
        </w:rPr>
        <w:fldChar w:fldCharType="begin"/>
      </w:r>
      <w:r>
        <w:rPr>
          <w:noProof/>
          <w:webHidden/>
        </w:rPr>
        <w:instrText xml:space="preserve"> PAGEREF _Toc478122495 \h </w:instrText>
      </w:r>
      <w:r>
        <w:rPr>
          <w:noProof/>
          <w:webHidden/>
        </w:rPr>
      </w:r>
      <w:r>
        <w:rPr>
          <w:noProof/>
          <w:webHidden/>
        </w:rPr>
        <w:fldChar w:fldCharType="separate"/>
      </w:r>
      <w:r w:rsidR="00C628C1">
        <w:rPr>
          <w:noProof/>
          <w:webHidden/>
        </w:rPr>
        <w:t>9</w:t>
      </w:r>
      <w:r>
        <w:rPr>
          <w:noProof/>
          <w:webHidden/>
        </w:rPr>
        <w:fldChar w:fldCharType="end"/>
      </w:r>
    </w:p>
    <w:p w14:paraId="72ECFB50" w14:textId="7E3175E4" w:rsidR="00581324" w:rsidRDefault="00581324">
      <w:pPr>
        <w:pStyle w:val="TableofFigures"/>
        <w:rPr>
          <w:rFonts w:asciiTheme="minorHAnsi" w:eastAsiaTheme="minorEastAsia" w:hAnsiTheme="minorHAnsi" w:cstheme="minorBidi"/>
          <w:noProof/>
          <w:sz w:val="22"/>
          <w:szCs w:val="22"/>
        </w:rPr>
      </w:pPr>
      <w:r>
        <w:rPr>
          <w:noProof/>
        </w:rPr>
        <w:t>B.3.1</w:t>
      </w:r>
      <w:r>
        <w:rPr>
          <w:noProof/>
        </w:rPr>
        <w:tab/>
        <w:t>Expected Response Rates and Methods to Maximize Response Rates, by Research Activity</w:t>
      </w:r>
      <w:r>
        <w:rPr>
          <w:noProof/>
          <w:webHidden/>
        </w:rPr>
        <w:tab/>
      </w:r>
      <w:r>
        <w:rPr>
          <w:noProof/>
          <w:webHidden/>
        </w:rPr>
        <w:fldChar w:fldCharType="begin"/>
      </w:r>
      <w:r>
        <w:rPr>
          <w:noProof/>
          <w:webHidden/>
        </w:rPr>
        <w:instrText xml:space="preserve"> PAGEREF _Toc478122496 \h </w:instrText>
      </w:r>
      <w:r>
        <w:rPr>
          <w:noProof/>
          <w:webHidden/>
        </w:rPr>
      </w:r>
      <w:r>
        <w:rPr>
          <w:noProof/>
          <w:webHidden/>
        </w:rPr>
        <w:fldChar w:fldCharType="separate"/>
      </w:r>
      <w:r w:rsidR="00C628C1">
        <w:rPr>
          <w:noProof/>
          <w:webHidden/>
        </w:rPr>
        <w:t>17</w:t>
      </w:r>
      <w:r>
        <w:rPr>
          <w:noProof/>
          <w:webHidden/>
        </w:rPr>
        <w:fldChar w:fldCharType="end"/>
      </w:r>
    </w:p>
    <w:p w14:paraId="08722E4B" w14:textId="573989FC" w:rsidR="00581324" w:rsidRDefault="00581324">
      <w:pPr>
        <w:pStyle w:val="TableofFigures"/>
        <w:rPr>
          <w:rFonts w:asciiTheme="minorHAnsi" w:eastAsiaTheme="minorEastAsia" w:hAnsiTheme="minorHAnsi" w:cstheme="minorBidi"/>
          <w:noProof/>
          <w:sz w:val="22"/>
          <w:szCs w:val="22"/>
        </w:rPr>
      </w:pPr>
      <w:r>
        <w:rPr>
          <w:noProof/>
        </w:rPr>
        <w:t>B.5.1</w:t>
      </w:r>
      <w:r>
        <w:rPr>
          <w:noProof/>
        </w:rPr>
        <w:tab/>
        <w:t>Individuals Consulted</w:t>
      </w:r>
      <w:r>
        <w:rPr>
          <w:noProof/>
          <w:webHidden/>
        </w:rPr>
        <w:tab/>
      </w:r>
      <w:r>
        <w:rPr>
          <w:noProof/>
          <w:webHidden/>
        </w:rPr>
        <w:fldChar w:fldCharType="begin"/>
      </w:r>
      <w:r>
        <w:rPr>
          <w:noProof/>
          <w:webHidden/>
        </w:rPr>
        <w:instrText xml:space="preserve"> PAGEREF _Toc478122497 \h </w:instrText>
      </w:r>
      <w:r>
        <w:rPr>
          <w:noProof/>
          <w:webHidden/>
        </w:rPr>
      </w:r>
      <w:r>
        <w:rPr>
          <w:noProof/>
          <w:webHidden/>
        </w:rPr>
        <w:fldChar w:fldCharType="separate"/>
      </w:r>
      <w:r w:rsidR="00C628C1">
        <w:rPr>
          <w:noProof/>
          <w:webHidden/>
        </w:rPr>
        <w:t>19</w:t>
      </w:r>
      <w:r>
        <w:rPr>
          <w:noProof/>
          <w:webHidden/>
        </w:rPr>
        <w:fldChar w:fldCharType="end"/>
      </w:r>
    </w:p>
    <w:p w14:paraId="36965A7C" w14:textId="333637BA" w:rsidR="00581324" w:rsidRPr="00581324" w:rsidRDefault="00581324" w:rsidP="00581324">
      <w:pPr>
        <w:spacing w:before="240" w:after="240" w:line="240" w:lineRule="auto"/>
        <w:ind w:firstLine="0"/>
        <w:jc w:val="both"/>
        <w:rPr>
          <w:rFonts w:ascii="Arial" w:hAnsi="Arial" w:cs="Arial"/>
          <w:sz w:val="20"/>
        </w:rPr>
      </w:pPr>
      <w:r>
        <w:rPr>
          <w:rFonts w:ascii="Arial" w:hAnsi="Arial" w:cs="Arial"/>
          <w:sz w:val="20"/>
        </w:rPr>
        <w:fldChar w:fldCharType="end"/>
      </w:r>
    </w:p>
    <w:p w14:paraId="3CD00BC8" w14:textId="77777777" w:rsidR="000B376F" w:rsidRDefault="000B376F" w:rsidP="000B376F"/>
    <w:p w14:paraId="5E83996E" w14:textId="77777777" w:rsidR="00AB7DED" w:rsidRDefault="00AB7DED" w:rsidP="00CB773E">
      <w:pPr>
        <w:pStyle w:val="H2Chapter"/>
        <w:spacing w:before="0"/>
        <w:sectPr w:rsidR="00AB7DED" w:rsidSect="00B46457">
          <w:headerReference w:type="default" r:id="rId11"/>
          <w:footerReference w:type="default" r:id="rId12"/>
          <w:headerReference w:type="first" r:id="rId13"/>
          <w:footerReference w:type="first" r:id="rId14"/>
          <w:pgSz w:w="12240" w:h="15840" w:code="1"/>
          <w:pgMar w:top="1440" w:right="1440" w:bottom="1440" w:left="1440" w:header="720" w:footer="720" w:gutter="0"/>
          <w:pgNumType w:fmt="lowerRoman" w:start="2"/>
          <w:cols w:space="720"/>
          <w:titlePg/>
          <w:docGrid w:linePitch="360"/>
        </w:sectPr>
      </w:pPr>
    </w:p>
    <w:p w14:paraId="61BC2206" w14:textId="0CEF9714" w:rsidR="00167F1A" w:rsidRDefault="00167F1A" w:rsidP="00CB773E">
      <w:pPr>
        <w:pStyle w:val="H2Chapter"/>
        <w:spacing w:before="0"/>
      </w:pPr>
      <w:bookmarkStart w:id="2" w:name="_Toc478122451"/>
      <w:r>
        <w:lastRenderedPageBreak/>
        <w:t>PART B. COLLECTION OF INFORMATION USING STATISTICAL METHODS</w:t>
      </w:r>
      <w:bookmarkEnd w:id="2"/>
    </w:p>
    <w:p w14:paraId="09721A8C" w14:textId="77777777" w:rsidR="00167F1A" w:rsidRDefault="00167F1A" w:rsidP="00167F1A">
      <w:pPr>
        <w:pStyle w:val="H3Alpha"/>
      </w:pPr>
      <w:bookmarkStart w:id="3" w:name="_Toc478122452"/>
      <w:r>
        <w:t>B.1. Respondent Universe and Sampling Methods</w:t>
      </w:r>
      <w:bookmarkEnd w:id="3"/>
    </w:p>
    <w:p w14:paraId="79712294" w14:textId="77777777" w:rsidR="00167F1A" w:rsidRPr="00167F1A" w:rsidRDefault="00167F1A" w:rsidP="00167F1A">
      <w:pPr>
        <w:pStyle w:val="NormalSS"/>
        <w:rPr>
          <w:b/>
        </w:rPr>
      </w:pPr>
      <w:r w:rsidRPr="00167F1A">
        <w:rPr>
          <w:b/>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0448910A" w14:textId="77777777" w:rsidR="00167F1A" w:rsidRDefault="00167F1A" w:rsidP="00167F1A">
      <w:r>
        <w:t>Beginning in SY 2016–2017, FNS initiated a new demonstration of Direct Certification with Medicaid for Free and Reduced-Price (DCM-F/RP) Meals, under the administrative pilot authority in Section 18(c) of the Richard B. Russell National School Lunch Act (NSLA). This demonstration permits the selected States to use data from Medicaid files to identify students eligible to receive free or reduced-price meals and directly certify them at that level. FNS seeks approval to conduct data collection as part of the Evaluation of the DCM-F/RP Demonstration.</w:t>
      </w:r>
    </w:p>
    <w:p w14:paraId="66BC472C" w14:textId="2C3E43A9" w:rsidR="007E6193" w:rsidRDefault="007E6193" w:rsidP="00167F1A">
      <w:r w:rsidRPr="007E6193">
        <w:t>The demonstration was awarded bas</w:t>
      </w:r>
      <w:r w:rsidR="009430ED">
        <w:t>ed on a competitive RFA process</w:t>
      </w:r>
      <w:r w:rsidRPr="007E6193">
        <w:t xml:space="preserve">. </w:t>
      </w:r>
      <w:r w:rsidR="009430ED" w:rsidRPr="009430ED">
        <w:t>The Cohort 1 (SY 2016-17) States were chosen in the first round of the competitive RFA process from the pool of States that applied. A subsequent competitive RFA process was used to select Cohort 2 (SY 2017-18) States.</w:t>
      </w:r>
      <w:r w:rsidR="009430ED">
        <w:t xml:space="preserve"> </w:t>
      </w:r>
      <w:r w:rsidRPr="007E6193">
        <w:t>States were chosen based on applications in which they demonstrated that they could successfully comply with all requirements and carry out the demonstration project, including providing all necessary data for the required evaluation. Direct certification with Medicaid data is currently only carried out through demonstration projects, including the original DCM demonstrations and the current DCM-F/RP demonstrations, which will be evaluated in Year 2 with this information collection.</w:t>
      </w:r>
    </w:p>
    <w:p w14:paraId="464F2E02" w14:textId="25F1AC92" w:rsidR="005165EC" w:rsidRDefault="005165EC" w:rsidP="005165EC">
      <w:r>
        <w:t xml:space="preserve">The respondent universe for the Evaluation of the DCM-F/RP Demonstration includes the 15 State Child Nutrition Agencies, 15 State Medicaid Agencies, and 3 other State Agencies involved in the DCM-F/RP process in the 15 States that are conducting DCM-F/RP; the 7,218 </w:t>
      </w:r>
      <w:r>
        <w:lastRenderedPageBreak/>
        <w:t>school districts within these 15 States; and 4 vendors involved in the DCM-F/RP process</w:t>
      </w:r>
      <w:r w:rsidRPr="00A60549">
        <w:t xml:space="preserve"> </w:t>
      </w:r>
      <w:r>
        <w:t>(Table B.1.).</w:t>
      </w:r>
    </w:p>
    <w:p w14:paraId="66A4E57B" w14:textId="77777777" w:rsidR="005165EC" w:rsidRDefault="005165EC" w:rsidP="005165EC">
      <w:pPr>
        <w:pStyle w:val="MarkforTableTitle"/>
      </w:pPr>
      <w:r>
        <w:t>Table B.1.1. Respondent Universe and Sample Size</w:t>
      </w:r>
    </w:p>
    <w:tbl>
      <w:tblPr>
        <w:tblW w:w="5000" w:type="pct"/>
        <w:tblBorders>
          <w:top w:val="single" w:sz="12" w:space="0" w:color="auto"/>
          <w:bottom w:val="single" w:sz="4" w:space="0" w:color="auto"/>
        </w:tblBorders>
        <w:tblLook w:val="00A0" w:firstRow="1" w:lastRow="0" w:firstColumn="1" w:lastColumn="0" w:noHBand="0" w:noVBand="0"/>
      </w:tblPr>
      <w:tblGrid>
        <w:gridCol w:w="2754"/>
        <w:gridCol w:w="3411"/>
        <w:gridCol w:w="3411"/>
      </w:tblGrid>
      <w:tr w:rsidR="005165EC" w:rsidRPr="00DE7649" w14:paraId="490ED4FD" w14:textId="77777777" w:rsidTr="005165EC">
        <w:trPr>
          <w:trHeight w:val="203"/>
        </w:trPr>
        <w:tc>
          <w:tcPr>
            <w:tcW w:w="1438" w:type="pct"/>
            <w:tcBorders>
              <w:top w:val="nil"/>
              <w:bottom w:val="nil"/>
            </w:tcBorders>
            <w:shd w:val="clear" w:color="auto" w:fill="6C6F70"/>
          </w:tcPr>
          <w:p w14:paraId="5F0488F5" w14:textId="77777777" w:rsidR="005165EC" w:rsidRPr="008A4797" w:rsidRDefault="005165EC" w:rsidP="005165EC">
            <w:pPr>
              <w:pStyle w:val="TableHeaderLeft"/>
              <w:rPr>
                <w:rFonts w:ascii="Arial Narrow" w:hAnsi="Arial Narrow"/>
              </w:rPr>
            </w:pPr>
            <w:r>
              <w:t>Respondent type</w:t>
            </w:r>
          </w:p>
        </w:tc>
        <w:tc>
          <w:tcPr>
            <w:tcW w:w="1781" w:type="pct"/>
            <w:tcBorders>
              <w:top w:val="nil"/>
              <w:bottom w:val="nil"/>
            </w:tcBorders>
            <w:shd w:val="clear" w:color="auto" w:fill="6C6F70"/>
          </w:tcPr>
          <w:p w14:paraId="4C0700B6" w14:textId="77777777" w:rsidR="005165EC" w:rsidRPr="008A4797" w:rsidRDefault="005165EC" w:rsidP="005165EC">
            <w:pPr>
              <w:pStyle w:val="TableHeaderCenter"/>
            </w:pPr>
            <w:r>
              <w:t>Respondent universe</w:t>
            </w:r>
          </w:p>
        </w:tc>
        <w:tc>
          <w:tcPr>
            <w:tcW w:w="1781" w:type="pct"/>
            <w:tcBorders>
              <w:top w:val="nil"/>
              <w:bottom w:val="nil"/>
            </w:tcBorders>
            <w:shd w:val="clear" w:color="auto" w:fill="6C6F70"/>
          </w:tcPr>
          <w:p w14:paraId="43B31A90" w14:textId="77777777" w:rsidR="005165EC" w:rsidRPr="00DE7649" w:rsidRDefault="005165EC" w:rsidP="005165EC">
            <w:pPr>
              <w:pStyle w:val="TableHeaderCenter"/>
            </w:pPr>
            <w:r>
              <w:t>Sample size</w:t>
            </w:r>
          </w:p>
        </w:tc>
      </w:tr>
      <w:tr w:rsidR="005165EC" w:rsidRPr="00DE7649" w14:paraId="266BA5A2" w14:textId="77777777" w:rsidTr="005165EC">
        <w:trPr>
          <w:trHeight w:val="203"/>
        </w:trPr>
        <w:tc>
          <w:tcPr>
            <w:tcW w:w="1438" w:type="pct"/>
            <w:tcBorders>
              <w:top w:val="nil"/>
              <w:bottom w:val="nil"/>
            </w:tcBorders>
          </w:tcPr>
          <w:p w14:paraId="590DBD1C" w14:textId="77777777" w:rsidR="005165EC" w:rsidRPr="00815D5E" w:rsidRDefault="005165EC" w:rsidP="005165EC">
            <w:pPr>
              <w:pStyle w:val="TableText"/>
            </w:pPr>
            <w:r>
              <w:t xml:space="preserve">State Child Nutrition </w:t>
            </w:r>
            <w:proofErr w:type="spellStart"/>
            <w:r>
              <w:t>Agencies</w:t>
            </w:r>
            <w:r w:rsidRPr="00605E9D">
              <w:rPr>
                <w:vertAlign w:val="superscript"/>
              </w:rPr>
              <w:t>a</w:t>
            </w:r>
            <w:proofErr w:type="spellEnd"/>
          </w:p>
        </w:tc>
        <w:tc>
          <w:tcPr>
            <w:tcW w:w="1781" w:type="pct"/>
            <w:tcBorders>
              <w:top w:val="nil"/>
              <w:bottom w:val="nil"/>
            </w:tcBorders>
          </w:tcPr>
          <w:p w14:paraId="7F1CB4C8" w14:textId="77777777" w:rsidR="005165EC" w:rsidRPr="00815D5E" w:rsidRDefault="005165EC" w:rsidP="005165EC">
            <w:pPr>
              <w:pStyle w:val="TableText"/>
              <w:tabs>
                <w:tab w:val="decimal" w:pos="1422"/>
              </w:tabs>
            </w:pPr>
            <w:r>
              <w:t>15</w:t>
            </w:r>
          </w:p>
        </w:tc>
        <w:tc>
          <w:tcPr>
            <w:tcW w:w="1781" w:type="pct"/>
            <w:tcBorders>
              <w:top w:val="nil"/>
              <w:bottom w:val="nil"/>
            </w:tcBorders>
          </w:tcPr>
          <w:p w14:paraId="0B506627" w14:textId="77777777" w:rsidR="005165EC" w:rsidRPr="00815D5E" w:rsidRDefault="005165EC" w:rsidP="005165EC">
            <w:pPr>
              <w:pStyle w:val="TableText"/>
              <w:tabs>
                <w:tab w:val="decimal" w:pos="1786"/>
              </w:tabs>
            </w:pPr>
            <w:r>
              <w:t>15</w:t>
            </w:r>
          </w:p>
        </w:tc>
      </w:tr>
      <w:tr w:rsidR="005165EC" w:rsidRPr="00DE7649" w14:paraId="6CA4BC71" w14:textId="77777777" w:rsidTr="005165EC">
        <w:trPr>
          <w:trHeight w:val="203"/>
        </w:trPr>
        <w:tc>
          <w:tcPr>
            <w:tcW w:w="1438" w:type="pct"/>
            <w:tcBorders>
              <w:top w:val="nil"/>
              <w:bottom w:val="nil"/>
            </w:tcBorders>
          </w:tcPr>
          <w:p w14:paraId="0ABE0BED" w14:textId="77777777" w:rsidR="005165EC" w:rsidRPr="00815D5E" w:rsidRDefault="005165EC" w:rsidP="005165EC">
            <w:pPr>
              <w:pStyle w:val="TableText"/>
            </w:pPr>
            <w:r>
              <w:t xml:space="preserve">State Medicaid </w:t>
            </w:r>
            <w:proofErr w:type="spellStart"/>
            <w:r>
              <w:t>Agencies</w:t>
            </w:r>
            <w:r w:rsidRPr="00605E9D">
              <w:rPr>
                <w:vertAlign w:val="superscript"/>
              </w:rPr>
              <w:t>a</w:t>
            </w:r>
            <w:proofErr w:type="spellEnd"/>
          </w:p>
        </w:tc>
        <w:tc>
          <w:tcPr>
            <w:tcW w:w="1781" w:type="pct"/>
            <w:tcBorders>
              <w:top w:val="nil"/>
              <w:bottom w:val="nil"/>
            </w:tcBorders>
          </w:tcPr>
          <w:p w14:paraId="37DC2EEE" w14:textId="77777777" w:rsidR="005165EC" w:rsidRPr="00815D5E" w:rsidRDefault="005165EC" w:rsidP="005165EC">
            <w:pPr>
              <w:pStyle w:val="TableText"/>
              <w:tabs>
                <w:tab w:val="decimal" w:pos="1422"/>
              </w:tabs>
            </w:pPr>
            <w:r>
              <w:t>15</w:t>
            </w:r>
          </w:p>
        </w:tc>
        <w:tc>
          <w:tcPr>
            <w:tcW w:w="1781" w:type="pct"/>
            <w:tcBorders>
              <w:top w:val="nil"/>
              <w:bottom w:val="nil"/>
            </w:tcBorders>
          </w:tcPr>
          <w:p w14:paraId="15014445" w14:textId="77777777" w:rsidR="005165EC" w:rsidRPr="00815D5E" w:rsidRDefault="005165EC" w:rsidP="005165EC">
            <w:pPr>
              <w:pStyle w:val="TableText"/>
              <w:tabs>
                <w:tab w:val="decimal" w:pos="1786"/>
              </w:tabs>
            </w:pPr>
            <w:r>
              <w:t>15</w:t>
            </w:r>
          </w:p>
        </w:tc>
      </w:tr>
      <w:tr w:rsidR="005165EC" w:rsidRPr="00DE7649" w14:paraId="00C63CDA" w14:textId="77777777" w:rsidTr="005165EC">
        <w:trPr>
          <w:trHeight w:val="203"/>
        </w:trPr>
        <w:tc>
          <w:tcPr>
            <w:tcW w:w="1438" w:type="pct"/>
            <w:tcBorders>
              <w:top w:val="nil"/>
              <w:bottom w:val="nil"/>
            </w:tcBorders>
          </w:tcPr>
          <w:p w14:paraId="06DE2FCB" w14:textId="77777777" w:rsidR="005165EC" w:rsidRPr="00815D5E" w:rsidRDefault="005165EC" w:rsidP="005165EC">
            <w:pPr>
              <w:pStyle w:val="TableText"/>
            </w:pPr>
            <w:r>
              <w:t>Other State Agencies</w:t>
            </w:r>
          </w:p>
        </w:tc>
        <w:tc>
          <w:tcPr>
            <w:tcW w:w="1781" w:type="pct"/>
            <w:tcBorders>
              <w:top w:val="nil"/>
              <w:bottom w:val="nil"/>
            </w:tcBorders>
          </w:tcPr>
          <w:p w14:paraId="14DC3213" w14:textId="77777777" w:rsidR="005165EC" w:rsidRPr="00815D5E" w:rsidRDefault="005165EC" w:rsidP="005165EC">
            <w:pPr>
              <w:pStyle w:val="TableText"/>
              <w:tabs>
                <w:tab w:val="decimal" w:pos="1422"/>
              </w:tabs>
            </w:pPr>
            <w:r>
              <w:t>3</w:t>
            </w:r>
          </w:p>
        </w:tc>
        <w:tc>
          <w:tcPr>
            <w:tcW w:w="1781" w:type="pct"/>
            <w:tcBorders>
              <w:top w:val="nil"/>
              <w:bottom w:val="nil"/>
            </w:tcBorders>
          </w:tcPr>
          <w:p w14:paraId="5E79C6A3" w14:textId="77777777" w:rsidR="005165EC" w:rsidRPr="00815D5E" w:rsidRDefault="005165EC" w:rsidP="005165EC">
            <w:pPr>
              <w:pStyle w:val="TableText"/>
              <w:tabs>
                <w:tab w:val="decimal" w:pos="1786"/>
              </w:tabs>
            </w:pPr>
            <w:r>
              <w:t>3</w:t>
            </w:r>
          </w:p>
        </w:tc>
      </w:tr>
      <w:tr w:rsidR="005165EC" w:rsidRPr="00DE7649" w14:paraId="2D4D8BCB" w14:textId="77777777" w:rsidTr="005165EC">
        <w:trPr>
          <w:trHeight w:val="203"/>
        </w:trPr>
        <w:tc>
          <w:tcPr>
            <w:tcW w:w="1438" w:type="pct"/>
            <w:tcBorders>
              <w:top w:val="nil"/>
              <w:bottom w:val="nil"/>
            </w:tcBorders>
          </w:tcPr>
          <w:p w14:paraId="50191E4F" w14:textId="77777777" w:rsidR="005165EC" w:rsidRDefault="005165EC" w:rsidP="005165EC">
            <w:pPr>
              <w:pStyle w:val="TableText"/>
            </w:pPr>
            <w:r>
              <w:t xml:space="preserve">School </w:t>
            </w:r>
            <w:proofErr w:type="spellStart"/>
            <w:r>
              <w:t>Districts</w:t>
            </w:r>
            <w:r w:rsidRPr="00EF421B">
              <w:rPr>
                <w:vertAlign w:val="superscript"/>
              </w:rPr>
              <w:t>b</w:t>
            </w:r>
            <w:proofErr w:type="spellEnd"/>
          </w:p>
        </w:tc>
        <w:tc>
          <w:tcPr>
            <w:tcW w:w="1781" w:type="pct"/>
            <w:tcBorders>
              <w:top w:val="nil"/>
              <w:bottom w:val="nil"/>
            </w:tcBorders>
          </w:tcPr>
          <w:p w14:paraId="6EAC8F7E" w14:textId="77777777" w:rsidR="005165EC" w:rsidRPr="00815D5E" w:rsidRDefault="005165EC" w:rsidP="005165EC">
            <w:pPr>
              <w:pStyle w:val="TableText"/>
              <w:tabs>
                <w:tab w:val="decimal" w:pos="1422"/>
              </w:tabs>
            </w:pPr>
            <w:r>
              <w:t>7,218</w:t>
            </w:r>
          </w:p>
        </w:tc>
        <w:tc>
          <w:tcPr>
            <w:tcW w:w="1781" w:type="pct"/>
            <w:tcBorders>
              <w:top w:val="nil"/>
              <w:bottom w:val="nil"/>
            </w:tcBorders>
          </w:tcPr>
          <w:p w14:paraId="6D09D56C" w14:textId="2915C80F" w:rsidR="005165EC" w:rsidRDefault="005165EC" w:rsidP="005165EC">
            <w:pPr>
              <w:pStyle w:val="TableText"/>
              <w:tabs>
                <w:tab w:val="decimal" w:pos="1786"/>
              </w:tabs>
            </w:pPr>
            <w:r>
              <w:t>34</w:t>
            </w:r>
            <w:r w:rsidRPr="00C33699">
              <w:rPr>
                <w:vertAlign w:val="superscript"/>
              </w:rPr>
              <w:t>c</w:t>
            </w:r>
          </w:p>
        </w:tc>
      </w:tr>
      <w:tr w:rsidR="005165EC" w:rsidRPr="00DE7649" w14:paraId="001C7177" w14:textId="77777777" w:rsidTr="005165EC">
        <w:trPr>
          <w:trHeight w:val="203"/>
        </w:trPr>
        <w:tc>
          <w:tcPr>
            <w:tcW w:w="1438" w:type="pct"/>
            <w:tcBorders>
              <w:top w:val="nil"/>
              <w:bottom w:val="single" w:sz="4" w:space="0" w:color="auto"/>
            </w:tcBorders>
          </w:tcPr>
          <w:p w14:paraId="12F8B275" w14:textId="77777777" w:rsidR="005165EC" w:rsidRDefault="005165EC" w:rsidP="005165EC">
            <w:pPr>
              <w:pStyle w:val="TableText"/>
            </w:pPr>
            <w:r>
              <w:t>Vendors</w:t>
            </w:r>
          </w:p>
        </w:tc>
        <w:tc>
          <w:tcPr>
            <w:tcW w:w="1781" w:type="pct"/>
            <w:tcBorders>
              <w:top w:val="nil"/>
              <w:bottom w:val="single" w:sz="4" w:space="0" w:color="auto"/>
            </w:tcBorders>
          </w:tcPr>
          <w:p w14:paraId="69E2DF75" w14:textId="77777777" w:rsidR="005165EC" w:rsidRPr="00815D5E" w:rsidRDefault="005165EC" w:rsidP="005165EC">
            <w:pPr>
              <w:pStyle w:val="TableText"/>
              <w:tabs>
                <w:tab w:val="decimal" w:pos="1422"/>
              </w:tabs>
            </w:pPr>
            <w:r>
              <w:t>4</w:t>
            </w:r>
          </w:p>
        </w:tc>
        <w:tc>
          <w:tcPr>
            <w:tcW w:w="1781" w:type="pct"/>
            <w:tcBorders>
              <w:top w:val="nil"/>
              <w:bottom w:val="single" w:sz="4" w:space="0" w:color="auto"/>
            </w:tcBorders>
          </w:tcPr>
          <w:p w14:paraId="3FA38B1B" w14:textId="77777777" w:rsidR="005165EC" w:rsidRDefault="005165EC" w:rsidP="005165EC">
            <w:pPr>
              <w:pStyle w:val="TableText"/>
              <w:tabs>
                <w:tab w:val="decimal" w:pos="1786"/>
              </w:tabs>
            </w:pPr>
            <w:r>
              <w:t>4</w:t>
            </w:r>
          </w:p>
        </w:tc>
      </w:tr>
    </w:tbl>
    <w:p w14:paraId="5E398FDC" w14:textId="395184FB" w:rsidR="005165EC" w:rsidRPr="005421F8" w:rsidRDefault="005165EC" w:rsidP="005165EC">
      <w:pPr>
        <w:pStyle w:val="TableFootnoteCaption"/>
        <w:rPr>
          <w:sz w:val="16"/>
          <w:szCs w:val="16"/>
        </w:rPr>
      </w:pPr>
      <w:proofErr w:type="spellStart"/>
      <w:r w:rsidRPr="005421F8">
        <w:rPr>
          <w:sz w:val="16"/>
          <w:szCs w:val="16"/>
          <w:vertAlign w:val="superscript"/>
        </w:rPr>
        <w:t>a</w:t>
      </w:r>
      <w:proofErr w:type="spellEnd"/>
      <w:r w:rsidRPr="005421F8">
        <w:rPr>
          <w:sz w:val="16"/>
          <w:szCs w:val="16"/>
          <w:vertAlign w:val="superscript"/>
        </w:rPr>
        <w:t xml:space="preserve"> </w:t>
      </w:r>
      <w:r w:rsidRPr="005421F8">
        <w:rPr>
          <w:sz w:val="16"/>
          <w:szCs w:val="16"/>
        </w:rPr>
        <w:t xml:space="preserve">Our burden estimates assume an average of three respondents within each </w:t>
      </w:r>
      <w:r>
        <w:rPr>
          <w:sz w:val="16"/>
          <w:szCs w:val="16"/>
        </w:rPr>
        <w:t>C</w:t>
      </w:r>
      <w:r w:rsidRPr="005421F8">
        <w:rPr>
          <w:sz w:val="16"/>
          <w:szCs w:val="16"/>
        </w:rPr>
        <w:t xml:space="preserve">hild </w:t>
      </w:r>
      <w:r>
        <w:rPr>
          <w:sz w:val="16"/>
          <w:szCs w:val="16"/>
        </w:rPr>
        <w:t>N</w:t>
      </w:r>
      <w:r w:rsidRPr="005421F8">
        <w:rPr>
          <w:sz w:val="16"/>
          <w:szCs w:val="16"/>
        </w:rPr>
        <w:t xml:space="preserve">utrition and Medicaid agency, but the sampling unit and unit of analysis is the agency (or the district), not the individual, and response rates will be computed at the agency level. </w:t>
      </w:r>
    </w:p>
    <w:p w14:paraId="6150DC83" w14:textId="77777777" w:rsidR="005165EC" w:rsidRDefault="005165EC" w:rsidP="005165EC">
      <w:pPr>
        <w:pStyle w:val="TableFootnoteCaption"/>
        <w:rPr>
          <w:sz w:val="16"/>
          <w:szCs w:val="16"/>
        </w:rPr>
      </w:pPr>
      <w:proofErr w:type="gramStart"/>
      <w:r w:rsidRPr="005421F8">
        <w:rPr>
          <w:sz w:val="16"/>
          <w:szCs w:val="16"/>
          <w:vertAlign w:val="superscript"/>
        </w:rPr>
        <w:t>b</w:t>
      </w:r>
      <w:proofErr w:type="gramEnd"/>
      <w:r w:rsidRPr="005421F8">
        <w:rPr>
          <w:sz w:val="16"/>
          <w:szCs w:val="16"/>
        </w:rPr>
        <w:t xml:space="preserve"> The respondent universe for school districts was estimated using the number of districts in each sample state that submitted FNS-742 data for SY 2015-2016.</w:t>
      </w:r>
      <w:r w:rsidRPr="005421F8">
        <w:rPr>
          <w:rFonts w:ascii="Times New Roman" w:hAnsi="Times New Roman"/>
          <w:sz w:val="16"/>
          <w:szCs w:val="16"/>
        </w:rPr>
        <w:t xml:space="preserve"> </w:t>
      </w:r>
      <w:r w:rsidRPr="005421F8">
        <w:rPr>
          <w:sz w:val="16"/>
          <w:szCs w:val="16"/>
        </w:rPr>
        <w:t xml:space="preserve">Our burden estimates assume an average of three respondents within each district, but the sampling unit and unit of analysis is the district, not the individual, and response rates will be computed at the district level. </w:t>
      </w:r>
    </w:p>
    <w:p w14:paraId="762883E6" w14:textId="07676E8C" w:rsidR="005165EC" w:rsidRDefault="005165EC" w:rsidP="005165EC">
      <w:pPr>
        <w:pStyle w:val="TableFootnoteCaption"/>
        <w:rPr>
          <w:sz w:val="16"/>
          <w:szCs w:val="16"/>
        </w:rPr>
      </w:pPr>
      <w:proofErr w:type="gramStart"/>
      <w:r w:rsidRPr="00362B22">
        <w:rPr>
          <w:sz w:val="16"/>
          <w:szCs w:val="16"/>
          <w:vertAlign w:val="superscript"/>
        </w:rPr>
        <w:t>c</w:t>
      </w:r>
      <w:proofErr w:type="gramEnd"/>
      <w:r>
        <w:rPr>
          <w:sz w:val="16"/>
          <w:szCs w:val="16"/>
        </w:rPr>
        <w:t xml:space="preserve"> Although </w:t>
      </w:r>
      <w:r w:rsidRPr="00362B22">
        <w:rPr>
          <w:sz w:val="16"/>
          <w:szCs w:val="16"/>
        </w:rPr>
        <w:t xml:space="preserve">qualitative data </w:t>
      </w:r>
      <w:r>
        <w:rPr>
          <w:sz w:val="16"/>
          <w:szCs w:val="16"/>
        </w:rPr>
        <w:t xml:space="preserve">will be collected from a sample of 34 </w:t>
      </w:r>
      <w:r w:rsidRPr="00362B22">
        <w:rPr>
          <w:sz w:val="16"/>
          <w:szCs w:val="16"/>
        </w:rPr>
        <w:t>districts</w:t>
      </w:r>
      <w:r>
        <w:rPr>
          <w:sz w:val="16"/>
          <w:szCs w:val="16"/>
        </w:rPr>
        <w:t xml:space="preserve">, all </w:t>
      </w:r>
      <w:r w:rsidRPr="00362B22">
        <w:rPr>
          <w:sz w:val="16"/>
          <w:szCs w:val="16"/>
        </w:rPr>
        <w:t xml:space="preserve">7,218 </w:t>
      </w:r>
      <w:r>
        <w:rPr>
          <w:sz w:val="16"/>
          <w:szCs w:val="16"/>
        </w:rPr>
        <w:t xml:space="preserve">districts in the demonstration will be included in the </w:t>
      </w:r>
      <w:r w:rsidRPr="00362B22">
        <w:rPr>
          <w:sz w:val="16"/>
          <w:szCs w:val="16"/>
        </w:rPr>
        <w:t>administrative records</w:t>
      </w:r>
      <w:r>
        <w:rPr>
          <w:sz w:val="16"/>
          <w:szCs w:val="16"/>
        </w:rPr>
        <w:t xml:space="preserve"> data provided by</w:t>
      </w:r>
      <w:r w:rsidRPr="00362B22">
        <w:rPr>
          <w:rFonts w:ascii="Times New Roman" w:hAnsi="Times New Roman"/>
          <w:sz w:val="24"/>
        </w:rPr>
        <w:t xml:space="preserve"> </w:t>
      </w:r>
      <w:r w:rsidRPr="00362B22">
        <w:rPr>
          <w:sz w:val="16"/>
          <w:szCs w:val="16"/>
        </w:rPr>
        <w:t>State Child Nutrition Agencies</w:t>
      </w:r>
      <w:r>
        <w:rPr>
          <w:sz w:val="16"/>
          <w:szCs w:val="16"/>
        </w:rPr>
        <w:t>.</w:t>
      </w:r>
      <w:r w:rsidRPr="00362B22">
        <w:rPr>
          <w:sz w:val="16"/>
          <w:szCs w:val="16"/>
        </w:rPr>
        <w:t xml:space="preserve"> </w:t>
      </w:r>
    </w:p>
    <w:p w14:paraId="71C9DEE1" w14:textId="77777777" w:rsidR="00362B22" w:rsidRPr="005421F8" w:rsidRDefault="00362B22" w:rsidP="005421F8">
      <w:pPr>
        <w:pStyle w:val="TableFootnoteCaption"/>
        <w:rPr>
          <w:sz w:val="16"/>
          <w:szCs w:val="16"/>
        </w:rPr>
      </w:pPr>
    </w:p>
    <w:p w14:paraId="5E740793" w14:textId="54770238" w:rsidR="007F32F3" w:rsidRDefault="007F32F3" w:rsidP="005421F8">
      <w:pPr>
        <w:pStyle w:val="H4NumberNoTOC"/>
      </w:pPr>
      <w:r>
        <w:t xml:space="preserve">Summary of Prior </w:t>
      </w:r>
      <w:r w:rsidR="00EF581D">
        <w:t xml:space="preserve">Related </w:t>
      </w:r>
      <w:r>
        <w:t>Activity</w:t>
      </w:r>
    </w:p>
    <w:p w14:paraId="10ABF6F0" w14:textId="56E26CE9" w:rsidR="00AA6D73" w:rsidRDefault="00AA6D73" w:rsidP="005421F8">
      <w:r>
        <w:t xml:space="preserve">The DCM-F/RP demonstration builds on </w:t>
      </w:r>
      <w:r w:rsidR="00143795">
        <w:t>a</w:t>
      </w:r>
      <w:r w:rsidR="00FA42F6">
        <w:t>n</w:t>
      </w:r>
      <w:r w:rsidR="00143795">
        <w:t xml:space="preserve"> earlier </w:t>
      </w:r>
      <w:r>
        <w:t>demonstration</w:t>
      </w:r>
      <w:r w:rsidR="008620C6">
        <w:t xml:space="preserve"> of DCM for free meals</w:t>
      </w:r>
      <w:r w:rsidR="00F608D5">
        <w:t xml:space="preserve"> (OMB Control Number 0584-0586</w:t>
      </w:r>
      <w:r w:rsidR="001B3227">
        <w:t xml:space="preserve"> The Evaluation of Demonstrations of NSLP/SBP Direct Cert</w:t>
      </w:r>
      <w:r w:rsidR="00BA778B">
        <w:t>i</w:t>
      </w:r>
      <w:r w:rsidR="001B3227">
        <w:t>fication of Children Receiving Medicaid Benefits, discontinued 4/30/2016</w:t>
      </w:r>
      <w:r w:rsidR="00F608D5">
        <w:t>)</w:t>
      </w:r>
      <w:r w:rsidR="008620C6">
        <w:t>, which began</w:t>
      </w:r>
      <w:r>
        <w:t xml:space="preserve"> in SY 2012–2013</w:t>
      </w:r>
      <w:r w:rsidR="008620C6">
        <w:t>. Under</w:t>
      </w:r>
      <w:r>
        <w:t xml:space="preserve"> the DCM demonstration</w:t>
      </w:r>
      <w:r w:rsidR="00AA3A33">
        <w:t>,</w:t>
      </w:r>
      <w:r>
        <w:t xml:space="preserve"> FNS authorized </w:t>
      </w:r>
      <w:r w:rsidR="00666062" w:rsidRPr="00666062">
        <w:t>seven</w:t>
      </w:r>
      <w:r>
        <w:t xml:space="preserve"> States to directly certify students for free meals using income data available through Medicaid. </w:t>
      </w:r>
      <w:r w:rsidR="00B35928" w:rsidRPr="00B35928">
        <w:t>In some demonstration States, districts were randomly assigned to conduct DCM or to a control group</w:t>
      </w:r>
      <w:r w:rsidR="00B35928">
        <w:t>; in others, the demonstration was implemented statewide</w:t>
      </w:r>
      <w:r w:rsidR="00B35928" w:rsidRPr="00B35928">
        <w:t>.</w:t>
      </w:r>
      <w:r w:rsidR="00B35928">
        <w:t xml:space="preserve"> </w:t>
      </w:r>
      <w:r w:rsidR="00416709" w:rsidRPr="00416709">
        <w:rPr>
          <w:lang w:val="en"/>
        </w:rPr>
        <w:t xml:space="preserve">The </w:t>
      </w:r>
      <w:r w:rsidR="00416709">
        <w:rPr>
          <w:lang w:val="en"/>
        </w:rPr>
        <w:t>e</w:t>
      </w:r>
      <w:r>
        <w:t>valuations of th</w:t>
      </w:r>
      <w:r w:rsidR="00416709">
        <w:t>is</w:t>
      </w:r>
      <w:r>
        <w:t xml:space="preserve"> demonstration</w:t>
      </w:r>
      <w:r w:rsidR="00091D53">
        <w:t xml:space="preserve"> </w:t>
      </w:r>
      <w:r w:rsidR="00B35928" w:rsidRPr="00B35928">
        <w:rPr>
          <w:lang w:val="en"/>
        </w:rPr>
        <w:t>examined the effects of DCM on participation, costs, and other outcomes. Data collection activities included administrative records, cost logs completed by State Child Nutrition and Medicaid Agency staff, a web survey on district costs, and telephone interviews on challenges encountered by States and districts.</w:t>
      </w:r>
      <w:r w:rsidR="00B35928">
        <w:rPr>
          <w:lang w:val="en"/>
        </w:rPr>
        <w:t xml:space="preserve"> Findings from the evaluation </w:t>
      </w:r>
      <w:r>
        <w:t>were published by FNS</w:t>
      </w:r>
      <w:r w:rsidR="00B35928">
        <w:t xml:space="preserve"> in 2015 and 2016</w:t>
      </w:r>
      <w:r w:rsidR="00AD78A0">
        <w:t>.</w:t>
      </w:r>
      <w:r w:rsidR="005165EC">
        <w:rPr>
          <w:rStyle w:val="FootnoteReference"/>
        </w:rPr>
        <w:footnoteReference w:id="1"/>
      </w:r>
      <w:r w:rsidR="005165EC" w:rsidRPr="00666062">
        <w:rPr>
          <w:lang w:val="en"/>
        </w:rPr>
        <w:t xml:space="preserve"> </w:t>
      </w:r>
      <w:r w:rsidR="005165EC">
        <w:rPr>
          <w:lang w:val="en"/>
        </w:rPr>
        <w:t xml:space="preserve"> </w:t>
      </w:r>
      <w:r w:rsidR="005165EC">
        <w:t>The</w:t>
      </w:r>
      <w:r w:rsidR="005165EC" w:rsidRPr="000B46A8">
        <w:t xml:space="preserve"> response </w:t>
      </w:r>
      <w:r w:rsidR="005165EC" w:rsidRPr="000B46A8">
        <w:lastRenderedPageBreak/>
        <w:t xml:space="preserve">rates </w:t>
      </w:r>
      <w:r w:rsidR="005165EC">
        <w:t>were</w:t>
      </w:r>
      <w:r w:rsidR="005165EC" w:rsidRPr="000B46A8">
        <w:t xml:space="preserve"> 100 percent on the collection of administrative records</w:t>
      </w:r>
      <w:r w:rsidR="005165EC">
        <w:t>,</w:t>
      </w:r>
      <w:r w:rsidR="005165EC" w:rsidRPr="000B46A8">
        <w:t xml:space="preserve"> cost</w:t>
      </w:r>
      <w:r w:rsidR="005165EC">
        <w:t xml:space="preserve"> logs, and telephone interviews; and </w:t>
      </w:r>
      <w:r w:rsidR="005165EC" w:rsidRPr="003E697A">
        <w:t>80 percent or higher for all rounds of the survey in each State</w:t>
      </w:r>
      <w:r w:rsidR="005165EC" w:rsidRPr="000B46A8">
        <w:t xml:space="preserve">. </w:t>
      </w:r>
      <w:r w:rsidR="00666062" w:rsidRPr="00666062">
        <w:rPr>
          <w:lang w:val="en"/>
        </w:rPr>
        <w:t xml:space="preserve"> </w:t>
      </w:r>
    </w:p>
    <w:p w14:paraId="4F0095FB" w14:textId="59B404BE" w:rsidR="00EF581D" w:rsidRPr="007F32F3" w:rsidRDefault="007F32F3" w:rsidP="005421F8">
      <w:r>
        <w:t xml:space="preserve">Data collection for the DCM-F/RP demonstration began with a pretest </w:t>
      </w:r>
      <w:r w:rsidR="00A36D7D">
        <w:t xml:space="preserve">in seven States </w:t>
      </w:r>
      <w:r>
        <w:t xml:space="preserve">in SY 2016–2017. A previous OMB submission (Generic OMB clearance number 0584-0606 – Pretest for Evaluation of Direct Certification with Medicaid Demonstrations; clearance date 12/19/2016) covered the pretest. The current package requests clearance for data collection activities in SY 2017–2018. The pretest year of data collection includes staff from State Child Nutrition Agencies, Medicaid Agencies, and </w:t>
      </w:r>
      <w:r w:rsidR="002A3628">
        <w:t>1</w:t>
      </w:r>
      <w:r w:rsidR="00B433A9">
        <w:t>6</w:t>
      </w:r>
      <w:r w:rsidR="00EF581D">
        <w:t xml:space="preserve"> </w:t>
      </w:r>
      <w:r>
        <w:t>school districts in seven States.</w:t>
      </w:r>
      <w:r w:rsidR="00761C63" w:rsidRPr="00761C63">
        <w:rPr>
          <w:vertAlign w:val="superscript"/>
        </w:rPr>
        <w:footnoteReference w:id="2"/>
      </w:r>
      <w:r>
        <w:t xml:space="preserve"> Similar to the proposed information collection, </w:t>
      </w:r>
      <w:proofErr w:type="gramStart"/>
      <w:r>
        <w:t>staff are</w:t>
      </w:r>
      <w:proofErr w:type="gramEnd"/>
      <w:r>
        <w:t xml:space="preserve"> expected to participate in multiple data collection activities, including sit</w:t>
      </w:r>
      <w:r w:rsidR="00EF581D">
        <w:t>e</w:t>
      </w:r>
      <w:r>
        <w:t xml:space="preserve"> visits, follow-up interviews, and</w:t>
      </w:r>
      <w:r w:rsidR="00EF581D">
        <w:t>, for some,</w:t>
      </w:r>
      <w:r>
        <w:t xml:space="preserve"> the completion of cost tracking logs and administrative records requests.</w:t>
      </w:r>
      <w:r w:rsidR="00EF581D" w:rsidRPr="00EF581D">
        <w:t xml:space="preserve"> </w:t>
      </w:r>
      <w:r w:rsidR="00DC1EC4" w:rsidRPr="008F1A6A">
        <w:t xml:space="preserve">The </w:t>
      </w:r>
      <w:r w:rsidR="00DC1EC4">
        <w:t xml:space="preserve">data collection is in progress, so </w:t>
      </w:r>
      <w:r w:rsidR="00DC1EC4" w:rsidRPr="008F1A6A">
        <w:t xml:space="preserve">response rates </w:t>
      </w:r>
      <w:r w:rsidR="00DC1EC4">
        <w:t>have not yet been computed</w:t>
      </w:r>
      <w:r w:rsidR="00DC1EC4" w:rsidRPr="008F1A6A">
        <w:t>.</w:t>
      </w:r>
      <w:r w:rsidR="00DC1EC4">
        <w:t xml:space="preserve"> </w:t>
      </w:r>
      <w:r w:rsidR="00EF581D">
        <w:t xml:space="preserve">In addition, pretest respondents will participate in </w:t>
      </w:r>
      <w:r w:rsidR="00EF581D" w:rsidRPr="00EF581D">
        <w:t>debriefings</w:t>
      </w:r>
      <w:r w:rsidR="00EF581D">
        <w:t xml:space="preserve"> to provid</w:t>
      </w:r>
      <w:r w:rsidR="00EF581D" w:rsidRPr="005421F8">
        <w:t>e</w:t>
      </w:r>
      <w:r w:rsidR="00EF581D">
        <w:t xml:space="preserve"> input into</w:t>
      </w:r>
      <w:r w:rsidR="00EF581D">
        <w:rPr>
          <w:rFonts w:eastAsiaTheme="minorEastAsia"/>
          <w:szCs w:val="24"/>
        </w:rPr>
        <w:t xml:space="preserve"> improvements to the data collection instruments and processes.</w:t>
      </w:r>
    </w:p>
    <w:p w14:paraId="6EF0D71D" w14:textId="77777777" w:rsidR="00167F1A" w:rsidRDefault="00167F1A" w:rsidP="005421F8">
      <w:pPr>
        <w:pStyle w:val="H4NumberNoTOC"/>
      </w:pPr>
      <w:r>
        <w:t>Selecting States</w:t>
      </w:r>
    </w:p>
    <w:p w14:paraId="2879735D" w14:textId="54A2885D" w:rsidR="00167F1A" w:rsidRDefault="00167F1A" w:rsidP="00167F1A">
      <w:r>
        <w:t>The sample for the DCM-F/RP evaluation will include 1</w:t>
      </w:r>
      <w:r w:rsidR="00D35548">
        <w:t>5</w:t>
      </w:r>
      <w:r>
        <w:t xml:space="preserve"> States.</w:t>
      </w:r>
      <w:r>
        <w:rPr>
          <w:rStyle w:val="FootnoteReference"/>
        </w:rPr>
        <w:footnoteReference w:id="3"/>
      </w:r>
      <w:r>
        <w:t xml:space="preserve"> FNS solicited applications from States to participate in DCM-F/RP, and purposively selected these States from among those that applied to begin conducting DCM-F/RP. </w:t>
      </w:r>
      <w:r w:rsidR="00DC1EC4">
        <w:t xml:space="preserve"> Therefore, the sample will include all States participating in the demonstration but will not be representative of any larger set of States.</w:t>
      </w:r>
    </w:p>
    <w:p w14:paraId="564B8C21" w14:textId="77777777" w:rsidR="00167F1A" w:rsidRDefault="00167F1A" w:rsidP="00167F1A">
      <w:r>
        <w:lastRenderedPageBreak/>
        <w:t xml:space="preserve">Different components of the DCM-F/RP study address different research questions, and the data collection activities and samples of respondents differ. We will collect four key types of data: </w:t>
      </w:r>
    </w:p>
    <w:p w14:paraId="1D289E59" w14:textId="77777777" w:rsidR="00DC1EC4" w:rsidRDefault="00DC1EC4" w:rsidP="00DC1EC4">
      <w:pPr>
        <w:pStyle w:val="NumberedBullet"/>
      </w:pPr>
      <w:r>
        <w:t xml:space="preserve">On-site interviews and observations (Appendices A-3a through A-3c and A-4); </w:t>
      </w:r>
    </w:p>
    <w:p w14:paraId="3A4F76ED" w14:textId="77777777" w:rsidR="00DC1EC4" w:rsidRDefault="00DC1EC4" w:rsidP="00DC1EC4">
      <w:pPr>
        <w:pStyle w:val="NumberedBullet"/>
      </w:pPr>
      <w:r>
        <w:t>Site visit follow-up telephone interviews (Appendices A-6a</w:t>
      </w:r>
      <w:r w:rsidRPr="00DF68DD">
        <w:t xml:space="preserve"> through </w:t>
      </w:r>
      <w:r>
        <w:t xml:space="preserve">A-6c); </w:t>
      </w:r>
    </w:p>
    <w:p w14:paraId="15923D97" w14:textId="77777777" w:rsidR="00DC1EC4" w:rsidRDefault="00DC1EC4" w:rsidP="00DC1EC4">
      <w:pPr>
        <w:pStyle w:val="NumberedBullet"/>
      </w:pPr>
      <w:r>
        <w:t xml:space="preserve">Administrative data on certification and participation (Appendix B-2); and </w:t>
      </w:r>
    </w:p>
    <w:p w14:paraId="26517504" w14:textId="77777777" w:rsidR="00DC1EC4" w:rsidRDefault="00DC1EC4" w:rsidP="00DC1EC4">
      <w:pPr>
        <w:pStyle w:val="NumberedBulletLastDS"/>
      </w:pPr>
      <w:r>
        <w:t>State-level cost data (Appendices C-3a</w:t>
      </w:r>
      <w:r w:rsidRPr="00DF68DD">
        <w:t xml:space="preserve"> </w:t>
      </w:r>
      <w:r>
        <w:t>and</w:t>
      </w:r>
      <w:r w:rsidRPr="00DF68DD">
        <w:t xml:space="preserve"> </w:t>
      </w:r>
      <w:r>
        <w:t>C-3b).</w:t>
      </w:r>
    </w:p>
    <w:p w14:paraId="344EAAD2" w14:textId="77777777" w:rsidR="00167F1A" w:rsidRDefault="00167F1A" w:rsidP="00167F1A">
      <w:pPr>
        <w:pStyle w:val="H4NumberNoTOC"/>
      </w:pPr>
      <w:r>
        <w:t xml:space="preserve">Identifying School Districts for Site Visits and Follow-Up Telephone Interviews </w:t>
      </w:r>
    </w:p>
    <w:p w14:paraId="595929DB" w14:textId="3C906A84" w:rsidR="00DC1EC4" w:rsidRDefault="00DC1EC4" w:rsidP="00DC1EC4">
      <w:r>
        <w:t>Some analyses—those based on administrative records from the States—will include all districts in each State. Other analyses—those requiring data collection from districts—will focus on a subsample of districts. The subsample will include 2 districts in each State that conducts direct certification matching centrally at the State level, with the exception of California.</w:t>
      </w:r>
      <w:r w:rsidRPr="00345D7C">
        <w:rPr>
          <w:vertAlign w:val="superscript"/>
        </w:rPr>
        <w:footnoteReference w:id="4"/>
      </w:r>
      <w:r>
        <w:t xml:space="preserve"> Because California will transition from operating the demonstration in a small subset of districts (14) in SY 2016–2017 to the entire State in SY 2017–2018, we will </w:t>
      </w:r>
      <w:r w:rsidRPr="00A660B3">
        <w:t>collect</w:t>
      </w:r>
      <w:r>
        <w:t xml:space="preserve"> qualitative data from 4 districts in that State—2 that began in SY 2016–2017 and 2 that will begin the following year. We will also include 4 districts in the State that does not conduct central matching. The total number of districts in the </w:t>
      </w:r>
      <w:r w:rsidRPr="00FC3E68">
        <w:t xml:space="preserve">subsample used for the qualitative analyses </w:t>
      </w:r>
      <w:r>
        <w:t>will be 34 (</w:t>
      </w:r>
      <w:r w:rsidRPr="004C6339">
        <w:t>Table B.1.2</w:t>
      </w:r>
      <w:r>
        <w:t xml:space="preserve">). </w:t>
      </w:r>
      <w:r w:rsidRPr="00BD32BD">
        <w:t>Th</w:t>
      </w:r>
      <w:r>
        <w:t>is</w:t>
      </w:r>
      <w:r w:rsidRPr="00BD32BD">
        <w:t xml:space="preserve"> district subsample will </w:t>
      </w:r>
      <w:r>
        <w:t xml:space="preserve">be selected purposively and will </w:t>
      </w:r>
      <w:r w:rsidRPr="00BD32BD">
        <w:t xml:space="preserve">not be representative of any </w:t>
      </w:r>
      <w:r>
        <w:t>bro</w:t>
      </w:r>
      <w:r w:rsidRPr="00BD32BD">
        <w:t>a</w:t>
      </w:r>
      <w:r>
        <w:t>d</w:t>
      </w:r>
      <w:r w:rsidRPr="00BD32BD">
        <w:t>er set of districts.</w:t>
      </w:r>
      <w:r>
        <w:t xml:space="preserve"> We will use information from FNS-742</w:t>
      </w:r>
      <w:r w:rsidR="00DF4D41">
        <w:t xml:space="preserve"> School Food Authority (SFA) Verification Collection Report (approved under OMB # 0584-0594 Food Program Reporting System, expiration date September 30, 2019)</w:t>
      </w:r>
      <w:r>
        <w:t xml:space="preserve"> and the USDA Economic Research Service Urban-Rural Continuum Codes to assess diversity along key characteristics, including public and private schools, and ranging in size, </w:t>
      </w:r>
      <w:proofErr w:type="spellStart"/>
      <w:r>
        <w:t>urbanicity</w:t>
      </w:r>
      <w:proofErr w:type="spellEnd"/>
      <w:r>
        <w:t xml:space="preserve">, and levels of F/RP meal certification. We will </w:t>
      </w:r>
      <w:r>
        <w:lastRenderedPageBreak/>
        <w:t xml:space="preserve">also solicit input from State Child Nutrition Agency staff on other characteristics, such as local data systems and procedures. FNS will ask the State Agencies to reach out to the districts to explain the study requirements and encourage them to participate. </w:t>
      </w:r>
    </w:p>
    <w:p w14:paraId="4CA7ABAC" w14:textId="31C1C8E2" w:rsidR="00DC1EC4" w:rsidRDefault="00DC1EC4" w:rsidP="00DC1EC4">
      <w:pPr>
        <w:pStyle w:val="MarkforTableTitle"/>
        <w:pageBreakBefore/>
      </w:pPr>
      <w:r>
        <w:lastRenderedPageBreak/>
        <w:t>Table B.1.2. Districts Included in Qualitative Data Collection Subsample</w:t>
      </w:r>
    </w:p>
    <w:tbl>
      <w:tblPr>
        <w:tblW w:w="5000" w:type="pct"/>
        <w:tblBorders>
          <w:top w:val="single" w:sz="4" w:space="0" w:color="auto"/>
          <w:bottom w:val="single" w:sz="4" w:space="0" w:color="auto"/>
        </w:tblBorders>
        <w:tblLook w:val="00A0" w:firstRow="1" w:lastRow="0" w:firstColumn="1" w:lastColumn="0" w:noHBand="0" w:noVBand="0"/>
      </w:tblPr>
      <w:tblGrid>
        <w:gridCol w:w="2211"/>
        <w:gridCol w:w="2455"/>
        <w:gridCol w:w="2455"/>
        <w:gridCol w:w="2455"/>
      </w:tblGrid>
      <w:tr w:rsidR="00DC1EC4" w:rsidRPr="00DE7649" w14:paraId="5F42AD61" w14:textId="77777777" w:rsidTr="000853CD">
        <w:tc>
          <w:tcPr>
            <w:tcW w:w="1154" w:type="pct"/>
            <w:tcBorders>
              <w:top w:val="nil"/>
              <w:bottom w:val="nil"/>
            </w:tcBorders>
            <w:shd w:val="clear" w:color="auto" w:fill="6C6F70"/>
          </w:tcPr>
          <w:p w14:paraId="5771BBA7" w14:textId="72444D21" w:rsidR="00DC1EC4" w:rsidRPr="008A4797" w:rsidRDefault="00DC1EC4" w:rsidP="00DB7E99">
            <w:pPr>
              <w:pStyle w:val="TableHeaderLeft"/>
              <w:rPr>
                <w:rFonts w:ascii="Arial Narrow" w:hAnsi="Arial Narrow"/>
              </w:rPr>
            </w:pPr>
          </w:p>
        </w:tc>
        <w:tc>
          <w:tcPr>
            <w:tcW w:w="1282" w:type="pct"/>
            <w:tcBorders>
              <w:top w:val="nil"/>
              <w:bottom w:val="nil"/>
            </w:tcBorders>
            <w:shd w:val="clear" w:color="auto" w:fill="6C6F70"/>
            <w:vAlign w:val="bottom"/>
          </w:tcPr>
          <w:p w14:paraId="4138CB29" w14:textId="77777777" w:rsidR="00DC1EC4" w:rsidRPr="008A4797" w:rsidRDefault="00DC1EC4" w:rsidP="00DB7E99">
            <w:pPr>
              <w:pStyle w:val="TableHeaderCenter"/>
            </w:pPr>
            <w:r>
              <w:t>Number of</w:t>
            </w:r>
            <w:r>
              <w:br/>
              <w:t>s</w:t>
            </w:r>
            <w:r w:rsidRPr="008A4797">
              <w:t>tate</w:t>
            </w:r>
            <w:r>
              <w:t>s</w:t>
            </w:r>
          </w:p>
        </w:tc>
        <w:tc>
          <w:tcPr>
            <w:tcW w:w="1282" w:type="pct"/>
            <w:tcBorders>
              <w:top w:val="nil"/>
              <w:bottom w:val="nil"/>
            </w:tcBorders>
            <w:shd w:val="clear" w:color="auto" w:fill="6C6F70"/>
          </w:tcPr>
          <w:p w14:paraId="3AD6C766" w14:textId="77777777" w:rsidR="00DC1EC4" w:rsidRPr="00DE7649" w:rsidRDefault="00DC1EC4" w:rsidP="00DB7E99">
            <w:pPr>
              <w:pStyle w:val="TableHeaderCenter"/>
            </w:pPr>
            <w:r>
              <w:t>Number of districts</w:t>
            </w:r>
            <w:r>
              <w:br/>
              <w:t>per state</w:t>
            </w:r>
          </w:p>
        </w:tc>
        <w:tc>
          <w:tcPr>
            <w:tcW w:w="1282" w:type="pct"/>
            <w:tcBorders>
              <w:top w:val="nil"/>
              <w:bottom w:val="nil"/>
            </w:tcBorders>
            <w:shd w:val="clear" w:color="auto" w:fill="6C6F70"/>
            <w:vAlign w:val="bottom"/>
          </w:tcPr>
          <w:p w14:paraId="5CAC7649" w14:textId="77777777" w:rsidR="00DC1EC4" w:rsidRPr="00DE7649" w:rsidRDefault="00DC1EC4" w:rsidP="00DB7E99">
            <w:pPr>
              <w:pStyle w:val="TableHeaderCenter"/>
            </w:pPr>
            <w:r>
              <w:t>Total number</w:t>
            </w:r>
            <w:r>
              <w:br/>
            </w:r>
            <w:r w:rsidRPr="008A4797">
              <w:t xml:space="preserve">of </w:t>
            </w:r>
            <w:r>
              <w:t>d</w:t>
            </w:r>
            <w:r w:rsidRPr="008A4797">
              <w:t>istricts</w:t>
            </w:r>
          </w:p>
        </w:tc>
      </w:tr>
      <w:tr w:rsidR="00DC1EC4" w:rsidRPr="00DE7649" w14:paraId="31D9F7FC" w14:textId="77777777" w:rsidTr="000853CD">
        <w:trPr>
          <w:trHeight w:val="202"/>
        </w:trPr>
        <w:tc>
          <w:tcPr>
            <w:tcW w:w="1154" w:type="pct"/>
          </w:tcPr>
          <w:p w14:paraId="205A8395" w14:textId="77777777" w:rsidR="00DC1EC4" w:rsidRPr="00815D5E" w:rsidRDefault="00DC1EC4" w:rsidP="00DB7E99">
            <w:pPr>
              <w:pStyle w:val="TableText"/>
            </w:pPr>
            <w:r>
              <w:t>California</w:t>
            </w:r>
          </w:p>
        </w:tc>
        <w:tc>
          <w:tcPr>
            <w:tcW w:w="1282" w:type="pct"/>
          </w:tcPr>
          <w:p w14:paraId="4B76A2CD" w14:textId="77777777" w:rsidR="00DC1EC4" w:rsidRPr="00815D5E" w:rsidRDefault="00DC1EC4" w:rsidP="00DB7E99">
            <w:pPr>
              <w:pStyle w:val="TableText"/>
              <w:tabs>
                <w:tab w:val="decimal" w:pos="1152"/>
              </w:tabs>
            </w:pPr>
            <w:r>
              <w:t>1</w:t>
            </w:r>
          </w:p>
        </w:tc>
        <w:tc>
          <w:tcPr>
            <w:tcW w:w="1282" w:type="pct"/>
          </w:tcPr>
          <w:p w14:paraId="21506ABE" w14:textId="77777777" w:rsidR="00DC1EC4" w:rsidRPr="00815D5E" w:rsidRDefault="00DC1EC4" w:rsidP="00DB7E99">
            <w:pPr>
              <w:pStyle w:val="TableText"/>
              <w:tabs>
                <w:tab w:val="decimal" w:pos="1182"/>
              </w:tabs>
            </w:pPr>
            <w:r>
              <w:t>4</w:t>
            </w:r>
          </w:p>
        </w:tc>
        <w:tc>
          <w:tcPr>
            <w:tcW w:w="1282" w:type="pct"/>
          </w:tcPr>
          <w:p w14:paraId="251BAD74" w14:textId="77777777" w:rsidR="00DC1EC4" w:rsidRPr="00815D5E" w:rsidRDefault="00DC1EC4" w:rsidP="00DB7E99">
            <w:pPr>
              <w:pStyle w:val="TableText"/>
              <w:tabs>
                <w:tab w:val="decimal" w:pos="1288"/>
              </w:tabs>
            </w:pPr>
            <w:r>
              <w:t>4</w:t>
            </w:r>
          </w:p>
        </w:tc>
      </w:tr>
      <w:tr w:rsidR="00DC1EC4" w:rsidRPr="00DE7649" w14:paraId="36AC9096" w14:textId="77777777" w:rsidTr="000853CD">
        <w:trPr>
          <w:trHeight w:val="202"/>
        </w:trPr>
        <w:tc>
          <w:tcPr>
            <w:tcW w:w="1154" w:type="pct"/>
          </w:tcPr>
          <w:p w14:paraId="120B44E8" w14:textId="77777777" w:rsidR="00DC1EC4" w:rsidRDefault="00DC1EC4" w:rsidP="00DB7E99">
            <w:pPr>
              <w:pStyle w:val="TableText"/>
            </w:pPr>
            <w:r>
              <w:t>Virginia</w:t>
            </w:r>
          </w:p>
        </w:tc>
        <w:tc>
          <w:tcPr>
            <w:tcW w:w="1282" w:type="pct"/>
          </w:tcPr>
          <w:p w14:paraId="555F4143" w14:textId="77777777" w:rsidR="00DC1EC4" w:rsidRDefault="00DC1EC4" w:rsidP="00DB7E99">
            <w:pPr>
              <w:pStyle w:val="TableText"/>
              <w:tabs>
                <w:tab w:val="decimal" w:pos="1152"/>
              </w:tabs>
            </w:pPr>
            <w:r>
              <w:t>1</w:t>
            </w:r>
          </w:p>
        </w:tc>
        <w:tc>
          <w:tcPr>
            <w:tcW w:w="1282" w:type="pct"/>
          </w:tcPr>
          <w:p w14:paraId="42577E08" w14:textId="77777777" w:rsidR="00DC1EC4" w:rsidRDefault="00DC1EC4" w:rsidP="00DB7E99">
            <w:pPr>
              <w:pStyle w:val="TableText"/>
              <w:tabs>
                <w:tab w:val="decimal" w:pos="1182"/>
              </w:tabs>
            </w:pPr>
            <w:r w:rsidRPr="00815D5E">
              <w:t>4</w:t>
            </w:r>
          </w:p>
        </w:tc>
        <w:tc>
          <w:tcPr>
            <w:tcW w:w="1282" w:type="pct"/>
          </w:tcPr>
          <w:p w14:paraId="318AD8D1" w14:textId="77777777" w:rsidR="00DC1EC4" w:rsidRDefault="00DC1EC4" w:rsidP="00DB7E99">
            <w:pPr>
              <w:pStyle w:val="TableText"/>
              <w:tabs>
                <w:tab w:val="decimal" w:pos="1288"/>
              </w:tabs>
            </w:pPr>
            <w:r>
              <w:t>4</w:t>
            </w:r>
          </w:p>
        </w:tc>
      </w:tr>
      <w:tr w:rsidR="00DC1EC4" w:rsidRPr="00DE7649" w14:paraId="70689968" w14:textId="77777777" w:rsidTr="000853CD">
        <w:trPr>
          <w:trHeight w:val="202"/>
        </w:trPr>
        <w:tc>
          <w:tcPr>
            <w:tcW w:w="1154" w:type="pct"/>
          </w:tcPr>
          <w:p w14:paraId="153388FC" w14:textId="414FF2AF" w:rsidR="00DC1EC4" w:rsidRPr="00815D5E" w:rsidRDefault="00DC1EC4" w:rsidP="00DB7E99">
            <w:pPr>
              <w:pStyle w:val="TableText"/>
            </w:pPr>
            <w:r>
              <w:t>Other DCM-F/RP States</w:t>
            </w:r>
          </w:p>
        </w:tc>
        <w:tc>
          <w:tcPr>
            <w:tcW w:w="1282" w:type="pct"/>
          </w:tcPr>
          <w:p w14:paraId="751AF1C0" w14:textId="77777777" w:rsidR="00DC1EC4" w:rsidRPr="00815D5E" w:rsidRDefault="00DC1EC4" w:rsidP="00DB7E99">
            <w:pPr>
              <w:pStyle w:val="TableText"/>
              <w:tabs>
                <w:tab w:val="decimal" w:pos="1152"/>
              </w:tabs>
            </w:pPr>
            <w:r>
              <w:t>13</w:t>
            </w:r>
          </w:p>
        </w:tc>
        <w:tc>
          <w:tcPr>
            <w:tcW w:w="1282" w:type="pct"/>
          </w:tcPr>
          <w:p w14:paraId="25B95A86" w14:textId="77777777" w:rsidR="00DC1EC4" w:rsidRPr="00815D5E" w:rsidRDefault="00DC1EC4" w:rsidP="00DB7E99">
            <w:pPr>
              <w:pStyle w:val="TableText"/>
              <w:tabs>
                <w:tab w:val="decimal" w:pos="1182"/>
              </w:tabs>
            </w:pPr>
            <w:r>
              <w:t>2</w:t>
            </w:r>
          </w:p>
        </w:tc>
        <w:tc>
          <w:tcPr>
            <w:tcW w:w="1282" w:type="pct"/>
          </w:tcPr>
          <w:p w14:paraId="52D27F40" w14:textId="77777777" w:rsidR="00DC1EC4" w:rsidRPr="00815D5E" w:rsidRDefault="00DC1EC4" w:rsidP="00DB7E99">
            <w:pPr>
              <w:pStyle w:val="TableText"/>
              <w:tabs>
                <w:tab w:val="decimal" w:pos="1288"/>
              </w:tabs>
            </w:pPr>
            <w:r>
              <w:t>26</w:t>
            </w:r>
          </w:p>
        </w:tc>
      </w:tr>
      <w:tr w:rsidR="00DC1EC4" w:rsidRPr="00DE7649" w14:paraId="640CF6CB" w14:textId="77777777" w:rsidTr="000853CD">
        <w:trPr>
          <w:trHeight w:val="202"/>
        </w:trPr>
        <w:tc>
          <w:tcPr>
            <w:tcW w:w="1154" w:type="pct"/>
          </w:tcPr>
          <w:p w14:paraId="0EFDA11C" w14:textId="77777777" w:rsidR="00DC1EC4" w:rsidRPr="00815D5E" w:rsidRDefault="00DC1EC4" w:rsidP="00DB7E99">
            <w:pPr>
              <w:pStyle w:val="TableText"/>
            </w:pPr>
            <w:r w:rsidRPr="00815D5E">
              <w:t>Total</w:t>
            </w:r>
          </w:p>
        </w:tc>
        <w:tc>
          <w:tcPr>
            <w:tcW w:w="1282" w:type="pct"/>
          </w:tcPr>
          <w:p w14:paraId="331A5BFB" w14:textId="77777777" w:rsidR="00DC1EC4" w:rsidRPr="00815D5E" w:rsidRDefault="00DC1EC4" w:rsidP="00DB7E99">
            <w:pPr>
              <w:pStyle w:val="TableText"/>
              <w:tabs>
                <w:tab w:val="decimal" w:pos="1152"/>
              </w:tabs>
            </w:pPr>
            <w:r w:rsidRPr="00815D5E">
              <w:t>1</w:t>
            </w:r>
            <w:r>
              <w:t>5</w:t>
            </w:r>
          </w:p>
        </w:tc>
        <w:tc>
          <w:tcPr>
            <w:tcW w:w="1282" w:type="pct"/>
          </w:tcPr>
          <w:p w14:paraId="1547777D" w14:textId="77777777" w:rsidR="00DC1EC4" w:rsidRPr="00815D5E" w:rsidRDefault="00DC1EC4" w:rsidP="00DB7E99">
            <w:pPr>
              <w:pStyle w:val="TableText"/>
              <w:tabs>
                <w:tab w:val="decimal" w:pos="1182"/>
              </w:tabs>
            </w:pPr>
            <w:r>
              <w:t>N/A</w:t>
            </w:r>
          </w:p>
        </w:tc>
        <w:tc>
          <w:tcPr>
            <w:tcW w:w="1282" w:type="pct"/>
          </w:tcPr>
          <w:p w14:paraId="71BFBEF0" w14:textId="331DFB9E" w:rsidR="00DC1EC4" w:rsidRPr="00815D5E" w:rsidRDefault="00DC1EC4" w:rsidP="00DB7E99">
            <w:pPr>
              <w:pStyle w:val="TableText"/>
              <w:tabs>
                <w:tab w:val="decimal" w:pos="1288"/>
              </w:tabs>
            </w:pPr>
            <w:r>
              <w:t>34</w:t>
            </w:r>
          </w:p>
        </w:tc>
      </w:tr>
    </w:tbl>
    <w:p w14:paraId="6064C274" w14:textId="77777777" w:rsidR="00DC1EC4" w:rsidRDefault="00DC1EC4" w:rsidP="00DC1EC4">
      <w:pPr>
        <w:pStyle w:val="TableSourceCaption"/>
      </w:pPr>
      <w:r w:rsidRPr="00493BD8">
        <w:t>Note:</w:t>
      </w:r>
      <w:r w:rsidRPr="00493BD8">
        <w:tab/>
      </w:r>
      <w:r>
        <w:t>T</w:t>
      </w:r>
      <w:r w:rsidRPr="003F1691">
        <w:t>his assum</w:t>
      </w:r>
      <w:r>
        <w:t>es that the s</w:t>
      </w:r>
      <w:r w:rsidRPr="00D35548">
        <w:t>even States</w:t>
      </w:r>
      <w:r>
        <w:t xml:space="preserve"> that b</w:t>
      </w:r>
      <w:r w:rsidRPr="00D35548">
        <w:t>egan conducting DCM-F/RP in SY 2016–2017</w:t>
      </w:r>
      <w:r>
        <w:t xml:space="preserve"> continue their current matching process (in which all but </w:t>
      </w:r>
      <w:r w:rsidRPr="00D35548">
        <w:t>Virginia</w:t>
      </w:r>
      <w:r>
        <w:t xml:space="preserve"> conduct matching centrally)</w:t>
      </w:r>
      <w:r w:rsidRPr="00D35548">
        <w:t xml:space="preserve"> and </w:t>
      </w:r>
      <w:r>
        <w:t xml:space="preserve">that all </w:t>
      </w:r>
      <w:r w:rsidRPr="00D35548">
        <w:t xml:space="preserve">eight States </w:t>
      </w:r>
      <w:r>
        <w:t>beginning the demonstration</w:t>
      </w:r>
      <w:r w:rsidRPr="00D35548">
        <w:t xml:space="preserve"> in SY 2017–2018</w:t>
      </w:r>
      <w:r w:rsidRPr="00D35548">
        <w:rPr>
          <w:sz w:val="24"/>
        </w:rPr>
        <w:t xml:space="preserve"> </w:t>
      </w:r>
      <w:r w:rsidRPr="00D35548">
        <w:t>conduct matching centrally</w:t>
      </w:r>
      <w:r>
        <w:t xml:space="preserve"> that year</w:t>
      </w:r>
      <w:r w:rsidRPr="00D35548">
        <w:t>.</w:t>
      </w:r>
    </w:p>
    <w:p w14:paraId="1484CDE2" w14:textId="77777777" w:rsidR="00DC1EC4" w:rsidRDefault="00DC1EC4" w:rsidP="00DC1EC4">
      <w:pPr>
        <w:pStyle w:val="TableFootnoteCaption"/>
      </w:pPr>
    </w:p>
    <w:p w14:paraId="45DB269A" w14:textId="204AA049" w:rsidR="00DC1EC4" w:rsidRDefault="00DC1EC4" w:rsidP="00DC1EC4">
      <w:r>
        <w:t>Next, we provide specific information on the respondent universe for each of the four study components.</w:t>
      </w:r>
    </w:p>
    <w:p w14:paraId="58A64254" w14:textId="77777777" w:rsidR="00DC1EC4" w:rsidRPr="00815D5E" w:rsidRDefault="00815D5E" w:rsidP="00DC1EC4">
      <w:pPr>
        <w:rPr>
          <w:b/>
        </w:rPr>
      </w:pPr>
      <w:r w:rsidRPr="00815D5E">
        <w:rPr>
          <w:b/>
        </w:rPr>
        <w:t>1. Sample for the site visit activities.</w:t>
      </w:r>
      <w:r>
        <w:t xml:space="preserve"> </w:t>
      </w:r>
    </w:p>
    <w:p w14:paraId="7CE9CEBF" w14:textId="2A2FC443" w:rsidR="00DC1EC4" w:rsidRDefault="00DC1EC4" w:rsidP="00DC1EC4">
      <w:pPr>
        <w:rPr>
          <w:color w:val="1F497D"/>
        </w:rPr>
      </w:pPr>
      <w:r w:rsidRPr="00815D5E">
        <w:rPr>
          <w:b/>
        </w:rPr>
        <w:t>1. Sample for the site visit activities.</w:t>
      </w:r>
      <w:r>
        <w:t xml:space="preserve"> We will conduct site visits in each of the 15 States to learn about the demonstration implementation process. During the visits, we will interview the staff at State Agencies, selected districts and vendors </w:t>
      </w:r>
      <w:r w:rsidRPr="00F010B0">
        <w:t>that</w:t>
      </w:r>
      <w:r>
        <w:t xml:space="preserve"> play key roles in the DCM-F/RP process. The sample for these on-site interviews will include 45 State Child Nutrition Agency staff (3 per State), 45 State Medicaid Agency staff (3 per State), 3 staff from other State Agencies </w:t>
      </w:r>
      <w:r w:rsidRPr="000B1230">
        <w:t xml:space="preserve">that play key roles </w:t>
      </w:r>
      <w:r>
        <w:t xml:space="preserve">in the </w:t>
      </w:r>
      <w:r w:rsidRPr="000B1230">
        <w:t xml:space="preserve">DCM-F/RP </w:t>
      </w:r>
      <w:r>
        <w:t xml:space="preserve">process (1 in each of 3 states), 102 district staff (3 per district), and 4 staff from </w:t>
      </w:r>
      <w:r w:rsidRPr="000B1230">
        <w:t xml:space="preserve">State Child Nutrition and Medicaid Agencies </w:t>
      </w:r>
      <w:r>
        <w:t xml:space="preserve">vendors that </w:t>
      </w:r>
      <w:r w:rsidRPr="00B25016">
        <w:t xml:space="preserve">play key roles in the direct certification process </w:t>
      </w:r>
      <w:r>
        <w:t xml:space="preserve">(1 for each of 4 vendors). </w:t>
      </w:r>
      <w:r w:rsidRPr="00F24321">
        <w:t>T</w:t>
      </w:r>
      <w:r w:rsidRPr="00057CDB">
        <w:t xml:space="preserve">he interview participants will be the staff most knowledgeable about the demonstration, as identified by the main contact at each State agency or district. </w:t>
      </w:r>
    </w:p>
    <w:p w14:paraId="30AD688E" w14:textId="77777777" w:rsidR="00DC1EC4" w:rsidRDefault="00DC1EC4" w:rsidP="00DC1EC4">
      <w:r>
        <w:t>The site visits will also include observations of key activities in the process. The sample for these on-site observations will be a subsample of the staff involved in interviews, including 30 State Child Nutrition Agency staff (2 per State), 30 Medicaid Agency staff (2 per State), and 64 district staff (2 per district). T</w:t>
      </w:r>
      <w:r w:rsidRPr="00E0459F">
        <w:t xml:space="preserve">he </w:t>
      </w:r>
      <w:r>
        <w:t xml:space="preserve">observations will be led by the </w:t>
      </w:r>
      <w:r w:rsidRPr="00E0459F">
        <w:t xml:space="preserve">staff </w:t>
      </w:r>
      <w:r>
        <w:t>responsible for completing that step of the process.</w:t>
      </w:r>
    </w:p>
    <w:p w14:paraId="0790CA1C" w14:textId="77777777" w:rsidR="00DC1EC4" w:rsidRPr="00531861" w:rsidRDefault="00DC1EC4" w:rsidP="00DC1EC4">
      <w:r>
        <w:lastRenderedPageBreak/>
        <w:t xml:space="preserve">Based on prior experience with similar studies and respondent universes, we expect to achieve 100 percent response from these State, school district, and vendor staff. </w:t>
      </w:r>
      <w:r w:rsidRPr="00531861">
        <w:t xml:space="preserve">To maximize response rates and ensure the highest quality data possible, </w:t>
      </w:r>
      <w:r>
        <w:t>State Child Nutrition Agency staff will contact districts selected for site visits. Senior members of the evaluation team will serve as the site visit leads and will work with our main State contacts to ensure that the relevant staff at each State Child Nutrition and Medicaid Agency are included in the visits and encouraged to participate.</w:t>
      </w:r>
    </w:p>
    <w:p w14:paraId="0ADFCFBE" w14:textId="03A97F13" w:rsidR="00815D5E" w:rsidRDefault="00815D5E" w:rsidP="00815D5E">
      <w:r w:rsidRPr="00815D5E">
        <w:rPr>
          <w:b/>
        </w:rPr>
        <w:t>2. Sample for the follow-up telephone interviews.</w:t>
      </w:r>
      <w:r>
        <w:t xml:space="preserve"> We will conduct telephone interviews with respondents at the State </w:t>
      </w:r>
      <w:r w:rsidR="009F1B99">
        <w:t xml:space="preserve">Child Nutrition and Medicaid </w:t>
      </w:r>
      <w:r w:rsidR="00FD3FFF">
        <w:t>A</w:t>
      </w:r>
      <w:r>
        <w:t>gencies and districts included in site visits. The sample for these telephone interviews includes one staff person from each agency or district visited, for a total of 1</w:t>
      </w:r>
      <w:r w:rsidR="006B425B">
        <w:t>5</w:t>
      </w:r>
      <w:r>
        <w:t xml:space="preserve"> State Child Nutrition Agency staff, 1</w:t>
      </w:r>
      <w:r w:rsidR="006B425B">
        <w:t>5</w:t>
      </w:r>
      <w:r>
        <w:t xml:space="preserve"> State Medicaid Agency staff, and </w:t>
      </w:r>
      <w:r w:rsidR="00DC1EC4">
        <w:t xml:space="preserve">34 </w:t>
      </w:r>
      <w:r>
        <w:t xml:space="preserve">district staff. Based on prior experience with similar studies, we expect to achieve 100 percent response from these State Child Nutrition Agency staff, </w:t>
      </w:r>
      <w:r w:rsidR="009F1B99">
        <w:t xml:space="preserve">93 </w:t>
      </w:r>
      <w:r>
        <w:t>percent from State Medicaid Agency staff, and 91 percent from school district staff.</w:t>
      </w:r>
      <w:r w:rsidR="00531861">
        <w:t xml:space="preserve"> We will contact respondents who are slow in responding to interview requests to answer their questions and remind them of the importance of the demonstration evaluation.</w:t>
      </w:r>
      <w:r w:rsidR="00F60928" w:rsidRPr="00F60928">
        <w:t xml:space="preserve"> If necessary, State Agency or FNS staff may contact </w:t>
      </w:r>
      <w:r w:rsidR="00F60928">
        <w:t>any</w:t>
      </w:r>
      <w:r w:rsidR="00F60928" w:rsidRPr="00F60928">
        <w:t xml:space="preserve"> reluctant respondents to underscore the </w:t>
      </w:r>
      <w:r w:rsidR="00F60928">
        <w:t>importance</w:t>
      </w:r>
      <w:r w:rsidR="00F60928" w:rsidRPr="00F60928">
        <w:t xml:space="preserve"> of study participation.</w:t>
      </w:r>
    </w:p>
    <w:p w14:paraId="47316C03" w14:textId="3A138D77" w:rsidR="00815D5E" w:rsidRDefault="00815D5E" w:rsidP="00531861">
      <w:r w:rsidRPr="00815D5E">
        <w:rPr>
          <w:b/>
        </w:rPr>
        <w:t>3. Sample for the administrative data on certification and participation.</w:t>
      </w:r>
      <w:r>
        <w:t xml:space="preserve"> We will collect from State Child Nutrition Agencies district-level administrative data on certification and participation (meals served) for each district in the State. Where available, we will also gather information on DCM-F/RP match results and the certification status, method, and basis for matched students before that match. We will also collect statewide administrative data from each State on each district’s total number of reimbursable lunches and breakfasts served, by </w:t>
      </w:r>
      <w:r>
        <w:lastRenderedPageBreak/>
        <w:t>reimbursement category. The sample for this administrative data request will include 1</w:t>
      </w:r>
      <w:r w:rsidR="006B425B">
        <w:t>5</w:t>
      </w:r>
      <w:r>
        <w:t xml:space="preserve"> State Child Nutrition Agency staff. Based on prior experience with similar studies, we expect to achieve 100 percent response from these States.</w:t>
      </w:r>
      <w:r w:rsidR="00531861">
        <w:t xml:space="preserve"> To ensure this high response rate, we will track respondents who have provided administrative records, and send email reminders to those who have not. We will contact respondents who are slow in responding to administrative records requests to answer their questions and remind them of the importance of the demonstration evaluation. If necessary, </w:t>
      </w:r>
      <w:r w:rsidR="00531861" w:rsidRPr="00531861">
        <w:t xml:space="preserve">FNS staff may contact </w:t>
      </w:r>
      <w:r w:rsidR="00777DC0">
        <w:t>any</w:t>
      </w:r>
      <w:r w:rsidR="00531861" w:rsidRPr="00531861">
        <w:t xml:space="preserve"> reluctant respondents to underscore the requirement</w:t>
      </w:r>
      <w:r w:rsidR="00777DC0">
        <w:t>s</w:t>
      </w:r>
      <w:r w:rsidR="00531861" w:rsidRPr="00531861">
        <w:t xml:space="preserve"> of study participation.</w:t>
      </w:r>
    </w:p>
    <w:p w14:paraId="4E098D93" w14:textId="380A4341" w:rsidR="00815D5E" w:rsidRDefault="00815D5E" w:rsidP="00815D5E">
      <w:r w:rsidRPr="00815D5E">
        <w:rPr>
          <w:b/>
        </w:rPr>
        <w:t>4.</w:t>
      </w:r>
      <w:r>
        <w:rPr>
          <w:b/>
        </w:rPr>
        <w:t xml:space="preserve"> </w:t>
      </w:r>
      <w:r w:rsidRPr="00815D5E">
        <w:rPr>
          <w:b/>
        </w:rPr>
        <w:t>Samples for the State-level cost data.</w:t>
      </w:r>
      <w:r>
        <w:t xml:space="preserve"> We will collect data on administrative costs incurred by staff of State Child Nutrition </w:t>
      </w:r>
      <w:r w:rsidR="00FD3FFF">
        <w:t>A</w:t>
      </w:r>
      <w:r>
        <w:t>gencies</w:t>
      </w:r>
      <w:r w:rsidR="00283130">
        <w:t>,</w:t>
      </w:r>
      <w:r>
        <w:t xml:space="preserve"> Medicaid </w:t>
      </w:r>
      <w:r w:rsidR="00FD3FFF">
        <w:t>A</w:t>
      </w:r>
      <w:r>
        <w:t>gencies</w:t>
      </w:r>
      <w:r w:rsidR="00FD3FFF">
        <w:t>, and other State A</w:t>
      </w:r>
      <w:r w:rsidR="00283130">
        <w:t xml:space="preserve">gencies </w:t>
      </w:r>
      <w:r w:rsidR="000B1230">
        <w:t>that play key roles in the DCM-F/RP</w:t>
      </w:r>
      <w:r w:rsidR="00283130">
        <w:t xml:space="preserve"> process</w:t>
      </w:r>
      <w:r>
        <w:t xml:space="preserve"> using a customized Excel-based cost log and clarification calls. We will ask respondents to report only costs that are in addition to costs for direct certification activities that were taking place before the DCM-F/RP demonstration. The sample for these cost logs includes 1</w:t>
      </w:r>
      <w:r w:rsidR="006B425B">
        <w:t>5</w:t>
      </w:r>
      <w:r>
        <w:t xml:space="preserve"> State Child Nutrition Agency staff</w:t>
      </w:r>
      <w:r w:rsidR="00283130">
        <w:t>,</w:t>
      </w:r>
      <w:r>
        <w:t xml:space="preserve"> 1</w:t>
      </w:r>
      <w:r w:rsidR="006B425B">
        <w:t>5</w:t>
      </w:r>
      <w:r>
        <w:t xml:space="preserve"> State Medicaid Agency staff</w:t>
      </w:r>
      <w:r w:rsidR="00283130">
        <w:t>, and 3 other State Agency staff</w:t>
      </w:r>
      <w:r>
        <w:t xml:space="preserve">. Based on experience </w:t>
      </w:r>
      <w:r w:rsidR="00DE21F2">
        <w:t>from</w:t>
      </w:r>
      <w:r>
        <w:t xml:space="preserve"> the first DCM demonstration, we expect to achieve 100 percent response from State Child Nutrition Agency staff </w:t>
      </w:r>
      <w:r w:rsidR="00283130">
        <w:t xml:space="preserve">and other State Agency staff </w:t>
      </w:r>
      <w:r>
        <w:t xml:space="preserve">and </w:t>
      </w:r>
      <w:r w:rsidR="009F1B99">
        <w:t xml:space="preserve">93 </w:t>
      </w:r>
      <w:r>
        <w:t>percent from State Medicaid Agency staff.</w:t>
      </w:r>
      <w:r w:rsidR="00531861">
        <w:t xml:space="preserve"> </w:t>
      </w:r>
      <w:r w:rsidR="00A426E2">
        <w:t xml:space="preserve">In total, a 99 percent response rate is anticipated. </w:t>
      </w:r>
      <w:r w:rsidR="00531861" w:rsidRPr="00531861">
        <w:t xml:space="preserve">To ensure this high response rate, we will track respondents who have </w:t>
      </w:r>
      <w:r w:rsidR="00531861">
        <w:t>completed cost logs</w:t>
      </w:r>
      <w:r w:rsidR="00531861" w:rsidRPr="00531861">
        <w:t xml:space="preserve">, and send email reminders to those who have not. We will contact respondents who are slow in responding to </w:t>
      </w:r>
      <w:r w:rsidR="00865EAA">
        <w:t>cost log</w:t>
      </w:r>
      <w:r w:rsidR="00531861" w:rsidRPr="00531861">
        <w:t xml:space="preserve"> requests to answer their questions and remind them of the importance of the demonstration evaluation. If necessary, FNS staff may contact the most reluctant respondents to underscore the requirement</w:t>
      </w:r>
      <w:r w:rsidR="00777DC0">
        <w:t>s</w:t>
      </w:r>
      <w:r w:rsidR="00531861" w:rsidRPr="00531861">
        <w:t xml:space="preserve"> of study participation.</w:t>
      </w:r>
    </w:p>
    <w:p w14:paraId="5F891C1D" w14:textId="60A48853" w:rsidR="00815D5E" w:rsidRDefault="00815D5E" w:rsidP="00815D5E">
      <w:r>
        <w:t>Table B.1.</w:t>
      </w:r>
      <w:r w:rsidR="00925405">
        <w:t xml:space="preserve">3 </w:t>
      </w:r>
      <w:r>
        <w:t>presents sample sizes and expected response rates for each research activity.</w:t>
      </w:r>
    </w:p>
    <w:p w14:paraId="1544591F" w14:textId="77777777" w:rsidR="009E7859" w:rsidRDefault="009E7859" w:rsidP="009E7859">
      <w:pPr>
        <w:pStyle w:val="MarkforTableTitle"/>
      </w:pPr>
      <w:bookmarkStart w:id="4" w:name="_Toc467157834"/>
      <w:bookmarkStart w:id="5" w:name="_Toc477436019"/>
      <w:bookmarkStart w:id="6" w:name="_Toc478122495"/>
      <w:r>
        <w:lastRenderedPageBreak/>
        <w:t>Table B.1.3. Sample Sizes and Expected Response Rates, by Research Activity</w:t>
      </w:r>
    </w:p>
    <w:tbl>
      <w:tblPr>
        <w:tblStyle w:val="LightList-Accent11"/>
        <w:tblW w:w="515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551"/>
        <w:gridCol w:w="2466"/>
        <w:gridCol w:w="1097"/>
        <w:gridCol w:w="1188"/>
        <w:gridCol w:w="1188"/>
        <w:gridCol w:w="1116"/>
        <w:gridCol w:w="1257"/>
      </w:tblGrid>
      <w:tr w:rsidR="009E7859" w14:paraId="03E5EF97" w14:textId="77777777" w:rsidTr="009E7859">
        <w:trPr>
          <w:cnfStyle w:val="100000000000" w:firstRow="1" w:lastRow="0" w:firstColumn="0" w:lastColumn="0" w:oddVBand="0" w:evenVBand="0" w:oddHBand="0" w:evenHBand="0" w:firstRowFirstColumn="0" w:firstRowLastColumn="0" w:lastRowFirstColumn="0" w:lastRowLastColumn="0"/>
          <w:trHeight w:val="259"/>
          <w:tblHeader/>
        </w:trPr>
        <w:tc>
          <w:tcPr>
            <w:cnfStyle w:val="001000000000" w:firstRow="0" w:lastRow="0" w:firstColumn="1" w:lastColumn="0" w:oddVBand="0" w:evenVBand="0" w:oddHBand="0" w:evenHBand="0" w:firstRowFirstColumn="0" w:firstRowLastColumn="0" w:lastRowFirstColumn="0" w:lastRowLastColumn="0"/>
            <w:tcW w:w="787" w:type="pct"/>
            <w:shd w:val="clear" w:color="auto" w:fill="6C6F70"/>
            <w:vAlign w:val="bottom"/>
          </w:tcPr>
          <w:p w14:paraId="7A1BC077" w14:textId="77777777" w:rsidR="009E7859" w:rsidRDefault="009E7859">
            <w:pPr>
              <w:pStyle w:val="TableHeaderLeft"/>
            </w:pPr>
          </w:p>
        </w:tc>
        <w:tc>
          <w:tcPr>
            <w:tcW w:w="1250" w:type="pct"/>
            <w:shd w:val="clear" w:color="auto" w:fill="6C6F70"/>
            <w:vAlign w:val="bottom"/>
          </w:tcPr>
          <w:p w14:paraId="15B39D01" w14:textId="77777777" w:rsidR="009E7859" w:rsidRDefault="009E7859">
            <w:pPr>
              <w:pStyle w:val="TableHeaderCenter"/>
              <w:cnfStyle w:val="100000000000" w:firstRow="1" w:lastRow="0" w:firstColumn="0" w:lastColumn="0" w:oddVBand="0" w:evenVBand="0" w:oddHBand="0" w:evenHBand="0" w:firstRowFirstColumn="0" w:firstRowLastColumn="0" w:lastRowFirstColumn="0" w:lastRowLastColumn="0"/>
            </w:pPr>
          </w:p>
        </w:tc>
        <w:tc>
          <w:tcPr>
            <w:tcW w:w="1158" w:type="pct"/>
            <w:gridSpan w:val="2"/>
            <w:tcBorders>
              <w:top w:val="nil"/>
              <w:left w:val="nil"/>
              <w:bottom w:val="single" w:sz="4" w:space="0" w:color="FFFFFF" w:themeColor="background1"/>
              <w:right w:val="nil"/>
            </w:tcBorders>
            <w:shd w:val="clear" w:color="auto" w:fill="6C6F70"/>
            <w:vAlign w:val="bottom"/>
            <w:hideMark/>
          </w:tcPr>
          <w:p w14:paraId="269AE7F0" w14:textId="77777777" w:rsidR="009E7859" w:rsidRDefault="009E7859">
            <w:pPr>
              <w:pStyle w:val="TableHeaderCenter"/>
              <w:cnfStyle w:val="100000000000" w:firstRow="1" w:lastRow="0" w:firstColumn="0" w:lastColumn="0" w:oddVBand="0" w:evenVBand="0" w:oddHBand="0" w:evenHBand="0" w:firstRowFirstColumn="0" w:firstRowLastColumn="0" w:lastRowFirstColumn="0" w:lastRowLastColumn="0"/>
            </w:pPr>
            <w:r>
              <w:rPr>
                <w:b/>
              </w:rPr>
              <w:t>Sample size</w:t>
            </w:r>
          </w:p>
        </w:tc>
        <w:tc>
          <w:tcPr>
            <w:tcW w:w="602" w:type="pct"/>
            <w:shd w:val="clear" w:color="auto" w:fill="6C6F70"/>
            <w:vAlign w:val="bottom"/>
          </w:tcPr>
          <w:p w14:paraId="1FC09AFC" w14:textId="77777777" w:rsidR="009E7859" w:rsidRDefault="009E7859">
            <w:pPr>
              <w:pStyle w:val="TableHeaderCenter"/>
              <w:cnfStyle w:val="100000000000" w:firstRow="1" w:lastRow="0" w:firstColumn="0" w:lastColumn="0" w:oddVBand="0" w:evenVBand="0" w:oddHBand="0" w:evenHBand="0" w:firstRowFirstColumn="0" w:firstRowLastColumn="0" w:lastRowFirstColumn="0" w:lastRowLastColumn="0"/>
            </w:pPr>
          </w:p>
        </w:tc>
        <w:tc>
          <w:tcPr>
            <w:tcW w:w="1203" w:type="pct"/>
            <w:gridSpan w:val="2"/>
            <w:tcBorders>
              <w:top w:val="nil"/>
              <w:left w:val="nil"/>
              <w:bottom w:val="single" w:sz="4" w:space="0" w:color="FFFFFF" w:themeColor="background1"/>
              <w:right w:val="nil"/>
            </w:tcBorders>
            <w:shd w:val="clear" w:color="auto" w:fill="6C6F70"/>
            <w:vAlign w:val="bottom"/>
            <w:hideMark/>
          </w:tcPr>
          <w:p w14:paraId="3B068340" w14:textId="77777777" w:rsidR="009E7859" w:rsidRDefault="009E7859">
            <w:pPr>
              <w:pStyle w:val="TableHeaderCenter"/>
              <w:cnfStyle w:val="100000000000" w:firstRow="1" w:lastRow="0" w:firstColumn="0" w:lastColumn="0" w:oddVBand="0" w:evenVBand="0" w:oddHBand="0" w:evenHBand="0" w:firstRowFirstColumn="0" w:firstRowLastColumn="0" w:lastRowFirstColumn="0" w:lastRowLastColumn="0"/>
            </w:pPr>
            <w:r>
              <w:rPr>
                <w:b/>
              </w:rPr>
              <w:t>Expected number of participants</w:t>
            </w:r>
          </w:p>
        </w:tc>
      </w:tr>
      <w:tr w:rsidR="009E7859" w14:paraId="72DEBAFF" w14:textId="77777777" w:rsidTr="009E7859">
        <w:trPr>
          <w:cnfStyle w:val="100000000000" w:firstRow="1" w:lastRow="0" w:firstColumn="0" w:lastColumn="0" w:oddVBand="0" w:evenVBand="0" w:oddHBand="0" w:evenHBand="0" w:firstRowFirstColumn="0" w:firstRowLastColumn="0" w:lastRowFirstColumn="0" w:lastRowLastColumn="0"/>
          <w:trHeight w:val="259"/>
          <w:tblHeader/>
        </w:trPr>
        <w:tc>
          <w:tcPr>
            <w:cnfStyle w:val="001000000000" w:firstRow="0" w:lastRow="0" w:firstColumn="1" w:lastColumn="0" w:oddVBand="0" w:evenVBand="0" w:oddHBand="0" w:evenHBand="0" w:firstRowFirstColumn="0" w:firstRowLastColumn="0" w:lastRowFirstColumn="0" w:lastRowLastColumn="0"/>
            <w:tcW w:w="787" w:type="pct"/>
            <w:tcBorders>
              <w:top w:val="nil"/>
              <w:left w:val="nil"/>
              <w:bottom w:val="single" w:sz="4" w:space="0" w:color="auto"/>
              <w:right w:val="nil"/>
            </w:tcBorders>
            <w:shd w:val="clear" w:color="auto" w:fill="6C6F70"/>
            <w:vAlign w:val="bottom"/>
            <w:hideMark/>
          </w:tcPr>
          <w:p w14:paraId="27253652" w14:textId="77777777" w:rsidR="009E7859" w:rsidRDefault="009E7859">
            <w:pPr>
              <w:pStyle w:val="TableHeaderLeft"/>
            </w:pPr>
            <w:r>
              <w:rPr>
                <w:b/>
              </w:rPr>
              <w:t>Respondents</w:t>
            </w:r>
          </w:p>
        </w:tc>
        <w:tc>
          <w:tcPr>
            <w:tcW w:w="1250" w:type="pct"/>
            <w:tcBorders>
              <w:top w:val="nil"/>
              <w:left w:val="nil"/>
              <w:bottom w:val="single" w:sz="4" w:space="0" w:color="auto"/>
              <w:right w:val="nil"/>
            </w:tcBorders>
            <w:shd w:val="clear" w:color="auto" w:fill="6C6F70"/>
            <w:vAlign w:val="bottom"/>
            <w:hideMark/>
          </w:tcPr>
          <w:p w14:paraId="59A19FAF" w14:textId="77777777" w:rsidR="009E7859" w:rsidRDefault="009E7859">
            <w:pPr>
              <w:pStyle w:val="TableHeaderCenter"/>
              <w:cnfStyle w:val="100000000000" w:firstRow="1" w:lastRow="0" w:firstColumn="0" w:lastColumn="0" w:oddVBand="0" w:evenVBand="0" w:oddHBand="0" w:evenHBand="0" w:firstRowFirstColumn="0" w:firstRowLastColumn="0" w:lastRowFirstColumn="0" w:lastRowLastColumn="0"/>
            </w:pPr>
            <w:r>
              <w:rPr>
                <w:b/>
              </w:rPr>
              <w:t>Research activity</w:t>
            </w:r>
          </w:p>
        </w:tc>
        <w:tc>
          <w:tcPr>
            <w:tcW w:w="556" w:type="pct"/>
            <w:tcBorders>
              <w:top w:val="single" w:sz="4" w:space="0" w:color="FFFFFF" w:themeColor="background1"/>
              <w:left w:val="nil"/>
              <w:bottom w:val="single" w:sz="4" w:space="0" w:color="auto"/>
              <w:right w:val="nil"/>
            </w:tcBorders>
            <w:shd w:val="clear" w:color="auto" w:fill="6C6F70"/>
            <w:vAlign w:val="bottom"/>
            <w:hideMark/>
          </w:tcPr>
          <w:p w14:paraId="2877E9BF" w14:textId="77777777" w:rsidR="009E7859" w:rsidRDefault="009E7859">
            <w:pPr>
              <w:pStyle w:val="TableHeaderCenter"/>
              <w:cnfStyle w:val="100000000000" w:firstRow="1" w:lastRow="0" w:firstColumn="0" w:lastColumn="0" w:oddVBand="0" w:evenVBand="0" w:oddHBand="0" w:evenHBand="0" w:firstRowFirstColumn="0" w:firstRowLastColumn="0" w:lastRowFirstColumn="0" w:lastRowLastColumn="0"/>
            </w:pPr>
            <w:r>
              <w:rPr>
                <w:b/>
                <w:bCs w:val="0"/>
              </w:rPr>
              <w:t>Agencies/</w:t>
            </w:r>
            <w:r>
              <w:rPr>
                <w:b/>
                <w:bCs w:val="0"/>
              </w:rPr>
              <w:br/>
              <w:t>districts</w:t>
            </w:r>
          </w:p>
        </w:tc>
        <w:tc>
          <w:tcPr>
            <w:tcW w:w="602" w:type="pct"/>
            <w:tcBorders>
              <w:top w:val="single" w:sz="4" w:space="0" w:color="FFFFFF" w:themeColor="background1"/>
              <w:left w:val="nil"/>
              <w:bottom w:val="single" w:sz="4" w:space="0" w:color="auto"/>
              <w:right w:val="nil"/>
            </w:tcBorders>
            <w:shd w:val="clear" w:color="auto" w:fill="6C6F70"/>
            <w:vAlign w:val="bottom"/>
            <w:hideMark/>
          </w:tcPr>
          <w:p w14:paraId="1B4F10D1" w14:textId="77777777" w:rsidR="009E7859" w:rsidRDefault="009E7859">
            <w:pPr>
              <w:pStyle w:val="TableHeaderCenter"/>
              <w:cnfStyle w:val="100000000000" w:firstRow="1" w:lastRow="0" w:firstColumn="0" w:lastColumn="0" w:oddVBand="0" w:evenVBand="0" w:oddHBand="0" w:evenHBand="0" w:firstRowFirstColumn="0" w:firstRowLastColumn="0" w:lastRowFirstColumn="0" w:lastRowLastColumn="0"/>
            </w:pPr>
            <w:r>
              <w:rPr>
                <w:b/>
              </w:rPr>
              <w:t>Individuals</w:t>
            </w:r>
          </w:p>
        </w:tc>
        <w:tc>
          <w:tcPr>
            <w:tcW w:w="602" w:type="pct"/>
            <w:tcBorders>
              <w:top w:val="nil"/>
              <w:left w:val="nil"/>
              <w:bottom w:val="single" w:sz="4" w:space="0" w:color="auto"/>
              <w:right w:val="nil"/>
            </w:tcBorders>
            <w:shd w:val="clear" w:color="auto" w:fill="6C6F70"/>
            <w:vAlign w:val="bottom"/>
            <w:hideMark/>
          </w:tcPr>
          <w:p w14:paraId="4344DFE4" w14:textId="77777777" w:rsidR="009E7859" w:rsidRDefault="009E7859">
            <w:pPr>
              <w:pStyle w:val="TableHeaderCenter"/>
              <w:cnfStyle w:val="100000000000" w:firstRow="1" w:lastRow="0" w:firstColumn="0" w:lastColumn="0" w:oddVBand="0" w:evenVBand="0" w:oddHBand="0" w:evenHBand="0" w:firstRowFirstColumn="0" w:firstRowLastColumn="0" w:lastRowFirstColumn="0" w:lastRowLastColumn="0"/>
            </w:pPr>
            <w:r>
              <w:rPr>
                <w:b/>
              </w:rPr>
              <w:t>Expected response rate</w:t>
            </w:r>
          </w:p>
        </w:tc>
        <w:tc>
          <w:tcPr>
            <w:tcW w:w="566" w:type="pct"/>
            <w:tcBorders>
              <w:top w:val="single" w:sz="4" w:space="0" w:color="FFFFFF" w:themeColor="background1"/>
              <w:left w:val="nil"/>
              <w:bottom w:val="single" w:sz="4" w:space="0" w:color="auto"/>
              <w:right w:val="nil"/>
            </w:tcBorders>
            <w:shd w:val="clear" w:color="auto" w:fill="6C6F70"/>
            <w:vAlign w:val="bottom"/>
            <w:hideMark/>
          </w:tcPr>
          <w:p w14:paraId="444E0FFC" w14:textId="77777777" w:rsidR="009E7859" w:rsidRDefault="009E7859">
            <w:pPr>
              <w:pStyle w:val="TableHeaderCenter"/>
              <w:cnfStyle w:val="100000000000" w:firstRow="1" w:lastRow="0" w:firstColumn="0" w:lastColumn="0" w:oddVBand="0" w:evenVBand="0" w:oddHBand="0" w:evenHBand="0" w:firstRowFirstColumn="0" w:firstRowLastColumn="0" w:lastRowFirstColumn="0" w:lastRowLastColumn="0"/>
            </w:pPr>
            <w:r>
              <w:rPr>
                <w:b/>
                <w:bCs w:val="0"/>
              </w:rPr>
              <w:t>Agencies/</w:t>
            </w:r>
            <w:r>
              <w:rPr>
                <w:b/>
                <w:bCs w:val="0"/>
              </w:rPr>
              <w:br/>
              <w:t>districts</w:t>
            </w:r>
          </w:p>
        </w:tc>
        <w:tc>
          <w:tcPr>
            <w:tcW w:w="637" w:type="pct"/>
            <w:tcBorders>
              <w:top w:val="single" w:sz="4" w:space="0" w:color="FFFFFF" w:themeColor="background1"/>
              <w:left w:val="nil"/>
              <w:bottom w:val="single" w:sz="4" w:space="0" w:color="auto"/>
              <w:right w:val="nil"/>
            </w:tcBorders>
            <w:shd w:val="clear" w:color="auto" w:fill="6C6F70"/>
            <w:vAlign w:val="bottom"/>
            <w:hideMark/>
          </w:tcPr>
          <w:p w14:paraId="01C80E71" w14:textId="77777777" w:rsidR="009E7859" w:rsidRDefault="009E7859">
            <w:pPr>
              <w:pStyle w:val="TableHeaderCenter"/>
              <w:cnfStyle w:val="100000000000" w:firstRow="1" w:lastRow="0" w:firstColumn="0" w:lastColumn="0" w:oddVBand="0" w:evenVBand="0" w:oddHBand="0" w:evenHBand="0" w:firstRowFirstColumn="0" w:firstRowLastColumn="0" w:lastRowFirstColumn="0" w:lastRowLastColumn="0"/>
            </w:pPr>
            <w:r>
              <w:rPr>
                <w:b/>
              </w:rPr>
              <w:t>Individuals</w:t>
            </w:r>
          </w:p>
        </w:tc>
      </w:tr>
      <w:tr w:rsidR="009E7859" w14:paraId="58E61846" w14:textId="77777777" w:rsidTr="009E7859">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787" w:type="pct"/>
            <w:tcBorders>
              <w:top w:val="single" w:sz="4" w:space="0" w:color="auto"/>
              <w:right w:val="nil"/>
            </w:tcBorders>
            <w:hideMark/>
          </w:tcPr>
          <w:p w14:paraId="65B8C073" w14:textId="77777777" w:rsidR="009E7859" w:rsidRDefault="009E7859">
            <w:pPr>
              <w:pStyle w:val="TableText"/>
              <w:spacing w:before="40" w:after="40"/>
            </w:pPr>
            <w:r>
              <w:t>State Child Nutrition Agency Staff</w:t>
            </w:r>
          </w:p>
        </w:tc>
        <w:tc>
          <w:tcPr>
            <w:tcW w:w="1250" w:type="pct"/>
            <w:tcBorders>
              <w:top w:val="single" w:sz="4" w:space="0" w:color="auto"/>
              <w:left w:val="nil"/>
              <w:right w:val="nil"/>
            </w:tcBorders>
            <w:hideMark/>
          </w:tcPr>
          <w:p w14:paraId="7BBBD743" w14:textId="77777777" w:rsidR="009E7859" w:rsidRDefault="009E7859">
            <w:pPr>
              <w:pStyle w:val="TableText"/>
              <w:spacing w:before="40" w:after="40"/>
              <w:cnfStyle w:val="000000100000" w:firstRow="0" w:lastRow="0" w:firstColumn="0" w:lastColumn="0" w:oddVBand="0" w:evenVBand="0" w:oddHBand="1" w:evenHBand="0" w:firstRowFirstColumn="0" w:firstRowLastColumn="0" w:lastRowFirstColumn="0" w:lastRowLastColumn="0"/>
              <w:rPr>
                <w:rFonts w:cs="Arial"/>
                <w:color w:val="000000" w:themeColor="text1"/>
              </w:rPr>
            </w:pPr>
            <w:r>
              <w:rPr>
                <w:rFonts w:cs="Arial"/>
                <w:color w:val="000000" w:themeColor="text1"/>
              </w:rPr>
              <w:t>On-Site Interviews</w:t>
            </w:r>
          </w:p>
        </w:tc>
        <w:tc>
          <w:tcPr>
            <w:tcW w:w="556" w:type="pct"/>
            <w:tcBorders>
              <w:top w:val="single" w:sz="4" w:space="0" w:color="auto"/>
              <w:left w:val="nil"/>
              <w:right w:val="nil"/>
            </w:tcBorders>
            <w:hideMark/>
          </w:tcPr>
          <w:p w14:paraId="703E1D39" w14:textId="77777777" w:rsidR="009E7859" w:rsidRDefault="009E7859">
            <w:pPr>
              <w:pStyle w:val="TableText"/>
              <w:tabs>
                <w:tab w:val="decimal" w:pos="580"/>
              </w:tabs>
              <w:spacing w:before="40" w:after="40"/>
              <w:cnfStyle w:val="000000100000" w:firstRow="0" w:lastRow="0" w:firstColumn="0" w:lastColumn="0" w:oddVBand="0" w:evenVBand="0" w:oddHBand="1" w:evenHBand="0" w:firstRowFirstColumn="0" w:firstRowLastColumn="0" w:lastRowFirstColumn="0" w:lastRowLastColumn="0"/>
            </w:pPr>
            <w:r>
              <w:t>15</w:t>
            </w:r>
          </w:p>
        </w:tc>
        <w:tc>
          <w:tcPr>
            <w:tcW w:w="602" w:type="pct"/>
            <w:tcBorders>
              <w:top w:val="single" w:sz="4" w:space="0" w:color="auto"/>
              <w:left w:val="nil"/>
              <w:right w:val="nil"/>
            </w:tcBorders>
            <w:hideMark/>
          </w:tcPr>
          <w:p w14:paraId="19F40587" w14:textId="77777777" w:rsidR="009E7859" w:rsidRDefault="009E7859">
            <w:pPr>
              <w:pStyle w:val="TableText"/>
              <w:tabs>
                <w:tab w:val="decimal" w:pos="586"/>
              </w:tabs>
              <w:spacing w:before="40" w:after="40"/>
              <w:cnfStyle w:val="000000100000" w:firstRow="0" w:lastRow="0" w:firstColumn="0" w:lastColumn="0" w:oddVBand="0" w:evenVBand="0" w:oddHBand="1" w:evenHBand="0" w:firstRowFirstColumn="0" w:firstRowLastColumn="0" w:lastRowFirstColumn="0" w:lastRowLastColumn="0"/>
            </w:pPr>
            <w:r>
              <w:t>45</w:t>
            </w:r>
          </w:p>
        </w:tc>
        <w:tc>
          <w:tcPr>
            <w:tcW w:w="602" w:type="pct"/>
            <w:tcBorders>
              <w:top w:val="single" w:sz="4" w:space="0" w:color="auto"/>
              <w:left w:val="nil"/>
              <w:right w:val="nil"/>
            </w:tcBorders>
            <w:hideMark/>
          </w:tcPr>
          <w:p w14:paraId="4184BC39" w14:textId="77777777" w:rsidR="009E7859" w:rsidRDefault="009E7859">
            <w:pPr>
              <w:pStyle w:val="TableText"/>
              <w:tabs>
                <w:tab w:val="decimal" w:pos="592"/>
              </w:tabs>
              <w:spacing w:before="40" w:after="40"/>
              <w:cnfStyle w:val="000000100000" w:firstRow="0" w:lastRow="0" w:firstColumn="0" w:lastColumn="0" w:oddVBand="0" w:evenVBand="0" w:oddHBand="1" w:evenHBand="0" w:firstRowFirstColumn="0" w:firstRowLastColumn="0" w:lastRowFirstColumn="0" w:lastRowLastColumn="0"/>
            </w:pPr>
            <w:r>
              <w:t>100</w:t>
            </w:r>
          </w:p>
        </w:tc>
        <w:tc>
          <w:tcPr>
            <w:tcW w:w="566" w:type="pct"/>
            <w:tcBorders>
              <w:top w:val="single" w:sz="4" w:space="0" w:color="auto"/>
              <w:left w:val="nil"/>
              <w:right w:val="nil"/>
            </w:tcBorders>
            <w:hideMark/>
          </w:tcPr>
          <w:p w14:paraId="1C35A8AE" w14:textId="77777777" w:rsidR="009E7859" w:rsidRDefault="009E7859">
            <w:pPr>
              <w:pStyle w:val="TableText"/>
              <w:tabs>
                <w:tab w:val="decimal" w:pos="597"/>
              </w:tabs>
              <w:spacing w:before="40" w:after="40"/>
              <w:cnfStyle w:val="000000100000" w:firstRow="0" w:lastRow="0" w:firstColumn="0" w:lastColumn="0" w:oddVBand="0" w:evenVBand="0" w:oddHBand="1" w:evenHBand="0" w:firstRowFirstColumn="0" w:firstRowLastColumn="0" w:lastRowFirstColumn="0" w:lastRowLastColumn="0"/>
            </w:pPr>
            <w:r>
              <w:t>15</w:t>
            </w:r>
          </w:p>
        </w:tc>
        <w:tc>
          <w:tcPr>
            <w:tcW w:w="637" w:type="pct"/>
            <w:tcBorders>
              <w:top w:val="single" w:sz="4" w:space="0" w:color="auto"/>
              <w:left w:val="nil"/>
            </w:tcBorders>
            <w:hideMark/>
          </w:tcPr>
          <w:p w14:paraId="5194EA1C" w14:textId="77777777" w:rsidR="009E7859" w:rsidRDefault="009E7859">
            <w:pPr>
              <w:pStyle w:val="TableText"/>
              <w:tabs>
                <w:tab w:val="decimal" w:pos="513"/>
              </w:tabs>
              <w:spacing w:before="40" w:after="40"/>
              <w:cnfStyle w:val="000000100000" w:firstRow="0" w:lastRow="0" w:firstColumn="0" w:lastColumn="0" w:oddVBand="0" w:evenVBand="0" w:oddHBand="1" w:evenHBand="0" w:firstRowFirstColumn="0" w:firstRowLastColumn="0" w:lastRowFirstColumn="0" w:lastRowLastColumn="0"/>
            </w:pPr>
            <w:r>
              <w:t>45</w:t>
            </w:r>
          </w:p>
        </w:tc>
      </w:tr>
      <w:tr w:rsidR="009E7859" w14:paraId="2CD244DD" w14:textId="77777777" w:rsidTr="009E7859">
        <w:trPr>
          <w:trHeight w:val="180"/>
        </w:trPr>
        <w:tc>
          <w:tcPr>
            <w:cnfStyle w:val="001000000000" w:firstRow="0" w:lastRow="0" w:firstColumn="1" w:lastColumn="0" w:oddVBand="0" w:evenVBand="0" w:oddHBand="0" w:evenHBand="0" w:firstRowFirstColumn="0" w:firstRowLastColumn="0" w:lastRowFirstColumn="0" w:lastRowLastColumn="0"/>
            <w:tcW w:w="787" w:type="pct"/>
          </w:tcPr>
          <w:p w14:paraId="0E3E290C" w14:textId="77777777" w:rsidR="009E7859" w:rsidRDefault="009E7859">
            <w:pPr>
              <w:pStyle w:val="TableText"/>
              <w:spacing w:before="40" w:after="40"/>
            </w:pPr>
          </w:p>
        </w:tc>
        <w:tc>
          <w:tcPr>
            <w:tcW w:w="1250" w:type="pct"/>
            <w:hideMark/>
          </w:tcPr>
          <w:p w14:paraId="01B96F41" w14:textId="77777777" w:rsidR="009E7859" w:rsidRDefault="009E7859">
            <w:pPr>
              <w:pStyle w:val="TableText"/>
              <w:spacing w:before="40" w:after="40"/>
              <w:cnfStyle w:val="000000000000" w:firstRow="0" w:lastRow="0" w:firstColumn="0" w:lastColumn="0" w:oddVBand="0" w:evenVBand="0" w:oddHBand="0" w:evenHBand="0" w:firstRowFirstColumn="0" w:firstRowLastColumn="0" w:lastRowFirstColumn="0" w:lastRowLastColumn="0"/>
              <w:rPr>
                <w:rFonts w:cs="Arial"/>
                <w:color w:val="000000" w:themeColor="text1"/>
              </w:rPr>
            </w:pPr>
            <w:r>
              <w:rPr>
                <w:rFonts w:cs="Arial"/>
                <w:color w:val="000000" w:themeColor="text1"/>
              </w:rPr>
              <w:t>On-Site Observations</w:t>
            </w:r>
          </w:p>
        </w:tc>
        <w:tc>
          <w:tcPr>
            <w:tcW w:w="556" w:type="pct"/>
            <w:hideMark/>
          </w:tcPr>
          <w:p w14:paraId="41EDC570" w14:textId="77777777" w:rsidR="009E7859" w:rsidRDefault="009E7859">
            <w:pPr>
              <w:pStyle w:val="TableText"/>
              <w:tabs>
                <w:tab w:val="decimal" w:pos="580"/>
              </w:tabs>
              <w:spacing w:before="40" w:after="40"/>
              <w:cnfStyle w:val="000000000000" w:firstRow="0" w:lastRow="0" w:firstColumn="0" w:lastColumn="0" w:oddVBand="0" w:evenVBand="0" w:oddHBand="0" w:evenHBand="0" w:firstRowFirstColumn="0" w:firstRowLastColumn="0" w:lastRowFirstColumn="0" w:lastRowLastColumn="0"/>
            </w:pPr>
            <w:r>
              <w:t>15</w:t>
            </w:r>
          </w:p>
        </w:tc>
        <w:tc>
          <w:tcPr>
            <w:tcW w:w="602" w:type="pct"/>
            <w:hideMark/>
          </w:tcPr>
          <w:p w14:paraId="59BC35B3" w14:textId="77777777" w:rsidR="009E7859" w:rsidRDefault="009E7859">
            <w:pPr>
              <w:pStyle w:val="TableText"/>
              <w:tabs>
                <w:tab w:val="decimal" w:pos="586"/>
              </w:tabs>
              <w:spacing w:before="40" w:after="40"/>
              <w:cnfStyle w:val="000000000000" w:firstRow="0" w:lastRow="0" w:firstColumn="0" w:lastColumn="0" w:oddVBand="0" w:evenVBand="0" w:oddHBand="0" w:evenHBand="0" w:firstRowFirstColumn="0" w:firstRowLastColumn="0" w:lastRowFirstColumn="0" w:lastRowLastColumn="0"/>
            </w:pPr>
            <w:r>
              <w:t>30</w:t>
            </w:r>
          </w:p>
        </w:tc>
        <w:tc>
          <w:tcPr>
            <w:tcW w:w="602" w:type="pct"/>
            <w:hideMark/>
          </w:tcPr>
          <w:p w14:paraId="246506F8" w14:textId="77777777" w:rsidR="009E7859" w:rsidRDefault="009E7859">
            <w:pPr>
              <w:pStyle w:val="TableText"/>
              <w:tabs>
                <w:tab w:val="decimal" w:pos="592"/>
              </w:tabs>
              <w:spacing w:before="40" w:after="40"/>
              <w:cnfStyle w:val="000000000000" w:firstRow="0" w:lastRow="0" w:firstColumn="0" w:lastColumn="0" w:oddVBand="0" w:evenVBand="0" w:oddHBand="0" w:evenHBand="0" w:firstRowFirstColumn="0" w:firstRowLastColumn="0" w:lastRowFirstColumn="0" w:lastRowLastColumn="0"/>
            </w:pPr>
            <w:r>
              <w:t>100</w:t>
            </w:r>
          </w:p>
        </w:tc>
        <w:tc>
          <w:tcPr>
            <w:tcW w:w="566" w:type="pct"/>
            <w:hideMark/>
          </w:tcPr>
          <w:p w14:paraId="52C923FF" w14:textId="77777777" w:rsidR="009E7859" w:rsidRDefault="009E7859">
            <w:pPr>
              <w:pStyle w:val="TableText"/>
              <w:tabs>
                <w:tab w:val="decimal" w:pos="597"/>
              </w:tabs>
              <w:spacing w:before="40" w:after="40"/>
              <w:cnfStyle w:val="000000000000" w:firstRow="0" w:lastRow="0" w:firstColumn="0" w:lastColumn="0" w:oddVBand="0" w:evenVBand="0" w:oddHBand="0" w:evenHBand="0" w:firstRowFirstColumn="0" w:firstRowLastColumn="0" w:lastRowFirstColumn="0" w:lastRowLastColumn="0"/>
            </w:pPr>
            <w:r>
              <w:t>15</w:t>
            </w:r>
          </w:p>
        </w:tc>
        <w:tc>
          <w:tcPr>
            <w:tcW w:w="637" w:type="pct"/>
            <w:hideMark/>
          </w:tcPr>
          <w:p w14:paraId="0976C78E" w14:textId="77777777" w:rsidR="009E7859" w:rsidRDefault="009E7859">
            <w:pPr>
              <w:pStyle w:val="TableText"/>
              <w:tabs>
                <w:tab w:val="decimal" w:pos="513"/>
              </w:tabs>
              <w:spacing w:before="40" w:after="40"/>
              <w:cnfStyle w:val="000000000000" w:firstRow="0" w:lastRow="0" w:firstColumn="0" w:lastColumn="0" w:oddVBand="0" w:evenVBand="0" w:oddHBand="0" w:evenHBand="0" w:firstRowFirstColumn="0" w:firstRowLastColumn="0" w:lastRowFirstColumn="0" w:lastRowLastColumn="0"/>
            </w:pPr>
            <w:r>
              <w:t>30</w:t>
            </w:r>
          </w:p>
        </w:tc>
      </w:tr>
      <w:tr w:rsidR="009E7859" w14:paraId="4F2AD797" w14:textId="77777777" w:rsidTr="009E7859">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787" w:type="pct"/>
            <w:tcBorders>
              <w:right w:val="nil"/>
            </w:tcBorders>
          </w:tcPr>
          <w:p w14:paraId="19A8A78E" w14:textId="77777777" w:rsidR="009E7859" w:rsidRDefault="009E7859">
            <w:pPr>
              <w:pStyle w:val="TableText"/>
              <w:spacing w:before="40" w:after="40"/>
            </w:pPr>
          </w:p>
        </w:tc>
        <w:tc>
          <w:tcPr>
            <w:tcW w:w="1250" w:type="pct"/>
            <w:tcBorders>
              <w:left w:val="nil"/>
              <w:right w:val="nil"/>
            </w:tcBorders>
            <w:hideMark/>
          </w:tcPr>
          <w:p w14:paraId="7630C12F" w14:textId="77777777" w:rsidR="009E7859" w:rsidRDefault="009E7859">
            <w:pPr>
              <w:pStyle w:val="TableText"/>
              <w:spacing w:before="40" w:after="40"/>
              <w:cnfStyle w:val="000000100000" w:firstRow="0" w:lastRow="0" w:firstColumn="0" w:lastColumn="0" w:oddVBand="0" w:evenVBand="0" w:oddHBand="1" w:evenHBand="0" w:firstRowFirstColumn="0" w:firstRowLastColumn="0" w:lastRowFirstColumn="0" w:lastRowLastColumn="0"/>
              <w:rPr>
                <w:rFonts w:cs="Arial"/>
                <w:color w:val="000000" w:themeColor="text1"/>
              </w:rPr>
            </w:pPr>
            <w:r>
              <w:rPr>
                <w:rFonts w:cs="Arial"/>
                <w:color w:val="000000" w:themeColor="text1"/>
              </w:rPr>
              <w:t>Site Visit Follow-Up Telephone Interview</w:t>
            </w:r>
          </w:p>
        </w:tc>
        <w:tc>
          <w:tcPr>
            <w:tcW w:w="556" w:type="pct"/>
            <w:tcBorders>
              <w:left w:val="nil"/>
              <w:right w:val="nil"/>
            </w:tcBorders>
            <w:hideMark/>
          </w:tcPr>
          <w:p w14:paraId="477016AB" w14:textId="77777777" w:rsidR="009E7859" w:rsidRDefault="009E7859">
            <w:pPr>
              <w:pStyle w:val="TableText"/>
              <w:tabs>
                <w:tab w:val="decimal" w:pos="580"/>
              </w:tabs>
              <w:spacing w:before="40" w:after="40"/>
              <w:cnfStyle w:val="000000100000" w:firstRow="0" w:lastRow="0" w:firstColumn="0" w:lastColumn="0" w:oddVBand="0" w:evenVBand="0" w:oddHBand="1" w:evenHBand="0" w:firstRowFirstColumn="0" w:firstRowLastColumn="0" w:lastRowFirstColumn="0" w:lastRowLastColumn="0"/>
            </w:pPr>
            <w:r>
              <w:t>15</w:t>
            </w:r>
          </w:p>
        </w:tc>
        <w:tc>
          <w:tcPr>
            <w:tcW w:w="602" w:type="pct"/>
            <w:tcBorders>
              <w:left w:val="nil"/>
              <w:right w:val="nil"/>
            </w:tcBorders>
            <w:hideMark/>
          </w:tcPr>
          <w:p w14:paraId="32227BDC" w14:textId="77777777" w:rsidR="009E7859" w:rsidRDefault="009E7859">
            <w:pPr>
              <w:pStyle w:val="TableText"/>
              <w:tabs>
                <w:tab w:val="decimal" w:pos="586"/>
              </w:tabs>
              <w:spacing w:before="40" w:after="40"/>
              <w:cnfStyle w:val="000000100000" w:firstRow="0" w:lastRow="0" w:firstColumn="0" w:lastColumn="0" w:oddVBand="0" w:evenVBand="0" w:oddHBand="1" w:evenHBand="0" w:firstRowFirstColumn="0" w:firstRowLastColumn="0" w:lastRowFirstColumn="0" w:lastRowLastColumn="0"/>
            </w:pPr>
            <w:r>
              <w:t>15</w:t>
            </w:r>
          </w:p>
        </w:tc>
        <w:tc>
          <w:tcPr>
            <w:tcW w:w="602" w:type="pct"/>
            <w:tcBorders>
              <w:left w:val="nil"/>
              <w:right w:val="nil"/>
            </w:tcBorders>
            <w:hideMark/>
          </w:tcPr>
          <w:p w14:paraId="6FF66350" w14:textId="77777777" w:rsidR="009E7859" w:rsidRDefault="009E7859">
            <w:pPr>
              <w:pStyle w:val="TableText"/>
              <w:tabs>
                <w:tab w:val="decimal" w:pos="592"/>
              </w:tabs>
              <w:spacing w:before="40" w:after="40"/>
              <w:cnfStyle w:val="000000100000" w:firstRow="0" w:lastRow="0" w:firstColumn="0" w:lastColumn="0" w:oddVBand="0" w:evenVBand="0" w:oddHBand="1" w:evenHBand="0" w:firstRowFirstColumn="0" w:firstRowLastColumn="0" w:lastRowFirstColumn="0" w:lastRowLastColumn="0"/>
            </w:pPr>
            <w:r>
              <w:t>100</w:t>
            </w:r>
          </w:p>
        </w:tc>
        <w:tc>
          <w:tcPr>
            <w:tcW w:w="566" w:type="pct"/>
            <w:tcBorders>
              <w:left w:val="nil"/>
              <w:right w:val="nil"/>
            </w:tcBorders>
            <w:hideMark/>
          </w:tcPr>
          <w:p w14:paraId="5A4CDD56" w14:textId="77777777" w:rsidR="009E7859" w:rsidRDefault="009E7859">
            <w:pPr>
              <w:pStyle w:val="TableText"/>
              <w:tabs>
                <w:tab w:val="decimal" w:pos="597"/>
              </w:tabs>
              <w:spacing w:before="40" w:after="40"/>
              <w:cnfStyle w:val="000000100000" w:firstRow="0" w:lastRow="0" w:firstColumn="0" w:lastColumn="0" w:oddVBand="0" w:evenVBand="0" w:oddHBand="1" w:evenHBand="0" w:firstRowFirstColumn="0" w:firstRowLastColumn="0" w:lastRowFirstColumn="0" w:lastRowLastColumn="0"/>
            </w:pPr>
            <w:r>
              <w:t>15</w:t>
            </w:r>
          </w:p>
        </w:tc>
        <w:tc>
          <w:tcPr>
            <w:tcW w:w="637" w:type="pct"/>
            <w:tcBorders>
              <w:left w:val="nil"/>
            </w:tcBorders>
            <w:hideMark/>
          </w:tcPr>
          <w:p w14:paraId="51D40E06" w14:textId="77777777" w:rsidR="009E7859" w:rsidRDefault="009E7859">
            <w:pPr>
              <w:pStyle w:val="TableText"/>
              <w:tabs>
                <w:tab w:val="decimal" w:pos="513"/>
              </w:tabs>
              <w:spacing w:before="40" w:after="40"/>
              <w:cnfStyle w:val="000000100000" w:firstRow="0" w:lastRow="0" w:firstColumn="0" w:lastColumn="0" w:oddVBand="0" w:evenVBand="0" w:oddHBand="1" w:evenHBand="0" w:firstRowFirstColumn="0" w:firstRowLastColumn="0" w:lastRowFirstColumn="0" w:lastRowLastColumn="0"/>
            </w:pPr>
            <w:r>
              <w:t>15</w:t>
            </w:r>
          </w:p>
        </w:tc>
      </w:tr>
      <w:tr w:rsidR="009E7859" w14:paraId="658C46B1" w14:textId="77777777" w:rsidTr="009E7859">
        <w:trPr>
          <w:trHeight w:val="180"/>
        </w:trPr>
        <w:tc>
          <w:tcPr>
            <w:cnfStyle w:val="001000000000" w:firstRow="0" w:lastRow="0" w:firstColumn="1" w:lastColumn="0" w:oddVBand="0" w:evenVBand="0" w:oddHBand="0" w:evenHBand="0" w:firstRowFirstColumn="0" w:firstRowLastColumn="0" w:lastRowFirstColumn="0" w:lastRowLastColumn="0"/>
            <w:tcW w:w="787" w:type="pct"/>
          </w:tcPr>
          <w:p w14:paraId="399DACC6" w14:textId="77777777" w:rsidR="009E7859" w:rsidRDefault="009E7859">
            <w:pPr>
              <w:pStyle w:val="TableText"/>
              <w:spacing w:before="40" w:after="40"/>
            </w:pPr>
          </w:p>
        </w:tc>
        <w:tc>
          <w:tcPr>
            <w:tcW w:w="1250" w:type="pct"/>
            <w:hideMark/>
          </w:tcPr>
          <w:p w14:paraId="70F9F780" w14:textId="77777777" w:rsidR="009E7859" w:rsidRDefault="009E7859">
            <w:pPr>
              <w:pStyle w:val="TableText"/>
              <w:spacing w:before="40" w:after="40"/>
              <w:cnfStyle w:val="000000000000" w:firstRow="0" w:lastRow="0" w:firstColumn="0" w:lastColumn="0" w:oddVBand="0" w:evenVBand="0" w:oddHBand="0" w:evenHBand="0" w:firstRowFirstColumn="0" w:firstRowLastColumn="0" w:lastRowFirstColumn="0" w:lastRowLastColumn="0"/>
              <w:rPr>
                <w:rFonts w:cs="Arial"/>
                <w:color w:val="000000" w:themeColor="text1"/>
              </w:rPr>
            </w:pPr>
            <w:r>
              <w:rPr>
                <w:rFonts w:cs="Arial"/>
                <w:color w:val="000000" w:themeColor="text1"/>
              </w:rPr>
              <w:t>Administrative Records Request</w:t>
            </w:r>
          </w:p>
        </w:tc>
        <w:tc>
          <w:tcPr>
            <w:tcW w:w="556" w:type="pct"/>
            <w:hideMark/>
          </w:tcPr>
          <w:p w14:paraId="4098E5F5" w14:textId="77777777" w:rsidR="009E7859" w:rsidRDefault="009E7859">
            <w:pPr>
              <w:pStyle w:val="TableText"/>
              <w:tabs>
                <w:tab w:val="decimal" w:pos="580"/>
              </w:tabs>
              <w:spacing w:before="40" w:after="40"/>
              <w:cnfStyle w:val="000000000000" w:firstRow="0" w:lastRow="0" w:firstColumn="0" w:lastColumn="0" w:oddVBand="0" w:evenVBand="0" w:oddHBand="0" w:evenHBand="0" w:firstRowFirstColumn="0" w:firstRowLastColumn="0" w:lastRowFirstColumn="0" w:lastRowLastColumn="0"/>
            </w:pPr>
            <w:r>
              <w:t>15</w:t>
            </w:r>
          </w:p>
        </w:tc>
        <w:tc>
          <w:tcPr>
            <w:tcW w:w="602" w:type="pct"/>
            <w:hideMark/>
          </w:tcPr>
          <w:p w14:paraId="44BAB69B" w14:textId="77777777" w:rsidR="009E7859" w:rsidRDefault="009E7859">
            <w:pPr>
              <w:pStyle w:val="TableText"/>
              <w:tabs>
                <w:tab w:val="decimal" w:pos="586"/>
              </w:tabs>
              <w:spacing w:before="40" w:after="40"/>
              <w:cnfStyle w:val="000000000000" w:firstRow="0" w:lastRow="0" w:firstColumn="0" w:lastColumn="0" w:oddVBand="0" w:evenVBand="0" w:oddHBand="0" w:evenHBand="0" w:firstRowFirstColumn="0" w:firstRowLastColumn="0" w:lastRowFirstColumn="0" w:lastRowLastColumn="0"/>
            </w:pPr>
            <w:r>
              <w:t>15</w:t>
            </w:r>
          </w:p>
        </w:tc>
        <w:tc>
          <w:tcPr>
            <w:tcW w:w="602" w:type="pct"/>
            <w:hideMark/>
          </w:tcPr>
          <w:p w14:paraId="49FC208A" w14:textId="77777777" w:rsidR="009E7859" w:rsidRDefault="009E7859">
            <w:pPr>
              <w:pStyle w:val="TableText"/>
              <w:tabs>
                <w:tab w:val="decimal" w:pos="592"/>
              </w:tabs>
              <w:spacing w:before="40" w:after="40"/>
              <w:cnfStyle w:val="000000000000" w:firstRow="0" w:lastRow="0" w:firstColumn="0" w:lastColumn="0" w:oddVBand="0" w:evenVBand="0" w:oddHBand="0" w:evenHBand="0" w:firstRowFirstColumn="0" w:firstRowLastColumn="0" w:lastRowFirstColumn="0" w:lastRowLastColumn="0"/>
            </w:pPr>
            <w:r>
              <w:t>100</w:t>
            </w:r>
          </w:p>
        </w:tc>
        <w:tc>
          <w:tcPr>
            <w:tcW w:w="566" w:type="pct"/>
            <w:hideMark/>
          </w:tcPr>
          <w:p w14:paraId="68792BDE" w14:textId="77777777" w:rsidR="009E7859" w:rsidRDefault="009E7859">
            <w:pPr>
              <w:pStyle w:val="TableText"/>
              <w:tabs>
                <w:tab w:val="decimal" w:pos="597"/>
              </w:tabs>
              <w:spacing w:before="40" w:after="40"/>
              <w:cnfStyle w:val="000000000000" w:firstRow="0" w:lastRow="0" w:firstColumn="0" w:lastColumn="0" w:oddVBand="0" w:evenVBand="0" w:oddHBand="0" w:evenHBand="0" w:firstRowFirstColumn="0" w:firstRowLastColumn="0" w:lastRowFirstColumn="0" w:lastRowLastColumn="0"/>
            </w:pPr>
            <w:r>
              <w:t>15</w:t>
            </w:r>
          </w:p>
        </w:tc>
        <w:tc>
          <w:tcPr>
            <w:tcW w:w="637" w:type="pct"/>
            <w:hideMark/>
          </w:tcPr>
          <w:p w14:paraId="0B94C668" w14:textId="77777777" w:rsidR="009E7859" w:rsidRDefault="009E7859">
            <w:pPr>
              <w:pStyle w:val="TableText"/>
              <w:tabs>
                <w:tab w:val="decimal" w:pos="513"/>
              </w:tabs>
              <w:spacing w:before="40" w:after="40"/>
              <w:cnfStyle w:val="000000000000" w:firstRow="0" w:lastRow="0" w:firstColumn="0" w:lastColumn="0" w:oddVBand="0" w:evenVBand="0" w:oddHBand="0" w:evenHBand="0" w:firstRowFirstColumn="0" w:firstRowLastColumn="0" w:lastRowFirstColumn="0" w:lastRowLastColumn="0"/>
            </w:pPr>
            <w:r>
              <w:t>15</w:t>
            </w:r>
          </w:p>
        </w:tc>
      </w:tr>
      <w:tr w:rsidR="009E7859" w14:paraId="6A43EB7F" w14:textId="77777777" w:rsidTr="009E7859">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787" w:type="pct"/>
            <w:tcBorders>
              <w:bottom w:val="single" w:sz="4" w:space="0" w:color="auto"/>
              <w:right w:val="nil"/>
            </w:tcBorders>
          </w:tcPr>
          <w:p w14:paraId="5180D602" w14:textId="77777777" w:rsidR="009E7859" w:rsidRDefault="009E7859">
            <w:pPr>
              <w:pStyle w:val="TableText"/>
              <w:spacing w:before="40" w:after="40"/>
            </w:pPr>
          </w:p>
        </w:tc>
        <w:tc>
          <w:tcPr>
            <w:tcW w:w="1250" w:type="pct"/>
            <w:tcBorders>
              <w:left w:val="nil"/>
              <w:bottom w:val="single" w:sz="4" w:space="0" w:color="auto"/>
              <w:right w:val="nil"/>
            </w:tcBorders>
            <w:hideMark/>
          </w:tcPr>
          <w:p w14:paraId="569EDF2B" w14:textId="77777777" w:rsidR="009E7859" w:rsidRDefault="009E7859">
            <w:pPr>
              <w:pStyle w:val="TableText"/>
              <w:spacing w:before="40" w:after="40"/>
              <w:cnfStyle w:val="000000100000" w:firstRow="0" w:lastRow="0" w:firstColumn="0" w:lastColumn="0" w:oddVBand="0" w:evenVBand="0" w:oddHBand="1" w:evenHBand="0" w:firstRowFirstColumn="0" w:firstRowLastColumn="0" w:lastRowFirstColumn="0" w:lastRowLastColumn="0"/>
              <w:rPr>
                <w:rFonts w:cs="Arial"/>
                <w:color w:val="000000" w:themeColor="text1"/>
              </w:rPr>
            </w:pPr>
            <w:r>
              <w:rPr>
                <w:rFonts w:cs="Arial"/>
                <w:color w:val="000000" w:themeColor="text1"/>
              </w:rPr>
              <w:t>State Cost Data Collection Tracking Logs</w:t>
            </w:r>
          </w:p>
        </w:tc>
        <w:tc>
          <w:tcPr>
            <w:tcW w:w="556" w:type="pct"/>
            <w:tcBorders>
              <w:left w:val="nil"/>
              <w:bottom w:val="single" w:sz="4" w:space="0" w:color="auto"/>
              <w:right w:val="nil"/>
            </w:tcBorders>
            <w:hideMark/>
          </w:tcPr>
          <w:p w14:paraId="27E469A9" w14:textId="77777777" w:rsidR="009E7859" w:rsidRDefault="009E7859">
            <w:pPr>
              <w:pStyle w:val="TableText"/>
              <w:tabs>
                <w:tab w:val="decimal" w:pos="580"/>
              </w:tabs>
              <w:spacing w:before="40" w:after="40"/>
              <w:cnfStyle w:val="000000100000" w:firstRow="0" w:lastRow="0" w:firstColumn="0" w:lastColumn="0" w:oddVBand="0" w:evenVBand="0" w:oddHBand="1" w:evenHBand="0" w:firstRowFirstColumn="0" w:firstRowLastColumn="0" w:lastRowFirstColumn="0" w:lastRowLastColumn="0"/>
            </w:pPr>
            <w:r>
              <w:t>15</w:t>
            </w:r>
          </w:p>
        </w:tc>
        <w:tc>
          <w:tcPr>
            <w:tcW w:w="602" w:type="pct"/>
            <w:tcBorders>
              <w:left w:val="nil"/>
              <w:bottom w:val="single" w:sz="4" w:space="0" w:color="auto"/>
              <w:right w:val="nil"/>
            </w:tcBorders>
            <w:hideMark/>
          </w:tcPr>
          <w:p w14:paraId="00B64799" w14:textId="77777777" w:rsidR="009E7859" w:rsidRDefault="009E7859">
            <w:pPr>
              <w:pStyle w:val="TableText"/>
              <w:tabs>
                <w:tab w:val="decimal" w:pos="586"/>
              </w:tabs>
              <w:spacing w:before="40" w:after="40"/>
              <w:cnfStyle w:val="000000100000" w:firstRow="0" w:lastRow="0" w:firstColumn="0" w:lastColumn="0" w:oddVBand="0" w:evenVBand="0" w:oddHBand="1" w:evenHBand="0" w:firstRowFirstColumn="0" w:firstRowLastColumn="0" w:lastRowFirstColumn="0" w:lastRowLastColumn="0"/>
            </w:pPr>
            <w:r>
              <w:t>15</w:t>
            </w:r>
          </w:p>
        </w:tc>
        <w:tc>
          <w:tcPr>
            <w:tcW w:w="602" w:type="pct"/>
            <w:tcBorders>
              <w:left w:val="nil"/>
              <w:bottom w:val="single" w:sz="4" w:space="0" w:color="auto"/>
              <w:right w:val="nil"/>
            </w:tcBorders>
            <w:hideMark/>
          </w:tcPr>
          <w:p w14:paraId="6BE56BD5" w14:textId="77777777" w:rsidR="009E7859" w:rsidRDefault="009E7859">
            <w:pPr>
              <w:pStyle w:val="TableText"/>
              <w:tabs>
                <w:tab w:val="decimal" w:pos="592"/>
              </w:tabs>
              <w:spacing w:before="40" w:after="40"/>
              <w:cnfStyle w:val="000000100000" w:firstRow="0" w:lastRow="0" w:firstColumn="0" w:lastColumn="0" w:oddVBand="0" w:evenVBand="0" w:oddHBand="1" w:evenHBand="0" w:firstRowFirstColumn="0" w:firstRowLastColumn="0" w:lastRowFirstColumn="0" w:lastRowLastColumn="0"/>
            </w:pPr>
            <w:r>
              <w:t>100</w:t>
            </w:r>
          </w:p>
        </w:tc>
        <w:tc>
          <w:tcPr>
            <w:tcW w:w="566" w:type="pct"/>
            <w:tcBorders>
              <w:left w:val="nil"/>
              <w:bottom w:val="single" w:sz="4" w:space="0" w:color="auto"/>
              <w:right w:val="nil"/>
            </w:tcBorders>
            <w:hideMark/>
          </w:tcPr>
          <w:p w14:paraId="5B66AD82" w14:textId="77777777" w:rsidR="009E7859" w:rsidRDefault="009E7859">
            <w:pPr>
              <w:pStyle w:val="TableText"/>
              <w:tabs>
                <w:tab w:val="decimal" w:pos="597"/>
              </w:tabs>
              <w:spacing w:before="40" w:after="40"/>
              <w:cnfStyle w:val="000000100000" w:firstRow="0" w:lastRow="0" w:firstColumn="0" w:lastColumn="0" w:oddVBand="0" w:evenVBand="0" w:oddHBand="1" w:evenHBand="0" w:firstRowFirstColumn="0" w:firstRowLastColumn="0" w:lastRowFirstColumn="0" w:lastRowLastColumn="0"/>
            </w:pPr>
            <w:r>
              <w:t>15</w:t>
            </w:r>
          </w:p>
        </w:tc>
        <w:tc>
          <w:tcPr>
            <w:tcW w:w="637" w:type="pct"/>
            <w:tcBorders>
              <w:left w:val="nil"/>
              <w:bottom w:val="single" w:sz="4" w:space="0" w:color="auto"/>
            </w:tcBorders>
            <w:hideMark/>
          </w:tcPr>
          <w:p w14:paraId="0D1B4572" w14:textId="77777777" w:rsidR="009E7859" w:rsidRDefault="009E7859">
            <w:pPr>
              <w:pStyle w:val="TableText"/>
              <w:tabs>
                <w:tab w:val="decimal" w:pos="513"/>
              </w:tabs>
              <w:spacing w:before="40" w:after="40"/>
              <w:cnfStyle w:val="000000100000" w:firstRow="0" w:lastRow="0" w:firstColumn="0" w:lastColumn="0" w:oddVBand="0" w:evenVBand="0" w:oddHBand="1" w:evenHBand="0" w:firstRowFirstColumn="0" w:firstRowLastColumn="0" w:lastRowFirstColumn="0" w:lastRowLastColumn="0"/>
            </w:pPr>
            <w:r>
              <w:t>15</w:t>
            </w:r>
          </w:p>
        </w:tc>
      </w:tr>
      <w:tr w:rsidR="009E7859" w14:paraId="3C1A1F4E" w14:textId="77777777" w:rsidTr="009E7859">
        <w:trPr>
          <w:trHeight w:val="180"/>
        </w:trPr>
        <w:tc>
          <w:tcPr>
            <w:cnfStyle w:val="001000000000" w:firstRow="0" w:lastRow="0" w:firstColumn="1" w:lastColumn="0" w:oddVBand="0" w:evenVBand="0" w:oddHBand="0" w:evenHBand="0" w:firstRowFirstColumn="0" w:firstRowLastColumn="0" w:lastRowFirstColumn="0" w:lastRowLastColumn="0"/>
            <w:tcW w:w="787" w:type="pct"/>
            <w:tcBorders>
              <w:top w:val="single" w:sz="4" w:space="0" w:color="auto"/>
              <w:left w:val="nil"/>
              <w:bottom w:val="nil"/>
              <w:right w:val="nil"/>
            </w:tcBorders>
            <w:hideMark/>
          </w:tcPr>
          <w:p w14:paraId="4AAE531C" w14:textId="77777777" w:rsidR="009E7859" w:rsidRDefault="009E7859">
            <w:pPr>
              <w:pStyle w:val="TableText"/>
              <w:spacing w:before="40" w:after="40"/>
            </w:pPr>
            <w:r>
              <w:t>State Medicaid Agency Staff</w:t>
            </w:r>
          </w:p>
        </w:tc>
        <w:tc>
          <w:tcPr>
            <w:tcW w:w="1250" w:type="pct"/>
            <w:tcBorders>
              <w:top w:val="single" w:sz="4" w:space="0" w:color="auto"/>
              <w:left w:val="nil"/>
              <w:bottom w:val="nil"/>
              <w:right w:val="nil"/>
            </w:tcBorders>
            <w:hideMark/>
          </w:tcPr>
          <w:p w14:paraId="1CB72933" w14:textId="77777777" w:rsidR="009E7859" w:rsidRDefault="009E7859">
            <w:pPr>
              <w:pStyle w:val="TableText"/>
              <w:spacing w:before="40" w:after="40"/>
              <w:cnfStyle w:val="000000000000" w:firstRow="0" w:lastRow="0" w:firstColumn="0" w:lastColumn="0" w:oddVBand="0" w:evenVBand="0" w:oddHBand="0" w:evenHBand="0" w:firstRowFirstColumn="0" w:firstRowLastColumn="0" w:lastRowFirstColumn="0" w:lastRowLastColumn="0"/>
              <w:rPr>
                <w:rFonts w:cs="Arial"/>
                <w:color w:val="000000" w:themeColor="text1"/>
              </w:rPr>
            </w:pPr>
            <w:r>
              <w:rPr>
                <w:rFonts w:cs="Arial"/>
                <w:color w:val="000000" w:themeColor="text1"/>
              </w:rPr>
              <w:t>On-Site Interviews</w:t>
            </w:r>
          </w:p>
        </w:tc>
        <w:tc>
          <w:tcPr>
            <w:tcW w:w="556" w:type="pct"/>
            <w:tcBorders>
              <w:top w:val="single" w:sz="4" w:space="0" w:color="auto"/>
              <w:left w:val="nil"/>
              <w:bottom w:val="nil"/>
              <w:right w:val="nil"/>
            </w:tcBorders>
            <w:hideMark/>
          </w:tcPr>
          <w:p w14:paraId="39B43CB4" w14:textId="77777777" w:rsidR="009E7859" w:rsidRDefault="009E7859">
            <w:pPr>
              <w:pStyle w:val="TableText"/>
              <w:tabs>
                <w:tab w:val="decimal" w:pos="580"/>
              </w:tabs>
              <w:spacing w:before="40" w:after="40"/>
              <w:cnfStyle w:val="000000000000" w:firstRow="0" w:lastRow="0" w:firstColumn="0" w:lastColumn="0" w:oddVBand="0" w:evenVBand="0" w:oddHBand="0" w:evenHBand="0" w:firstRowFirstColumn="0" w:firstRowLastColumn="0" w:lastRowFirstColumn="0" w:lastRowLastColumn="0"/>
            </w:pPr>
            <w:r>
              <w:t>15</w:t>
            </w:r>
          </w:p>
        </w:tc>
        <w:tc>
          <w:tcPr>
            <w:tcW w:w="602" w:type="pct"/>
            <w:tcBorders>
              <w:top w:val="single" w:sz="4" w:space="0" w:color="auto"/>
              <w:left w:val="nil"/>
              <w:bottom w:val="nil"/>
              <w:right w:val="nil"/>
            </w:tcBorders>
            <w:hideMark/>
          </w:tcPr>
          <w:p w14:paraId="5289A18D" w14:textId="77777777" w:rsidR="009E7859" w:rsidRDefault="009E7859">
            <w:pPr>
              <w:pStyle w:val="TableText"/>
              <w:tabs>
                <w:tab w:val="decimal" w:pos="586"/>
              </w:tabs>
              <w:spacing w:before="40" w:after="40"/>
              <w:cnfStyle w:val="000000000000" w:firstRow="0" w:lastRow="0" w:firstColumn="0" w:lastColumn="0" w:oddVBand="0" w:evenVBand="0" w:oddHBand="0" w:evenHBand="0" w:firstRowFirstColumn="0" w:firstRowLastColumn="0" w:lastRowFirstColumn="0" w:lastRowLastColumn="0"/>
            </w:pPr>
            <w:r>
              <w:t>45</w:t>
            </w:r>
          </w:p>
        </w:tc>
        <w:tc>
          <w:tcPr>
            <w:tcW w:w="602" w:type="pct"/>
            <w:tcBorders>
              <w:top w:val="single" w:sz="4" w:space="0" w:color="auto"/>
              <w:left w:val="nil"/>
              <w:bottom w:val="nil"/>
              <w:right w:val="nil"/>
            </w:tcBorders>
            <w:hideMark/>
          </w:tcPr>
          <w:p w14:paraId="0507881A" w14:textId="77777777" w:rsidR="009E7859" w:rsidRDefault="009E7859">
            <w:pPr>
              <w:pStyle w:val="TableText"/>
              <w:tabs>
                <w:tab w:val="decimal" w:pos="592"/>
              </w:tabs>
              <w:spacing w:before="40" w:after="40"/>
              <w:cnfStyle w:val="000000000000" w:firstRow="0" w:lastRow="0" w:firstColumn="0" w:lastColumn="0" w:oddVBand="0" w:evenVBand="0" w:oddHBand="0" w:evenHBand="0" w:firstRowFirstColumn="0" w:firstRowLastColumn="0" w:lastRowFirstColumn="0" w:lastRowLastColumn="0"/>
            </w:pPr>
            <w:r>
              <w:t>100</w:t>
            </w:r>
          </w:p>
        </w:tc>
        <w:tc>
          <w:tcPr>
            <w:tcW w:w="566" w:type="pct"/>
            <w:tcBorders>
              <w:top w:val="single" w:sz="4" w:space="0" w:color="auto"/>
              <w:left w:val="nil"/>
              <w:bottom w:val="nil"/>
              <w:right w:val="nil"/>
            </w:tcBorders>
            <w:hideMark/>
          </w:tcPr>
          <w:p w14:paraId="0CFCF3D0" w14:textId="77777777" w:rsidR="009E7859" w:rsidRDefault="009E7859">
            <w:pPr>
              <w:pStyle w:val="TableText"/>
              <w:tabs>
                <w:tab w:val="decimal" w:pos="597"/>
              </w:tabs>
              <w:spacing w:before="40" w:after="40"/>
              <w:cnfStyle w:val="000000000000" w:firstRow="0" w:lastRow="0" w:firstColumn="0" w:lastColumn="0" w:oddVBand="0" w:evenVBand="0" w:oddHBand="0" w:evenHBand="0" w:firstRowFirstColumn="0" w:firstRowLastColumn="0" w:lastRowFirstColumn="0" w:lastRowLastColumn="0"/>
            </w:pPr>
            <w:r>
              <w:t>15</w:t>
            </w:r>
          </w:p>
        </w:tc>
        <w:tc>
          <w:tcPr>
            <w:tcW w:w="637" w:type="pct"/>
            <w:tcBorders>
              <w:top w:val="single" w:sz="4" w:space="0" w:color="auto"/>
              <w:left w:val="nil"/>
              <w:bottom w:val="nil"/>
              <w:right w:val="nil"/>
            </w:tcBorders>
            <w:hideMark/>
          </w:tcPr>
          <w:p w14:paraId="5F222609" w14:textId="77777777" w:rsidR="009E7859" w:rsidRDefault="009E7859">
            <w:pPr>
              <w:pStyle w:val="TableText"/>
              <w:tabs>
                <w:tab w:val="decimal" w:pos="513"/>
              </w:tabs>
              <w:spacing w:before="40" w:after="40"/>
              <w:cnfStyle w:val="000000000000" w:firstRow="0" w:lastRow="0" w:firstColumn="0" w:lastColumn="0" w:oddVBand="0" w:evenVBand="0" w:oddHBand="0" w:evenHBand="0" w:firstRowFirstColumn="0" w:firstRowLastColumn="0" w:lastRowFirstColumn="0" w:lastRowLastColumn="0"/>
            </w:pPr>
            <w:r>
              <w:t>45</w:t>
            </w:r>
          </w:p>
        </w:tc>
      </w:tr>
      <w:tr w:rsidR="009E7859" w14:paraId="4C4ED78F" w14:textId="77777777" w:rsidTr="009E7859">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787" w:type="pct"/>
            <w:tcBorders>
              <w:right w:val="nil"/>
            </w:tcBorders>
          </w:tcPr>
          <w:p w14:paraId="512FCCBA" w14:textId="77777777" w:rsidR="009E7859" w:rsidRDefault="009E7859">
            <w:pPr>
              <w:pStyle w:val="TableText"/>
              <w:spacing w:before="40" w:after="40"/>
            </w:pPr>
          </w:p>
        </w:tc>
        <w:tc>
          <w:tcPr>
            <w:tcW w:w="1250" w:type="pct"/>
            <w:tcBorders>
              <w:left w:val="nil"/>
              <w:right w:val="nil"/>
            </w:tcBorders>
            <w:hideMark/>
          </w:tcPr>
          <w:p w14:paraId="31CDC9CC" w14:textId="77777777" w:rsidR="009E7859" w:rsidRDefault="009E7859">
            <w:pPr>
              <w:pStyle w:val="TableText"/>
              <w:spacing w:before="40" w:after="40"/>
              <w:cnfStyle w:val="000000100000" w:firstRow="0" w:lastRow="0" w:firstColumn="0" w:lastColumn="0" w:oddVBand="0" w:evenVBand="0" w:oddHBand="1" w:evenHBand="0" w:firstRowFirstColumn="0" w:firstRowLastColumn="0" w:lastRowFirstColumn="0" w:lastRowLastColumn="0"/>
              <w:rPr>
                <w:rFonts w:cs="Arial"/>
                <w:color w:val="000000" w:themeColor="text1"/>
              </w:rPr>
            </w:pPr>
            <w:r>
              <w:rPr>
                <w:rFonts w:cs="Arial"/>
                <w:color w:val="000000" w:themeColor="text1"/>
              </w:rPr>
              <w:t>On-Site Observations</w:t>
            </w:r>
          </w:p>
        </w:tc>
        <w:tc>
          <w:tcPr>
            <w:tcW w:w="556" w:type="pct"/>
            <w:tcBorders>
              <w:left w:val="nil"/>
              <w:right w:val="nil"/>
            </w:tcBorders>
            <w:hideMark/>
          </w:tcPr>
          <w:p w14:paraId="3EC362DD" w14:textId="77777777" w:rsidR="009E7859" w:rsidRDefault="009E7859">
            <w:pPr>
              <w:pStyle w:val="TableText"/>
              <w:tabs>
                <w:tab w:val="decimal" w:pos="580"/>
              </w:tabs>
              <w:spacing w:before="40" w:after="40"/>
              <w:cnfStyle w:val="000000100000" w:firstRow="0" w:lastRow="0" w:firstColumn="0" w:lastColumn="0" w:oddVBand="0" w:evenVBand="0" w:oddHBand="1" w:evenHBand="0" w:firstRowFirstColumn="0" w:firstRowLastColumn="0" w:lastRowFirstColumn="0" w:lastRowLastColumn="0"/>
            </w:pPr>
            <w:r>
              <w:t>15</w:t>
            </w:r>
          </w:p>
        </w:tc>
        <w:tc>
          <w:tcPr>
            <w:tcW w:w="602" w:type="pct"/>
            <w:tcBorders>
              <w:left w:val="nil"/>
              <w:right w:val="nil"/>
            </w:tcBorders>
            <w:hideMark/>
          </w:tcPr>
          <w:p w14:paraId="68B48443" w14:textId="77777777" w:rsidR="009E7859" w:rsidRDefault="009E7859">
            <w:pPr>
              <w:pStyle w:val="TableText"/>
              <w:tabs>
                <w:tab w:val="decimal" w:pos="586"/>
              </w:tabs>
              <w:spacing w:before="40" w:after="40"/>
              <w:cnfStyle w:val="000000100000" w:firstRow="0" w:lastRow="0" w:firstColumn="0" w:lastColumn="0" w:oddVBand="0" w:evenVBand="0" w:oddHBand="1" w:evenHBand="0" w:firstRowFirstColumn="0" w:firstRowLastColumn="0" w:lastRowFirstColumn="0" w:lastRowLastColumn="0"/>
            </w:pPr>
            <w:r>
              <w:t>30</w:t>
            </w:r>
          </w:p>
        </w:tc>
        <w:tc>
          <w:tcPr>
            <w:tcW w:w="602" w:type="pct"/>
            <w:tcBorders>
              <w:left w:val="nil"/>
              <w:right w:val="nil"/>
            </w:tcBorders>
            <w:hideMark/>
          </w:tcPr>
          <w:p w14:paraId="7042DF38" w14:textId="77777777" w:rsidR="009E7859" w:rsidRDefault="009E7859">
            <w:pPr>
              <w:pStyle w:val="TableText"/>
              <w:tabs>
                <w:tab w:val="decimal" w:pos="592"/>
              </w:tabs>
              <w:spacing w:before="40" w:after="40"/>
              <w:cnfStyle w:val="000000100000" w:firstRow="0" w:lastRow="0" w:firstColumn="0" w:lastColumn="0" w:oddVBand="0" w:evenVBand="0" w:oddHBand="1" w:evenHBand="0" w:firstRowFirstColumn="0" w:firstRowLastColumn="0" w:lastRowFirstColumn="0" w:lastRowLastColumn="0"/>
            </w:pPr>
            <w:r>
              <w:t>100</w:t>
            </w:r>
          </w:p>
        </w:tc>
        <w:tc>
          <w:tcPr>
            <w:tcW w:w="566" w:type="pct"/>
            <w:tcBorders>
              <w:left w:val="nil"/>
              <w:right w:val="nil"/>
            </w:tcBorders>
            <w:hideMark/>
          </w:tcPr>
          <w:p w14:paraId="507A623A" w14:textId="77777777" w:rsidR="009E7859" w:rsidRDefault="009E7859">
            <w:pPr>
              <w:pStyle w:val="TableText"/>
              <w:tabs>
                <w:tab w:val="decimal" w:pos="597"/>
              </w:tabs>
              <w:spacing w:before="40" w:after="40"/>
              <w:cnfStyle w:val="000000100000" w:firstRow="0" w:lastRow="0" w:firstColumn="0" w:lastColumn="0" w:oddVBand="0" w:evenVBand="0" w:oddHBand="1" w:evenHBand="0" w:firstRowFirstColumn="0" w:firstRowLastColumn="0" w:lastRowFirstColumn="0" w:lastRowLastColumn="0"/>
            </w:pPr>
            <w:r>
              <w:t>15</w:t>
            </w:r>
          </w:p>
        </w:tc>
        <w:tc>
          <w:tcPr>
            <w:tcW w:w="637" w:type="pct"/>
            <w:tcBorders>
              <w:left w:val="nil"/>
            </w:tcBorders>
            <w:hideMark/>
          </w:tcPr>
          <w:p w14:paraId="021720B8" w14:textId="77777777" w:rsidR="009E7859" w:rsidRDefault="009E7859">
            <w:pPr>
              <w:pStyle w:val="TableText"/>
              <w:tabs>
                <w:tab w:val="decimal" w:pos="513"/>
              </w:tabs>
              <w:spacing w:before="40" w:after="40"/>
              <w:cnfStyle w:val="000000100000" w:firstRow="0" w:lastRow="0" w:firstColumn="0" w:lastColumn="0" w:oddVBand="0" w:evenVBand="0" w:oddHBand="1" w:evenHBand="0" w:firstRowFirstColumn="0" w:firstRowLastColumn="0" w:lastRowFirstColumn="0" w:lastRowLastColumn="0"/>
            </w:pPr>
            <w:r>
              <w:t>30</w:t>
            </w:r>
          </w:p>
        </w:tc>
      </w:tr>
      <w:tr w:rsidR="009E7859" w14:paraId="58E6673D" w14:textId="77777777" w:rsidTr="009E7859">
        <w:trPr>
          <w:trHeight w:val="180"/>
        </w:trPr>
        <w:tc>
          <w:tcPr>
            <w:cnfStyle w:val="001000000000" w:firstRow="0" w:lastRow="0" w:firstColumn="1" w:lastColumn="0" w:oddVBand="0" w:evenVBand="0" w:oddHBand="0" w:evenHBand="0" w:firstRowFirstColumn="0" w:firstRowLastColumn="0" w:lastRowFirstColumn="0" w:lastRowLastColumn="0"/>
            <w:tcW w:w="787" w:type="pct"/>
          </w:tcPr>
          <w:p w14:paraId="07B062F2" w14:textId="77777777" w:rsidR="009E7859" w:rsidRDefault="009E7859">
            <w:pPr>
              <w:pStyle w:val="TableText"/>
              <w:spacing w:before="40" w:after="40"/>
            </w:pPr>
          </w:p>
        </w:tc>
        <w:tc>
          <w:tcPr>
            <w:tcW w:w="1250" w:type="pct"/>
            <w:hideMark/>
          </w:tcPr>
          <w:p w14:paraId="14D087CD" w14:textId="77777777" w:rsidR="009E7859" w:rsidRDefault="009E7859">
            <w:pPr>
              <w:pStyle w:val="TableText"/>
              <w:spacing w:before="40" w:after="40"/>
              <w:cnfStyle w:val="000000000000" w:firstRow="0" w:lastRow="0" w:firstColumn="0" w:lastColumn="0" w:oddVBand="0" w:evenVBand="0" w:oddHBand="0" w:evenHBand="0" w:firstRowFirstColumn="0" w:firstRowLastColumn="0" w:lastRowFirstColumn="0" w:lastRowLastColumn="0"/>
              <w:rPr>
                <w:rFonts w:cs="Arial"/>
                <w:color w:val="000000" w:themeColor="text1"/>
              </w:rPr>
            </w:pPr>
            <w:r>
              <w:rPr>
                <w:rFonts w:cs="Arial"/>
                <w:color w:val="000000" w:themeColor="text1"/>
              </w:rPr>
              <w:t>Site Visit Follow-Up Telephone Interview</w:t>
            </w:r>
          </w:p>
        </w:tc>
        <w:tc>
          <w:tcPr>
            <w:tcW w:w="556" w:type="pct"/>
            <w:hideMark/>
          </w:tcPr>
          <w:p w14:paraId="1EF68B8E" w14:textId="77777777" w:rsidR="009E7859" w:rsidRDefault="009E7859">
            <w:pPr>
              <w:pStyle w:val="TableText"/>
              <w:tabs>
                <w:tab w:val="decimal" w:pos="580"/>
              </w:tabs>
              <w:spacing w:before="40" w:after="40"/>
              <w:cnfStyle w:val="000000000000" w:firstRow="0" w:lastRow="0" w:firstColumn="0" w:lastColumn="0" w:oddVBand="0" w:evenVBand="0" w:oddHBand="0" w:evenHBand="0" w:firstRowFirstColumn="0" w:firstRowLastColumn="0" w:lastRowFirstColumn="0" w:lastRowLastColumn="0"/>
            </w:pPr>
            <w:r>
              <w:t>15</w:t>
            </w:r>
          </w:p>
        </w:tc>
        <w:tc>
          <w:tcPr>
            <w:tcW w:w="602" w:type="pct"/>
            <w:hideMark/>
          </w:tcPr>
          <w:p w14:paraId="73549662" w14:textId="77777777" w:rsidR="009E7859" w:rsidRDefault="009E7859">
            <w:pPr>
              <w:pStyle w:val="TableText"/>
              <w:tabs>
                <w:tab w:val="decimal" w:pos="586"/>
              </w:tabs>
              <w:spacing w:before="40" w:after="40"/>
              <w:cnfStyle w:val="000000000000" w:firstRow="0" w:lastRow="0" w:firstColumn="0" w:lastColumn="0" w:oddVBand="0" w:evenVBand="0" w:oddHBand="0" w:evenHBand="0" w:firstRowFirstColumn="0" w:firstRowLastColumn="0" w:lastRowFirstColumn="0" w:lastRowLastColumn="0"/>
            </w:pPr>
            <w:r>
              <w:t>15</w:t>
            </w:r>
          </w:p>
        </w:tc>
        <w:tc>
          <w:tcPr>
            <w:tcW w:w="602" w:type="pct"/>
            <w:hideMark/>
          </w:tcPr>
          <w:p w14:paraId="0F1A189A" w14:textId="77777777" w:rsidR="009E7859" w:rsidRDefault="009E7859">
            <w:pPr>
              <w:pStyle w:val="TableText"/>
              <w:tabs>
                <w:tab w:val="decimal" w:pos="592"/>
              </w:tabs>
              <w:spacing w:before="40" w:after="40"/>
              <w:cnfStyle w:val="000000000000" w:firstRow="0" w:lastRow="0" w:firstColumn="0" w:lastColumn="0" w:oddVBand="0" w:evenVBand="0" w:oddHBand="0" w:evenHBand="0" w:firstRowFirstColumn="0" w:firstRowLastColumn="0" w:lastRowFirstColumn="0" w:lastRowLastColumn="0"/>
            </w:pPr>
            <w:r>
              <w:t>93</w:t>
            </w:r>
          </w:p>
        </w:tc>
        <w:tc>
          <w:tcPr>
            <w:tcW w:w="566" w:type="pct"/>
            <w:hideMark/>
          </w:tcPr>
          <w:p w14:paraId="772E8E1B" w14:textId="77777777" w:rsidR="009E7859" w:rsidRDefault="009E7859">
            <w:pPr>
              <w:pStyle w:val="TableText"/>
              <w:tabs>
                <w:tab w:val="decimal" w:pos="597"/>
              </w:tabs>
              <w:spacing w:before="40" w:after="40"/>
              <w:cnfStyle w:val="000000000000" w:firstRow="0" w:lastRow="0" w:firstColumn="0" w:lastColumn="0" w:oddVBand="0" w:evenVBand="0" w:oddHBand="0" w:evenHBand="0" w:firstRowFirstColumn="0" w:firstRowLastColumn="0" w:lastRowFirstColumn="0" w:lastRowLastColumn="0"/>
            </w:pPr>
            <w:r>
              <w:t>14</w:t>
            </w:r>
          </w:p>
        </w:tc>
        <w:tc>
          <w:tcPr>
            <w:tcW w:w="637" w:type="pct"/>
            <w:hideMark/>
          </w:tcPr>
          <w:p w14:paraId="500E8A8F" w14:textId="77777777" w:rsidR="009E7859" w:rsidRDefault="009E7859">
            <w:pPr>
              <w:pStyle w:val="TableText"/>
              <w:tabs>
                <w:tab w:val="decimal" w:pos="513"/>
              </w:tabs>
              <w:spacing w:before="40" w:after="40"/>
              <w:cnfStyle w:val="000000000000" w:firstRow="0" w:lastRow="0" w:firstColumn="0" w:lastColumn="0" w:oddVBand="0" w:evenVBand="0" w:oddHBand="0" w:evenHBand="0" w:firstRowFirstColumn="0" w:firstRowLastColumn="0" w:lastRowFirstColumn="0" w:lastRowLastColumn="0"/>
            </w:pPr>
            <w:r>
              <w:t>14</w:t>
            </w:r>
          </w:p>
        </w:tc>
      </w:tr>
      <w:tr w:rsidR="009E7859" w14:paraId="411C1735" w14:textId="77777777" w:rsidTr="009E7859">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787" w:type="pct"/>
            <w:tcBorders>
              <w:bottom w:val="single" w:sz="4" w:space="0" w:color="auto"/>
              <w:right w:val="nil"/>
            </w:tcBorders>
          </w:tcPr>
          <w:p w14:paraId="1A138074" w14:textId="77777777" w:rsidR="009E7859" w:rsidRDefault="009E7859">
            <w:pPr>
              <w:pStyle w:val="TableText"/>
              <w:spacing w:before="40" w:after="40"/>
            </w:pPr>
          </w:p>
        </w:tc>
        <w:tc>
          <w:tcPr>
            <w:tcW w:w="1250" w:type="pct"/>
            <w:tcBorders>
              <w:left w:val="nil"/>
              <w:bottom w:val="single" w:sz="4" w:space="0" w:color="auto"/>
              <w:right w:val="nil"/>
            </w:tcBorders>
            <w:hideMark/>
          </w:tcPr>
          <w:p w14:paraId="7933AE31" w14:textId="77777777" w:rsidR="009E7859" w:rsidRDefault="009E7859">
            <w:pPr>
              <w:pStyle w:val="TableText"/>
              <w:spacing w:before="40" w:after="40"/>
              <w:cnfStyle w:val="000000100000" w:firstRow="0" w:lastRow="0" w:firstColumn="0" w:lastColumn="0" w:oddVBand="0" w:evenVBand="0" w:oddHBand="1" w:evenHBand="0" w:firstRowFirstColumn="0" w:firstRowLastColumn="0" w:lastRowFirstColumn="0" w:lastRowLastColumn="0"/>
              <w:rPr>
                <w:rFonts w:cs="Arial"/>
                <w:color w:val="000000" w:themeColor="text1"/>
              </w:rPr>
            </w:pPr>
            <w:r>
              <w:rPr>
                <w:rFonts w:cs="Arial"/>
                <w:color w:val="000000" w:themeColor="text1"/>
              </w:rPr>
              <w:t>State Cost Data Collection Tracking Logs</w:t>
            </w:r>
          </w:p>
        </w:tc>
        <w:tc>
          <w:tcPr>
            <w:tcW w:w="556" w:type="pct"/>
            <w:tcBorders>
              <w:left w:val="nil"/>
              <w:bottom w:val="single" w:sz="4" w:space="0" w:color="auto"/>
              <w:right w:val="nil"/>
            </w:tcBorders>
            <w:hideMark/>
          </w:tcPr>
          <w:p w14:paraId="4EAE75A7" w14:textId="77777777" w:rsidR="009E7859" w:rsidRDefault="009E7859">
            <w:pPr>
              <w:pStyle w:val="TableText"/>
              <w:tabs>
                <w:tab w:val="decimal" w:pos="580"/>
              </w:tabs>
              <w:spacing w:before="40" w:after="40"/>
              <w:cnfStyle w:val="000000100000" w:firstRow="0" w:lastRow="0" w:firstColumn="0" w:lastColumn="0" w:oddVBand="0" w:evenVBand="0" w:oddHBand="1" w:evenHBand="0" w:firstRowFirstColumn="0" w:firstRowLastColumn="0" w:lastRowFirstColumn="0" w:lastRowLastColumn="0"/>
            </w:pPr>
            <w:r>
              <w:t>15</w:t>
            </w:r>
          </w:p>
        </w:tc>
        <w:tc>
          <w:tcPr>
            <w:tcW w:w="602" w:type="pct"/>
            <w:tcBorders>
              <w:left w:val="nil"/>
              <w:bottom w:val="single" w:sz="4" w:space="0" w:color="auto"/>
              <w:right w:val="nil"/>
            </w:tcBorders>
            <w:hideMark/>
          </w:tcPr>
          <w:p w14:paraId="15E45812" w14:textId="77777777" w:rsidR="009E7859" w:rsidRDefault="009E7859">
            <w:pPr>
              <w:pStyle w:val="TableText"/>
              <w:tabs>
                <w:tab w:val="decimal" w:pos="586"/>
              </w:tabs>
              <w:spacing w:before="40" w:after="40"/>
              <w:cnfStyle w:val="000000100000" w:firstRow="0" w:lastRow="0" w:firstColumn="0" w:lastColumn="0" w:oddVBand="0" w:evenVBand="0" w:oddHBand="1" w:evenHBand="0" w:firstRowFirstColumn="0" w:firstRowLastColumn="0" w:lastRowFirstColumn="0" w:lastRowLastColumn="0"/>
            </w:pPr>
            <w:r>
              <w:t>15</w:t>
            </w:r>
          </w:p>
        </w:tc>
        <w:tc>
          <w:tcPr>
            <w:tcW w:w="602" w:type="pct"/>
            <w:tcBorders>
              <w:left w:val="nil"/>
              <w:bottom w:val="single" w:sz="4" w:space="0" w:color="auto"/>
              <w:right w:val="nil"/>
            </w:tcBorders>
            <w:hideMark/>
          </w:tcPr>
          <w:p w14:paraId="74135A31" w14:textId="77777777" w:rsidR="009E7859" w:rsidRDefault="009E7859">
            <w:pPr>
              <w:pStyle w:val="TableText"/>
              <w:tabs>
                <w:tab w:val="decimal" w:pos="592"/>
              </w:tabs>
              <w:spacing w:before="40" w:after="40"/>
              <w:cnfStyle w:val="000000100000" w:firstRow="0" w:lastRow="0" w:firstColumn="0" w:lastColumn="0" w:oddVBand="0" w:evenVBand="0" w:oddHBand="1" w:evenHBand="0" w:firstRowFirstColumn="0" w:firstRowLastColumn="0" w:lastRowFirstColumn="0" w:lastRowLastColumn="0"/>
            </w:pPr>
            <w:r>
              <w:t>93</w:t>
            </w:r>
          </w:p>
        </w:tc>
        <w:tc>
          <w:tcPr>
            <w:tcW w:w="566" w:type="pct"/>
            <w:tcBorders>
              <w:left w:val="nil"/>
              <w:bottom w:val="single" w:sz="4" w:space="0" w:color="auto"/>
              <w:right w:val="nil"/>
            </w:tcBorders>
            <w:hideMark/>
          </w:tcPr>
          <w:p w14:paraId="2577F7B9" w14:textId="77777777" w:rsidR="009E7859" w:rsidRDefault="009E7859">
            <w:pPr>
              <w:pStyle w:val="TableText"/>
              <w:tabs>
                <w:tab w:val="decimal" w:pos="597"/>
              </w:tabs>
              <w:spacing w:before="40" w:after="40"/>
              <w:cnfStyle w:val="000000100000" w:firstRow="0" w:lastRow="0" w:firstColumn="0" w:lastColumn="0" w:oddVBand="0" w:evenVBand="0" w:oddHBand="1" w:evenHBand="0" w:firstRowFirstColumn="0" w:firstRowLastColumn="0" w:lastRowFirstColumn="0" w:lastRowLastColumn="0"/>
            </w:pPr>
            <w:r>
              <w:t>14</w:t>
            </w:r>
          </w:p>
        </w:tc>
        <w:tc>
          <w:tcPr>
            <w:tcW w:w="637" w:type="pct"/>
            <w:tcBorders>
              <w:left w:val="nil"/>
              <w:bottom w:val="single" w:sz="4" w:space="0" w:color="auto"/>
            </w:tcBorders>
            <w:hideMark/>
          </w:tcPr>
          <w:p w14:paraId="066739AB" w14:textId="77777777" w:rsidR="009E7859" w:rsidRDefault="009E7859">
            <w:pPr>
              <w:pStyle w:val="TableText"/>
              <w:tabs>
                <w:tab w:val="decimal" w:pos="513"/>
              </w:tabs>
              <w:spacing w:before="40" w:after="40"/>
              <w:cnfStyle w:val="000000100000" w:firstRow="0" w:lastRow="0" w:firstColumn="0" w:lastColumn="0" w:oddVBand="0" w:evenVBand="0" w:oddHBand="1" w:evenHBand="0" w:firstRowFirstColumn="0" w:firstRowLastColumn="0" w:lastRowFirstColumn="0" w:lastRowLastColumn="0"/>
            </w:pPr>
            <w:r>
              <w:t>14</w:t>
            </w:r>
          </w:p>
        </w:tc>
      </w:tr>
      <w:tr w:rsidR="009E7859" w14:paraId="1AE14F4D" w14:textId="77777777" w:rsidTr="009E7859">
        <w:trPr>
          <w:trHeight w:val="180"/>
        </w:trPr>
        <w:tc>
          <w:tcPr>
            <w:cnfStyle w:val="001000000000" w:firstRow="0" w:lastRow="0" w:firstColumn="1" w:lastColumn="0" w:oddVBand="0" w:evenVBand="0" w:oddHBand="0" w:evenHBand="0" w:firstRowFirstColumn="0" w:firstRowLastColumn="0" w:lastRowFirstColumn="0" w:lastRowLastColumn="0"/>
            <w:tcW w:w="787" w:type="pct"/>
            <w:tcBorders>
              <w:top w:val="single" w:sz="4" w:space="0" w:color="auto"/>
              <w:left w:val="nil"/>
              <w:bottom w:val="nil"/>
              <w:right w:val="nil"/>
            </w:tcBorders>
            <w:hideMark/>
          </w:tcPr>
          <w:p w14:paraId="6DB32E08" w14:textId="77777777" w:rsidR="009E7859" w:rsidRDefault="009E7859">
            <w:pPr>
              <w:pStyle w:val="TableText"/>
              <w:spacing w:before="40" w:after="40"/>
            </w:pPr>
            <w:r>
              <w:t>Other State Agency Staff</w:t>
            </w:r>
          </w:p>
        </w:tc>
        <w:tc>
          <w:tcPr>
            <w:tcW w:w="1250" w:type="pct"/>
            <w:tcBorders>
              <w:top w:val="single" w:sz="4" w:space="0" w:color="auto"/>
              <w:left w:val="nil"/>
              <w:bottom w:val="nil"/>
              <w:right w:val="nil"/>
            </w:tcBorders>
            <w:hideMark/>
          </w:tcPr>
          <w:p w14:paraId="0DF9EAAF" w14:textId="77777777" w:rsidR="009E7859" w:rsidRDefault="009E7859">
            <w:pPr>
              <w:pStyle w:val="TableText"/>
              <w:spacing w:before="40" w:after="40"/>
              <w:cnfStyle w:val="000000000000" w:firstRow="0" w:lastRow="0" w:firstColumn="0" w:lastColumn="0" w:oddVBand="0" w:evenVBand="0" w:oddHBand="0" w:evenHBand="0" w:firstRowFirstColumn="0" w:firstRowLastColumn="0" w:lastRowFirstColumn="0" w:lastRowLastColumn="0"/>
              <w:rPr>
                <w:rFonts w:cs="Arial"/>
                <w:color w:val="000000" w:themeColor="text1"/>
              </w:rPr>
            </w:pPr>
            <w:r>
              <w:rPr>
                <w:rFonts w:cs="Arial"/>
                <w:color w:val="000000" w:themeColor="text1"/>
              </w:rPr>
              <w:t>On-Site Interviews</w:t>
            </w:r>
          </w:p>
        </w:tc>
        <w:tc>
          <w:tcPr>
            <w:tcW w:w="556" w:type="pct"/>
            <w:tcBorders>
              <w:top w:val="single" w:sz="4" w:space="0" w:color="auto"/>
              <w:left w:val="nil"/>
              <w:bottom w:val="nil"/>
              <w:right w:val="nil"/>
            </w:tcBorders>
            <w:hideMark/>
          </w:tcPr>
          <w:p w14:paraId="47AD0621" w14:textId="77777777" w:rsidR="009E7859" w:rsidRDefault="009E7859">
            <w:pPr>
              <w:pStyle w:val="TableText"/>
              <w:tabs>
                <w:tab w:val="decimal" w:pos="580"/>
              </w:tabs>
              <w:spacing w:before="40" w:after="40"/>
              <w:cnfStyle w:val="000000000000" w:firstRow="0" w:lastRow="0" w:firstColumn="0" w:lastColumn="0" w:oddVBand="0" w:evenVBand="0" w:oddHBand="0" w:evenHBand="0" w:firstRowFirstColumn="0" w:firstRowLastColumn="0" w:lastRowFirstColumn="0" w:lastRowLastColumn="0"/>
            </w:pPr>
            <w:r>
              <w:t>3</w:t>
            </w:r>
          </w:p>
        </w:tc>
        <w:tc>
          <w:tcPr>
            <w:tcW w:w="602" w:type="pct"/>
            <w:tcBorders>
              <w:top w:val="single" w:sz="4" w:space="0" w:color="auto"/>
              <w:left w:val="nil"/>
              <w:bottom w:val="nil"/>
              <w:right w:val="nil"/>
            </w:tcBorders>
            <w:hideMark/>
          </w:tcPr>
          <w:p w14:paraId="53D0EF90" w14:textId="77777777" w:rsidR="009E7859" w:rsidRDefault="009E7859">
            <w:pPr>
              <w:pStyle w:val="TableText"/>
              <w:tabs>
                <w:tab w:val="decimal" w:pos="586"/>
              </w:tabs>
              <w:spacing w:before="40" w:after="40"/>
              <w:cnfStyle w:val="000000000000" w:firstRow="0" w:lastRow="0" w:firstColumn="0" w:lastColumn="0" w:oddVBand="0" w:evenVBand="0" w:oddHBand="0" w:evenHBand="0" w:firstRowFirstColumn="0" w:firstRowLastColumn="0" w:lastRowFirstColumn="0" w:lastRowLastColumn="0"/>
            </w:pPr>
            <w:r>
              <w:t>3</w:t>
            </w:r>
          </w:p>
        </w:tc>
        <w:tc>
          <w:tcPr>
            <w:tcW w:w="602" w:type="pct"/>
            <w:tcBorders>
              <w:top w:val="single" w:sz="4" w:space="0" w:color="auto"/>
              <w:left w:val="nil"/>
              <w:bottom w:val="nil"/>
              <w:right w:val="nil"/>
            </w:tcBorders>
            <w:hideMark/>
          </w:tcPr>
          <w:p w14:paraId="11833D69" w14:textId="77777777" w:rsidR="009E7859" w:rsidRDefault="009E7859">
            <w:pPr>
              <w:pStyle w:val="TableText"/>
              <w:tabs>
                <w:tab w:val="decimal" w:pos="592"/>
              </w:tabs>
              <w:spacing w:before="40" w:after="40"/>
              <w:cnfStyle w:val="000000000000" w:firstRow="0" w:lastRow="0" w:firstColumn="0" w:lastColumn="0" w:oddVBand="0" w:evenVBand="0" w:oddHBand="0" w:evenHBand="0" w:firstRowFirstColumn="0" w:firstRowLastColumn="0" w:lastRowFirstColumn="0" w:lastRowLastColumn="0"/>
            </w:pPr>
            <w:r>
              <w:t>100</w:t>
            </w:r>
          </w:p>
        </w:tc>
        <w:tc>
          <w:tcPr>
            <w:tcW w:w="566" w:type="pct"/>
            <w:tcBorders>
              <w:top w:val="single" w:sz="4" w:space="0" w:color="auto"/>
              <w:left w:val="nil"/>
              <w:bottom w:val="nil"/>
              <w:right w:val="nil"/>
            </w:tcBorders>
            <w:hideMark/>
          </w:tcPr>
          <w:p w14:paraId="72D78D4E" w14:textId="77777777" w:rsidR="009E7859" w:rsidRDefault="009E7859">
            <w:pPr>
              <w:pStyle w:val="TableText"/>
              <w:tabs>
                <w:tab w:val="decimal" w:pos="597"/>
              </w:tabs>
              <w:spacing w:before="40" w:after="40"/>
              <w:cnfStyle w:val="000000000000" w:firstRow="0" w:lastRow="0" w:firstColumn="0" w:lastColumn="0" w:oddVBand="0" w:evenVBand="0" w:oddHBand="0" w:evenHBand="0" w:firstRowFirstColumn="0" w:firstRowLastColumn="0" w:lastRowFirstColumn="0" w:lastRowLastColumn="0"/>
            </w:pPr>
            <w:r>
              <w:t>3</w:t>
            </w:r>
          </w:p>
        </w:tc>
        <w:tc>
          <w:tcPr>
            <w:tcW w:w="637" w:type="pct"/>
            <w:tcBorders>
              <w:top w:val="single" w:sz="4" w:space="0" w:color="auto"/>
              <w:left w:val="nil"/>
              <w:bottom w:val="nil"/>
              <w:right w:val="nil"/>
            </w:tcBorders>
            <w:hideMark/>
          </w:tcPr>
          <w:p w14:paraId="5254D0F6" w14:textId="77777777" w:rsidR="009E7859" w:rsidRDefault="009E7859">
            <w:pPr>
              <w:pStyle w:val="TableText"/>
              <w:tabs>
                <w:tab w:val="decimal" w:pos="513"/>
              </w:tabs>
              <w:spacing w:before="40" w:after="40"/>
              <w:cnfStyle w:val="000000000000" w:firstRow="0" w:lastRow="0" w:firstColumn="0" w:lastColumn="0" w:oddVBand="0" w:evenVBand="0" w:oddHBand="0" w:evenHBand="0" w:firstRowFirstColumn="0" w:firstRowLastColumn="0" w:lastRowFirstColumn="0" w:lastRowLastColumn="0"/>
            </w:pPr>
            <w:r>
              <w:t>3</w:t>
            </w:r>
          </w:p>
        </w:tc>
      </w:tr>
      <w:tr w:rsidR="009E7859" w14:paraId="4EFDF104" w14:textId="77777777" w:rsidTr="009E7859">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787" w:type="pct"/>
            <w:tcBorders>
              <w:bottom w:val="single" w:sz="4" w:space="0" w:color="auto"/>
              <w:right w:val="nil"/>
            </w:tcBorders>
          </w:tcPr>
          <w:p w14:paraId="50ABFFF5" w14:textId="77777777" w:rsidR="009E7859" w:rsidRDefault="009E7859">
            <w:pPr>
              <w:pStyle w:val="TableText"/>
              <w:spacing w:before="40" w:after="40"/>
            </w:pPr>
          </w:p>
        </w:tc>
        <w:tc>
          <w:tcPr>
            <w:tcW w:w="1250" w:type="pct"/>
            <w:tcBorders>
              <w:left w:val="nil"/>
              <w:bottom w:val="single" w:sz="4" w:space="0" w:color="auto"/>
              <w:right w:val="nil"/>
            </w:tcBorders>
            <w:hideMark/>
          </w:tcPr>
          <w:p w14:paraId="718742AD" w14:textId="77777777" w:rsidR="009E7859" w:rsidRDefault="009E7859">
            <w:pPr>
              <w:pStyle w:val="TableText"/>
              <w:spacing w:before="40" w:after="40"/>
              <w:cnfStyle w:val="000000100000" w:firstRow="0" w:lastRow="0" w:firstColumn="0" w:lastColumn="0" w:oddVBand="0" w:evenVBand="0" w:oddHBand="1" w:evenHBand="0" w:firstRowFirstColumn="0" w:firstRowLastColumn="0" w:lastRowFirstColumn="0" w:lastRowLastColumn="0"/>
              <w:rPr>
                <w:rFonts w:cs="Arial"/>
                <w:color w:val="000000" w:themeColor="text1"/>
              </w:rPr>
            </w:pPr>
            <w:r>
              <w:rPr>
                <w:rFonts w:cs="Arial"/>
                <w:color w:val="000000" w:themeColor="text1"/>
              </w:rPr>
              <w:t>State Cost Data Collection Tracking Logs</w:t>
            </w:r>
          </w:p>
        </w:tc>
        <w:tc>
          <w:tcPr>
            <w:tcW w:w="556" w:type="pct"/>
            <w:tcBorders>
              <w:left w:val="nil"/>
              <w:bottom w:val="single" w:sz="4" w:space="0" w:color="auto"/>
              <w:right w:val="nil"/>
            </w:tcBorders>
            <w:hideMark/>
          </w:tcPr>
          <w:p w14:paraId="6D15DD88" w14:textId="77777777" w:rsidR="009E7859" w:rsidRDefault="009E7859">
            <w:pPr>
              <w:pStyle w:val="TableText"/>
              <w:tabs>
                <w:tab w:val="decimal" w:pos="580"/>
              </w:tabs>
              <w:spacing w:before="40" w:after="40"/>
              <w:cnfStyle w:val="000000100000" w:firstRow="0" w:lastRow="0" w:firstColumn="0" w:lastColumn="0" w:oddVBand="0" w:evenVBand="0" w:oddHBand="1" w:evenHBand="0" w:firstRowFirstColumn="0" w:firstRowLastColumn="0" w:lastRowFirstColumn="0" w:lastRowLastColumn="0"/>
            </w:pPr>
            <w:r>
              <w:t>3</w:t>
            </w:r>
          </w:p>
        </w:tc>
        <w:tc>
          <w:tcPr>
            <w:tcW w:w="602" w:type="pct"/>
            <w:tcBorders>
              <w:left w:val="nil"/>
              <w:bottom w:val="single" w:sz="4" w:space="0" w:color="auto"/>
              <w:right w:val="nil"/>
            </w:tcBorders>
            <w:hideMark/>
          </w:tcPr>
          <w:p w14:paraId="7AE09FD1" w14:textId="77777777" w:rsidR="009E7859" w:rsidRDefault="009E7859">
            <w:pPr>
              <w:pStyle w:val="TableText"/>
              <w:tabs>
                <w:tab w:val="decimal" w:pos="586"/>
              </w:tabs>
              <w:spacing w:before="40" w:after="40"/>
              <w:cnfStyle w:val="000000100000" w:firstRow="0" w:lastRow="0" w:firstColumn="0" w:lastColumn="0" w:oddVBand="0" w:evenVBand="0" w:oddHBand="1" w:evenHBand="0" w:firstRowFirstColumn="0" w:firstRowLastColumn="0" w:lastRowFirstColumn="0" w:lastRowLastColumn="0"/>
            </w:pPr>
            <w:r>
              <w:t>3</w:t>
            </w:r>
          </w:p>
        </w:tc>
        <w:tc>
          <w:tcPr>
            <w:tcW w:w="602" w:type="pct"/>
            <w:tcBorders>
              <w:left w:val="nil"/>
              <w:bottom w:val="single" w:sz="4" w:space="0" w:color="auto"/>
              <w:right w:val="nil"/>
            </w:tcBorders>
            <w:hideMark/>
          </w:tcPr>
          <w:p w14:paraId="1660070B" w14:textId="77777777" w:rsidR="009E7859" w:rsidRDefault="009E7859">
            <w:pPr>
              <w:pStyle w:val="TableText"/>
              <w:tabs>
                <w:tab w:val="decimal" w:pos="592"/>
              </w:tabs>
              <w:spacing w:before="40" w:after="40"/>
              <w:cnfStyle w:val="000000100000" w:firstRow="0" w:lastRow="0" w:firstColumn="0" w:lastColumn="0" w:oddVBand="0" w:evenVBand="0" w:oddHBand="1" w:evenHBand="0" w:firstRowFirstColumn="0" w:firstRowLastColumn="0" w:lastRowFirstColumn="0" w:lastRowLastColumn="0"/>
            </w:pPr>
            <w:r>
              <w:t>100</w:t>
            </w:r>
          </w:p>
        </w:tc>
        <w:tc>
          <w:tcPr>
            <w:tcW w:w="566" w:type="pct"/>
            <w:tcBorders>
              <w:left w:val="nil"/>
              <w:bottom w:val="single" w:sz="4" w:space="0" w:color="auto"/>
              <w:right w:val="nil"/>
            </w:tcBorders>
            <w:hideMark/>
          </w:tcPr>
          <w:p w14:paraId="7CFAFD0B" w14:textId="77777777" w:rsidR="009E7859" w:rsidRDefault="009E7859">
            <w:pPr>
              <w:pStyle w:val="TableText"/>
              <w:tabs>
                <w:tab w:val="decimal" w:pos="597"/>
              </w:tabs>
              <w:spacing w:before="40" w:after="40"/>
              <w:cnfStyle w:val="000000100000" w:firstRow="0" w:lastRow="0" w:firstColumn="0" w:lastColumn="0" w:oddVBand="0" w:evenVBand="0" w:oddHBand="1" w:evenHBand="0" w:firstRowFirstColumn="0" w:firstRowLastColumn="0" w:lastRowFirstColumn="0" w:lastRowLastColumn="0"/>
            </w:pPr>
            <w:r>
              <w:t>3</w:t>
            </w:r>
          </w:p>
        </w:tc>
        <w:tc>
          <w:tcPr>
            <w:tcW w:w="637" w:type="pct"/>
            <w:tcBorders>
              <w:left w:val="nil"/>
              <w:bottom w:val="single" w:sz="4" w:space="0" w:color="auto"/>
            </w:tcBorders>
            <w:hideMark/>
          </w:tcPr>
          <w:p w14:paraId="43CA9D36" w14:textId="77777777" w:rsidR="009E7859" w:rsidRDefault="009E7859">
            <w:pPr>
              <w:pStyle w:val="TableText"/>
              <w:tabs>
                <w:tab w:val="decimal" w:pos="513"/>
              </w:tabs>
              <w:spacing w:before="40" w:after="40"/>
              <w:cnfStyle w:val="000000100000" w:firstRow="0" w:lastRow="0" w:firstColumn="0" w:lastColumn="0" w:oddVBand="0" w:evenVBand="0" w:oddHBand="1" w:evenHBand="0" w:firstRowFirstColumn="0" w:firstRowLastColumn="0" w:lastRowFirstColumn="0" w:lastRowLastColumn="0"/>
            </w:pPr>
            <w:r>
              <w:t>3</w:t>
            </w:r>
          </w:p>
        </w:tc>
      </w:tr>
      <w:tr w:rsidR="009E7859" w14:paraId="6F722862" w14:textId="77777777" w:rsidTr="009E7859">
        <w:trPr>
          <w:trHeight w:val="180"/>
        </w:trPr>
        <w:tc>
          <w:tcPr>
            <w:cnfStyle w:val="001000000000" w:firstRow="0" w:lastRow="0" w:firstColumn="1" w:lastColumn="0" w:oddVBand="0" w:evenVBand="0" w:oddHBand="0" w:evenHBand="0" w:firstRowFirstColumn="0" w:firstRowLastColumn="0" w:lastRowFirstColumn="0" w:lastRowLastColumn="0"/>
            <w:tcW w:w="787" w:type="pct"/>
            <w:tcBorders>
              <w:top w:val="single" w:sz="4" w:space="0" w:color="auto"/>
              <w:left w:val="nil"/>
              <w:bottom w:val="nil"/>
              <w:right w:val="nil"/>
            </w:tcBorders>
            <w:hideMark/>
          </w:tcPr>
          <w:p w14:paraId="7F13FC78" w14:textId="77777777" w:rsidR="009E7859" w:rsidRDefault="009E7859">
            <w:pPr>
              <w:pStyle w:val="TableText"/>
              <w:spacing w:before="40" w:after="40"/>
            </w:pPr>
            <w:r>
              <w:t>District Staff</w:t>
            </w:r>
          </w:p>
        </w:tc>
        <w:tc>
          <w:tcPr>
            <w:tcW w:w="1250" w:type="pct"/>
            <w:tcBorders>
              <w:top w:val="single" w:sz="4" w:space="0" w:color="auto"/>
              <w:left w:val="nil"/>
              <w:bottom w:val="nil"/>
              <w:right w:val="nil"/>
            </w:tcBorders>
            <w:hideMark/>
          </w:tcPr>
          <w:p w14:paraId="3CC97584" w14:textId="77777777" w:rsidR="009E7859" w:rsidRDefault="009E7859">
            <w:pPr>
              <w:pStyle w:val="TableText"/>
              <w:spacing w:before="40" w:after="40"/>
              <w:cnfStyle w:val="000000000000" w:firstRow="0" w:lastRow="0" w:firstColumn="0" w:lastColumn="0" w:oddVBand="0" w:evenVBand="0" w:oddHBand="0" w:evenHBand="0" w:firstRowFirstColumn="0" w:firstRowLastColumn="0" w:lastRowFirstColumn="0" w:lastRowLastColumn="0"/>
              <w:rPr>
                <w:rFonts w:cs="Arial"/>
                <w:color w:val="000000" w:themeColor="text1"/>
              </w:rPr>
            </w:pPr>
            <w:r>
              <w:rPr>
                <w:rFonts w:cs="Arial"/>
                <w:color w:val="000000" w:themeColor="text1"/>
              </w:rPr>
              <w:t>On-Site Interviews</w:t>
            </w:r>
          </w:p>
        </w:tc>
        <w:tc>
          <w:tcPr>
            <w:tcW w:w="556" w:type="pct"/>
            <w:tcBorders>
              <w:top w:val="single" w:sz="4" w:space="0" w:color="auto"/>
              <w:left w:val="nil"/>
              <w:bottom w:val="nil"/>
              <w:right w:val="nil"/>
            </w:tcBorders>
            <w:hideMark/>
          </w:tcPr>
          <w:p w14:paraId="17AE0E6A" w14:textId="77777777" w:rsidR="009E7859" w:rsidRDefault="009E7859">
            <w:pPr>
              <w:pStyle w:val="TableText"/>
              <w:tabs>
                <w:tab w:val="decimal" w:pos="580"/>
              </w:tabs>
              <w:spacing w:before="40" w:after="40"/>
              <w:cnfStyle w:val="000000000000" w:firstRow="0" w:lastRow="0" w:firstColumn="0" w:lastColumn="0" w:oddVBand="0" w:evenVBand="0" w:oddHBand="0" w:evenHBand="0" w:firstRowFirstColumn="0" w:firstRowLastColumn="0" w:lastRowFirstColumn="0" w:lastRowLastColumn="0"/>
            </w:pPr>
            <w:r>
              <w:t>34</w:t>
            </w:r>
          </w:p>
        </w:tc>
        <w:tc>
          <w:tcPr>
            <w:tcW w:w="602" w:type="pct"/>
            <w:tcBorders>
              <w:top w:val="single" w:sz="4" w:space="0" w:color="auto"/>
              <w:left w:val="nil"/>
              <w:bottom w:val="nil"/>
              <w:right w:val="nil"/>
            </w:tcBorders>
            <w:hideMark/>
          </w:tcPr>
          <w:p w14:paraId="0B6BBA99" w14:textId="77777777" w:rsidR="009E7859" w:rsidRDefault="009E7859">
            <w:pPr>
              <w:pStyle w:val="TableText"/>
              <w:tabs>
                <w:tab w:val="decimal" w:pos="586"/>
              </w:tabs>
              <w:spacing w:before="40" w:after="40"/>
              <w:cnfStyle w:val="000000000000" w:firstRow="0" w:lastRow="0" w:firstColumn="0" w:lastColumn="0" w:oddVBand="0" w:evenVBand="0" w:oddHBand="0" w:evenHBand="0" w:firstRowFirstColumn="0" w:firstRowLastColumn="0" w:lastRowFirstColumn="0" w:lastRowLastColumn="0"/>
            </w:pPr>
            <w:r>
              <w:t>102</w:t>
            </w:r>
          </w:p>
        </w:tc>
        <w:tc>
          <w:tcPr>
            <w:tcW w:w="602" w:type="pct"/>
            <w:tcBorders>
              <w:top w:val="single" w:sz="4" w:space="0" w:color="auto"/>
              <w:left w:val="nil"/>
              <w:bottom w:val="nil"/>
              <w:right w:val="nil"/>
            </w:tcBorders>
            <w:hideMark/>
          </w:tcPr>
          <w:p w14:paraId="3EE23B00" w14:textId="77777777" w:rsidR="009E7859" w:rsidRDefault="009E7859">
            <w:pPr>
              <w:pStyle w:val="TableText"/>
              <w:tabs>
                <w:tab w:val="decimal" w:pos="592"/>
              </w:tabs>
              <w:spacing w:before="40" w:after="40"/>
              <w:cnfStyle w:val="000000000000" w:firstRow="0" w:lastRow="0" w:firstColumn="0" w:lastColumn="0" w:oddVBand="0" w:evenVBand="0" w:oddHBand="0" w:evenHBand="0" w:firstRowFirstColumn="0" w:firstRowLastColumn="0" w:lastRowFirstColumn="0" w:lastRowLastColumn="0"/>
            </w:pPr>
            <w:r>
              <w:t>100</w:t>
            </w:r>
          </w:p>
        </w:tc>
        <w:tc>
          <w:tcPr>
            <w:tcW w:w="566" w:type="pct"/>
            <w:tcBorders>
              <w:top w:val="single" w:sz="4" w:space="0" w:color="auto"/>
              <w:left w:val="nil"/>
              <w:bottom w:val="nil"/>
              <w:right w:val="nil"/>
            </w:tcBorders>
            <w:hideMark/>
          </w:tcPr>
          <w:p w14:paraId="07FE4A6B" w14:textId="77777777" w:rsidR="009E7859" w:rsidRDefault="009E7859">
            <w:pPr>
              <w:pStyle w:val="TableText"/>
              <w:tabs>
                <w:tab w:val="decimal" w:pos="597"/>
              </w:tabs>
              <w:spacing w:before="40" w:after="40"/>
              <w:cnfStyle w:val="000000000000" w:firstRow="0" w:lastRow="0" w:firstColumn="0" w:lastColumn="0" w:oddVBand="0" w:evenVBand="0" w:oddHBand="0" w:evenHBand="0" w:firstRowFirstColumn="0" w:firstRowLastColumn="0" w:lastRowFirstColumn="0" w:lastRowLastColumn="0"/>
            </w:pPr>
            <w:r>
              <w:t>34</w:t>
            </w:r>
          </w:p>
        </w:tc>
        <w:tc>
          <w:tcPr>
            <w:tcW w:w="637" w:type="pct"/>
            <w:tcBorders>
              <w:top w:val="single" w:sz="4" w:space="0" w:color="auto"/>
              <w:left w:val="nil"/>
              <w:bottom w:val="nil"/>
              <w:right w:val="nil"/>
            </w:tcBorders>
            <w:hideMark/>
          </w:tcPr>
          <w:p w14:paraId="41798F10" w14:textId="77777777" w:rsidR="009E7859" w:rsidRDefault="009E7859">
            <w:pPr>
              <w:pStyle w:val="TableText"/>
              <w:tabs>
                <w:tab w:val="decimal" w:pos="513"/>
              </w:tabs>
              <w:spacing w:before="40" w:after="40"/>
              <w:cnfStyle w:val="000000000000" w:firstRow="0" w:lastRow="0" w:firstColumn="0" w:lastColumn="0" w:oddVBand="0" w:evenVBand="0" w:oddHBand="0" w:evenHBand="0" w:firstRowFirstColumn="0" w:firstRowLastColumn="0" w:lastRowFirstColumn="0" w:lastRowLastColumn="0"/>
            </w:pPr>
            <w:r>
              <w:t>102</w:t>
            </w:r>
          </w:p>
        </w:tc>
      </w:tr>
      <w:tr w:rsidR="009E7859" w14:paraId="26065BB1" w14:textId="77777777" w:rsidTr="009E7859">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787" w:type="pct"/>
            <w:tcBorders>
              <w:right w:val="nil"/>
            </w:tcBorders>
          </w:tcPr>
          <w:p w14:paraId="09843410" w14:textId="77777777" w:rsidR="009E7859" w:rsidRDefault="009E7859">
            <w:pPr>
              <w:pStyle w:val="TableText"/>
              <w:spacing w:before="40" w:after="40"/>
            </w:pPr>
          </w:p>
        </w:tc>
        <w:tc>
          <w:tcPr>
            <w:tcW w:w="1250" w:type="pct"/>
            <w:tcBorders>
              <w:left w:val="nil"/>
              <w:right w:val="nil"/>
            </w:tcBorders>
            <w:hideMark/>
          </w:tcPr>
          <w:p w14:paraId="2FCDF20D" w14:textId="77777777" w:rsidR="009E7859" w:rsidRDefault="009E7859">
            <w:pPr>
              <w:pStyle w:val="TableText"/>
              <w:spacing w:before="40" w:after="40"/>
              <w:cnfStyle w:val="000000100000" w:firstRow="0" w:lastRow="0" w:firstColumn="0" w:lastColumn="0" w:oddVBand="0" w:evenVBand="0" w:oddHBand="1" w:evenHBand="0" w:firstRowFirstColumn="0" w:firstRowLastColumn="0" w:lastRowFirstColumn="0" w:lastRowLastColumn="0"/>
              <w:rPr>
                <w:rFonts w:cs="Arial"/>
                <w:color w:val="000000" w:themeColor="text1"/>
              </w:rPr>
            </w:pPr>
            <w:r>
              <w:rPr>
                <w:rFonts w:cs="Arial"/>
                <w:color w:val="000000" w:themeColor="text1"/>
              </w:rPr>
              <w:t>On-Site Observations</w:t>
            </w:r>
          </w:p>
        </w:tc>
        <w:tc>
          <w:tcPr>
            <w:tcW w:w="556" w:type="pct"/>
            <w:tcBorders>
              <w:left w:val="nil"/>
              <w:right w:val="nil"/>
            </w:tcBorders>
            <w:hideMark/>
          </w:tcPr>
          <w:p w14:paraId="0ACBA4F5" w14:textId="77777777" w:rsidR="009E7859" w:rsidRDefault="009E7859">
            <w:pPr>
              <w:pStyle w:val="TableText"/>
              <w:tabs>
                <w:tab w:val="decimal" w:pos="580"/>
              </w:tabs>
              <w:spacing w:before="40" w:after="40"/>
              <w:cnfStyle w:val="000000100000" w:firstRow="0" w:lastRow="0" w:firstColumn="0" w:lastColumn="0" w:oddVBand="0" w:evenVBand="0" w:oddHBand="1" w:evenHBand="0" w:firstRowFirstColumn="0" w:firstRowLastColumn="0" w:lastRowFirstColumn="0" w:lastRowLastColumn="0"/>
            </w:pPr>
            <w:r>
              <w:t>34</w:t>
            </w:r>
          </w:p>
        </w:tc>
        <w:tc>
          <w:tcPr>
            <w:tcW w:w="602" w:type="pct"/>
            <w:tcBorders>
              <w:left w:val="nil"/>
              <w:right w:val="nil"/>
            </w:tcBorders>
            <w:hideMark/>
          </w:tcPr>
          <w:p w14:paraId="41840260" w14:textId="77777777" w:rsidR="009E7859" w:rsidRDefault="009E7859">
            <w:pPr>
              <w:pStyle w:val="TableText"/>
              <w:tabs>
                <w:tab w:val="decimal" w:pos="586"/>
              </w:tabs>
              <w:spacing w:before="40" w:after="40"/>
              <w:cnfStyle w:val="000000100000" w:firstRow="0" w:lastRow="0" w:firstColumn="0" w:lastColumn="0" w:oddVBand="0" w:evenVBand="0" w:oddHBand="1" w:evenHBand="0" w:firstRowFirstColumn="0" w:firstRowLastColumn="0" w:lastRowFirstColumn="0" w:lastRowLastColumn="0"/>
            </w:pPr>
            <w:r>
              <w:t>68</w:t>
            </w:r>
          </w:p>
        </w:tc>
        <w:tc>
          <w:tcPr>
            <w:tcW w:w="602" w:type="pct"/>
            <w:tcBorders>
              <w:left w:val="nil"/>
              <w:right w:val="nil"/>
            </w:tcBorders>
            <w:hideMark/>
          </w:tcPr>
          <w:p w14:paraId="005BFFA2" w14:textId="77777777" w:rsidR="009E7859" w:rsidRDefault="009E7859">
            <w:pPr>
              <w:pStyle w:val="TableText"/>
              <w:tabs>
                <w:tab w:val="decimal" w:pos="592"/>
              </w:tabs>
              <w:spacing w:before="40" w:after="40"/>
              <w:cnfStyle w:val="000000100000" w:firstRow="0" w:lastRow="0" w:firstColumn="0" w:lastColumn="0" w:oddVBand="0" w:evenVBand="0" w:oddHBand="1" w:evenHBand="0" w:firstRowFirstColumn="0" w:firstRowLastColumn="0" w:lastRowFirstColumn="0" w:lastRowLastColumn="0"/>
            </w:pPr>
            <w:r>
              <w:t>100</w:t>
            </w:r>
          </w:p>
        </w:tc>
        <w:tc>
          <w:tcPr>
            <w:tcW w:w="566" w:type="pct"/>
            <w:tcBorders>
              <w:left w:val="nil"/>
              <w:right w:val="nil"/>
            </w:tcBorders>
            <w:hideMark/>
          </w:tcPr>
          <w:p w14:paraId="646AACC3" w14:textId="77777777" w:rsidR="009E7859" w:rsidRDefault="009E7859">
            <w:pPr>
              <w:pStyle w:val="TableText"/>
              <w:tabs>
                <w:tab w:val="decimal" w:pos="597"/>
              </w:tabs>
              <w:spacing w:before="40" w:after="40"/>
              <w:cnfStyle w:val="000000100000" w:firstRow="0" w:lastRow="0" w:firstColumn="0" w:lastColumn="0" w:oddVBand="0" w:evenVBand="0" w:oddHBand="1" w:evenHBand="0" w:firstRowFirstColumn="0" w:firstRowLastColumn="0" w:lastRowFirstColumn="0" w:lastRowLastColumn="0"/>
            </w:pPr>
            <w:r>
              <w:t>34</w:t>
            </w:r>
          </w:p>
        </w:tc>
        <w:tc>
          <w:tcPr>
            <w:tcW w:w="637" w:type="pct"/>
            <w:tcBorders>
              <w:left w:val="nil"/>
            </w:tcBorders>
            <w:hideMark/>
          </w:tcPr>
          <w:p w14:paraId="6B72968C" w14:textId="77777777" w:rsidR="009E7859" w:rsidRDefault="009E7859">
            <w:pPr>
              <w:pStyle w:val="TableText"/>
              <w:tabs>
                <w:tab w:val="decimal" w:pos="513"/>
              </w:tabs>
              <w:spacing w:before="40" w:after="40"/>
              <w:cnfStyle w:val="000000100000" w:firstRow="0" w:lastRow="0" w:firstColumn="0" w:lastColumn="0" w:oddVBand="0" w:evenVBand="0" w:oddHBand="1" w:evenHBand="0" w:firstRowFirstColumn="0" w:firstRowLastColumn="0" w:lastRowFirstColumn="0" w:lastRowLastColumn="0"/>
            </w:pPr>
            <w:r>
              <w:t>68</w:t>
            </w:r>
          </w:p>
        </w:tc>
      </w:tr>
      <w:tr w:rsidR="009E7859" w14:paraId="51A233A9" w14:textId="77777777" w:rsidTr="009E7859">
        <w:trPr>
          <w:trHeight w:val="180"/>
        </w:trPr>
        <w:tc>
          <w:tcPr>
            <w:cnfStyle w:val="001000000000" w:firstRow="0" w:lastRow="0" w:firstColumn="1" w:lastColumn="0" w:oddVBand="0" w:evenVBand="0" w:oddHBand="0" w:evenHBand="0" w:firstRowFirstColumn="0" w:firstRowLastColumn="0" w:lastRowFirstColumn="0" w:lastRowLastColumn="0"/>
            <w:tcW w:w="787" w:type="pct"/>
            <w:tcBorders>
              <w:top w:val="nil"/>
              <w:left w:val="nil"/>
              <w:bottom w:val="single" w:sz="4" w:space="0" w:color="auto"/>
              <w:right w:val="nil"/>
            </w:tcBorders>
          </w:tcPr>
          <w:p w14:paraId="5CF85F41" w14:textId="77777777" w:rsidR="009E7859" w:rsidRDefault="009E7859">
            <w:pPr>
              <w:pStyle w:val="TableText"/>
              <w:spacing w:before="40" w:after="40"/>
            </w:pPr>
          </w:p>
        </w:tc>
        <w:tc>
          <w:tcPr>
            <w:tcW w:w="1250" w:type="pct"/>
            <w:tcBorders>
              <w:top w:val="nil"/>
              <w:left w:val="nil"/>
              <w:bottom w:val="single" w:sz="4" w:space="0" w:color="auto"/>
              <w:right w:val="nil"/>
            </w:tcBorders>
            <w:hideMark/>
          </w:tcPr>
          <w:p w14:paraId="3F6B252B" w14:textId="77777777" w:rsidR="009E7859" w:rsidRDefault="009E7859">
            <w:pPr>
              <w:pStyle w:val="TableText"/>
              <w:spacing w:before="40" w:after="40"/>
              <w:cnfStyle w:val="000000000000" w:firstRow="0" w:lastRow="0" w:firstColumn="0" w:lastColumn="0" w:oddVBand="0" w:evenVBand="0" w:oddHBand="0" w:evenHBand="0" w:firstRowFirstColumn="0" w:firstRowLastColumn="0" w:lastRowFirstColumn="0" w:lastRowLastColumn="0"/>
              <w:rPr>
                <w:rFonts w:cs="Arial"/>
                <w:color w:val="000000" w:themeColor="text1"/>
              </w:rPr>
            </w:pPr>
            <w:r>
              <w:rPr>
                <w:rFonts w:cs="Arial"/>
                <w:color w:val="000000" w:themeColor="text1"/>
              </w:rPr>
              <w:t>Site Visit Follow-Up Telephone Interview</w:t>
            </w:r>
          </w:p>
        </w:tc>
        <w:tc>
          <w:tcPr>
            <w:tcW w:w="556" w:type="pct"/>
            <w:tcBorders>
              <w:top w:val="nil"/>
              <w:left w:val="nil"/>
              <w:bottom w:val="single" w:sz="4" w:space="0" w:color="auto"/>
              <w:right w:val="nil"/>
            </w:tcBorders>
            <w:hideMark/>
          </w:tcPr>
          <w:p w14:paraId="0C7DB353" w14:textId="77777777" w:rsidR="009E7859" w:rsidRDefault="009E7859">
            <w:pPr>
              <w:pStyle w:val="TableText"/>
              <w:tabs>
                <w:tab w:val="decimal" w:pos="580"/>
              </w:tabs>
              <w:spacing w:before="40" w:after="40"/>
              <w:cnfStyle w:val="000000000000" w:firstRow="0" w:lastRow="0" w:firstColumn="0" w:lastColumn="0" w:oddVBand="0" w:evenVBand="0" w:oddHBand="0" w:evenHBand="0" w:firstRowFirstColumn="0" w:firstRowLastColumn="0" w:lastRowFirstColumn="0" w:lastRowLastColumn="0"/>
            </w:pPr>
            <w:r>
              <w:t>34</w:t>
            </w:r>
          </w:p>
        </w:tc>
        <w:tc>
          <w:tcPr>
            <w:tcW w:w="602" w:type="pct"/>
            <w:tcBorders>
              <w:top w:val="nil"/>
              <w:left w:val="nil"/>
              <w:bottom w:val="single" w:sz="4" w:space="0" w:color="auto"/>
              <w:right w:val="nil"/>
            </w:tcBorders>
            <w:hideMark/>
          </w:tcPr>
          <w:p w14:paraId="4D551C51" w14:textId="77777777" w:rsidR="009E7859" w:rsidRDefault="009E7859">
            <w:pPr>
              <w:pStyle w:val="TableText"/>
              <w:tabs>
                <w:tab w:val="decimal" w:pos="586"/>
              </w:tabs>
              <w:spacing w:before="40" w:after="40"/>
              <w:cnfStyle w:val="000000000000" w:firstRow="0" w:lastRow="0" w:firstColumn="0" w:lastColumn="0" w:oddVBand="0" w:evenVBand="0" w:oddHBand="0" w:evenHBand="0" w:firstRowFirstColumn="0" w:firstRowLastColumn="0" w:lastRowFirstColumn="0" w:lastRowLastColumn="0"/>
            </w:pPr>
            <w:r>
              <w:t>34</w:t>
            </w:r>
          </w:p>
        </w:tc>
        <w:tc>
          <w:tcPr>
            <w:tcW w:w="602" w:type="pct"/>
            <w:tcBorders>
              <w:top w:val="nil"/>
              <w:left w:val="nil"/>
              <w:bottom w:val="single" w:sz="4" w:space="0" w:color="auto"/>
              <w:right w:val="nil"/>
            </w:tcBorders>
            <w:hideMark/>
          </w:tcPr>
          <w:p w14:paraId="552C2CDC" w14:textId="77777777" w:rsidR="009E7859" w:rsidRDefault="009E7859">
            <w:pPr>
              <w:pStyle w:val="TableText"/>
              <w:tabs>
                <w:tab w:val="decimal" w:pos="592"/>
              </w:tabs>
              <w:spacing w:before="40" w:after="40"/>
              <w:cnfStyle w:val="000000000000" w:firstRow="0" w:lastRow="0" w:firstColumn="0" w:lastColumn="0" w:oddVBand="0" w:evenVBand="0" w:oddHBand="0" w:evenHBand="0" w:firstRowFirstColumn="0" w:firstRowLastColumn="0" w:lastRowFirstColumn="0" w:lastRowLastColumn="0"/>
            </w:pPr>
            <w:r>
              <w:t>91</w:t>
            </w:r>
          </w:p>
        </w:tc>
        <w:tc>
          <w:tcPr>
            <w:tcW w:w="566" w:type="pct"/>
            <w:tcBorders>
              <w:top w:val="nil"/>
              <w:left w:val="nil"/>
              <w:bottom w:val="single" w:sz="4" w:space="0" w:color="auto"/>
              <w:right w:val="nil"/>
            </w:tcBorders>
            <w:hideMark/>
          </w:tcPr>
          <w:p w14:paraId="1AC1E12B" w14:textId="77777777" w:rsidR="009E7859" w:rsidRDefault="009E7859">
            <w:pPr>
              <w:pStyle w:val="TableText"/>
              <w:tabs>
                <w:tab w:val="decimal" w:pos="597"/>
              </w:tabs>
              <w:spacing w:before="40" w:after="40"/>
              <w:cnfStyle w:val="000000000000" w:firstRow="0" w:lastRow="0" w:firstColumn="0" w:lastColumn="0" w:oddVBand="0" w:evenVBand="0" w:oddHBand="0" w:evenHBand="0" w:firstRowFirstColumn="0" w:firstRowLastColumn="0" w:lastRowFirstColumn="0" w:lastRowLastColumn="0"/>
            </w:pPr>
            <w:r>
              <w:t>31</w:t>
            </w:r>
          </w:p>
        </w:tc>
        <w:tc>
          <w:tcPr>
            <w:tcW w:w="637" w:type="pct"/>
            <w:tcBorders>
              <w:top w:val="nil"/>
              <w:left w:val="nil"/>
              <w:bottom w:val="single" w:sz="4" w:space="0" w:color="auto"/>
              <w:right w:val="nil"/>
            </w:tcBorders>
            <w:hideMark/>
          </w:tcPr>
          <w:p w14:paraId="1AE80205" w14:textId="77777777" w:rsidR="009E7859" w:rsidRDefault="009E7859">
            <w:pPr>
              <w:pStyle w:val="TableText"/>
              <w:tabs>
                <w:tab w:val="decimal" w:pos="513"/>
              </w:tabs>
              <w:spacing w:before="40" w:after="40"/>
              <w:cnfStyle w:val="000000000000" w:firstRow="0" w:lastRow="0" w:firstColumn="0" w:lastColumn="0" w:oddVBand="0" w:evenVBand="0" w:oddHBand="0" w:evenHBand="0" w:firstRowFirstColumn="0" w:firstRowLastColumn="0" w:lastRowFirstColumn="0" w:lastRowLastColumn="0"/>
            </w:pPr>
            <w:r>
              <w:t>31</w:t>
            </w:r>
          </w:p>
        </w:tc>
      </w:tr>
      <w:tr w:rsidR="009E7859" w14:paraId="062BD569" w14:textId="77777777" w:rsidTr="009E7859">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787" w:type="pct"/>
            <w:tcBorders>
              <w:top w:val="single" w:sz="4" w:space="0" w:color="auto"/>
              <w:bottom w:val="single" w:sz="4" w:space="0" w:color="auto"/>
              <w:right w:val="nil"/>
            </w:tcBorders>
            <w:hideMark/>
          </w:tcPr>
          <w:p w14:paraId="56A4BCED" w14:textId="77777777" w:rsidR="009E7859" w:rsidRDefault="009E7859">
            <w:pPr>
              <w:pStyle w:val="TableText"/>
              <w:spacing w:before="40" w:after="40"/>
            </w:pPr>
            <w:r>
              <w:t>Vendor Staff</w:t>
            </w:r>
          </w:p>
        </w:tc>
        <w:tc>
          <w:tcPr>
            <w:tcW w:w="1250" w:type="pct"/>
            <w:tcBorders>
              <w:top w:val="single" w:sz="4" w:space="0" w:color="auto"/>
              <w:left w:val="nil"/>
              <w:bottom w:val="single" w:sz="4" w:space="0" w:color="auto"/>
              <w:right w:val="nil"/>
            </w:tcBorders>
            <w:hideMark/>
          </w:tcPr>
          <w:p w14:paraId="08F0A478" w14:textId="77777777" w:rsidR="009E7859" w:rsidRDefault="009E7859">
            <w:pPr>
              <w:pStyle w:val="TableText"/>
              <w:spacing w:before="40" w:after="40"/>
              <w:cnfStyle w:val="000000100000" w:firstRow="0" w:lastRow="0" w:firstColumn="0" w:lastColumn="0" w:oddVBand="0" w:evenVBand="0" w:oddHBand="1" w:evenHBand="0" w:firstRowFirstColumn="0" w:firstRowLastColumn="0" w:lastRowFirstColumn="0" w:lastRowLastColumn="0"/>
              <w:rPr>
                <w:rFonts w:cs="Arial"/>
                <w:color w:val="000000" w:themeColor="text1"/>
              </w:rPr>
            </w:pPr>
            <w:r>
              <w:rPr>
                <w:rFonts w:cs="Arial"/>
                <w:color w:val="000000" w:themeColor="text1"/>
              </w:rPr>
              <w:t>On-Site</w:t>
            </w:r>
            <w:r>
              <w:rPr>
                <w:rFonts w:ascii="Arial Narrow" w:hAnsi="Arial Narrow"/>
                <w:sz w:val="14"/>
                <w:szCs w:val="14"/>
              </w:rPr>
              <w:t xml:space="preserve"> </w:t>
            </w:r>
            <w:r>
              <w:rPr>
                <w:rFonts w:cs="Arial"/>
                <w:szCs w:val="18"/>
              </w:rPr>
              <w:t>or Telephone</w:t>
            </w:r>
            <w:r>
              <w:rPr>
                <w:rFonts w:cs="Arial"/>
                <w:color w:val="000000" w:themeColor="text1"/>
              </w:rPr>
              <w:t xml:space="preserve"> </w:t>
            </w:r>
            <w:proofErr w:type="spellStart"/>
            <w:r>
              <w:rPr>
                <w:rFonts w:cs="Arial"/>
                <w:color w:val="000000" w:themeColor="text1"/>
              </w:rPr>
              <w:t>Interviews</w:t>
            </w:r>
            <w:r>
              <w:rPr>
                <w:rFonts w:cs="Arial"/>
                <w:color w:val="000000" w:themeColor="text1"/>
                <w:vertAlign w:val="superscript"/>
              </w:rPr>
              <w:t>a</w:t>
            </w:r>
            <w:proofErr w:type="spellEnd"/>
          </w:p>
        </w:tc>
        <w:tc>
          <w:tcPr>
            <w:tcW w:w="556" w:type="pct"/>
            <w:tcBorders>
              <w:top w:val="single" w:sz="4" w:space="0" w:color="auto"/>
              <w:left w:val="nil"/>
              <w:bottom w:val="single" w:sz="4" w:space="0" w:color="auto"/>
              <w:right w:val="nil"/>
            </w:tcBorders>
            <w:hideMark/>
          </w:tcPr>
          <w:p w14:paraId="12E2574E" w14:textId="77777777" w:rsidR="009E7859" w:rsidRDefault="009E7859">
            <w:pPr>
              <w:pStyle w:val="TableText"/>
              <w:tabs>
                <w:tab w:val="decimal" w:pos="580"/>
              </w:tabs>
              <w:spacing w:before="40" w:after="40"/>
              <w:cnfStyle w:val="000000100000" w:firstRow="0" w:lastRow="0" w:firstColumn="0" w:lastColumn="0" w:oddVBand="0" w:evenVBand="0" w:oddHBand="1" w:evenHBand="0" w:firstRowFirstColumn="0" w:firstRowLastColumn="0" w:lastRowFirstColumn="0" w:lastRowLastColumn="0"/>
            </w:pPr>
            <w:r>
              <w:t>4</w:t>
            </w:r>
          </w:p>
        </w:tc>
        <w:tc>
          <w:tcPr>
            <w:tcW w:w="602" w:type="pct"/>
            <w:tcBorders>
              <w:top w:val="single" w:sz="4" w:space="0" w:color="auto"/>
              <w:left w:val="nil"/>
              <w:bottom w:val="single" w:sz="4" w:space="0" w:color="auto"/>
              <w:right w:val="nil"/>
            </w:tcBorders>
            <w:hideMark/>
          </w:tcPr>
          <w:p w14:paraId="103BF84C" w14:textId="77777777" w:rsidR="009E7859" w:rsidRDefault="009E7859">
            <w:pPr>
              <w:pStyle w:val="TableText"/>
              <w:tabs>
                <w:tab w:val="decimal" w:pos="586"/>
              </w:tabs>
              <w:spacing w:before="40" w:after="40"/>
              <w:cnfStyle w:val="000000100000" w:firstRow="0" w:lastRow="0" w:firstColumn="0" w:lastColumn="0" w:oddVBand="0" w:evenVBand="0" w:oddHBand="1" w:evenHBand="0" w:firstRowFirstColumn="0" w:firstRowLastColumn="0" w:lastRowFirstColumn="0" w:lastRowLastColumn="0"/>
            </w:pPr>
            <w:r>
              <w:t>4</w:t>
            </w:r>
          </w:p>
        </w:tc>
        <w:tc>
          <w:tcPr>
            <w:tcW w:w="602" w:type="pct"/>
            <w:tcBorders>
              <w:top w:val="single" w:sz="4" w:space="0" w:color="auto"/>
              <w:left w:val="nil"/>
              <w:bottom w:val="single" w:sz="4" w:space="0" w:color="auto"/>
              <w:right w:val="nil"/>
            </w:tcBorders>
            <w:hideMark/>
          </w:tcPr>
          <w:p w14:paraId="67B12E7C" w14:textId="77777777" w:rsidR="009E7859" w:rsidRDefault="009E7859">
            <w:pPr>
              <w:pStyle w:val="TableText"/>
              <w:tabs>
                <w:tab w:val="decimal" w:pos="592"/>
              </w:tabs>
              <w:spacing w:before="40" w:after="40"/>
              <w:cnfStyle w:val="000000100000" w:firstRow="0" w:lastRow="0" w:firstColumn="0" w:lastColumn="0" w:oddVBand="0" w:evenVBand="0" w:oddHBand="1" w:evenHBand="0" w:firstRowFirstColumn="0" w:firstRowLastColumn="0" w:lastRowFirstColumn="0" w:lastRowLastColumn="0"/>
            </w:pPr>
            <w:r>
              <w:t>100</w:t>
            </w:r>
          </w:p>
        </w:tc>
        <w:tc>
          <w:tcPr>
            <w:tcW w:w="566" w:type="pct"/>
            <w:tcBorders>
              <w:top w:val="single" w:sz="4" w:space="0" w:color="auto"/>
              <w:left w:val="nil"/>
              <w:bottom w:val="single" w:sz="4" w:space="0" w:color="auto"/>
              <w:right w:val="nil"/>
            </w:tcBorders>
            <w:hideMark/>
          </w:tcPr>
          <w:p w14:paraId="135131B4" w14:textId="77777777" w:rsidR="009E7859" w:rsidRDefault="009E7859">
            <w:pPr>
              <w:pStyle w:val="TableText"/>
              <w:tabs>
                <w:tab w:val="decimal" w:pos="597"/>
              </w:tabs>
              <w:spacing w:before="40" w:after="40"/>
              <w:cnfStyle w:val="000000100000" w:firstRow="0" w:lastRow="0" w:firstColumn="0" w:lastColumn="0" w:oddVBand="0" w:evenVBand="0" w:oddHBand="1" w:evenHBand="0" w:firstRowFirstColumn="0" w:firstRowLastColumn="0" w:lastRowFirstColumn="0" w:lastRowLastColumn="0"/>
            </w:pPr>
            <w:r>
              <w:t>4</w:t>
            </w:r>
          </w:p>
        </w:tc>
        <w:tc>
          <w:tcPr>
            <w:tcW w:w="637" w:type="pct"/>
            <w:tcBorders>
              <w:top w:val="single" w:sz="4" w:space="0" w:color="auto"/>
              <w:left w:val="nil"/>
              <w:bottom w:val="single" w:sz="4" w:space="0" w:color="auto"/>
            </w:tcBorders>
            <w:hideMark/>
          </w:tcPr>
          <w:p w14:paraId="2CEC7406" w14:textId="77777777" w:rsidR="009E7859" w:rsidRDefault="009E7859">
            <w:pPr>
              <w:pStyle w:val="TableText"/>
              <w:tabs>
                <w:tab w:val="decimal" w:pos="513"/>
              </w:tabs>
              <w:spacing w:before="40" w:after="40"/>
              <w:cnfStyle w:val="000000100000" w:firstRow="0" w:lastRow="0" w:firstColumn="0" w:lastColumn="0" w:oddVBand="0" w:evenVBand="0" w:oddHBand="1" w:evenHBand="0" w:firstRowFirstColumn="0" w:firstRowLastColumn="0" w:lastRowFirstColumn="0" w:lastRowLastColumn="0"/>
            </w:pPr>
            <w:r>
              <w:t>4</w:t>
            </w:r>
          </w:p>
        </w:tc>
      </w:tr>
      <w:tr w:rsidR="009E7859" w14:paraId="2A0358FE" w14:textId="77777777" w:rsidTr="009E7859">
        <w:trPr>
          <w:trHeight w:val="180"/>
        </w:trPr>
        <w:tc>
          <w:tcPr>
            <w:cnfStyle w:val="001000000000" w:firstRow="0" w:lastRow="0" w:firstColumn="1" w:lastColumn="0" w:oddVBand="0" w:evenVBand="0" w:oddHBand="0" w:evenHBand="0" w:firstRowFirstColumn="0" w:firstRowLastColumn="0" w:lastRowFirstColumn="0" w:lastRowLastColumn="0"/>
            <w:tcW w:w="787" w:type="pct"/>
            <w:tcBorders>
              <w:top w:val="single" w:sz="4" w:space="0" w:color="auto"/>
              <w:left w:val="nil"/>
              <w:bottom w:val="single" w:sz="4" w:space="0" w:color="auto"/>
              <w:right w:val="nil"/>
            </w:tcBorders>
            <w:hideMark/>
          </w:tcPr>
          <w:p w14:paraId="5AA6DEB5" w14:textId="77777777" w:rsidR="009E7859" w:rsidRDefault="009E7859">
            <w:pPr>
              <w:pStyle w:val="TableText"/>
              <w:spacing w:before="40" w:after="40"/>
            </w:pPr>
            <w:r>
              <w:t>Total Number of Responses</w:t>
            </w:r>
          </w:p>
        </w:tc>
        <w:tc>
          <w:tcPr>
            <w:tcW w:w="1250" w:type="pct"/>
            <w:tcBorders>
              <w:top w:val="single" w:sz="4" w:space="0" w:color="auto"/>
              <w:left w:val="nil"/>
              <w:bottom w:val="single" w:sz="4" w:space="0" w:color="auto"/>
              <w:right w:val="nil"/>
            </w:tcBorders>
          </w:tcPr>
          <w:p w14:paraId="4EBA9D1F" w14:textId="77777777" w:rsidR="009E7859" w:rsidRDefault="009E7859">
            <w:pPr>
              <w:pStyle w:val="TableText"/>
              <w:spacing w:before="40" w:after="40"/>
              <w:cnfStyle w:val="000000000000" w:firstRow="0" w:lastRow="0" w:firstColumn="0" w:lastColumn="0" w:oddVBand="0" w:evenVBand="0" w:oddHBand="0" w:evenHBand="0" w:firstRowFirstColumn="0" w:firstRowLastColumn="0" w:lastRowFirstColumn="0" w:lastRowLastColumn="0"/>
              <w:rPr>
                <w:rFonts w:cs="Arial"/>
                <w:color w:val="000000" w:themeColor="text1"/>
              </w:rPr>
            </w:pPr>
          </w:p>
        </w:tc>
        <w:tc>
          <w:tcPr>
            <w:tcW w:w="556" w:type="pct"/>
            <w:tcBorders>
              <w:top w:val="single" w:sz="4" w:space="0" w:color="auto"/>
              <w:left w:val="nil"/>
              <w:bottom w:val="single" w:sz="4" w:space="0" w:color="auto"/>
              <w:right w:val="nil"/>
            </w:tcBorders>
            <w:hideMark/>
          </w:tcPr>
          <w:p w14:paraId="682A8028" w14:textId="77777777" w:rsidR="009E7859" w:rsidRDefault="009E7859">
            <w:pPr>
              <w:pStyle w:val="TableText"/>
              <w:tabs>
                <w:tab w:val="decimal" w:pos="580"/>
              </w:tabs>
              <w:spacing w:before="40" w:after="40"/>
              <w:cnfStyle w:val="000000000000" w:firstRow="0" w:lastRow="0" w:firstColumn="0" w:lastColumn="0" w:oddVBand="0" w:evenVBand="0" w:oddHBand="0" w:evenHBand="0" w:firstRowFirstColumn="0" w:firstRowLastColumn="0" w:lastRowFirstColumn="0" w:lastRowLastColumn="0"/>
            </w:pPr>
            <w:r>
              <w:t>553</w:t>
            </w:r>
          </w:p>
        </w:tc>
        <w:tc>
          <w:tcPr>
            <w:tcW w:w="602" w:type="pct"/>
            <w:tcBorders>
              <w:top w:val="single" w:sz="4" w:space="0" w:color="auto"/>
              <w:left w:val="nil"/>
              <w:bottom w:val="single" w:sz="4" w:space="0" w:color="auto"/>
              <w:right w:val="nil"/>
            </w:tcBorders>
            <w:hideMark/>
          </w:tcPr>
          <w:p w14:paraId="41836CD3" w14:textId="77777777" w:rsidR="009E7859" w:rsidRDefault="009E7859">
            <w:pPr>
              <w:pStyle w:val="TableText"/>
              <w:tabs>
                <w:tab w:val="decimal" w:pos="586"/>
              </w:tabs>
              <w:spacing w:before="40" w:after="40"/>
              <w:cnfStyle w:val="000000000000" w:firstRow="0" w:lastRow="0" w:firstColumn="0" w:lastColumn="0" w:oddVBand="0" w:evenVBand="0" w:oddHBand="0" w:evenHBand="0" w:firstRowFirstColumn="0" w:firstRowLastColumn="0" w:lastRowFirstColumn="0" w:lastRowLastColumn="0"/>
            </w:pPr>
            <w:r>
              <w:t>553</w:t>
            </w:r>
          </w:p>
        </w:tc>
        <w:tc>
          <w:tcPr>
            <w:tcW w:w="602" w:type="pct"/>
            <w:tcBorders>
              <w:top w:val="single" w:sz="4" w:space="0" w:color="auto"/>
              <w:left w:val="nil"/>
              <w:bottom w:val="single" w:sz="4" w:space="0" w:color="auto"/>
              <w:right w:val="nil"/>
            </w:tcBorders>
            <w:hideMark/>
          </w:tcPr>
          <w:p w14:paraId="69F2C2E0" w14:textId="77777777" w:rsidR="009E7859" w:rsidRDefault="009E7859">
            <w:pPr>
              <w:pStyle w:val="TableText"/>
              <w:tabs>
                <w:tab w:val="decimal" w:pos="592"/>
              </w:tabs>
              <w:spacing w:before="40" w:after="40"/>
              <w:cnfStyle w:val="000000000000" w:firstRow="0" w:lastRow="0" w:firstColumn="0" w:lastColumn="0" w:oddVBand="0" w:evenVBand="0" w:oddHBand="0" w:evenHBand="0" w:firstRowFirstColumn="0" w:firstRowLastColumn="0" w:lastRowFirstColumn="0" w:lastRowLastColumn="0"/>
            </w:pPr>
            <w:r>
              <w:t>99</w:t>
            </w:r>
          </w:p>
        </w:tc>
        <w:tc>
          <w:tcPr>
            <w:tcW w:w="566" w:type="pct"/>
            <w:tcBorders>
              <w:top w:val="single" w:sz="4" w:space="0" w:color="auto"/>
              <w:left w:val="nil"/>
              <w:bottom w:val="single" w:sz="4" w:space="0" w:color="auto"/>
              <w:right w:val="nil"/>
            </w:tcBorders>
            <w:hideMark/>
          </w:tcPr>
          <w:p w14:paraId="212AFE9E" w14:textId="77777777" w:rsidR="009E7859" w:rsidRDefault="009E7859">
            <w:pPr>
              <w:pStyle w:val="TableText"/>
              <w:tabs>
                <w:tab w:val="decimal" w:pos="597"/>
              </w:tabs>
              <w:spacing w:before="40" w:after="40"/>
              <w:cnfStyle w:val="000000000000" w:firstRow="0" w:lastRow="0" w:firstColumn="0" w:lastColumn="0" w:oddVBand="0" w:evenVBand="0" w:oddHBand="0" w:evenHBand="0" w:firstRowFirstColumn="0" w:firstRowLastColumn="0" w:lastRowFirstColumn="0" w:lastRowLastColumn="0"/>
            </w:pPr>
            <w:r>
              <w:t>545</w:t>
            </w:r>
          </w:p>
        </w:tc>
        <w:tc>
          <w:tcPr>
            <w:tcW w:w="637" w:type="pct"/>
            <w:tcBorders>
              <w:top w:val="single" w:sz="4" w:space="0" w:color="auto"/>
              <w:left w:val="nil"/>
              <w:bottom w:val="single" w:sz="4" w:space="0" w:color="auto"/>
              <w:right w:val="nil"/>
            </w:tcBorders>
            <w:hideMark/>
          </w:tcPr>
          <w:p w14:paraId="0976B4D1" w14:textId="77777777" w:rsidR="009E7859" w:rsidRDefault="009E7859">
            <w:pPr>
              <w:pStyle w:val="TableText"/>
              <w:tabs>
                <w:tab w:val="decimal" w:pos="513"/>
              </w:tabs>
              <w:spacing w:before="40" w:after="40"/>
              <w:cnfStyle w:val="000000000000" w:firstRow="0" w:lastRow="0" w:firstColumn="0" w:lastColumn="0" w:oddVBand="0" w:evenVBand="0" w:oddHBand="0" w:evenHBand="0" w:firstRowFirstColumn="0" w:firstRowLastColumn="0" w:lastRowFirstColumn="0" w:lastRowLastColumn="0"/>
            </w:pPr>
            <w:r>
              <w:t>545</w:t>
            </w:r>
          </w:p>
        </w:tc>
      </w:tr>
      <w:tr w:rsidR="009E7859" w14:paraId="0175607B" w14:textId="77777777" w:rsidTr="009E7859">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787" w:type="pct"/>
            <w:tcBorders>
              <w:top w:val="single" w:sz="4" w:space="0" w:color="auto"/>
              <w:bottom w:val="single" w:sz="4" w:space="0" w:color="auto"/>
              <w:right w:val="nil"/>
            </w:tcBorders>
            <w:hideMark/>
          </w:tcPr>
          <w:p w14:paraId="5D79E269" w14:textId="77777777" w:rsidR="009E7859" w:rsidRDefault="009E7859">
            <w:pPr>
              <w:pStyle w:val="TableText"/>
              <w:spacing w:before="40" w:after="40"/>
            </w:pPr>
            <w:r>
              <w:t>Total Respondent Sample</w:t>
            </w:r>
          </w:p>
        </w:tc>
        <w:tc>
          <w:tcPr>
            <w:tcW w:w="1250" w:type="pct"/>
            <w:tcBorders>
              <w:top w:val="single" w:sz="4" w:space="0" w:color="auto"/>
              <w:left w:val="nil"/>
              <w:bottom w:val="single" w:sz="4" w:space="0" w:color="auto"/>
              <w:right w:val="nil"/>
            </w:tcBorders>
          </w:tcPr>
          <w:p w14:paraId="27EFC3B1" w14:textId="77777777" w:rsidR="009E7859" w:rsidRDefault="009E7859">
            <w:pPr>
              <w:pStyle w:val="TableText"/>
              <w:spacing w:before="40" w:after="40"/>
              <w:cnfStyle w:val="000000100000" w:firstRow="0" w:lastRow="0" w:firstColumn="0" w:lastColumn="0" w:oddVBand="0" w:evenVBand="0" w:oddHBand="1" w:evenHBand="0" w:firstRowFirstColumn="0" w:firstRowLastColumn="0" w:lastRowFirstColumn="0" w:lastRowLastColumn="0"/>
              <w:rPr>
                <w:rFonts w:cs="Arial"/>
                <w:color w:val="000000" w:themeColor="text1"/>
              </w:rPr>
            </w:pPr>
          </w:p>
        </w:tc>
        <w:tc>
          <w:tcPr>
            <w:tcW w:w="556" w:type="pct"/>
            <w:tcBorders>
              <w:top w:val="single" w:sz="4" w:space="0" w:color="auto"/>
              <w:left w:val="nil"/>
              <w:bottom w:val="single" w:sz="4" w:space="0" w:color="auto"/>
              <w:right w:val="nil"/>
            </w:tcBorders>
            <w:hideMark/>
          </w:tcPr>
          <w:p w14:paraId="34332635" w14:textId="77777777" w:rsidR="009E7859" w:rsidRDefault="009E7859">
            <w:pPr>
              <w:pStyle w:val="TableText"/>
              <w:tabs>
                <w:tab w:val="decimal" w:pos="580"/>
              </w:tabs>
              <w:spacing w:before="40" w:after="40"/>
              <w:cnfStyle w:val="000000100000" w:firstRow="0" w:lastRow="0" w:firstColumn="0" w:lastColumn="0" w:oddVBand="0" w:evenVBand="0" w:oddHBand="1" w:evenHBand="0" w:firstRowFirstColumn="0" w:firstRowLastColumn="0" w:lastRowFirstColumn="0" w:lastRowLastColumn="0"/>
            </w:pPr>
            <w:r>
              <w:t>71</w:t>
            </w:r>
          </w:p>
        </w:tc>
        <w:tc>
          <w:tcPr>
            <w:tcW w:w="602" w:type="pct"/>
            <w:tcBorders>
              <w:top w:val="single" w:sz="4" w:space="0" w:color="auto"/>
              <w:left w:val="nil"/>
              <w:bottom w:val="single" w:sz="4" w:space="0" w:color="auto"/>
              <w:right w:val="nil"/>
            </w:tcBorders>
            <w:hideMark/>
          </w:tcPr>
          <w:p w14:paraId="294D8EFB" w14:textId="77777777" w:rsidR="009E7859" w:rsidRDefault="009E7859">
            <w:pPr>
              <w:pStyle w:val="TableText"/>
              <w:tabs>
                <w:tab w:val="decimal" w:pos="586"/>
              </w:tabs>
              <w:spacing w:before="40" w:after="40"/>
              <w:cnfStyle w:val="000000100000" w:firstRow="0" w:lastRow="0" w:firstColumn="0" w:lastColumn="0" w:oddVBand="0" w:evenVBand="0" w:oddHBand="1" w:evenHBand="0" w:firstRowFirstColumn="0" w:firstRowLastColumn="0" w:lastRowFirstColumn="0" w:lastRowLastColumn="0"/>
            </w:pPr>
            <w:r>
              <w:t>199</w:t>
            </w:r>
          </w:p>
        </w:tc>
        <w:tc>
          <w:tcPr>
            <w:tcW w:w="602" w:type="pct"/>
            <w:tcBorders>
              <w:top w:val="single" w:sz="4" w:space="0" w:color="auto"/>
              <w:left w:val="nil"/>
              <w:bottom w:val="single" w:sz="4" w:space="0" w:color="auto"/>
              <w:right w:val="nil"/>
            </w:tcBorders>
            <w:hideMark/>
          </w:tcPr>
          <w:p w14:paraId="1F72F0DA" w14:textId="77777777" w:rsidR="009E7859" w:rsidRDefault="009E7859">
            <w:pPr>
              <w:pStyle w:val="TableText"/>
              <w:tabs>
                <w:tab w:val="decimal" w:pos="592"/>
              </w:tabs>
              <w:spacing w:before="40" w:after="40"/>
              <w:cnfStyle w:val="000000100000" w:firstRow="0" w:lastRow="0" w:firstColumn="0" w:lastColumn="0" w:oddVBand="0" w:evenVBand="0" w:oddHBand="1" w:evenHBand="0" w:firstRowFirstColumn="0" w:firstRowLastColumn="0" w:lastRowFirstColumn="0" w:lastRowLastColumn="0"/>
            </w:pPr>
            <w:r>
              <w:t>100</w:t>
            </w:r>
          </w:p>
        </w:tc>
        <w:tc>
          <w:tcPr>
            <w:tcW w:w="566" w:type="pct"/>
            <w:tcBorders>
              <w:top w:val="single" w:sz="4" w:space="0" w:color="auto"/>
              <w:left w:val="nil"/>
              <w:bottom w:val="single" w:sz="4" w:space="0" w:color="auto"/>
              <w:right w:val="nil"/>
            </w:tcBorders>
            <w:hideMark/>
          </w:tcPr>
          <w:p w14:paraId="178EA17B" w14:textId="77777777" w:rsidR="009E7859" w:rsidRDefault="009E7859">
            <w:pPr>
              <w:pStyle w:val="TableText"/>
              <w:tabs>
                <w:tab w:val="decimal" w:pos="597"/>
              </w:tabs>
              <w:spacing w:before="40" w:after="40"/>
              <w:cnfStyle w:val="000000100000" w:firstRow="0" w:lastRow="0" w:firstColumn="0" w:lastColumn="0" w:oddVBand="0" w:evenVBand="0" w:oddHBand="1" w:evenHBand="0" w:firstRowFirstColumn="0" w:firstRowLastColumn="0" w:lastRowFirstColumn="0" w:lastRowLastColumn="0"/>
            </w:pPr>
            <w:r>
              <w:t>71</w:t>
            </w:r>
          </w:p>
        </w:tc>
        <w:tc>
          <w:tcPr>
            <w:tcW w:w="637" w:type="pct"/>
            <w:tcBorders>
              <w:top w:val="single" w:sz="4" w:space="0" w:color="auto"/>
              <w:left w:val="nil"/>
              <w:bottom w:val="single" w:sz="4" w:space="0" w:color="auto"/>
            </w:tcBorders>
            <w:hideMark/>
          </w:tcPr>
          <w:p w14:paraId="55D5ADB2" w14:textId="77777777" w:rsidR="009E7859" w:rsidRDefault="009E7859">
            <w:pPr>
              <w:pStyle w:val="TableText"/>
              <w:tabs>
                <w:tab w:val="decimal" w:pos="513"/>
              </w:tabs>
              <w:spacing w:before="40" w:after="40"/>
              <w:cnfStyle w:val="000000100000" w:firstRow="0" w:lastRow="0" w:firstColumn="0" w:lastColumn="0" w:oddVBand="0" w:evenVBand="0" w:oddHBand="1" w:evenHBand="0" w:firstRowFirstColumn="0" w:firstRowLastColumn="0" w:lastRowFirstColumn="0" w:lastRowLastColumn="0"/>
            </w:pPr>
            <w:r>
              <w:t>199</w:t>
            </w:r>
          </w:p>
        </w:tc>
      </w:tr>
    </w:tbl>
    <w:p w14:paraId="0F0307DB" w14:textId="77777777" w:rsidR="009E7859" w:rsidRDefault="009E7859" w:rsidP="009E7859">
      <w:pPr>
        <w:pStyle w:val="TableSourceCaption"/>
        <w:spacing w:after="120"/>
      </w:pPr>
      <w:r>
        <w:t>Note:</w:t>
      </w:r>
      <w:r>
        <w:tab/>
        <w:t xml:space="preserve">State Child Nutrition Agency, State Medicaid Agency, other State Agency, and school district staff are all expected to participate in multiple data collection activities, including the site visits, follow-up interviews, and the completion of cost tracking logs and administrative records requests, where applicable. The “Total Number of Responses” row includes each relevant activity. Each individual is counted only once in the total respondent sample. </w:t>
      </w:r>
    </w:p>
    <w:p w14:paraId="025126BE" w14:textId="77777777" w:rsidR="009E7859" w:rsidRDefault="009E7859" w:rsidP="009E7859">
      <w:pPr>
        <w:pStyle w:val="TableSourceCaption"/>
        <w:spacing w:after="360"/>
      </w:pPr>
      <w:proofErr w:type="gramStart"/>
      <w:r>
        <w:rPr>
          <w:vertAlign w:val="superscript"/>
        </w:rPr>
        <w:t>a</w:t>
      </w:r>
      <w:proofErr w:type="gramEnd"/>
      <w:r>
        <w:rPr>
          <w:vertAlign w:val="superscript"/>
        </w:rPr>
        <w:t xml:space="preserve"> </w:t>
      </w:r>
      <w:r>
        <w:t>Vendor staff interviews may be conducted by telephone, if vendors are not located near the State agencies.</w:t>
      </w:r>
    </w:p>
    <w:p w14:paraId="07A5070A" w14:textId="77777777" w:rsidR="00ED4FF9" w:rsidRDefault="00ED4FF9" w:rsidP="00ED4FF9">
      <w:pPr>
        <w:pStyle w:val="H3Alpha"/>
      </w:pPr>
      <w:bookmarkStart w:id="7" w:name="_Toc478122453"/>
      <w:bookmarkEnd w:id="4"/>
      <w:bookmarkEnd w:id="5"/>
      <w:bookmarkEnd w:id="6"/>
      <w:r>
        <w:t>B.2. Procedures for the Collection of Information</w:t>
      </w:r>
      <w:bookmarkEnd w:id="7"/>
    </w:p>
    <w:p w14:paraId="610BC719" w14:textId="77777777" w:rsidR="00ED4FF9" w:rsidRPr="00ED4FF9" w:rsidRDefault="00ED4FF9" w:rsidP="00ED4FF9">
      <w:pPr>
        <w:pStyle w:val="NormalSS"/>
        <w:rPr>
          <w:b/>
        </w:rPr>
      </w:pPr>
      <w:r w:rsidRPr="00ED4FF9">
        <w:rPr>
          <w:b/>
        </w:rPr>
        <w:t>Describe the procedures for the collection of information including:</w:t>
      </w:r>
    </w:p>
    <w:p w14:paraId="1BE1FA54" w14:textId="77777777" w:rsidR="00ED4FF9" w:rsidRPr="00ED4FF9" w:rsidRDefault="00ED4FF9" w:rsidP="00ED4FF9">
      <w:pPr>
        <w:pStyle w:val="Bullet"/>
        <w:rPr>
          <w:b/>
        </w:rPr>
      </w:pPr>
      <w:r w:rsidRPr="00ED4FF9">
        <w:rPr>
          <w:b/>
        </w:rPr>
        <w:lastRenderedPageBreak/>
        <w:t>Statistical methodology for stratification and sample selection,</w:t>
      </w:r>
    </w:p>
    <w:p w14:paraId="474D1FBD" w14:textId="77777777" w:rsidR="00ED4FF9" w:rsidRPr="00ED4FF9" w:rsidRDefault="00ED4FF9" w:rsidP="00ED4FF9">
      <w:pPr>
        <w:pStyle w:val="Bullet"/>
        <w:rPr>
          <w:b/>
        </w:rPr>
      </w:pPr>
      <w:r w:rsidRPr="00ED4FF9">
        <w:rPr>
          <w:b/>
        </w:rPr>
        <w:t>Estimation procedure,</w:t>
      </w:r>
    </w:p>
    <w:p w14:paraId="74C76A7A" w14:textId="77777777" w:rsidR="00ED4FF9" w:rsidRPr="00ED4FF9" w:rsidRDefault="00ED4FF9" w:rsidP="00ED4FF9">
      <w:pPr>
        <w:pStyle w:val="Bullet"/>
        <w:rPr>
          <w:b/>
        </w:rPr>
      </w:pPr>
      <w:r w:rsidRPr="00ED4FF9">
        <w:rPr>
          <w:b/>
        </w:rPr>
        <w:t>Degree of accuracy needed for the purpose described in the justification,</w:t>
      </w:r>
    </w:p>
    <w:p w14:paraId="214CBBD7" w14:textId="77777777" w:rsidR="00ED4FF9" w:rsidRPr="00ED4FF9" w:rsidRDefault="00ED4FF9" w:rsidP="00ED4FF9">
      <w:pPr>
        <w:pStyle w:val="Bullet"/>
        <w:rPr>
          <w:b/>
        </w:rPr>
      </w:pPr>
      <w:r w:rsidRPr="00ED4FF9">
        <w:rPr>
          <w:b/>
        </w:rPr>
        <w:t>Unusual problems requiring specialized sampling procedures, and</w:t>
      </w:r>
    </w:p>
    <w:p w14:paraId="17CEE1C7" w14:textId="77777777" w:rsidR="00ED4FF9" w:rsidRPr="00ED4FF9" w:rsidRDefault="00ED4FF9" w:rsidP="00ED4FF9">
      <w:pPr>
        <w:pStyle w:val="BulletLastSS"/>
        <w:rPr>
          <w:b/>
        </w:rPr>
      </w:pPr>
      <w:r w:rsidRPr="00ED4FF9">
        <w:rPr>
          <w:b/>
        </w:rPr>
        <w:t>Any use of periodic (less frequent than annual) data collection cycles to reduce burden.</w:t>
      </w:r>
    </w:p>
    <w:p w14:paraId="6AA7E50F" w14:textId="460B62DD" w:rsidR="00AB2646" w:rsidRPr="008B66FD" w:rsidRDefault="00AB2646" w:rsidP="00AB2646">
      <w:pPr>
        <w:ind w:firstLine="0"/>
        <w:rPr>
          <w:b/>
        </w:rPr>
      </w:pPr>
      <w:r>
        <w:rPr>
          <w:b/>
        </w:rPr>
        <w:t>Data Collection</w:t>
      </w:r>
    </w:p>
    <w:p w14:paraId="76B84B62" w14:textId="77777777" w:rsidR="00ED4FF9" w:rsidRDefault="00ED4FF9" w:rsidP="00ED4FF9">
      <w:r>
        <w:t>In this section, we provide information on the specific data collection activities for each key DCM-F/RP study component:</w:t>
      </w:r>
    </w:p>
    <w:p w14:paraId="1730E25E" w14:textId="3936FD92" w:rsidR="00ED4FF9" w:rsidRDefault="00ED4FF9" w:rsidP="00ED4FF9">
      <w:r w:rsidRPr="00ED4FF9">
        <w:rPr>
          <w:b/>
        </w:rPr>
        <w:t>1. On-site interviews and observations.</w:t>
      </w:r>
      <w:r>
        <w:t xml:space="preserve"> To document the DCM-F/RP processes, we will use in-depth case studies that trace the relevant direct-certification workflow step by step. The core of these studies will be in-person site visits in each participating State, during which we will interview program and technical staff at the State and district levels who are involved in implementing DCM-F/RP. </w:t>
      </w:r>
      <w:r w:rsidR="008C76F6">
        <w:t xml:space="preserve">We will first send </w:t>
      </w:r>
      <w:r w:rsidR="008C76F6" w:rsidRPr="008C76F6">
        <w:t>introductory letter</w:t>
      </w:r>
      <w:r w:rsidR="008C76F6">
        <w:t>s</w:t>
      </w:r>
      <w:r w:rsidR="008C76F6" w:rsidRPr="008C76F6">
        <w:t xml:space="preserve"> (Appendix A-1) and </w:t>
      </w:r>
      <w:r w:rsidR="008C76F6">
        <w:t xml:space="preserve">conduct </w:t>
      </w:r>
      <w:r w:rsidR="008C76F6" w:rsidRPr="008C76F6">
        <w:t>scheduling call</w:t>
      </w:r>
      <w:r w:rsidR="008C76F6">
        <w:t>s</w:t>
      </w:r>
      <w:r w:rsidR="008C76F6" w:rsidRPr="008C76F6">
        <w:t xml:space="preserve"> (Appendix A-2) </w:t>
      </w:r>
      <w:r w:rsidR="008C76F6">
        <w:t>with State agency contacts to arrange the visits</w:t>
      </w:r>
      <w:r w:rsidR="00DC1EC4">
        <w:t>,</w:t>
      </w:r>
      <w:r w:rsidR="00DC1EC4" w:rsidRPr="00DC1EC4">
        <w:t xml:space="preserve"> </w:t>
      </w:r>
      <w:r w:rsidR="00DC1EC4">
        <w:t>then provide a</w:t>
      </w:r>
      <w:r w:rsidR="00DC1EC4" w:rsidRPr="004544C1">
        <w:t xml:space="preserve"> site visit preparation </w:t>
      </w:r>
      <w:r w:rsidR="00DC1EC4">
        <w:t xml:space="preserve">document </w:t>
      </w:r>
      <w:r w:rsidR="00DC1EC4" w:rsidRPr="004544C1">
        <w:t>(Appendix A-</w:t>
      </w:r>
      <w:r w:rsidR="00DC1EC4">
        <w:t>2</w:t>
      </w:r>
      <w:r w:rsidR="00DC1EC4" w:rsidRPr="004544C1">
        <w:t>a</w:t>
      </w:r>
      <w:r w:rsidR="00DC1EC4" w:rsidRPr="00DF68DD">
        <w:t xml:space="preserve"> through </w:t>
      </w:r>
      <w:r w:rsidR="00DC1EC4">
        <w:t>A2</w:t>
      </w:r>
      <w:r w:rsidR="00DC1EC4" w:rsidRPr="004544C1">
        <w:t>-c)</w:t>
      </w:r>
      <w:r w:rsidR="00DC1EC4">
        <w:t xml:space="preserve"> containing the schedule and an overview of topics to be discussed and documents requested</w:t>
      </w:r>
      <w:r w:rsidR="008C76F6">
        <w:t>.</w:t>
      </w:r>
      <w:r w:rsidR="008C76F6" w:rsidRPr="008C76F6">
        <w:t xml:space="preserve"> </w:t>
      </w:r>
      <w:r>
        <w:t xml:space="preserve">Each site visit will last two or three days. During the visits, we will interview the staff at each State </w:t>
      </w:r>
      <w:r w:rsidR="00FD3FFF">
        <w:t>A</w:t>
      </w:r>
      <w:r>
        <w:t>gency</w:t>
      </w:r>
      <w:r w:rsidR="00D4358A">
        <w:t>,</w:t>
      </w:r>
      <w:r>
        <w:t xml:space="preserve"> selected district</w:t>
      </w:r>
      <w:r w:rsidR="00D4358A">
        <w:t>, and vendors (where applicable)</w:t>
      </w:r>
      <w:r>
        <w:t xml:space="preserve"> </w:t>
      </w:r>
      <w:r w:rsidR="00F010B0" w:rsidRPr="00F010B0">
        <w:t xml:space="preserve">that </w:t>
      </w:r>
      <w:r>
        <w:t xml:space="preserve">play key roles in the DCM-F/RP process, and we will conduct observations of DCM-F/RP procedures. For example, we will ask Medicaid staff to show us how they identify eligible children within the Medicaid data, and ask Child Nutrition and district staff to show us how they conduct data matching. These observations </w:t>
      </w:r>
      <w:r w:rsidR="00FD5EBF">
        <w:t xml:space="preserve">(Appendix A-4) </w:t>
      </w:r>
      <w:r>
        <w:t xml:space="preserve">will ensure that site visitors have a complete understanding of how DCM-F/RP is conducted. Interviews </w:t>
      </w:r>
      <w:r w:rsidR="00FD5EBF">
        <w:t>(Appendices A</w:t>
      </w:r>
      <w:r w:rsidR="00BF546B">
        <w:t>-</w:t>
      </w:r>
      <w:r w:rsidR="00FD5EBF">
        <w:t>3a</w:t>
      </w:r>
      <w:r w:rsidR="00BF546B">
        <w:t xml:space="preserve"> through A3</w:t>
      </w:r>
      <w:r w:rsidR="00FD5EBF">
        <w:t xml:space="preserve">c) </w:t>
      </w:r>
      <w:r>
        <w:t xml:space="preserve">will provide detailed descriptions of DCM-F/RP procedures at the State and district levels and specific changes needed to initiate DCM-F/RP. We will ask </w:t>
      </w:r>
      <w:r>
        <w:lastRenderedPageBreak/>
        <w:t>open-ended questions and follow up with adaptive probes based on the information provided by the respondent.</w:t>
      </w:r>
    </w:p>
    <w:p w14:paraId="4968FC0D" w14:textId="0DAA9618" w:rsidR="00ED4FF9" w:rsidRDefault="00ED4FF9" w:rsidP="00ED4FF9">
      <w:r w:rsidRPr="00ED4FF9">
        <w:rPr>
          <w:b/>
        </w:rPr>
        <w:t>2. Site visit follow-up telephone interviews.</w:t>
      </w:r>
      <w:r>
        <w:t xml:space="preserve"> We will also conduct telephone interviews </w:t>
      </w:r>
      <w:r w:rsidR="00FD5EBF">
        <w:t>(Appendices A</w:t>
      </w:r>
      <w:r w:rsidR="00BF546B">
        <w:t>-</w:t>
      </w:r>
      <w:r w:rsidR="00FD5EBF">
        <w:t>6a</w:t>
      </w:r>
      <w:r w:rsidR="00BF546B">
        <w:t xml:space="preserve"> through A-3</w:t>
      </w:r>
      <w:r w:rsidR="00FD5EBF">
        <w:t xml:space="preserve">c) </w:t>
      </w:r>
      <w:r>
        <w:t xml:space="preserve">with respondents at the State </w:t>
      </w:r>
      <w:r w:rsidR="00081FE5">
        <w:t>A</w:t>
      </w:r>
      <w:r>
        <w:t>gencies and districts that we visited during site visits. The interviews</w:t>
      </w:r>
      <w:r w:rsidR="00FD5EBF">
        <w:t>, which will be preceded by a scheduling email (Appendix A-5),</w:t>
      </w:r>
      <w:r>
        <w:t xml:space="preserve"> will take place near the end of the school year and provide updated information on how the DCM-F/RP demonstration has changed in each State since the site visits. Interviewers will ask about whether and how challenges identified during the site visit have been resolved and about any additional challenges that may have been identified since the site visits. In addition, the telephone interviews will provide information about whether the staff time and resources needed to conduct DCM-F/RP decreased as staff grew accustomed to the new procedures. </w:t>
      </w:r>
    </w:p>
    <w:p w14:paraId="5B9A58A3" w14:textId="565D91F1" w:rsidR="00ED4FF9" w:rsidRDefault="00ED4FF9" w:rsidP="00ED4FF9">
      <w:r w:rsidRPr="00ED4FF9">
        <w:rPr>
          <w:b/>
        </w:rPr>
        <w:t>3. Administrative records request.</w:t>
      </w:r>
      <w:r>
        <w:t xml:space="preserve"> We will collect district-level administrative data from State Child Nutrition </w:t>
      </w:r>
      <w:r w:rsidR="00081FE5">
        <w:t>A</w:t>
      </w:r>
      <w:r>
        <w:t xml:space="preserve">gencies for the DCM-F/RP implementation year SY 2017–2018 and, for States beginning the </w:t>
      </w:r>
      <w:r w:rsidR="00B72193">
        <w:t>demonstration</w:t>
      </w:r>
      <w:r>
        <w:t xml:space="preserve"> in SY 2017–2018, a baseline year before the demonstration.</w:t>
      </w:r>
      <w:r w:rsidR="00995710">
        <w:rPr>
          <w:rStyle w:val="FootnoteReference"/>
        </w:rPr>
        <w:footnoteReference w:id="5"/>
      </w:r>
      <w:r>
        <w:t xml:space="preserve"> </w:t>
      </w:r>
      <w:r w:rsidR="009936E6">
        <w:t xml:space="preserve">We will request the data through an email (Appendix B-1) detailing the information required (Appendix B-2). </w:t>
      </w:r>
      <w:r>
        <w:t>The administrative records will include data on both certification for school meal benefits and participation (meals served), for each district in the State, and the request will focus on data that States already collect, to the extent possible, as follows:</w:t>
      </w:r>
    </w:p>
    <w:p w14:paraId="4B473DDB" w14:textId="772078C3" w:rsidR="00ED4FF9" w:rsidRDefault="00ED4FF9" w:rsidP="00571475">
      <w:pPr>
        <w:pStyle w:val="Bullet"/>
        <w:spacing w:line="480" w:lineRule="auto"/>
      </w:pPr>
      <w:r w:rsidRPr="00995710">
        <w:rPr>
          <w:b/>
        </w:rPr>
        <w:t>Certification data.</w:t>
      </w:r>
      <w:r>
        <w:t xml:space="preserve"> We will collect data on certification status, method, and basis, including data elements reported on form FNS-742, plus the numbers of students directly certified for free meals and for reduced-price meals based on Medicaid. For the States that conduct their </w:t>
      </w:r>
      <w:r>
        <w:lastRenderedPageBreak/>
        <w:t>first DCM-F/RP match by the last operating day of October 2017, we will collect data for that point and for the last operating day of</w:t>
      </w:r>
      <w:r w:rsidR="00BF546B">
        <w:t xml:space="preserve"> October in</w:t>
      </w:r>
      <w:r>
        <w:t xml:space="preserve"> the baseline year. For the remaining demonstration States, we will request the data elements as of the point in time just after their first DCM-F/RP match (or a point after a reasonable portion of districts have conducted or triggered their matches, in States where districts determine the timing of matching) and for the same date during the baseline year. Where available, we will also collect additional administrative data on DCM-F/RP match results and prior certification information. </w:t>
      </w:r>
    </w:p>
    <w:p w14:paraId="071CCFD5" w14:textId="5AD7B718" w:rsidR="00ED4FF9" w:rsidRDefault="00ED4FF9" w:rsidP="00571475">
      <w:pPr>
        <w:pStyle w:val="BulletLastDS"/>
        <w:spacing w:line="480" w:lineRule="auto"/>
      </w:pPr>
      <w:r w:rsidRPr="00995710">
        <w:rPr>
          <w:b/>
        </w:rPr>
        <w:t>Participation data.</w:t>
      </w:r>
      <w:r>
        <w:t xml:space="preserve"> We will collect from each State </w:t>
      </w:r>
      <w:proofErr w:type="gramStart"/>
      <w:r>
        <w:t>elements</w:t>
      </w:r>
      <w:proofErr w:type="gramEnd"/>
      <w:r>
        <w:t xml:space="preserve"> from the district-level data that are aggregated to complete form FNS-10, the Report of School Operations</w:t>
      </w:r>
      <w:r w:rsidR="00571475">
        <w:t xml:space="preserve"> (approved under OMB # 0584-0594 Food Programs Reporting System, expiration date September 30, 2019)</w:t>
      </w:r>
      <w:r>
        <w:t>.</w:t>
      </w:r>
      <w:r w:rsidR="00995710">
        <w:rPr>
          <w:rStyle w:val="FootnoteReference"/>
        </w:rPr>
        <w:footnoteReference w:id="6"/>
      </w:r>
      <w:r>
        <w:t xml:space="preserve"> To assess participation, we will collect each district’s total numbers of reimbursable lunches and breakfasts served, by reimbursement category (free, reduced-price, paid) in each month during the demonstration and the same months during the baseline year. To facilitate analyses of Federal reimbursement costs, we will also request the numbers of meals reimbursed at the slightly higher “needs-based” NSLP rates or “severe-needs” SBP rates, and the number served in districts certified to receive an extra six cents per lunch served based on meeting updated nutrition standards and meal patterns.</w:t>
      </w:r>
    </w:p>
    <w:p w14:paraId="775DC69D" w14:textId="77777777" w:rsidR="00ED4FF9" w:rsidRDefault="00ED4FF9" w:rsidP="00ED4FF9">
      <w:r>
        <w:t xml:space="preserve">We will collect these administrative data in two batches. The liaison for each State will contact the Child Nutrition Agency staff to first request the baseline data (in States that are new to the demonstration) and the certification data (for States that conducted their first DCM-F/RP match at the beginning of the school year). We will collect the data covering the first year of the </w:t>
      </w:r>
      <w:r>
        <w:lastRenderedPageBreak/>
        <w:t>DCM-F/RP demonstration when they are available. We expect most data to be provided in Excel files, but we will accept other formats. Because the data will not contain any personally identifiable information, the files can be submitted via email.</w:t>
      </w:r>
    </w:p>
    <w:p w14:paraId="639963A1" w14:textId="5EB4AFDA" w:rsidR="00ED4FF9" w:rsidRDefault="00ED4FF9" w:rsidP="00ED4FF9">
      <w:r w:rsidRPr="00995710">
        <w:rPr>
          <w:b/>
        </w:rPr>
        <w:t>4. State cost data collection tracking logs.</w:t>
      </w:r>
      <w:r>
        <w:t xml:space="preserve"> To analyze administrative costs related to implementing DCM-F/RP, we will collect data four times during the school year on resource expenditures from relevant State Child Nutrition Agency</w:t>
      </w:r>
      <w:r w:rsidR="00D4358A">
        <w:t>,</w:t>
      </w:r>
      <w:r>
        <w:t xml:space="preserve"> Medicaid Agency</w:t>
      </w:r>
      <w:r w:rsidR="00D4358A">
        <w:t>, and other State Agency</w:t>
      </w:r>
      <w:r>
        <w:t xml:space="preserve"> staff. These data will cover labor, infrastructure, software, and other costs. They will reflect additional costs States incurred to implement the new demonstration, beyond those associated with existing State efforts on direct certification. </w:t>
      </w:r>
    </w:p>
    <w:p w14:paraId="0E8FF53A" w14:textId="644CD834" w:rsidR="00ED4FF9" w:rsidRDefault="00ED4FF9" w:rsidP="00ED4FF9">
      <w:r>
        <w:t xml:space="preserve">To facilitate careful tracking, we will provide cost log templates </w:t>
      </w:r>
      <w:r w:rsidR="00441669">
        <w:t>(Appendices C</w:t>
      </w:r>
      <w:r w:rsidR="00BF546B">
        <w:t>-</w:t>
      </w:r>
      <w:r w:rsidR="00441669">
        <w:t>3a</w:t>
      </w:r>
      <w:r w:rsidR="00BF546B">
        <w:t xml:space="preserve"> and C-3</w:t>
      </w:r>
      <w:r w:rsidR="00441669">
        <w:t xml:space="preserve">b) </w:t>
      </w:r>
      <w:r>
        <w:t>to States in Excel format at the beginning of each data collection period. Respondents will use the template to track and report monthly records of the time each staff member spends on various DCM-F/RP demonstration activities, and other direct costs incurred, such as amounts paid to outside contractors. We will also provide instructions for the template</w:t>
      </w:r>
      <w:r w:rsidR="00441669">
        <w:t xml:space="preserve"> (Appendix C-2)</w:t>
      </w:r>
      <w:r>
        <w:t xml:space="preserve">, describing the seven tabs, which include (1) a list of activities that might be involved in the DCM-F/RP process, tailored to Child Nutrition and Medicaid </w:t>
      </w:r>
      <w:r w:rsidR="00081FE5">
        <w:t>A</w:t>
      </w:r>
      <w:r>
        <w:t>gencies; (2) a log to enter monthly time for each staff type; (3) a table to enter salary information for each staff type; (4) a table to enter other direct costs; (5) a table to enter indirect costs; (6) a place to provide contact information; and (7) an optional tab for recording time weekly rather than monthly.</w:t>
      </w:r>
    </w:p>
    <w:p w14:paraId="43BF6E76" w14:textId="3E61B1BC" w:rsidR="00ED4FF9" w:rsidRDefault="00ED4FF9" w:rsidP="00ED4FF9">
      <w:r>
        <w:t>Liaisons from the evaluation team will collect the cost logs from each agency in their States and will include instructions with each data request</w:t>
      </w:r>
      <w:r w:rsidR="00441669">
        <w:t>, sent via email (Appendix C-1)</w:t>
      </w:r>
      <w:r>
        <w:t xml:space="preserve">. After the completion of the first log, the liaison will conduct a clarification call </w:t>
      </w:r>
      <w:r w:rsidR="00441669">
        <w:t xml:space="preserve">(Appendix C-4) </w:t>
      </w:r>
      <w:r>
        <w:t>to ensure</w:t>
      </w:r>
      <w:r w:rsidR="00571475">
        <w:t xml:space="preserve"> the provided</w:t>
      </w:r>
      <w:r>
        <w:t xml:space="preserve"> data </w:t>
      </w:r>
      <w:r w:rsidR="00571475">
        <w:t>is accurately interpreted</w:t>
      </w:r>
      <w:r>
        <w:t xml:space="preserve">.  </w:t>
      </w:r>
      <w:r w:rsidR="00571475">
        <w:t xml:space="preserve">The logs </w:t>
      </w:r>
      <w:r>
        <w:t xml:space="preserve">will </w:t>
      </w:r>
      <w:r w:rsidR="00571475">
        <w:t xml:space="preserve">be </w:t>
      </w:r>
      <w:r>
        <w:t>collect</w:t>
      </w:r>
      <w:r w:rsidR="00571475">
        <w:t>ed</w:t>
      </w:r>
      <w:r>
        <w:t xml:space="preserve"> in four batches in the </w:t>
      </w:r>
      <w:r>
        <w:lastRenderedPageBreak/>
        <w:t xml:space="preserve">following months: (1) July through September, (2) October through December, (3) January through March, and (4) April through June. </w:t>
      </w:r>
      <w:r w:rsidR="00BF546B">
        <w:t xml:space="preserve">For States new to the demonstration in SY 2017–2018, the first log will also collect data on any costs incurred prior to July 2017. </w:t>
      </w:r>
      <w:r w:rsidR="00A426E2">
        <w:t>Logs will be collected the month following the end of the quarter, contingent upon OMB approval prior to that month, or else retroactively based on recall in the month following OMB approval.</w:t>
      </w:r>
    </w:p>
    <w:p w14:paraId="256D63CC" w14:textId="2076A9E7" w:rsidR="00EB7A61" w:rsidRDefault="00EB7A61" w:rsidP="00EB7A61">
      <w:pPr>
        <w:rPr>
          <w:rFonts w:eastAsiaTheme="minorEastAsia"/>
          <w:szCs w:val="24"/>
        </w:rPr>
      </w:pPr>
      <w:proofErr w:type="gramStart"/>
      <w:r>
        <w:rPr>
          <w:b/>
        </w:rPr>
        <w:t>Data collector t</w:t>
      </w:r>
      <w:r w:rsidRPr="00EB7A61">
        <w:rPr>
          <w:b/>
        </w:rPr>
        <w:t>raining.</w:t>
      </w:r>
      <w:proofErr w:type="gramEnd"/>
      <w:r>
        <w:t xml:space="preserve"> Before data collection begins, l</w:t>
      </w:r>
      <w:r w:rsidRPr="00EB7A61">
        <w:t>iaisons from the evaluation team will</w:t>
      </w:r>
      <w:r>
        <w:t xml:space="preserve"> attend a </w:t>
      </w:r>
      <w:r>
        <w:rPr>
          <w:rFonts w:eastAsiaTheme="minorEastAsia"/>
          <w:szCs w:val="24"/>
        </w:rPr>
        <w:t>half-day training webinar. The webinar will provide background on the demonstration and detailed instruction in how to collect the different types of data described above.</w:t>
      </w:r>
      <w:r w:rsidR="002A5C57">
        <w:rPr>
          <w:rFonts w:eastAsiaTheme="minorEastAsia"/>
          <w:szCs w:val="24"/>
        </w:rPr>
        <w:t xml:space="preserve"> Data collectors are expected to have experience collecting similar data for direct certification studies, such as the previous DCM or DCM-F/RP studies.</w:t>
      </w:r>
    </w:p>
    <w:p w14:paraId="48F2FD2A" w14:textId="2CE70F73" w:rsidR="00AB2646" w:rsidRDefault="00AB2646" w:rsidP="00AB2646">
      <w:pPr>
        <w:ind w:firstLine="0"/>
        <w:rPr>
          <w:rFonts w:eastAsiaTheme="minorEastAsia"/>
          <w:b/>
          <w:szCs w:val="24"/>
        </w:rPr>
      </w:pPr>
      <w:r>
        <w:rPr>
          <w:rFonts w:eastAsiaTheme="minorEastAsia"/>
          <w:b/>
          <w:szCs w:val="24"/>
        </w:rPr>
        <w:t>Sampling and Analysis</w:t>
      </w:r>
    </w:p>
    <w:p w14:paraId="200B67ED" w14:textId="7AD6BD95" w:rsidR="00AB2646" w:rsidRPr="00FC624D" w:rsidRDefault="00AB2646" w:rsidP="00FC624D">
      <w:pPr>
        <w:rPr>
          <w:b/>
        </w:rPr>
      </w:pPr>
      <w:r w:rsidRPr="00FC624D">
        <w:rPr>
          <w:b/>
        </w:rPr>
        <w:t>1. Statistical methodology for stratification and sample selection</w:t>
      </w:r>
    </w:p>
    <w:p w14:paraId="2D54F17C" w14:textId="1B33E4FB" w:rsidR="00316755" w:rsidRPr="00316755" w:rsidRDefault="00316755" w:rsidP="00FC624D">
      <w:r>
        <w:t xml:space="preserve">Quantitative analyses will be based on the full universe of states and districts participating in the </w:t>
      </w:r>
      <w:r w:rsidR="000F00DD">
        <w:t xml:space="preserve">DCM-F/RP </w:t>
      </w:r>
      <w:r>
        <w:t xml:space="preserve">demonstration. </w:t>
      </w:r>
      <w:r w:rsidR="003205A0">
        <w:t>The only sampling will be to select districts for the qualitative data collection (site visits and follow-up telephone interviews)</w:t>
      </w:r>
      <w:r>
        <w:t xml:space="preserve">. </w:t>
      </w:r>
      <w:r w:rsidR="003205A0">
        <w:t xml:space="preserve">Districts will be selected purposively </w:t>
      </w:r>
      <w:r w:rsidR="000F00DD">
        <w:t xml:space="preserve">(1) </w:t>
      </w:r>
      <w:r w:rsidR="003205A0">
        <w:t>to reflect variation along several relevant characteristics</w:t>
      </w:r>
      <w:r w:rsidR="000F00DD">
        <w:t xml:space="preserve"> and (2) to facilitate logistics of site visits;</w:t>
      </w:r>
      <w:r w:rsidR="003205A0">
        <w:t xml:space="preserve"> the sample will not be statistically representative.</w:t>
      </w:r>
    </w:p>
    <w:p w14:paraId="1E22B50E" w14:textId="30E441BC" w:rsidR="00AB2646" w:rsidRPr="00FC624D" w:rsidRDefault="00AB2646" w:rsidP="00FC624D">
      <w:pPr>
        <w:rPr>
          <w:b/>
        </w:rPr>
      </w:pPr>
      <w:r w:rsidRPr="00FC624D">
        <w:rPr>
          <w:b/>
        </w:rPr>
        <w:t>2. Estimation procedure</w:t>
      </w:r>
    </w:p>
    <w:p w14:paraId="21FD8E25" w14:textId="77777777" w:rsidR="00ED4FF9" w:rsidRDefault="00ED4FF9" w:rsidP="00ED4FF9">
      <w:proofErr w:type="gramStart"/>
      <w:r w:rsidRPr="00995710">
        <w:rPr>
          <w:b/>
        </w:rPr>
        <w:t>Qualitative analysis.</w:t>
      </w:r>
      <w:proofErr w:type="gramEnd"/>
      <w:r>
        <w:t xml:space="preserve"> To begin the analysis of qualitative data, we will draft an internal analytic memo after each site visit that will summarize findings from the in-depth interviews and observations. We will construct an analysis framework based on the relevant research questions and emergent themes from the analytic memos. We will use this framework to conduct a thorough analysis of all interview and observation notes and State documents, using either </w:t>
      </w:r>
      <w:r>
        <w:lastRenderedPageBreak/>
        <w:t xml:space="preserve">qualitative analysis software (such as </w:t>
      </w:r>
      <w:proofErr w:type="spellStart"/>
      <w:r>
        <w:t>NVivo</w:t>
      </w:r>
      <w:proofErr w:type="spellEnd"/>
      <w:r>
        <w:t xml:space="preserve">) or detailed theme tables in Microsoft Excel. The analysis will identify patterns across different States and districts, focusing on matching procedures, challenges, and successes in implementing DCM-F/RP. </w:t>
      </w:r>
    </w:p>
    <w:p w14:paraId="1742DCCA" w14:textId="77777777" w:rsidR="00ED4FF9" w:rsidRDefault="00ED4FF9" w:rsidP="00ED4FF9">
      <w:proofErr w:type="gramStart"/>
      <w:r w:rsidRPr="00995710">
        <w:rPr>
          <w:b/>
        </w:rPr>
        <w:t>Quantitative analysis.</w:t>
      </w:r>
      <w:proofErr w:type="gramEnd"/>
      <w:r>
        <w:t xml:space="preserve"> We will use administrative records data to compute for each district measures of key certification, participation, and Federal reimbursement outcomes in the year before DCM-F/RP implementation and in the first year of DCM-F/RP. We will use quantitative pre/post district fixed-effects analysis to estimate the changes in certification that accompany DCM-F/RP implementation, controlling for measurable time-varying district characteristics (such as enrollment and local economic conditions) and all district characteristics that are fixed over time. </w:t>
      </w:r>
    </w:p>
    <w:p w14:paraId="7B1CDF76" w14:textId="77777777" w:rsidR="00ED4FF9" w:rsidRDefault="00ED4FF9" w:rsidP="00ED4FF9">
      <w:r>
        <w:t xml:space="preserve">For other outcomes, we will use descriptive analyses. For example, we will analyze data on State administrative costs to estimate the total State-level administrative costs of the new demonstration, as well as breakdowns of these costs by agency, timing, and category (such as labor). </w:t>
      </w:r>
    </w:p>
    <w:p w14:paraId="60469917" w14:textId="230EB058" w:rsidR="000F00DD" w:rsidRPr="000F00DD" w:rsidRDefault="00AB2646" w:rsidP="00ED4FF9">
      <w:pPr>
        <w:rPr>
          <w:bCs/>
          <w:color w:val="000000"/>
        </w:rPr>
      </w:pPr>
      <w:r>
        <w:rPr>
          <w:b/>
          <w:bCs/>
          <w:color w:val="000000"/>
        </w:rPr>
        <w:t>3. Degree of accuracy needed for the purpose described in the justification</w:t>
      </w:r>
      <w:r w:rsidR="00065BA3">
        <w:rPr>
          <w:b/>
          <w:bCs/>
          <w:color w:val="000000"/>
        </w:rPr>
        <w:t xml:space="preserve">. </w:t>
      </w:r>
      <w:r w:rsidR="004A063F">
        <w:rPr>
          <w:bCs/>
          <w:color w:val="000000"/>
        </w:rPr>
        <w:t xml:space="preserve">There are no precision requirements for this evaluation. </w:t>
      </w:r>
      <w:r w:rsidR="004544E0" w:rsidRPr="004544E0">
        <w:rPr>
          <w:bCs/>
          <w:color w:val="000000"/>
        </w:rPr>
        <w:t xml:space="preserve"> </w:t>
      </w:r>
      <w:r w:rsidR="004544E0" w:rsidRPr="000F00DD">
        <w:rPr>
          <w:bCs/>
          <w:color w:val="000000"/>
        </w:rPr>
        <w:t>Quantitative analyses will be based on the full universe of states and districts participating in the demonstration</w:t>
      </w:r>
      <w:r w:rsidR="004544E0">
        <w:rPr>
          <w:bCs/>
          <w:color w:val="000000"/>
        </w:rPr>
        <w:t>, which will provide more accurate estimates than a smaller sample</w:t>
      </w:r>
      <w:r w:rsidR="004544E0" w:rsidRPr="000F00DD">
        <w:rPr>
          <w:bCs/>
          <w:color w:val="000000"/>
        </w:rPr>
        <w:t>.</w:t>
      </w:r>
    </w:p>
    <w:p w14:paraId="6696ECCB" w14:textId="7E8DFE6E" w:rsidR="00AB2646" w:rsidRPr="00F56A9B" w:rsidRDefault="00AB2646" w:rsidP="00ED4FF9">
      <w:pPr>
        <w:rPr>
          <w:bCs/>
          <w:color w:val="000000"/>
        </w:rPr>
      </w:pPr>
      <w:r>
        <w:rPr>
          <w:b/>
          <w:bCs/>
          <w:color w:val="000000"/>
        </w:rPr>
        <w:t>4. Unusual problems requiring specialized sampling procedures</w:t>
      </w:r>
      <w:r w:rsidR="002D33E5">
        <w:rPr>
          <w:b/>
          <w:bCs/>
          <w:color w:val="000000"/>
        </w:rPr>
        <w:t>.</w:t>
      </w:r>
      <w:r w:rsidR="002D33E5">
        <w:rPr>
          <w:bCs/>
          <w:color w:val="000000"/>
        </w:rPr>
        <w:t xml:space="preserve"> There are no unusual problems requiring specialized sampling procedures.</w:t>
      </w:r>
    </w:p>
    <w:p w14:paraId="6D6B7C73" w14:textId="3A3E7260" w:rsidR="00AB2646" w:rsidRPr="002D33E5" w:rsidRDefault="00AB2646" w:rsidP="00ED4FF9">
      <w:r>
        <w:rPr>
          <w:b/>
          <w:bCs/>
          <w:color w:val="000000"/>
        </w:rPr>
        <w:t>5. Any use of periodic (less frequent than annual) data collection cycles to reduce burden</w:t>
      </w:r>
      <w:r w:rsidR="002D33E5">
        <w:rPr>
          <w:b/>
          <w:bCs/>
          <w:color w:val="000000"/>
        </w:rPr>
        <w:t xml:space="preserve">. </w:t>
      </w:r>
      <w:r w:rsidR="002D33E5">
        <w:rPr>
          <w:bCs/>
          <w:color w:val="000000"/>
        </w:rPr>
        <w:t xml:space="preserve">This data collection request is to study one year of </w:t>
      </w:r>
      <w:r w:rsidR="001F7381">
        <w:rPr>
          <w:bCs/>
          <w:color w:val="000000"/>
        </w:rPr>
        <w:t xml:space="preserve">the </w:t>
      </w:r>
      <w:r w:rsidR="001F7381" w:rsidRPr="001F7381">
        <w:rPr>
          <w:bCs/>
          <w:color w:val="000000"/>
        </w:rPr>
        <w:t>DCM-F/RP</w:t>
      </w:r>
      <w:r w:rsidR="002D33E5">
        <w:rPr>
          <w:bCs/>
          <w:color w:val="000000"/>
        </w:rPr>
        <w:t xml:space="preserve"> demonstration; all data collection will take place over the course of that year.</w:t>
      </w:r>
    </w:p>
    <w:p w14:paraId="1DB5A6E8" w14:textId="77777777" w:rsidR="00ED4FF9" w:rsidRDefault="00ED4FF9" w:rsidP="00995710">
      <w:pPr>
        <w:pStyle w:val="H3Alpha"/>
      </w:pPr>
      <w:bookmarkStart w:id="8" w:name="_Toc478122454"/>
      <w:r>
        <w:lastRenderedPageBreak/>
        <w:t>B.3. Methods to Maximize Response Rates and Deal with Non-Response</w:t>
      </w:r>
      <w:bookmarkEnd w:id="8"/>
    </w:p>
    <w:p w14:paraId="5CD0E1A1" w14:textId="77777777" w:rsidR="00ED4FF9" w:rsidRPr="00995710" w:rsidRDefault="00ED4FF9" w:rsidP="00995710">
      <w:pPr>
        <w:pStyle w:val="NormalSS"/>
        <w:rPr>
          <w:b/>
        </w:rPr>
      </w:pPr>
      <w:r w:rsidRPr="00995710">
        <w:rPr>
          <w:b/>
        </w:rPr>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w:t>
      </w:r>
      <w:r w:rsidR="00995710">
        <w:rPr>
          <w:b/>
        </w:rPr>
        <w:t>collection that will not yield “</w:t>
      </w:r>
      <w:r w:rsidRPr="00995710">
        <w:rPr>
          <w:b/>
        </w:rPr>
        <w:t>reliable</w:t>
      </w:r>
      <w:r w:rsidR="00995710">
        <w:rPr>
          <w:b/>
        </w:rPr>
        <w:t>”</w:t>
      </w:r>
      <w:r w:rsidRPr="00995710">
        <w:rPr>
          <w:b/>
        </w:rPr>
        <w:t xml:space="preserve"> data that can be generalized to the universe studied.</w:t>
      </w:r>
    </w:p>
    <w:p w14:paraId="546CC50A" w14:textId="6812788D" w:rsidR="00ED4FF9" w:rsidRDefault="00ED4FF9" w:rsidP="00ED4FF9">
      <w:r>
        <w:t xml:space="preserve">Anticipated response rates </w:t>
      </w:r>
      <w:r w:rsidR="00CE337C">
        <w:t xml:space="preserve">and methods to maximize them </w:t>
      </w:r>
      <w:r>
        <w:t>are shown in Table B.</w:t>
      </w:r>
      <w:r w:rsidR="00CE337C">
        <w:t>3</w:t>
      </w:r>
      <w:r>
        <w:t>.</w:t>
      </w:r>
      <w:r w:rsidR="00CE337C">
        <w:t>1, below</w:t>
      </w:r>
      <w:r>
        <w:t xml:space="preserve">. Response rate assumptions are based on experiences with similar studies such as the first DCM demonstration. </w:t>
      </w:r>
      <w:r w:rsidR="00CE337C">
        <w:t xml:space="preserve">In that study, we obtained response rates of </w:t>
      </w:r>
      <w:r w:rsidR="003B39C7">
        <w:t>100</w:t>
      </w:r>
      <w:r w:rsidR="00F56A9B">
        <w:t xml:space="preserve"> percent</w:t>
      </w:r>
      <w:r w:rsidR="00CE337C">
        <w:t xml:space="preserve"> on the collection of administrative records and </w:t>
      </w:r>
      <w:r w:rsidR="003B39C7">
        <w:t>S</w:t>
      </w:r>
      <w:r w:rsidR="00CE337C">
        <w:t>tate cost</w:t>
      </w:r>
      <w:r w:rsidR="003B39C7">
        <w:t xml:space="preserve"> data tracking logs with a sample size of six State. </w:t>
      </w:r>
      <w:r w:rsidR="00BF546B" w:rsidRPr="008F1A6A">
        <w:t xml:space="preserve">The </w:t>
      </w:r>
      <w:r w:rsidR="00BF546B">
        <w:t xml:space="preserve">data collection for SY </w:t>
      </w:r>
      <w:r w:rsidR="00BF546B" w:rsidRPr="008F1A6A">
        <w:t>2016</w:t>
      </w:r>
      <w:r w:rsidR="00BF546B" w:rsidRPr="0003782C">
        <w:t>–</w:t>
      </w:r>
      <w:r w:rsidR="00BF546B" w:rsidRPr="008F1A6A">
        <w:t xml:space="preserve">2017 </w:t>
      </w:r>
      <w:r w:rsidR="00BF546B">
        <w:t xml:space="preserve">of the DCM-F/RP demonstration is in progress, so </w:t>
      </w:r>
      <w:r w:rsidR="00BF546B" w:rsidRPr="008F1A6A">
        <w:t xml:space="preserve">response rates </w:t>
      </w:r>
      <w:r w:rsidR="00BF546B">
        <w:t>have not yet been computed</w:t>
      </w:r>
      <w:r w:rsidR="00BF546B" w:rsidRPr="008F1A6A">
        <w:t xml:space="preserve">. </w:t>
      </w:r>
      <w:r w:rsidR="00BF546B" w:rsidRPr="008F1A6A">
        <w:t/>
      </w:r>
      <w:r w:rsidR="003B39C7">
        <w:t xml:space="preserve">The first DCM demonstration did not include site visits or follow-up telephone interviews. </w:t>
      </w:r>
      <w:r>
        <w:t>We expect that the planned methods of data collection will result in the accurate, reliable data needed for the planned analyses and modeling at acceptable response rates. The number of completed instruments will be the numerator in response rate calculations. A completed instrument will be defined as one in which all critical items for inclusion in the main analysis are complete and within valid ranges.</w:t>
      </w:r>
      <w:r w:rsidR="00995710">
        <w:t xml:space="preserve"> </w:t>
      </w:r>
      <w:r>
        <w:t xml:space="preserve">To maximize response rates and ensure the highest quality data possible, we will take a multipronged approach: </w:t>
      </w:r>
    </w:p>
    <w:p w14:paraId="04006D2A" w14:textId="2067C9FE" w:rsidR="00053477" w:rsidRDefault="005F7808" w:rsidP="00571475">
      <w:pPr>
        <w:pStyle w:val="Bullet"/>
        <w:spacing w:line="480" w:lineRule="auto"/>
      </w:pPr>
      <w:r>
        <w:t xml:space="preserve">Site </w:t>
      </w:r>
      <w:r w:rsidR="00053477">
        <w:t xml:space="preserve">visits and follow-up interviews with respondents </w:t>
      </w:r>
      <w:r>
        <w:t xml:space="preserve">will be scheduled </w:t>
      </w:r>
      <w:r w:rsidR="00053477">
        <w:t>in advance in order to answer their questions and ensure that the data collection takes place at convenient times.</w:t>
      </w:r>
    </w:p>
    <w:p w14:paraId="6BCFEB85" w14:textId="77777777" w:rsidR="00ED4FF9" w:rsidRDefault="00ED4FF9" w:rsidP="00571475">
      <w:pPr>
        <w:pStyle w:val="Bullet"/>
        <w:spacing w:line="480" w:lineRule="auto"/>
      </w:pPr>
      <w:r>
        <w:t>We will track respondents who have provided administrative records and completed cost logs and interviews, and send email reminders to those who have not.</w:t>
      </w:r>
    </w:p>
    <w:p w14:paraId="228B33D2" w14:textId="77777777" w:rsidR="00ED4FF9" w:rsidRDefault="00ED4FF9" w:rsidP="00571475">
      <w:pPr>
        <w:pStyle w:val="Bullet"/>
        <w:spacing w:line="480" w:lineRule="auto"/>
      </w:pPr>
      <w:r>
        <w:t>We will contact respondents who are slow in responding to administrative records, cost log, and interview requests to answer their questions and remind them of the importance of the demonstration evaluation.</w:t>
      </w:r>
    </w:p>
    <w:p w14:paraId="514FC559" w14:textId="77777777" w:rsidR="00ED4FF9" w:rsidRDefault="00ED4FF9" w:rsidP="00571475">
      <w:pPr>
        <w:pStyle w:val="Bullet"/>
        <w:spacing w:line="480" w:lineRule="auto"/>
      </w:pPr>
      <w:r>
        <w:lastRenderedPageBreak/>
        <w:t>As appropriate, State Child Nutrition staff or FNS staff may contact the most reluctant respondents to underscore the requirement of study participation.</w:t>
      </w:r>
    </w:p>
    <w:p w14:paraId="7C52BACC" w14:textId="4925DB6C" w:rsidR="00ED4FF9" w:rsidRDefault="00ED4FF9" w:rsidP="00571475">
      <w:pPr>
        <w:pStyle w:val="BulletLastDS"/>
        <w:spacing w:line="480" w:lineRule="auto"/>
      </w:pPr>
      <w:r>
        <w:t xml:space="preserve">Staff conducting the on-site interviews and telephone interviews will be qualified, well-trained professional interviewers. </w:t>
      </w:r>
    </w:p>
    <w:p w14:paraId="242CFAC7" w14:textId="3FBA86E3" w:rsidR="00E3029A" w:rsidRDefault="00E3029A" w:rsidP="00E3029A">
      <w:pPr>
        <w:pStyle w:val="MarkforTableTitle"/>
      </w:pPr>
      <w:bookmarkStart w:id="9" w:name="_Toc477436020"/>
      <w:bookmarkStart w:id="10" w:name="_Toc478122496"/>
      <w:r>
        <w:t>Table B.3.1. Expected Response Rates</w:t>
      </w:r>
      <w:r w:rsidR="000D54A3">
        <w:t xml:space="preserve"> and Methods to Maximize Response Rates</w:t>
      </w:r>
      <w:r>
        <w:t>, by Research Activity</w:t>
      </w:r>
      <w:bookmarkEnd w:id="9"/>
      <w:bookmarkEnd w:id="10"/>
    </w:p>
    <w:tbl>
      <w:tblPr>
        <w:tblStyle w:val="LightList-Accent11"/>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330"/>
        <w:gridCol w:w="2917"/>
        <w:gridCol w:w="1475"/>
        <w:gridCol w:w="2854"/>
      </w:tblGrid>
      <w:tr w:rsidR="00E3029A" w:rsidRPr="007739CA" w14:paraId="4110C8DF" w14:textId="77777777" w:rsidTr="005D5F64">
        <w:trPr>
          <w:cnfStyle w:val="100000000000" w:firstRow="1" w:lastRow="0" w:firstColumn="0" w:lastColumn="0" w:oddVBand="0" w:evenVBand="0" w:oddHBand="0" w:evenHBand="0" w:firstRowFirstColumn="0" w:firstRowLastColumn="0" w:lastRowFirstColumn="0" w:lastRowLastColumn="0"/>
          <w:trHeight w:val="259"/>
          <w:tblHeader/>
        </w:trPr>
        <w:tc>
          <w:tcPr>
            <w:cnfStyle w:val="001000000000" w:firstRow="0" w:lastRow="0" w:firstColumn="1" w:lastColumn="0" w:oddVBand="0" w:evenVBand="0" w:oddHBand="0" w:evenHBand="0" w:firstRowFirstColumn="0" w:firstRowLastColumn="0" w:lastRowFirstColumn="0" w:lastRowLastColumn="0"/>
            <w:tcW w:w="1217" w:type="pct"/>
            <w:tcBorders>
              <w:bottom w:val="single" w:sz="4" w:space="0" w:color="auto"/>
            </w:tcBorders>
            <w:shd w:val="clear" w:color="auto" w:fill="6C6F70"/>
            <w:vAlign w:val="bottom"/>
            <w:hideMark/>
          </w:tcPr>
          <w:p w14:paraId="6C9D713E" w14:textId="77777777" w:rsidR="00E3029A" w:rsidRPr="00815D5E" w:rsidRDefault="00E3029A" w:rsidP="00E3029A">
            <w:pPr>
              <w:pStyle w:val="TableHeaderLeft"/>
              <w:rPr>
                <w:b/>
              </w:rPr>
            </w:pPr>
            <w:r w:rsidRPr="00815D5E">
              <w:rPr>
                <w:b/>
              </w:rPr>
              <w:t>Respondents</w:t>
            </w:r>
          </w:p>
        </w:tc>
        <w:tc>
          <w:tcPr>
            <w:tcW w:w="1523" w:type="pct"/>
            <w:tcBorders>
              <w:bottom w:val="single" w:sz="4" w:space="0" w:color="auto"/>
            </w:tcBorders>
            <w:shd w:val="clear" w:color="auto" w:fill="6C6F70"/>
            <w:vAlign w:val="bottom"/>
            <w:hideMark/>
          </w:tcPr>
          <w:p w14:paraId="6F0E4644" w14:textId="77777777" w:rsidR="00E3029A" w:rsidRPr="00815D5E" w:rsidRDefault="00E3029A" w:rsidP="00E3029A">
            <w:pPr>
              <w:pStyle w:val="TableHeaderCenter"/>
              <w:cnfStyle w:val="100000000000" w:firstRow="1" w:lastRow="0" w:firstColumn="0" w:lastColumn="0" w:oddVBand="0" w:evenVBand="0" w:oddHBand="0" w:evenHBand="0" w:firstRowFirstColumn="0" w:firstRowLastColumn="0" w:lastRowFirstColumn="0" w:lastRowLastColumn="0"/>
              <w:rPr>
                <w:b/>
              </w:rPr>
            </w:pPr>
            <w:r w:rsidRPr="00815D5E">
              <w:rPr>
                <w:b/>
              </w:rPr>
              <w:t>Research Activity</w:t>
            </w:r>
          </w:p>
        </w:tc>
        <w:tc>
          <w:tcPr>
            <w:tcW w:w="770" w:type="pct"/>
            <w:tcBorders>
              <w:bottom w:val="single" w:sz="4" w:space="0" w:color="auto"/>
            </w:tcBorders>
            <w:shd w:val="clear" w:color="auto" w:fill="6C6F70"/>
            <w:vAlign w:val="bottom"/>
          </w:tcPr>
          <w:p w14:paraId="56911F34" w14:textId="77777777" w:rsidR="00E3029A" w:rsidRPr="00815D5E" w:rsidRDefault="00E3029A" w:rsidP="00E3029A">
            <w:pPr>
              <w:pStyle w:val="TableHeaderCenter"/>
              <w:cnfStyle w:val="100000000000" w:firstRow="1" w:lastRow="0" w:firstColumn="0" w:lastColumn="0" w:oddVBand="0" w:evenVBand="0" w:oddHBand="0" w:evenHBand="0" w:firstRowFirstColumn="0" w:firstRowLastColumn="0" w:lastRowFirstColumn="0" w:lastRowLastColumn="0"/>
              <w:rPr>
                <w:b/>
              </w:rPr>
            </w:pPr>
            <w:r w:rsidRPr="00815D5E">
              <w:rPr>
                <w:b/>
              </w:rPr>
              <w:t>Expected Response Rate</w:t>
            </w:r>
          </w:p>
        </w:tc>
        <w:tc>
          <w:tcPr>
            <w:tcW w:w="1490" w:type="pct"/>
            <w:tcBorders>
              <w:bottom w:val="single" w:sz="4" w:space="0" w:color="auto"/>
            </w:tcBorders>
            <w:shd w:val="clear" w:color="auto" w:fill="6C6F70"/>
            <w:vAlign w:val="bottom"/>
          </w:tcPr>
          <w:p w14:paraId="1866F6A5" w14:textId="0D0F702A" w:rsidR="00E3029A" w:rsidRPr="00815D5E" w:rsidRDefault="00E3029A" w:rsidP="00E3029A">
            <w:pPr>
              <w:pStyle w:val="TableHeaderCenter"/>
              <w:cnfStyle w:val="100000000000" w:firstRow="1" w:lastRow="0" w:firstColumn="0" w:lastColumn="0" w:oddVBand="0" w:evenVBand="0" w:oddHBand="0" w:evenHBand="0" w:firstRowFirstColumn="0" w:firstRowLastColumn="0" w:lastRowFirstColumn="0" w:lastRowLastColumn="0"/>
              <w:rPr>
                <w:b/>
              </w:rPr>
            </w:pPr>
            <w:r>
              <w:rPr>
                <w:b/>
              </w:rPr>
              <w:t>Methods to Maximize Response Rate</w:t>
            </w:r>
          </w:p>
        </w:tc>
      </w:tr>
      <w:tr w:rsidR="00E3029A" w:rsidRPr="007739CA" w14:paraId="45963050" w14:textId="77777777" w:rsidTr="005D5F64">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1217" w:type="pct"/>
            <w:tcBorders>
              <w:top w:val="single" w:sz="4" w:space="0" w:color="auto"/>
              <w:left w:val="none" w:sz="0" w:space="0" w:color="auto"/>
              <w:bottom w:val="none" w:sz="0" w:space="0" w:color="auto"/>
            </w:tcBorders>
          </w:tcPr>
          <w:p w14:paraId="3BF6DDF1" w14:textId="77777777" w:rsidR="00E3029A" w:rsidRPr="002A21B3" w:rsidRDefault="00E3029A" w:rsidP="00E3029A">
            <w:pPr>
              <w:pStyle w:val="TableText"/>
              <w:spacing w:before="60" w:after="60"/>
            </w:pPr>
            <w:r w:rsidRPr="00281F0C">
              <w:t>State Child Nutrition Agency Staff</w:t>
            </w:r>
          </w:p>
        </w:tc>
        <w:tc>
          <w:tcPr>
            <w:tcW w:w="1523" w:type="pct"/>
            <w:tcBorders>
              <w:top w:val="single" w:sz="4" w:space="0" w:color="auto"/>
              <w:bottom w:val="none" w:sz="0" w:space="0" w:color="auto"/>
            </w:tcBorders>
          </w:tcPr>
          <w:p w14:paraId="08AD329B" w14:textId="77777777" w:rsidR="00E3029A" w:rsidRDefault="00E3029A" w:rsidP="00E3029A">
            <w:pPr>
              <w:pStyle w:val="TableText"/>
              <w:spacing w:before="60" w:after="60"/>
              <w:cnfStyle w:val="000000100000" w:firstRow="0" w:lastRow="0" w:firstColumn="0" w:lastColumn="0" w:oddVBand="0" w:evenVBand="0" w:oddHBand="1" w:evenHBand="0" w:firstRowFirstColumn="0" w:firstRowLastColumn="0" w:lastRowFirstColumn="0" w:lastRowLastColumn="0"/>
              <w:rPr>
                <w:rFonts w:cs="Arial"/>
                <w:color w:val="000000" w:themeColor="text1"/>
              </w:rPr>
            </w:pPr>
            <w:r>
              <w:rPr>
                <w:rFonts w:cs="Arial"/>
                <w:color w:val="000000" w:themeColor="text1"/>
              </w:rPr>
              <w:t>On-Site Interviews</w:t>
            </w:r>
          </w:p>
        </w:tc>
        <w:tc>
          <w:tcPr>
            <w:tcW w:w="770" w:type="pct"/>
            <w:tcBorders>
              <w:top w:val="single" w:sz="4" w:space="0" w:color="auto"/>
              <w:bottom w:val="none" w:sz="0" w:space="0" w:color="auto"/>
            </w:tcBorders>
          </w:tcPr>
          <w:p w14:paraId="4A65D382" w14:textId="77777777" w:rsidR="00E3029A" w:rsidRDefault="00E3029A" w:rsidP="00E3029A">
            <w:pPr>
              <w:pStyle w:val="TableText"/>
              <w:tabs>
                <w:tab w:val="decimal" w:pos="860"/>
              </w:tabs>
              <w:spacing w:before="60" w:after="60"/>
              <w:cnfStyle w:val="000000100000" w:firstRow="0" w:lastRow="0" w:firstColumn="0" w:lastColumn="0" w:oddVBand="0" w:evenVBand="0" w:oddHBand="1" w:evenHBand="0" w:firstRowFirstColumn="0" w:firstRowLastColumn="0" w:lastRowFirstColumn="0" w:lastRowLastColumn="0"/>
            </w:pPr>
            <w:r>
              <w:t>100</w:t>
            </w:r>
          </w:p>
        </w:tc>
        <w:tc>
          <w:tcPr>
            <w:tcW w:w="1490" w:type="pct"/>
            <w:tcBorders>
              <w:top w:val="single" w:sz="4" w:space="0" w:color="auto"/>
              <w:bottom w:val="none" w:sz="0" w:space="0" w:color="auto"/>
              <w:right w:val="none" w:sz="0" w:space="0" w:color="auto"/>
            </w:tcBorders>
          </w:tcPr>
          <w:p w14:paraId="3F6FF852" w14:textId="2EE59744" w:rsidR="00E3029A" w:rsidRDefault="005E6597" w:rsidP="00E3029A">
            <w:pPr>
              <w:pStyle w:val="TableText"/>
              <w:tabs>
                <w:tab w:val="decimal" w:pos="860"/>
              </w:tabs>
              <w:spacing w:before="60" w:after="60"/>
              <w:cnfStyle w:val="000000100000" w:firstRow="0" w:lastRow="0" w:firstColumn="0" w:lastColumn="0" w:oddVBand="0" w:evenVBand="0" w:oddHBand="1" w:evenHBand="0" w:firstRowFirstColumn="0" w:firstRowLastColumn="0" w:lastRowFirstColumn="0" w:lastRowLastColumn="0"/>
            </w:pPr>
            <w:r>
              <w:t>Scheduling calls</w:t>
            </w:r>
          </w:p>
        </w:tc>
      </w:tr>
      <w:tr w:rsidR="00E3029A" w:rsidRPr="007739CA" w14:paraId="239FBD8A" w14:textId="77777777" w:rsidTr="005D5F64">
        <w:trPr>
          <w:trHeight w:val="180"/>
        </w:trPr>
        <w:tc>
          <w:tcPr>
            <w:cnfStyle w:val="001000000000" w:firstRow="0" w:lastRow="0" w:firstColumn="1" w:lastColumn="0" w:oddVBand="0" w:evenVBand="0" w:oddHBand="0" w:evenHBand="0" w:firstRowFirstColumn="0" w:firstRowLastColumn="0" w:lastRowFirstColumn="0" w:lastRowLastColumn="0"/>
            <w:tcW w:w="1217" w:type="pct"/>
          </w:tcPr>
          <w:p w14:paraId="2DC854B1" w14:textId="77777777" w:rsidR="00E3029A" w:rsidRDefault="00E3029A" w:rsidP="00E3029A">
            <w:pPr>
              <w:pStyle w:val="TableText"/>
              <w:spacing w:before="60" w:after="60"/>
            </w:pPr>
          </w:p>
        </w:tc>
        <w:tc>
          <w:tcPr>
            <w:tcW w:w="1523" w:type="pct"/>
          </w:tcPr>
          <w:p w14:paraId="7965C5CA" w14:textId="77777777" w:rsidR="00E3029A" w:rsidRDefault="00E3029A" w:rsidP="00E3029A">
            <w:pPr>
              <w:pStyle w:val="TableText"/>
              <w:spacing w:before="60" w:after="60"/>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45112E">
              <w:rPr>
                <w:rFonts w:cs="Arial"/>
                <w:color w:val="000000" w:themeColor="text1"/>
              </w:rPr>
              <w:t xml:space="preserve">On-Site </w:t>
            </w:r>
            <w:r>
              <w:rPr>
                <w:rFonts w:cs="Arial"/>
                <w:color w:val="000000" w:themeColor="text1"/>
              </w:rPr>
              <w:t>Observations</w:t>
            </w:r>
          </w:p>
        </w:tc>
        <w:tc>
          <w:tcPr>
            <w:tcW w:w="770" w:type="pct"/>
          </w:tcPr>
          <w:p w14:paraId="55B9BB7F" w14:textId="77777777" w:rsidR="00E3029A" w:rsidRDefault="00E3029A" w:rsidP="00E3029A">
            <w:pPr>
              <w:pStyle w:val="TableText"/>
              <w:tabs>
                <w:tab w:val="decimal" w:pos="860"/>
              </w:tabs>
              <w:spacing w:before="60" w:after="60"/>
              <w:cnfStyle w:val="000000000000" w:firstRow="0" w:lastRow="0" w:firstColumn="0" w:lastColumn="0" w:oddVBand="0" w:evenVBand="0" w:oddHBand="0" w:evenHBand="0" w:firstRowFirstColumn="0" w:firstRowLastColumn="0" w:lastRowFirstColumn="0" w:lastRowLastColumn="0"/>
            </w:pPr>
            <w:r w:rsidRPr="009427F9">
              <w:t>100</w:t>
            </w:r>
          </w:p>
        </w:tc>
        <w:tc>
          <w:tcPr>
            <w:tcW w:w="1490" w:type="pct"/>
          </w:tcPr>
          <w:p w14:paraId="515ACE0E" w14:textId="62970FE3" w:rsidR="00E3029A" w:rsidRDefault="005E6597" w:rsidP="005E6597">
            <w:pPr>
              <w:pStyle w:val="TableText"/>
              <w:tabs>
                <w:tab w:val="decimal" w:pos="860"/>
              </w:tabs>
              <w:spacing w:before="60" w:after="60"/>
              <w:cnfStyle w:val="000000000000" w:firstRow="0" w:lastRow="0" w:firstColumn="0" w:lastColumn="0" w:oddVBand="0" w:evenVBand="0" w:oddHBand="0" w:evenHBand="0" w:firstRowFirstColumn="0" w:firstRowLastColumn="0" w:lastRowFirstColumn="0" w:lastRowLastColumn="0"/>
            </w:pPr>
            <w:r>
              <w:t>Scheduling calls</w:t>
            </w:r>
          </w:p>
        </w:tc>
      </w:tr>
      <w:tr w:rsidR="00E3029A" w:rsidRPr="007739CA" w14:paraId="247D1FEA" w14:textId="77777777" w:rsidTr="005D5F64">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1217" w:type="pct"/>
            <w:tcBorders>
              <w:top w:val="none" w:sz="0" w:space="0" w:color="auto"/>
              <w:left w:val="none" w:sz="0" w:space="0" w:color="auto"/>
              <w:bottom w:val="none" w:sz="0" w:space="0" w:color="auto"/>
            </w:tcBorders>
          </w:tcPr>
          <w:p w14:paraId="4237116D" w14:textId="77777777" w:rsidR="00E3029A" w:rsidRDefault="00E3029A" w:rsidP="00E3029A">
            <w:pPr>
              <w:pStyle w:val="TableText"/>
              <w:spacing w:before="60" w:after="60"/>
            </w:pPr>
          </w:p>
        </w:tc>
        <w:tc>
          <w:tcPr>
            <w:tcW w:w="1523" w:type="pct"/>
            <w:tcBorders>
              <w:top w:val="none" w:sz="0" w:space="0" w:color="auto"/>
              <w:bottom w:val="none" w:sz="0" w:space="0" w:color="auto"/>
            </w:tcBorders>
          </w:tcPr>
          <w:p w14:paraId="55A46893" w14:textId="77777777" w:rsidR="00E3029A" w:rsidRDefault="00E3029A" w:rsidP="00E3029A">
            <w:pPr>
              <w:pStyle w:val="TableText"/>
              <w:spacing w:before="60" w:after="60"/>
              <w:cnfStyle w:val="000000100000" w:firstRow="0" w:lastRow="0" w:firstColumn="0" w:lastColumn="0" w:oddVBand="0" w:evenVBand="0" w:oddHBand="1" w:evenHBand="0" w:firstRowFirstColumn="0" w:firstRowLastColumn="0" w:lastRowFirstColumn="0" w:lastRowLastColumn="0"/>
              <w:rPr>
                <w:rFonts w:cs="Arial"/>
                <w:color w:val="000000" w:themeColor="text1"/>
              </w:rPr>
            </w:pPr>
            <w:r w:rsidRPr="00DF383F">
              <w:rPr>
                <w:rFonts w:cs="Arial"/>
                <w:color w:val="000000" w:themeColor="text1"/>
              </w:rPr>
              <w:t xml:space="preserve">Site Visit </w:t>
            </w:r>
            <w:r>
              <w:rPr>
                <w:rFonts w:cs="Arial"/>
                <w:color w:val="000000" w:themeColor="text1"/>
              </w:rPr>
              <w:t>Follow-Up Telephone Interview</w:t>
            </w:r>
          </w:p>
        </w:tc>
        <w:tc>
          <w:tcPr>
            <w:tcW w:w="770" w:type="pct"/>
            <w:tcBorders>
              <w:top w:val="none" w:sz="0" w:space="0" w:color="auto"/>
              <w:bottom w:val="none" w:sz="0" w:space="0" w:color="auto"/>
            </w:tcBorders>
          </w:tcPr>
          <w:p w14:paraId="5C3ED319" w14:textId="77777777" w:rsidR="00E3029A" w:rsidRDefault="00E3029A" w:rsidP="00E3029A">
            <w:pPr>
              <w:pStyle w:val="TableText"/>
              <w:tabs>
                <w:tab w:val="decimal" w:pos="860"/>
              </w:tabs>
              <w:spacing w:before="60" w:after="60"/>
              <w:cnfStyle w:val="000000100000" w:firstRow="0" w:lastRow="0" w:firstColumn="0" w:lastColumn="0" w:oddVBand="0" w:evenVBand="0" w:oddHBand="1" w:evenHBand="0" w:firstRowFirstColumn="0" w:firstRowLastColumn="0" w:lastRowFirstColumn="0" w:lastRowLastColumn="0"/>
            </w:pPr>
            <w:r w:rsidRPr="009427F9">
              <w:t>100</w:t>
            </w:r>
          </w:p>
        </w:tc>
        <w:tc>
          <w:tcPr>
            <w:tcW w:w="1490" w:type="pct"/>
            <w:tcBorders>
              <w:top w:val="none" w:sz="0" w:space="0" w:color="auto"/>
              <w:bottom w:val="none" w:sz="0" w:space="0" w:color="auto"/>
              <w:right w:val="none" w:sz="0" w:space="0" w:color="auto"/>
            </w:tcBorders>
          </w:tcPr>
          <w:p w14:paraId="71354AA2" w14:textId="371B0E53" w:rsidR="00E3029A" w:rsidRDefault="002D1CE5" w:rsidP="00E3029A">
            <w:pPr>
              <w:pStyle w:val="TableText"/>
              <w:tabs>
                <w:tab w:val="decimal" w:pos="860"/>
              </w:tabs>
              <w:spacing w:before="60" w:after="60"/>
              <w:cnfStyle w:val="000000100000" w:firstRow="0" w:lastRow="0" w:firstColumn="0" w:lastColumn="0" w:oddVBand="0" w:evenVBand="0" w:oddHBand="1" w:evenHBand="0" w:firstRowFirstColumn="0" w:firstRowLastColumn="0" w:lastRowFirstColumn="0" w:lastRowLastColumn="0"/>
            </w:pPr>
            <w:r>
              <w:t>Scheduling emails</w:t>
            </w:r>
          </w:p>
        </w:tc>
      </w:tr>
      <w:tr w:rsidR="00E3029A" w:rsidRPr="007739CA" w14:paraId="0A301AAE" w14:textId="77777777" w:rsidTr="005D5F64">
        <w:trPr>
          <w:trHeight w:val="180"/>
        </w:trPr>
        <w:tc>
          <w:tcPr>
            <w:cnfStyle w:val="001000000000" w:firstRow="0" w:lastRow="0" w:firstColumn="1" w:lastColumn="0" w:oddVBand="0" w:evenVBand="0" w:oddHBand="0" w:evenHBand="0" w:firstRowFirstColumn="0" w:firstRowLastColumn="0" w:lastRowFirstColumn="0" w:lastRowLastColumn="0"/>
            <w:tcW w:w="1217" w:type="pct"/>
          </w:tcPr>
          <w:p w14:paraId="6F3E1F9C" w14:textId="77777777" w:rsidR="00E3029A" w:rsidRDefault="00E3029A" w:rsidP="00E3029A">
            <w:pPr>
              <w:pStyle w:val="TableText"/>
              <w:spacing w:before="60" w:after="60"/>
            </w:pPr>
          </w:p>
        </w:tc>
        <w:tc>
          <w:tcPr>
            <w:tcW w:w="1523" w:type="pct"/>
          </w:tcPr>
          <w:p w14:paraId="3D4F8814" w14:textId="77777777" w:rsidR="00E3029A" w:rsidRDefault="00E3029A" w:rsidP="00E3029A">
            <w:pPr>
              <w:pStyle w:val="TableText"/>
              <w:spacing w:before="60" w:after="60"/>
              <w:cnfStyle w:val="000000000000" w:firstRow="0" w:lastRow="0" w:firstColumn="0" w:lastColumn="0" w:oddVBand="0" w:evenVBand="0" w:oddHBand="0" w:evenHBand="0" w:firstRowFirstColumn="0" w:firstRowLastColumn="0" w:lastRowFirstColumn="0" w:lastRowLastColumn="0"/>
              <w:rPr>
                <w:rFonts w:cs="Arial"/>
                <w:color w:val="000000" w:themeColor="text1"/>
              </w:rPr>
            </w:pPr>
            <w:r>
              <w:rPr>
                <w:rFonts w:cs="Arial"/>
                <w:color w:val="000000" w:themeColor="text1"/>
              </w:rPr>
              <w:t>Administrative Records</w:t>
            </w:r>
            <w:r w:rsidRPr="005B65F1">
              <w:rPr>
                <w:rFonts w:cs="Arial"/>
                <w:color w:val="000000" w:themeColor="text1"/>
              </w:rPr>
              <w:t xml:space="preserve"> Request</w:t>
            </w:r>
          </w:p>
        </w:tc>
        <w:tc>
          <w:tcPr>
            <w:tcW w:w="770" w:type="pct"/>
          </w:tcPr>
          <w:p w14:paraId="196D2251" w14:textId="77777777" w:rsidR="00E3029A" w:rsidRDefault="00E3029A" w:rsidP="00E3029A">
            <w:pPr>
              <w:pStyle w:val="TableText"/>
              <w:tabs>
                <w:tab w:val="decimal" w:pos="860"/>
              </w:tabs>
              <w:spacing w:before="60" w:after="60"/>
              <w:cnfStyle w:val="000000000000" w:firstRow="0" w:lastRow="0" w:firstColumn="0" w:lastColumn="0" w:oddVBand="0" w:evenVBand="0" w:oddHBand="0" w:evenHBand="0" w:firstRowFirstColumn="0" w:firstRowLastColumn="0" w:lastRowFirstColumn="0" w:lastRowLastColumn="0"/>
            </w:pPr>
            <w:r w:rsidRPr="009427F9">
              <w:t>100</w:t>
            </w:r>
          </w:p>
        </w:tc>
        <w:tc>
          <w:tcPr>
            <w:tcW w:w="1490" w:type="pct"/>
          </w:tcPr>
          <w:p w14:paraId="0ACA33C1" w14:textId="3C420066" w:rsidR="00E3029A" w:rsidRDefault="00CE337C" w:rsidP="004544E0">
            <w:pPr>
              <w:pStyle w:val="TableText"/>
              <w:tabs>
                <w:tab w:val="decimal" w:pos="860"/>
              </w:tabs>
              <w:spacing w:before="60" w:after="60"/>
              <w:cnfStyle w:val="000000000000" w:firstRow="0" w:lastRow="0" w:firstColumn="0" w:lastColumn="0" w:oddVBand="0" w:evenVBand="0" w:oddHBand="0" w:evenHBand="0" w:firstRowFirstColumn="0" w:firstRowLastColumn="0" w:lastRowFirstColumn="0" w:lastRowLastColumn="0"/>
            </w:pPr>
            <w:r>
              <w:t xml:space="preserve">Email </w:t>
            </w:r>
            <w:r w:rsidR="004544E0">
              <w:t xml:space="preserve">and telephone </w:t>
            </w:r>
            <w:r>
              <w:t>reminders</w:t>
            </w:r>
          </w:p>
        </w:tc>
      </w:tr>
      <w:tr w:rsidR="00E3029A" w:rsidRPr="007739CA" w14:paraId="3F0F84A8" w14:textId="77777777" w:rsidTr="005D5F64">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1217" w:type="pct"/>
            <w:tcBorders>
              <w:top w:val="none" w:sz="0" w:space="0" w:color="auto"/>
              <w:left w:val="none" w:sz="0" w:space="0" w:color="auto"/>
              <w:bottom w:val="single" w:sz="4" w:space="0" w:color="auto"/>
            </w:tcBorders>
          </w:tcPr>
          <w:p w14:paraId="727C3516" w14:textId="77777777" w:rsidR="00E3029A" w:rsidRDefault="00E3029A" w:rsidP="00E3029A">
            <w:pPr>
              <w:pStyle w:val="TableText"/>
              <w:spacing w:before="60" w:after="60"/>
            </w:pPr>
          </w:p>
        </w:tc>
        <w:tc>
          <w:tcPr>
            <w:tcW w:w="1523" w:type="pct"/>
            <w:tcBorders>
              <w:top w:val="none" w:sz="0" w:space="0" w:color="auto"/>
              <w:bottom w:val="single" w:sz="4" w:space="0" w:color="auto"/>
            </w:tcBorders>
          </w:tcPr>
          <w:p w14:paraId="220D8FD2" w14:textId="77777777" w:rsidR="00E3029A" w:rsidRDefault="00E3029A" w:rsidP="00E3029A">
            <w:pPr>
              <w:pStyle w:val="TableText"/>
              <w:spacing w:before="60" w:after="60"/>
              <w:cnfStyle w:val="000000100000" w:firstRow="0" w:lastRow="0" w:firstColumn="0" w:lastColumn="0" w:oddVBand="0" w:evenVBand="0" w:oddHBand="1" w:evenHBand="0" w:firstRowFirstColumn="0" w:firstRowLastColumn="0" w:lastRowFirstColumn="0" w:lastRowLastColumn="0"/>
              <w:rPr>
                <w:rFonts w:cs="Arial"/>
                <w:color w:val="000000" w:themeColor="text1"/>
              </w:rPr>
            </w:pPr>
            <w:r w:rsidRPr="005B65F1">
              <w:rPr>
                <w:rFonts w:cs="Arial"/>
                <w:color w:val="000000" w:themeColor="text1"/>
              </w:rPr>
              <w:t>State Cost Data Collection Tracking Logs</w:t>
            </w:r>
          </w:p>
        </w:tc>
        <w:tc>
          <w:tcPr>
            <w:tcW w:w="770" w:type="pct"/>
            <w:tcBorders>
              <w:top w:val="none" w:sz="0" w:space="0" w:color="auto"/>
              <w:bottom w:val="single" w:sz="4" w:space="0" w:color="auto"/>
            </w:tcBorders>
          </w:tcPr>
          <w:p w14:paraId="79AA8D0B" w14:textId="77777777" w:rsidR="00E3029A" w:rsidRDefault="00E3029A" w:rsidP="00E3029A">
            <w:pPr>
              <w:pStyle w:val="TableText"/>
              <w:tabs>
                <w:tab w:val="decimal" w:pos="860"/>
              </w:tabs>
              <w:spacing w:before="60" w:after="60"/>
              <w:cnfStyle w:val="000000100000" w:firstRow="0" w:lastRow="0" w:firstColumn="0" w:lastColumn="0" w:oddVBand="0" w:evenVBand="0" w:oddHBand="1" w:evenHBand="0" w:firstRowFirstColumn="0" w:firstRowLastColumn="0" w:lastRowFirstColumn="0" w:lastRowLastColumn="0"/>
            </w:pPr>
            <w:r w:rsidRPr="009427F9">
              <w:t>100</w:t>
            </w:r>
          </w:p>
        </w:tc>
        <w:tc>
          <w:tcPr>
            <w:tcW w:w="1490" w:type="pct"/>
            <w:tcBorders>
              <w:top w:val="none" w:sz="0" w:space="0" w:color="auto"/>
              <w:bottom w:val="single" w:sz="4" w:space="0" w:color="auto"/>
              <w:right w:val="none" w:sz="0" w:space="0" w:color="auto"/>
            </w:tcBorders>
          </w:tcPr>
          <w:p w14:paraId="1EF1D89B" w14:textId="019BE770" w:rsidR="00E3029A" w:rsidRDefault="00CE337C" w:rsidP="004544E0">
            <w:pPr>
              <w:pStyle w:val="TableText"/>
              <w:tabs>
                <w:tab w:val="decimal" w:pos="860"/>
              </w:tabs>
              <w:spacing w:before="60" w:after="60"/>
              <w:cnfStyle w:val="000000100000" w:firstRow="0" w:lastRow="0" w:firstColumn="0" w:lastColumn="0" w:oddVBand="0" w:evenVBand="0" w:oddHBand="1" w:evenHBand="0" w:firstRowFirstColumn="0" w:firstRowLastColumn="0" w:lastRowFirstColumn="0" w:lastRowLastColumn="0"/>
            </w:pPr>
            <w:r>
              <w:t xml:space="preserve">Email </w:t>
            </w:r>
            <w:r w:rsidR="004544E0">
              <w:t xml:space="preserve">and telephone </w:t>
            </w:r>
            <w:r>
              <w:t>reminders</w:t>
            </w:r>
          </w:p>
        </w:tc>
      </w:tr>
      <w:tr w:rsidR="00E3029A" w:rsidRPr="007739CA" w14:paraId="79D988A8" w14:textId="77777777" w:rsidTr="005D5F64">
        <w:trPr>
          <w:trHeight w:val="180"/>
        </w:trPr>
        <w:tc>
          <w:tcPr>
            <w:cnfStyle w:val="001000000000" w:firstRow="0" w:lastRow="0" w:firstColumn="1" w:lastColumn="0" w:oddVBand="0" w:evenVBand="0" w:oddHBand="0" w:evenHBand="0" w:firstRowFirstColumn="0" w:firstRowLastColumn="0" w:lastRowFirstColumn="0" w:lastRowLastColumn="0"/>
            <w:tcW w:w="1217" w:type="pct"/>
            <w:tcBorders>
              <w:top w:val="single" w:sz="4" w:space="0" w:color="auto"/>
            </w:tcBorders>
          </w:tcPr>
          <w:p w14:paraId="5160EC69" w14:textId="77777777" w:rsidR="00E3029A" w:rsidRPr="000171BC" w:rsidRDefault="00E3029A" w:rsidP="00E3029A">
            <w:pPr>
              <w:pStyle w:val="TableText"/>
              <w:spacing w:before="60" w:after="60"/>
            </w:pPr>
            <w:r w:rsidRPr="00281F0C">
              <w:t>State Medicaid Agency Staff</w:t>
            </w:r>
          </w:p>
        </w:tc>
        <w:tc>
          <w:tcPr>
            <w:tcW w:w="1523" w:type="pct"/>
            <w:tcBorders>
              <w:top w:val="single" w:sz="4" w:space="0" w:color="auto"/>
            </w:tcBorders>
          </w:tcPr>
          <w:p w14:paraId="0E5A47A6" w14:textId="77777777" w:rsidR="00E3029A" w:rsidRPr="007739CA" w:rsidRDefault="00E3029A" w:rsidP="00E3029A">
            <w:pPr>
              <w:pStyle w:val="TableText"/>
              <w:spacing w:before="60" w:after="60"/>
              <w:cnfStyle w:val="000000000000" w:firstRow="0" w:lastRow="0" w:firstColumn="0" w:lastColumn="0" w:oddVBand="0" w:evenVBand="0" w:oddHBand="0" w:evenHBand="0" w:firstRowFirstColumn="0" w:firstRowLastColumn="0" w:lastRowFirstColumn="0" w:lastRowLastColumn="0"/>
              <w:rPr>
                <w:rFonts w:cs="Arial"/>
                <w:color w:val="000000" w:themeColor="text1"/>
              </w:rPr>
            </w:pPr>
            <w:r>
              <w:rPr>
                <w:rFonts w:cs="Arial"/>
                <w:color w:val="000000" w:themeColor="text1"/>
              </w:rPr>
              <w:t>On-Site Interviews</w:t>
            </w:r>
          </w:p>
        </w:tc>
        <w:tc>
          <w:tcPr>
            <w:tcW w:w="770" w:type="pct"/>
            <w:tcBorders>
              <w:top w:val="single" w:sz="4" w:space="0" w:color="auto"/>
            </w:tcBorders>
          </w:tcPr>
          <w:p w14:paraId="6E54E2D2" w14:textId="77777777" w:rsidR="00E3029A" w:rsidRDefault="00E3029A" w:rsidP="00E3029A">
            <w:pPr>
              <w:pStyle w:val="TableText"/>
              <w:tabs>
                <w:tab w:val="decimal" w:pos="860"/>
              </w:tabs>
              <w:spacing w:before="60" w:after="60"/>
              <w:cnfStyle w:val="000000000000" w:firstRow="0" w:lastRow="0" w:firstColumn="0" w:lastColumn="0" w:oddVBand="0" w:evenVBand="0" w:oddHBand="0" w:evenHBand="0" w:firstRowFirstColumn="0" w:firstRowLastColumn="0" w:lastRowFirstColumn="0" w:lastRowLastColumn="0"/>
            </w:pPr>
            <w:r w:rsidRPr="006B34FE">
              <w:t>100</w:t>
            </w:r>
          </w:p>
        </w:tc>
        <w:tc>
          <w:tcPr>
            <w:tcW w:w="1490" w:type="pct"/>
            <w:tcBorders>
              <w:top w:val="single" w:sz="4" w:space="0" w:color="auto"/>
            </w:tcBorders>
          </w:tcPr>
          <w:p w14:paraId="498E798A" w14:textId="7FC717F0" w:rsidR="00E3029A" w:rsidRDefault="004544E0" w:rsidP="00E3029A">
            <w:pPr>
              <w:pStyle w:val="TableText"/>
              <w:tabs>
                <w:tab w:val="decimal" w:pos="860"/>
              </w:tabs>
              <w:spacing w:before="60" w:after="60"/>
              <w:cnfStyle w:val="000000000000" w:firstRow="0" w:lastRow="0" w:firstColumn="0" w:lastColumn="0" w:oddVBand="0" w:evenVBand="0" w:oddHBand="0" w:evenHBand="0" w:firstRowFirstColumn="0" w:firstRowLastColumn="0" w:lastRowFirstColumn="0" w:lastRowLastColumn="0"/>
            </w:pPr>
            <w:r>
              <w:t>Scheduling</w:t>
            </w:r>
            <w:r w:rsidR="00CE337C" w:rsidRPr="00CE337C">
              <w:t xml:space="preserve"> calls</w:t>
            </w:r>
          </w:p>
        </w:tc>
      </w:tr>
      <w:tr w:rsidR="00E3029A" w:rsidRPr="007739CA" w14:paraId="2EDE5366" w14:textId="77777777" w:rsidTr="005D5F64">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1217" w:type="pct"/>
            <w:tcBorders>
              <w:top w:val="none" w:sz="0" w:space="0" w:color="auto"/>
              <w:left w:val="none" w:sz="0" w:space="0" w:color="auto"/>
              <w:bottom w:val="none" w:sz="0" w:space="0" w:color="auto"/>
            </w:tcBorders>
          </w:tcPr>
          <w:p w14:paraId="295C99F5" w14:textId="77777777" w:rsidR="00E3029A" w:rsidRDefault="00E3029A" w:rsidP="00E3029A">
            <w:pPr>
              <w:pStyle w:val="TableText"/>
              <w:spacing w:before="60" w:after="60"/>
            </w:pPr>
          </w:p>
        </w:tc>
        <w:tc>
          <w:tcPr>
            <w:tcW w:w="1523" w:type="pct"/>
            <w:tcBorders>
              <w:top w:val="none" w:sz="0" w:space="0" w:color="auto"/>
              <w:bottom w:val="none" w:sz="0" w:space="0" w:color="auto"/>
            </w:tcBorders>
          </w:tcPr>
          <w:p w14:paraId="608B0878" w14:textId="77777777" w:rsidR="00E3029A" w:rsidRPr="007739CA" w:rsidRDefault="00E3029A" w:rsidP="00E3029A">
            <w:pPr>
              <w:pStyle w:val="TableText"/>
              <w:spacing w:before="60" w:after="60"/>
              <w:cnfStyle w:val="000000100000" w:firstRow="0" w:lastRow="0" w:firstColumn="0" w:lastColumn="0" w:oddVBand="0" w:evenVBand="0" w:oddHBand="1" w:evenHBand="0" w:firstRowFirstColumn="0" w:firstRowLastColumn="0" w:lastRowFirstColumn="0" w:lastRowLastColumn="0"/>
              <w:rPr>
                <w:rFonts w:cs="Arial"/>
                <w:color w:val="000000" w:themeColor="text1"/>
              </w:rPr>
            </w:pPr>
            <w:r w:rsidRPr="0045112E">
              <w:rPr>
                <w:rFonts w:cs="Arial"/>
                <w:color w:val="000000" w:themeColor="text1"/>
              </w:rPr>
              <w:t xml:space="preserve">On-Site </w:t>
            </w:r>
            <w:r>
              <w:rPr>
                <w:rFonts w:cs="Arial"/>
                <w:color w:val="000000" w:themeColor="text1"/>
              </w:rPr>
              <w:t>Observations</w:t>
            </w:r>
          </w:p>
        </w:tc>
        <w:tc>
          <w:tcPr>
            <w:tcW w:w="770" w:type="pct"/>
            <w:tcBorders>
              <w:top w:val="none" w:sz="0" w:space="0" w:color="auto"/>
              <w:bottom w:val="none" w:sz="0" w:space="0" w:color="auto"/>
            </w:tcBorders>
          </w:tcPr>
          <w:p w14:paraId="765B9653" w14:textId="77777777" w:rsidR="00E3029A" w:rsidRDefault="00E3029A" w:rsidP="00E3029A">
            <w:pPr>
              <w:pStyle w:val="TableText"/>
              <w:tabs>
                <w:tab w:val="decimal" w:pos="860"/>
              </w:tabs>
              <w:spacing w:before="60" w:after="60"/>
              <w:cnfStyle w:val="000000100000" w:firstRow="0" w:lastRow="0" w:firstColumn="0" w:lastColumn="0" w:oddVBand="0" w:evenVBand="0" w:oddHBand="1" w:evenHBand="0" w:firstRowFirstColumn="0" w:firstRowLastColumn="0" w:lastRowFirstColumn="0" w:lastRowLastColumn="0"/>
            </w:pPr>
            <w:r w:rsidRPr="006B34FE">
              <w:t>100</w:t>
            </w:r>
          </w:p>
        </w:tc>
        <w:tc>
          <w:tcPr>
            <w:tcW w:w="1490" w:type="pct"/>
            <w:tcBorders>
              <w:top w:val="none" w:sz="0" w:space="0" w:color="auto"/>
              <w:bottom w:val="none" w:sz="0" w:space="0" w:color="auto"/>
              <w:right w:val="none" w:sz="0" w:space="0" w:color="auto"/>
            </w:tcBorders>
          </w:tcPr>
          <w:p w14:paraId="32A2E956" w14:textId="3B845A72" w:rsidR="00E3029A" w:rsidRDefault="004544E0" w:rsidP="00E3029A">
            <w:pPr>
              <w:pStyle w:val="TableText"/>
              <w:tabs>
                <w:tab w:val="decimal" w:pos="860"/>
              </w:tabs>
              <w:spacing w:before="60" w:after="60"/>
              <w:cnfStyle w:val="000000100000" w:firstRow="0" w:lastRow="0" w:firstColumn="0" w:lastColumn="0" w:oddVBand="0" w:evenVBand="0" w:oddHBand="1" w:evenHBand="0" w:firstRowFirstColumn="0" w:firstRowLastColumn="0" w:lastRowFirstColumn="0" w:lastRowLastColumn="0"/>
            </w:pPr>
            <w:r>
              <w:t>Scheduling</w:t>
            </w:r>
            <w:r w:rsidR="00CE337C" w:rsidRPr="00CE337C">
              <w:t xml:space="preserve"> calls</w:t>
            </w:r>
          </w:p>
        </w:tc>
      </w:tr>
      <w:tr w:rsidR="00E3029A" w:rsidRPr="007739CA" w14:paraId="64418E05" w14:textId="77777777" w:rsidTr="005D5F64">
        <w:trPr>
          <w:trHeight w:val="180"/>
        </w:trPr>
        <w:tc>
          <w:tcPr>
            <w:cnfStyle w:val="001000000000" w:firstRow="0" w:lastRow="0" w:firstColumn="1" w:lastColumn="0" w:oddVBand="0" w:evenVBand="0" w:oddHBand="0" w:evenHBand="0" w:firstRowFirstColumn="0" w:firstRowLastColumn="0" w:lastRowFirstColumn="0" w:lastRowLastColumn="0"/>
            <w:tcW w:w="1217" w:type="pct"/>
          </w:tcPr>
          <w:p w14:paraId="22322AA7" w14:textId="77777777" w:rsidR="00E3029A" w:rsidRDefault="00E3029A" w:rsidP="00E3029A">
            <w:pPr>
              <w:pStyle w:val="TableText"/>
              <w:spacing w:before="60" w:after="60"/>
            </w:pPr>
          </w:p>
        </w:tc>
        <w:tc>
          <w:tcPr>
            <w:tcW w:w="1523" w:type="pct"/>
          </w:tcPr>
          <w:p w14:paraId="799AFDCA" w14:textId="77777777" w:rsidR="00E3029A" w:rsidRDefault="00E3029A" w:rsidP="00E3029A">
            <w:pPr>
              <w:pStyle w:val="TableText"/>
              <w:spacing w:before="60" w:after="60"/>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DF383F">
              <w:rPr>
                <w:rFonts w:cs="Arial"/>
                <w:color w:val="000000" w:themeColor="text1"/>
              </w:rPr>
              <w:t xml:space="preserve">Site Visit </w:t>
            </w:r>
            <w:r>
              <w:rPr>
                <w:rFonts w:cs="Arial"/>
                <w:color w:val="000000" w:themeColor="text1"/>
              </w:rPr>
              <w:t>Follow-Up Telephone Interview</w:t>
            </w:r>
          </w:p>
        </w:tc>
        <w:tc>
          <w:tcPr>
            <w:tcW w:w="770" w:type="pct"/>
          </w:tcPr>
          <w:p w14:paraId="0F53F086" w14:textId="77777777" w:rsidR="00E3029A" w:rsidRDefault="00E3029A" w:rsidP="00E3029A">
            <w:pPr>
              <w:pStyle w:val="TableText"/>
              <w:tabs>
                <w:tab w:val="decimal" w:pos="860"/>
              </w:tabs>
              <w:spacing w:before="60" w:after="60"/>
              <w:cnfStyle w:val="000000000000" w:firstRow="0" w:lastRow="0" w:firstColumn="0" w:lastColumn="0" w:oddVBand="0" w:evenVBand="0" w:oddHBand="0" w:evenHBand="0" w:firstRowFirstColumn="0" w:firstRowLastColumn="0" w:lastRowFirstColumn="0" w:lastRowLastColumn="0"/>
            </w:pPr>
            <w:r>
              <w:t>93</w:t>
            </w:r>
          </w:p>
        </w:tc>
        <w:tc>
          <w:tcPr>
            <w:tcW w:w="1490" w:type="pct"/>
          </w:tcPr>
          <w:p w14:paraId="223EF4C9" w14:textId="42F48CFE" w:rsidR="00E3029A" w:rsidRDefault="004544E0" w:rsidP="002D1CE5">
            <w:pPr>
              <w:pStyle w:val="TableText"/>
              <w:tabs>
                <w:tab w:val="decimal" w:pos="860"/>
              </w:tabs>
              <w:spacing w:before="60" w:after="60"/>
              <w:cnfStyle w:val="000000000000" w:firstRow="0" w:lastRow="0" w:firstColumn="0" w:lastColumn="0" w:oddVBand="0" w:evenVBand="0" w:oddHBand="0" w:evenHBand="0" w:firstRowFirstColumn="0" w:firstRowLastColumn="0" w:lastRowFirstColumn="0" w:lastRowLastColumn="0"/>
            </w:pPr>
            <w:r>
              <w:t>Scheduling</w:t>
            </w:r>
            <w:r w:rsidR="00CE337C" w:rsidRPr="00CE337C">
              <w:t xml:space="preserve"> </w:t>
            </w:r>
            <w:r w:rsidR="002D1CE5">
              <w:t>emails</w:t>
            </w:r>
          </w:p>
        </w:tc>
      </w:tr>
      <w:tr w:rsidR="00E3029A" w:rsidRPr="007739CA" w14:paraId="61ED7B25" w14:textId="77777777" w:rsidTr="005D5F64">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1217" w:type="pct"/>
            <w:tcBorders>
              <w:top w:val="none" w:sz="0" w:space="0" w:color="auto"/>
              <w:left w:val="none" w:sz="0" w:space="0" w:color="auto"/>
              <w:bottom w:val="single" w:sz="4" w:space="0" w:color="auto"/>
            </w:tcBorders>
          </w:tcPr>
          <w:p w14:paraId="41F24F33" w14:textId="77777777" w:rsidR="00E3029A" w:rsidRDefault="00E3029A" w:rsidP="00E3029A">
            <w:pPr>
              <w:pStyle w:val="TableText"/>
              <w:spacing w:before="60" w:after="60"/>
            </w:pPr>
          </w:p>
        </w:tc>
        <w:tc>
          <w:tcPr>
            <w:tcW w:w="1523" w:type="pct"/>
            <w:tcBorders>
              <w:top w:val="none" w:sz="0" w:space="0" w:color="auto"/>
              <w:bottom w:val="single" w:sz="4" w:space="0" w:color="auto"/>
            </w:tcBorders>
          </w:tcPr>
          <w:p w14:paraId="07D53B43" w14:textId="77777777" w:rsidR="00E3029A" w:rsidRDefault="00E3029A" w:rsidP="00E3029A">
            <w:pPr>
              <w:pStyle w:val="TableText"/>
              <w:spacing w:before="60" w:after="60"/>
              <w:cnfStyle w:val="000000100000" w:firstRow="0" w:lastRow="0" w:firstColumn="0" w:lastColumn="0" w:oddVBand="0" w:evenVBand="0" w:oddHBand="1" w:evenHBand="0" w:firstRowFirstColumn="0" w:firstRowLastColumn="0" w:lastRowFirstColumn="0" w:lastRowLastColumn="0"/>
              <w:rPr>
                <w:rFonts w:cs="Arial"/>
                <w:color w:val="000000" w:themeColor="text1"/>
              </w:rPr>
            </w:pPr>
            <w:r w:rsidRPr="00E42EE7">
              <w:rPr>
                <w:rFonts w:cs="Arial"/>
                <w:color w:val="000000" w:themeColor="text1"/>
              </w:rPr>
              <w:t>State Cost Data Collection Tracking Logs</w:t>
            </w:r>
          </w:p>
        </w:tc>
        <w:tc>
          <w:tcPr>
            <w:tcW w:w="770" w:type="pct"/>
            <w:tcBorders>
              <w:top w:val="none" w:sz="0" w:space="0" w:color="auto"/>
              <w:bottom w:val="single" w:sz="4" w:space="0" w:color="auto"/>
            </w:tcBorders>
          </w:tcPr>
          <w:p w14:paraId="691B4F3E" w14:textId="77777777" w:rsidR="00E3029A" w:rsidRDefault="00E3029A" w:rsidP="00E3029A">
            <w:pPr>
              <w:pStyle w:val="TableText"/>
              <w:tabs>
                <w:tab w:val="decimal" w:pos="860"/>
              </w:tabs>
              <w:spacing w:before="60" w:after="60"/>
              <w:cnfStyle w:val="000000100000" w:firstRow="0" w:lastRow="0" w:firstColumn="0" w:lastColumn="0" w:oddVBand="0" w:evenVBand="0" w:oddHBand="1" w:evenHBand="0" w:firstRowFirstColumn="0" w:firstRowLastColumn="0" w:lastRowFirstColumn="0" w:lastRowLastColumn="0"/>
            </w:pPr>
            <w:r>
              <w:t>93</w:t>
            </w:r>
          </w:p>
        </w:tc>
        <w:tc>
          <w:tcPr>
            <w:tcW w:w="1490" w:type="pct"/>
            <w:tcBorders>
              <w:top w:val="none" w:sz="0" w:space="0" w:color="auto"/>
              <w:bottom w:val="single" w:sz="4" w:space="0" w:color="auto"/>
              <w:right w:val="none" w:sz="0" w:space="0" w:color="auto"/>
            </w:tcBorders>
          </w:tcPr>
          <w:p w14:paraId="57BBFD33" w14:textId="0B7ADE43" w:rsidR="00E3029A" w:rsidRDefault="00CE337C" w:rsidP="004544E0">
            <w:pPr>
              <w:pStyle w:val="TableText"/>
              <w:tabs>
                <w:tab w:val="decimal" w:pos="860"/>
              </w:tabs>
              <w:spacing w:before="60" w:after="60"/>
              <w:cnfStyle w:val="000000100000" w:firstRow="0" w:lastRow="0" w:firstColumn="0" w:lastColumn="0" w:oddVBand="0" w:evenVBand="0" w:oddHBand="1" w:evenHBand="0" w:firstRowFirstColumn="0" w:firstRowLastColumn="0" w:lastRowFirstColumn="0" w:lastRowLastColumn="0"/>
            </w:pPr>
            <w:r w:rsidRPr="00CE337C">
              <w:t xml:space="preserve">Email </w:t>
            </w:r>
            <w:r w:rsidR="004544E0">
              <w:t>and telephone reminders</w:t>
            </w:r>
          </w:p>
        </w:tc>
      </w:tr>
      <w:tr w:rsidR="00E3029A" w:rsidRPr="007739CA" w14:paraId="2C86F968" w14:textId="77777777" w:rsidTr="005D5F64">
        <w:trPr>
          <w:trHeight w:val="180"/>
        </w:trPr>
        <w:tc>
          <w:tcPr>
            <w:cnfStyle w:val="001000000000" w:firstRow="0" w:lastRow="0" w:firstColumn="1" w:lastColumn="0" w:oddVBand="0" w:evenVBand="0" w:oddHBand="0" w:evenHBand="0" w:firstRowFirstColumn="0" w:firstRowLastColumn="0" w:lastRowFirstColumn="0" w:lastRowLastColumn="0"/>
            <w:tcW w:w="1217" w:type="pct"/>
            <w:tcBorders>
              <w:top w:val="single" w:sz="4" w:space="0" w:color="auto"/>
            </w:tcBorders>
          </w:tcPr>
          <w:p w14:paraId="6E9A30AD" w14:textId="77777777" w:rsidR="00E3029A" w:rsidRDefault="00E3029A" w:rsidP="00E3029A">
            <w:pPr>
              <w:pStyle w:val="TableText"/>
              <w:spacing w:before="60" w:after="60"/>
            </w:pPr>
            <w:r>
              <w:t>Other State Agency Staff</w:t>
            </w:r>
          </w:p>
        </w:tc>
        <w:tc>
          <w:tcPr>
            <w:tcW w:w="1523" w:type="pct"/>
            <w:tcBorders>
              <w:top w:val="single" w:sz="4" w:space="0" w:color="auto"/>
            </w:tcBorders>
          </w:tcPr>
          <w:p w14:paraId="2C4A4ED1" w14:textId="77777777" w:rsidR="00E3029A" w:rsidRPr="00E42EE7" w:rsidRDefault="00E3029A" w:rsidP="00E3029A">
            <w:pPr>
              <w:pStyle w:val="TableText"/>
              <w:spacing w:before="60" w:after="60"/>
              <w:cnfStyle w:val="000000000000" w:firstRow="0" w:lastRow="0" w:firstColumn="0" w:lastColumn="0" w:oddVBand="0" w:evenVBand="0" w:oddHBand="0" w:evenHBand="0" w:firstRowFirstColumn="0" w:firstRowLastColumn="0" w:lastRowFirstColumn="0" w:lastRowLastColumn="0"/>
              <w:rPr>
                <w:rFonts w:cs="Arial"/>
                <w:color w:val="000000" w:themeColor="text1"/>
              </w:rPr>
            </w:pPr>
            <w:r>
              <w:rPr>
                <w:rFonts w:cs="Arial"/>
                <w:color w:val="000000" w:themeColor="text1"/>
              </w:rPr>
              <w:t>On-Site Interviews</w:t>
            </w:r>
          </w:p>
        </w:tc>
        <w:tc>
          <w:tcPr>
            <w:tcW w:w="770" w:type="pct"/>
            <w:tcBorders>
              <w:top w:val="single" w:sz="4" w:space="0" w:color="auto"/>
            </w:tcBorders>
          </w:tcPr>
          <w:p w14:paraId="585D7DB9" w14:textId="77777777" w:rsidR="00E3029A" w:rsidRDefault="00E3029A" w:rsidP="00E3029A">
            <w:pPr>
              <w:pStyle w:val="TableText"/>
              <w:tabs>
                <w:tab w:val="decimal" w:pos="860"/>
              </w:tabs>
              <w:spacing w:before="60" w:after="60"/>
              <w:cnfStyle w:val="000000000000" w:firstRow="0" w:lastRow="0" w:firstColumn="0" w:lastColumn="0" w:oddVBand="0" w:evenVBand="0" w:oddHBand="0" w:evenHBand="0" w:firstRowFirstColumn="0" w:firstRowLastColumn="0" w:lastRowFirstColumn="0" w:lastRowLastColumn="0"/>
            </w:pPr>
            <w:r>
              <w:t>100</w:t>
            </w:r>
          </w:p>
        </w:tc>
        <w:tc>
          <w:tcPr>
            <w:tcW w:w="1490" w:type="pct"/>
            <w:tcBorders>
              <w:top w:val="single" w:sz="4" w:space="0" w:color="auto"/>
            </w:tcBorders>
          </w:tcPr>
          <w:p w14:paraId="15AD1839" w14:textId="65127D9D" w:rsidR="00E3029A" w:rsidRDefault="004544E0" w:rsidP="00E3029A">
            <w:pPr>
              <w:pStyle w:val="TableText"/>
              <w:tabs>
                <w:tab w:val="decimal" w:pos="860"/>
              </w:tabs>
              <w:spacing w:before="60" w:after="60"/>
              <w:cnfStyle w:val="000000000000" w:firstRow="0" w:lastRow="0" w:firstColumn="0" w:lastColumn="0" w:oddVBand="0" w:evenVBand="0" w:oddHBand="0" w:evenHBand="0" w:firstRowFirstColumn="0" w:firstRowLastColumn="0" w:lastRowFirstColumn="0" w:lastRowLastColumn="0"/>
            </w:pPr>
            <w:r>
              <w:t>Scheduling</w:t>
            </w:r>
            <w:r w:rsidR="00CE337C" w:rsidRPr="00CE337C">
              <w:t xml:space="preserve"> calls</w:t>
            </w:r>
          </w:p>
        </w:tc>
      </w:tr>
      <w:tr w:rsidR="00E3029A" w:rsidRPr="007739CA" w14:paraId="33EE897A" w14:textId="77777777" w:rsidTr="005D5F64">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1217" w:type="pct"/>
            <w:tcBorders>
              <w:top w:val="none" w:sz="0" w:space="0" w:color="auto"/>
              <w:left w:val="none" w:sz="0" w:space="0" w:color="auto"/>
              <w:bottom w:val="none" w:sz="0" w:space="0" w:color="auto"/>
            </w:tcBorders>
          </w:tcPr>
          <w:p w14:paraId="511AD52F" w14:textId="77777777" w:rsidR="00E3029A" w:rsidRDefault="00E3029A" w:rsidP="00E3029A">
            <w:pPr>
              <w:pStyle w:val="TableText"/>
              <w:spacing w:before="60" w:after="60"/>
            </w:pPr>
          </w:p>
        </w:tc>
        <w:tc>
          <w:tcPr>
            <w:tcW w:w="1523" w:type="pct"/>
            <w:tcBorders>
              <w:top w:val="none" w:sz="0" w:space="0" w:color="auto"/>
              <w:bottom w:val="none" w:sz="0" w:space="0" w:color="auto"/>
            </w:tcBorders>
          </w:tcPr>
          <w:p w14:paraId="0D715414" w14:textId="77777777" w:rsidR="00E3029A" w:rsidRPr="00E42EE7" w:rsidRDefault="00E3029A" w:rsidP="00E3029A">
            <w:pPr>
              <w:pStyle w:val="TableText"/>
              <w:spacing w:before="60" w:after="60"/>
              <w:cnfStyle w:val="000000100000" w:firstRow="0" w:lastRow="0" w:firstColumn="0" w:lastColumn="0" w:oddVBand="0" w:evenVBand="0" w:oddHBand="1" w:evenHBand="0" w:firstRowFirstColumn="0" w:firstRowLastColumn="0" w:lastRowFirstColumn="0" w:lastRowLastColumn="0"/>
              <w:rPr>
                <w:rFonts w:cs="Arial"/>
                <w:color w:val="000000" w:themeColor="text1"/>
              </w:rPr>
            </w:pPr>
            <w:r>
              <w:rPr>
                <w:rFonts w:cs="Arial"/>
                <w:color w:val="000000" w:themeColor="text1"/>
              </w:rPr>
              <w:t>State Cost Data Collection Tracking Logs</w:t>
            </w:r>
          </w:p>
        </w:tc>
        <w:tc>
          <w:tcPr>
            <w:tcW w:w="770" w:type="pct"/>
            <w:tcBorders>
              <w:top w:val="none" w:sz="0" w:space="0" w:color="auto"/>
              <w:bottom w:val="none" w:sz="0" w:space="0" w:color="auto"/>
            </w:tcBorders>
          </w:tcPr>
          <w:p w14:paraId="29F460F0" w14:textId="77777777" w:rsidR="00E3029A" w:rsidRDefault="00E3029A" w:rsidP="00E3029A">
            <w:pPr>
              <w:pStyle w:val="TableText"/>
              <w:tabs>
                <w:tab w:val="decimal" w:pos="860"/>
              </w:tabs>
              <w:spacing w:before="60" w:after="60"/>
              <w:cnfStyle w:val="000000100000" w:firstRow="0" w:lastRow="0" w:firstColumn="0" w:lastColumn="0" w:oddVBand="0" w:evenVBand="0" w:oddHBand="1" w:evenHBand="0" w:firstRowFirstColumn="0" w:firstRowLastColumn="0" w:lastRowFirstColumn="0" w:lastRowLastColumn="0"/>
            </w:pPr>
            <w:r>
              <w:t>100</w:t>
            </w:r>
          </w:p>
        </w:tc>
        <w:tc>
          <w:tcPr>
            <w:tcW w:w="1490" w:type="pct"/>
            <w:tcBorders>
              <w:top w:val="none" w:sz="0" w:space="0" w:color="auto"/>
              <w:bottom w:val="none" w:sz="0" w:space="0" w:color="auto"/>
              <w:right w:val="none" w:sz="0" w:space="0" w:color="auto"/>
            </w:tcBorders>
          </w:tcPr>
          <w:p w14:paraId="1F379F7F" w14:textId="5F695F39" w:rsidR="00E3029A" w:rsidRDefault="00CE337C" w:rsidP="004544E0">
            <w:pPr>
              <w:pStyle w:val="TableText"/>
              <w:tabs>
                <w:tab w:val="decimal" w:pos="860"/>
              </w:tabs>
              <w:spacing w:before="60" w:after="60"/>
              <w:cnfStyle w:val="000000100000" w:firstRow="0" w:lastRow="0" w:firstColumn="0" w:lastColumn="0" w:oddVBand="0" w:evenVBand="0" w:oddHBand="1" w:evenHBand="0" w:firstRowFirstColumn="0" w:firstRowLastColumn="0" w:lastRowFirstColumn="0" w:lastRowLastColumn="0"/>
            </w:pPr>
            <w:r>
              <w:t xml:space="preserve">Email </w:t>
            </w:r>
            <w:r w:rsidR="004544E0">
              <w:t>and telephone reminders</w:t>
            </w:r>
          </w:p>
        </w:tc>
      </w:tr>
      <w:tr w:rsidR="00E3029A" w:rsidRPr="007739CA" w14:paraId="1F4ECBFA" w14:textId="77777777" w:rsidTr="005D5F64">
        <w:trPr>
          <w:trHeight w:val="180"/>
        </w:trPr>
        <w:tc>
          <w:tcPr>
            <w:cnfStyle w:val="001000000000" w:firstRow="0" w:lastRow="0" w:firstColumn="1" w:lastColumn="0" w:oddVBand="0" w:evenVBand="0" w:oddHBand="0" w:evenHBand="0" w:firstRowFirstColumn="0" w:firstRowLastColumn="0" w:lastRowFirstColumn="0" w:lastRowLastColumn="0"/>
            <w:tcW w:w="1217" w:type="pct"/>
          </w:tcPr>
          <w:p w14:paraId="611CEBF4" w14:textId="77777777" w:rsidR="00E3029A" w:rsidRPr="00E51141" w:rsidRDefault="00E3029A" w:rsidP="00E3029A">
            <w:pPr>
              <w:pStyle w:val="TableText"/>
              <w:spacing w:before="60" w:after="60"/>
            </w:pPr>
            <w:r w:rsidRPr="00281F0C">
              <w:t>District Staff</w:t>
            </w:r>
          </w:p>
        </w:tc>
        <w:tc>
          <w:tcPr>
            <w:tcW w:w="1523" w:type="pct"/>
          </w:tcPr>
          <w:p w14:paraId="2D94D94A" w14:textId="77777777" w:rsidR="00E3029A" w:rsidRPr="007739CA" w:rsidRDefault="00E3029A" w:rsidP="00E3029A">
            <w:pPr>
              <w:pStyle w:val="TableText"/>
              <w:spacing w:before="60" w:after="60"/>
              <w:cnfStyle w:val="000000000000" w:firstRow="0" w:lastRow="0" w:firstColumn="0" w:lastColumn="0" w:oddVBand="0" w:evenVBand="0" w:oddHBand="0" w:evenHBand="0" w:firstRowFirstColumn="0" w:firstRowLastColumn="0" w:lastRowFirstColumn="0" w:lastRowLastColumn="0"/>
              <w:rPr>
                <w:rFonts w:cs="Arial"/>
                <w:color w:val="000000" w:themeColor="text1"/>
              </w:rPr>
            </w:pPr>
            <w:r>
              <w:rPr>
                <w:rFonts w:cs="Arial"/>
                <w:color w:val="000000" w:themeColor="text1"/>
              </w:rPr>
              <w:t>On-Site Interviews</w:t>
            </w:r>
          </w:p>
        </w:tc>
        <w:tc>
          <w:tcPr>
            <w:tcW w:w="770" w:type="pct"/>
          </w:tcPr>
          <w:p w14:paraId="1634D461" w14:textId="77777777" w:rsidR="00E3029A" w:rsidRDefault="00E3029A" w:rsidP="00E3029A">
            <w:pPr>
              <w:pStyle w:val="TableText"/>
              <w:tabs>
                <w:tab w:val="decimal" w:pos="860"/>
              </w:tabs>
              <w:spacing w:before="60" w:after="60"/>
              <w:cnfStyle w:val="000000000000" w:firstRow="0" w:lastRow="0" w:firstColumn="0" w:lastColumn="0" w:oddVBand="0" w:evenVBand="0" w:oddHBand="0" w:evenHBand="0" w:firstRowFirstColumn="0" w:firstRowLastColumn="0" w:lastRowFirstColumn="0" w:lastRowLastColumn="0"/>
            </w:pPr>
            <w:r w:rsidRPr="009427F9">
              <w:t>100</w:t>
            </w:r>
          </w:p>
        </w:tc>
        <w:tc>
          <w:tcPr>
            <w:tcW w:w="1490" w:type="pct"/>
          </w:tcPr>
          <w:p w14:paraId="03C45DCA" w14:textId="79D94D05" w:rsidR="00E3029A" w:rsidRDefault="004544E0" w:rsidP="00E3029A">
            <w:pPr>
              <w:pStyle w:val="TableText"/>
              <w:tabs>
                <w:tab w:val="decimal" w:pos="860"/>
              </w:tabs>
              <w:spacing w:before="60" w:after="60"/>
              <w:cnfStyle w:val="000000000000" w:firstRow="0" w:lastRow="0" w:firstColumn="0" w:lastColumn="0" w:oddVBand="0" w:evenVBand="0" w:oddHBand="0" w:evenHBand="0" w:firstRowFirstColumn="0" w:firstRowLastColumn="0" w:lastRowFirstColumn="0" w:lastRowLastColumn="0"/>
            </w:pPr>
            <w:r>
              <w:t>Scheduling</w:t>
            </w:r>
            <w:r w:rsidR="00CE337C" w:rsidRPr="00CE337C">
              <w:t xml:space="preserve"> calls</w:t>
            </w:r>
          </w:p>
        </w:tc>
      </w:tr>
      <w:tr w:rsidR="00E3029A" w:rsidRPr="007739CA" w14:paraId="27440B95" w14:textId="77777777" w:rsidTr="005D5F64">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1217" w:type="pct"/>
            <w:tcBorders>
              <w:top w:val="none" w:sz="0" w:space="0" w:color="auto"/>
              <w:left w:val="none" w:sz="0" w:space="0" w:color="auto"/>
              <w:bottom w:val="none" w:sz="0" w:space="0" w:color="auto"/>
            </w:tcBorders>
          </w:tcPr>
          <w:p w14:paraId="2CF3F523" w14:textId="77777777" w:rsidR="00E3029A" w:rsidRDefault="00E3029A" w:rsidP="00E3029A">
            <w:pPr>
              <w:pStyle w:val="TableText"/>
              <w:spacing w:before="60" w:after="60"/>
            </w:pPr>
          </w:p>
        </w:tc>
        <w:tc>
          <w:tcPr>
            <w:tcW w:w="1523" w:type="pct"/>
            <w:tcBorders>
              <w:top w:val="none" w:sz="0" w:space="0" w:color="auto"/>
              <w:bottom w:val="none" w:sz="0" w:space="0" w:color="auto"/>
            </w:tcBorders>
          </w:tcPr>
          <w:p w14:paraId="261005DA" w14:textId="77777777" w:rsidR="00E3029A" w:rsidRPr="007739CA" w:rsidRDefault="00E3029A" w:rsidP="00E3029A">
            <w:pPr>
              <w:pStyle w:val="TableText"/>
              <w:spacing w:before="60" w:after="60"/>
              <w:cnfStyle w:val="000000100000" w:firstRow="0" w:lastRow="0" w:firstColumn="0" w:lastColumn="0" w:oddVBand="0" w:evenVBand="0" w:oddHBand="1" w:evenHBand="0" w:firstRowFirstColumn="0" w:firstRowLastColumn="0" w:lastRowFirstColumn="0" w:lastRowLastColumn="0"/>
              <w:rPr>
                <w:rFonts w:cs="Arial"/>
                <w:color w:val="000000" w:themeColor="text1"/>
              </w:rPr>
            </w:pPr>
            <w:r w:rsidRPr="0045112E">
              <w:rPr>
                <w:rFonts w:cs="Arial"/>
                <w:color w:val="000000" w:themeColor="text1"/>
              </w:rPr>
              <w:t xml:space="preserve">On-Site </w:t>
            </w:r>
            <w:r>
              <w:rPr>
                <w:rFonts w:cs="Arial"/>
                <w:color w:val="000000" w:themeColor="text1"/>
              </w:rPr>
              <w:t>Observations</w:t>
            </w:r>
          </w:p>
        </w:tc>
        <w:tc>
          <w:tcPr>
            <w:tcW w:w="770" w:type="pct"/>
            <w:tcBorders>
              <w:top w:val="none" w:sz="0" w:space="0" w:color="auto"/>
              <w:bottom w:val="none" w:sz="0" w:space="0" w:color="auto"/>
            </w:tcBorders>
          </w:tcPr>
          <w:p w14:paraId="27F1AA20" w14:textId="77777777" w:rsidR="00E3029A" w:rsidRDefault="00E3029A" w:rsidP="00E3029A">
            <w:pPr>
              <w:pStyle w:val="TableText"/>
              <w:tabs>
                <w:tab w:val="decimal" w:pos="860"/>
              </w:tabs>
              <w:spacing w:before="60" w:after="60"/>
              <w:cnfStyle w:val="000000100000" w:firstRow="0" w:lastRow="0" w:firstColumn="0" w:lastColumn="0" w:oddVBand="0" w:evenVBand="0" w:oddHBand="1" w:evenHBand="0" w:firstRowFirstColumn="0" w:firstRowLastColumn="0" w:lastRowFirstColumn="0" w:lastRowLastColumn="0"/>
            </w:pPr>
            <w:r w:rsidRPr="009427F9">
              <w:t>100</w:t>
            </w:r>
          </w:p>
        </w:tc>
        <w:tc>
          <w:tcPr>
            <w:tcW w:w="1490" w:type="pct"/>
            <w:tcBorders>
              <w:top w:val="none" w:sz="0" w:space="0" w:color="auto"/>
              <w:bottom w:val="none" w:sz="0" w:space="0" w:color="auto"/>
              <w:right w:val="none" w:sz="0" w:space="0" w:color="auto"/>
            </w:tcBorders>
          </w:tcPr>
          <w:p w14:paraId="7D18460B" w14:textId="0E8E8995" w:rsidR="00E3029A" w:rsidRDefault="004544E0" w:rsidP="00E3029A">
            <w:pPr>
              <w:pStyle w:val="TableText"/>
              <w:tabs>
                <w:tab w:val="decimal" w:pos="860"/>
              </w:tabs>
              <w:spacing w:before="60" w:after="60"/>
              <w:cnfStyle w:val="000000100000" w:firstRow="0" w:lastRow="0" w:firstColumn="0" w:lastColumn="0" w:oddVBand="0" w:evenVBand="0" w:oddHBand="1" w:evenHBand="0" w:firstRowFirstColumn="0" w:firstRowLastColumn="0" w:lastRowFirstColumn="0" w:lastRowLastColumn="0"/>
            </w:pPr>
            <w:r>
              <w:t>Scheduling</w:t>
            </w:r>
            <w:r w:rsidR="00CE337C" w:rsidRPr="00CE337C">
              <w:t xml:space="preserve"> calls</w:t>
            </w:r>
          </w:p>
        </w:tc>
      </w:tr>
      <w:tr w:rsidR="00E3029A" w:rsidRPr="007739CA" w14:paraId="1EEE29C3" w14:textId="77777777" w:rsidTr="005D5F64">
        <w:trPr>
          <w:trHeight w:val="180"/>
        </w:trPr>
        <w:tc>
          <w:tcPr>
            <w:cnfStyle w:val="001000000000" w:firstRow="0" w:lastRow="0" w:firstColumn="1" w:lastColumn="0" w:oddVBand="0" w:evenVBand="0" w:oddHBand="0" w:evenHBand="0" w:firstRowFirstColumn="0" w:firstRowLastColumn="0" w:lastRowFirstColumn="0" w:lastRowLastColumn="0"/>
            <w:tcW w:w="1217" w:type="pct"/>
            <w:tcBorders>
              <w:bottom w:val="single" w:sz="4" w:space="0" w:color="auto"/>
            </w:tcBorders>
          </w:tcPr>
          <w:p w14:paraId="787D2912" w14:textId="77777777" w:rsidR="00E3029A" w:rsidRDefault="00E3029A" w:rsidP="00E3029A">
            <w:pPr>
              <w:pStyle w:val="TableText"/>
              <w:spacing w:before="60" w:after="60"/>
            </w:pPr>
          </w:p>
        </w:tc>
        <w:tc>
          <w:tcPr>
            <w:tcW w:w="1523" w:type="pct"/>
            <w:tcBorders>
              <w:bottom w:val="single" w:sz="4" w:space="0" w:color="auto"/>
            </w:tcBorders>
          </w:tcPr>
          <w:p w14:paraId="749D7E7D" w14:textId="77777777" w:rsidR="00E3029A" w:rsidRDefault="00E3029A" w:rsidP="00E3029A">
            <w:pPr>
              <w:pStyle w:val="TableText"/>
              <w:spacing w:before="60" w:after="60"/>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5F74DB">
              <w:rPr>
                <w:rFonts w:cs="Arial"/>
                <w:color w:val="000000" w:themeColor="text1"/>
              </w:rPr>
              <w:t xml:space="preserve">Site Visit </w:t>
            </w:r>
            <w:r>
              <w:rPr>
                <w:rFonts w:cs="Arial"/>
                <w:color w:val="000000" w:themeColor="text1"/>
              </w:rPr>
              <w:t>Follow-Up Telephone Interview</w:t>
            </w:r>
          </w:p>
        </w:tc>
        <w:tc>
          <w:tcPr>
            <w:tcW w:w="770" w:type="pct"/>
            <w:tcBorders>
              <w:bottom w:val="single" w:sz="4" w:space="0" w:color="auto"/>
            </w:tcBorders>
          </w:tcPr>
          <w:p w14:paraId="00AE51B8" w14:textId="77777777" w:rsidR="00E3029A" w:rsidRDefault="00E3029A" w:rsidP="00E3029A">
            <w:pPr>
              <w:pStyle w:val="TableText"/>
              <w:tabs>
                <w:tab w:val="decimal" w:pos="860"/>
              </w:tabs>
              <w:spacing w:before="60" w:after="60"/>
              <w:cnfStyle w:val="000000000000" w:firstRow="0" w:lastRow="0" w:firstColumn="0" w:lastColumn="0" w:oddVBand="0" w:evenVBand="0" w:oddHBand="0" w:evenHBand="0" w:firstRowFirstColumn="0" w:firstRowLastColumn="0" w:lastRowFirstColumn="0" w:lastRowLastColumn="0"/>
            </w:pPr>
            <w:r>
              <w:t>91</w:t>
            </w:r>
          </w:p>
        </w:tc>
        <w:tc>
          <w:tcPr>
            <w:tcW w:w="1490" w:type="pct"/>
            <w:tcBorders>
              <w:bottom w:val="single" w:sz="4" w:space="0" w:color="auto"/>
            </w:tcBorders>
          </w:tcPr>
          <w:p w14:paraId="3A81C1A2" w14:textId="588C713E" w:rsidR="00E3029A" w:rsidRDefault="004544E0" w:rsidP="002D1CE5">
            <w:pPr>
              <w:pStyle w:val="TableText"/>
              <w:tabs>
                <w:tab w:val="decimal" w:pos="860"/>
              </w:tabs>
              <w:spacing w:before="60" w:after="60"/>
              <w:cnfStyle w:val="000000000000" w:firstRow="0" w:lastRow="0" w:firstColumn="0" w:lastColumn="0" w:oddVBand="0" w:evenVBand="0" w:oddHBand="0" w:evenHBand="0" w:firstRowFirstColumn="0" w:firstRowLastColumn="0" w:lastRowFirstColumn="0" w:lastRowLastColumn="0"/>
            </w:pPr>
            <w:r>
              <w:t>Scheduling</w:t>
            </w:r>
            <w:r w:rsidR="00CE337C" w:rsidRPr="00CE337C">
              <w:t xml:space="preserve"> </w:t>
            </w:r>
            <w:r w:rsidR="002D1CE5">
              <w:t>emails</w:t>
            </w:r>
          </w:p>
        </w:tc>
      </w:tr>
      <w:tr w:rsidR="00E3029A" w:rsidRPr="007739CA" w14:paraId="2C009C2C" w14:textId="77777777" w:rsidTr="005D5F64">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1217" w:type="pct"/>
            <w:tcBorders>
              <w:top w:val="single" w:sz="4" w:space="0" w:color="auto"/>
              <w:left w:val="none" w:sz="0" w:space="0" w:color="auto"/>
              <w:bottom w:val="single" w:sz="4" w:space="0" w:color="auto"/>
            </w:tcBorders>
          </w:tcPr>
          <w:p w14:paraId="31C4EED7" w14:textId="77777777" w:rsidR="00E3029A" w:rsidRDefault="00E3029A" w:rsidP="00E3029A">
            <w:pPr>
              <w:pStyle w:val="TableText"/>
              <w:spacing w:before="60" w:after="60"/>
            </w:pPr>
            <w:r>
              <w:t>Vendor Staff</w:t>
            </w:r>
          </w:p>
        </w:tc>
        <w:tc>
          <w:tcPr>
            <w:tcW w:w="1523" w:type="pct"/>
            <w:tcBorders>
              <w:top w:val="single" w:sz="4" w:space="0" w:color="auto"/>
              <w:bottom w:val="single" w:sz="4" w:space="0" w:color="auto"/>
            </w:tcBorders>
          </w:tcPr>
          <w:p w14:paraId="6B0B6F24" w14:textId="77777777" w:rsidR="00E3029A" w:rsidRPr="005F74DB" w:rsidRDefault="00E3029A" w:rsidP="00E3029A">
            <w:pPr>
              <w:pStyle w:val="TableText"/>
              <w:spacing w:before="60" w:after="60"/>
              <w:cnfStyle w:val="000000100000" w:firstRow="0" w:lastRow="0" w:firstColumn="0" w:lastColumn="0" w:oddVBand="0" w:evenVBand="0" w:oddHBand="1" w:evenHBand="0" w:firstRowFirstColumn="0" w:firstRowLastColumn="0" w:lastRowFirstColumn="0" w:lastRowLastColumn="0"/>
              <w:rPr>
                <w:rFonts w:cs="Arial"/>
                <w:color w:val="000000" w:themeColor="text1"/>
              </w:rPr>
            </w:pPr>
            <w:r>
              <w:rPr>
                <w:rFonts w:cs="Arial"/>
                <w:color w:val="000000" w:themeColor="text1"/>
              </w:rPr>
              <w:t>On-Site Interviews</w:t>
            </w:r>
          </w:p>
        </w:tc>
        <w:tc>
          <w:tcPr>
            <w:tcW w:w="770" w:type="pct"/>
            <w:tcBorders>
              <w:top w:val="single" w:sz="4" w:space="0" w:color="auto"/>
              <w:bottom w:val="single" w:sz="4" w:space="0" w:color="auto"/>
            </w:tcBorders>
          </w:tcPr>
          <w:p w14:paraId="77C30A25" w14:textId="77777777" w:rsidR="00E3029A" w:rsidRDefault="00E3029A" w:rsidP="00E3029A">
            <w:pPr>
              <w:pStyle w:val="TableText"/>
              <w:tabs>
                <w:tab w:val="decimal" w:pos="860"/>
              </w:tabs>
              <w:spacing w:before="60" w:after="60"/>
              <w:cnfStyle w:val="000000100000" w:firstRow="0" w:lastRow="0" w:firstColumn="0" w:lastColumn="0" w:oddVBand="0" w:evenVBand="0" w:oddHBand="1" w:evenHBand="0" w:firstRowFirstColumn="0" w:firstRowLastColumn="0" w:lastRowFirstColumn="0" w:lastRowLastColumn="0"/>
            </w:pPr>
            <w:r>
              <w:t>100</w:t>
            </w:r>
          </w:p>
        </w:tc>
        <w:tc>
          <w:tcPr>
            <w:tcW w:w="1490" w:type="pct"/>
            <w:tcBorders>
              <w:top w:val="single" w:sz="4" w:space="0" w:color="auto"/>
              <w:bottom w:val="single" w:sz="4" w:space="0" w:color="auto"/>
              <w:right w:val="none" w:sz="0" w:space="0" w:color="auto"/>
            </w:tcBorders>
          </w:tcPr>
          <w:p w14:paraId="10692016" w14:textId="474A22B6" w:rsidR="00E3029A" w:rsidRDefault="004544E0" w:rsidP="00E3029A">
            <w:pPr>
              <w:pStyle w:val="TableText"/>
              <w:tabs>
                <w:tab w:val="decimal" w:pos="860"/>
              </w:tabs>
              <w:spacing w:before="60" w:after="60"/>
              <w:cnfStyle w:val="000000100000" w:firstRow="0" w:lastRow="0" w:firstColumn="0" w:lastColumn="0" w:oddVBand="0" w:evenVBand="0" w:oddHBand="1" w:evenHBand="0" w:firstRowFirstColumn="0" w:firstRowLastColumn="0" w:lastRowFirstColumn="0" w:lastRowLastColumn="0"/>
            </w:pPr>
            <w:r>
              <w:t xml:space="preserve">Scheduling </w:t>
            </w:r>
            <w:r w:rsidR="00CE337C" w:rsidRPr="00CE337C">
              <w:t>calls</w:t>
            </w:r>
          </w:p>
        </w:tc>
      </w:tr>
      <w:tr w:rsidR="00E3029A" w:rsidRPr="007739CA" w14:paraId="12DE042F" w14:textId="77777777" w:rsidTr="008D616E">
        <w:trPr>
          <w:trHeight w:val="180"/>
        </w:trPr>
        <w:tc>
          <w:tcPr>
            <w:cnfStyle w:val="001000000000" w:firstRow="0" w:lastRow="0" w:firstColumn="1" w:lastColumn="0" w:oddVBand="0" w:evenVBand="0" w:oddHBand="0" w:evenHBand="0" w:firstRowFirstColumn="0" w:firstRowLastColumn="0" w:lastRowFirstColumn="0" w:lastRowLastColumn="0"/>
            <w:tcW w:w="1217" w:type="pct"/>
            <w:tcBorders>
              <w:top w:val="single" w:sz="4" w:space="0" w:color="auto"/>
              <w:bottom w:val="single" w:sz="4" w:space="0" w:color="auto"/>
            </w:tcBorders>
          </w:tcPr>
          <w:p w14:paraId="348191B6" w14:textId="77777777" w:rsidR="00E3029A" w:rsidRDefault="00E3029A" w:rsidP="00E3029A">
            <w:pPr>
              <w:pStyle w:val="TableText"/>
              <w:spacing w:before="60" w:after="60"/>
            </w:pPr>
            <w:r>
              <w:t>Total Respondent Sample</w:t>
            </w:r>
          </w:p>
        </w:tc>
        <w:tc>
          <w:tcPr>
            <w:tcW w:w="1523" w:type="pct"/>
            <w:tcBorders>
              <w:top w:val="single" w:sz="4" w:space="0" w:color="auto"/>
              <w:bottom w:val="single" w:sz="4" w:space="0" w:color="auto"/>
            </w:tcBorders>
          </w:tcPr>
          <w:p w14:paraId="69BFAFA8" w14:textId="77777777" w:rsidR="00E3029A" w:rsidRPr="007739CA" w:rsidRDefault="00E3029A" w:rsidP="00E3029A">
            <w:pPr>
              <w:pStyle w:val="TableText"/>
              <w:spacing w:before="60" w:after="60"/>
              <w:cnfStyle w:val="000000000000" w:firstRow="0" w:lastRow="0" w:firstColumn="0" w:lastColumn="0" w:oddVBand="0" w:evenVBand="0" w:oddHBand="0" w:evenHBand="0" w:firstRowFirstColumn="0" w:firstRowLastColumn="0" w:lastRowFirstColumn="0" w:lastRowLastColumn="0"/>
              <w:rPr>
                <w:rFonts w:cs="Arial"/>
                <w:color w:val="000000" w:themeColor="text1"/>
              </w:rPr>
            </w:pPr>
          </w:p>
        </w:tc>
        <w:tc>
          <w:tcPr>
            <w:tcW w:w="770" w:type="pct"/>
            <w:tcBorders>
              <w:top w:val="single" w:sz="4" w:space="0" w:color="auto"/>
              <w:bottom w:val="single" w:sz="4" w:space="0" w:color="auto"/>
            </w:tcBorders>
            <w:shd w:val="clear" w:color="auto" w:fill="auto"/>
          </w:tcPr>
          <w:p w14:paraId="3DFC9EFD" w14:textId="77777777" w:rsidR="00E3029A" w:rsidRDefault="00E3029A" w:rsidP="00E3029A">
            <w:pPr>
              <w:pStyle w:val="TableText"/>
              <w:tabs>
                <w:tab w:val="decimal" w:pos="860"/>
              </w:tabs>
              <w:spacing w:before="60" w:after="60"/>
              <w:cnfStyle w:val="000000000000" w:firstRow="0" w:lastRow="0" w:firstColumn="0" w:lastColumn="0" w:oddVBand="0" w:evenVBand="0" w:oddHBand="0" w:evenHBand="0" w:firstRowFirstColumn="0" w:firstRowLastColumn="0" w:lastRowFirstColumn="0" w:lastRowLastColumn="0"/>
            </w:pPr>
            <w:r>
              <w:t>100</w:t>
            </w:r>
          </w:p>
        </w:tc>
        <w:tc>
          <w:tcPr>
            <w:tcW w:w="1490" w:type="pct"/>
            <w:tcBorders>
              <w:top w:val="single" w:sz="4" w:space="0" w:color="auto"/>
              <w:bottom w:val="single" w:sz="4" w:space="0" w:color="auto"/>
            </w:tcBorders>
            <w:shd w:val="clear" w:color="auto" w:fill="auto"/>
          </w:tcPr>
          <w:p w14:paraId="1F6C2541" w14:textId="77777777" w:rsidR="00E3029A" w:rsidRDefault="00E3029A" w:rsidP="00E3029A">
            <w:pPr>
              <w:pStyle w:val="TableText"/>
              <w:tabs>
                <w:tab w:val="decimal" w:pos="860"/>
              </w:tabs>
              <w:spacing w:before="60" w:after="60"/>
              <w:cnfStyle w:val="000000000000" w:firstRow="0" w:lastRow="0" w:firstColumn="0" w:lastColumn="0" w:oddVBand="0" w:evenVBand="0" w:oddHBand="0" w:evenHBand="0" w:firstRowFirstColumn="0" w:firstRowLastColumn="0" w:lastRowFirstColumn="0" w:lastRowLastColumn="0"/>
            </w:pPr>
            <w:r>
              <w:t>193</w:t>
            </w:r>
          </w:p>
        </w:tc>
      </w:tr>
    </w:tbl>
    <w:p w14:paraId="0E63C5AB" w14:textId="77777777" w:rsidR="00E3029A" w:rsidRPr="00E3029A" w:rsidRDefault="00E3029A" w:rsidP="00CC325E"/>
    <w:p w14:paraId="0CD531A7" w14:textId="77777777" w:rsidR="00ED4FF9" w:rsidRDefault="00ED4FF9" w:rsidP="00995710">
      <w:pPr>
        <w:pStyle w:val="H3Alpha"/>
      </w:pPr>
      <w:bookmarkStart w:id="11" w:name="_Toc478122455"/>
      <w:r>
        <w:lastRenderedPageBreak/>
        <w:t>B.4. Test of Procedures or Methods to Be Undertaken</w:t>
      </w:r>
      <w:bookmarkEnd w:id="11"/>
    </w:p>
    <w:p w14:paraId="69DE8BC9" w14:textId="77777777" w:rsidR="00ED4FF9" w:rsidRPr="00995710" w:rsidRDefault="00ED4FF9" w:rsidP="00995710">
      <w:pPr>
        <w:pStyle w:val="NormalSS"/>
        <w:rPr>
          <w:b/>
        </w:rPr>
      </w:pPr>
      <w:r w:rsidRPr="00995710">
        <w:rPr>
          <w:b/>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14:paraId="73F4A400" w14:textId="4817A2D9" w:rsidR="00BF546B" w:rsidRDefault="00BF546B" w:rsidP="00BF546B">
      <w:r>
        <w:t>FNS received approval for pre-testing the data collection procedures and instruments for this evaluation under Approved Generic OMB Clearance No. 0584-0606</w:t>
      </w:r>
      <w:r w:rsidR="00517283">
        <w:t xml:space="preserve"> (approved on December 19, 2016)</w:t>
      </w:r>
      <w:r>
        <w:t xml:space="preserve">. This request is to obtain clearance to conduct research with State Child Nutrition and Medicaid Agency officials and school district </w:t>
      </w:r>
      <w:proofErr w:type="gramStart"/>
      <w:r>
        <w:t>staff to develop, test</w:t>
      </w:r>
      <w:proofErr w:type="gramEnd"/>
      <w:r>
        <w:t xml:space="preserve">, and improve evaluation data collection instruments and methodologies. We are pre-testing the site visits, cost logs, and administrative records requests, as well as supporting materials (including written instructions) in seven States in SY 2016–2017. A representative of the </w:t>
      </w:r>
      <w:r w:rsidRPr="00741639">
        <w:t>Child Nutrition Agenc</w:t>
      </w:r>
      <w:r>
        <w:t>y in each State is providing input related to administrative records data</w:t>
      </w:r>
      <w:r w:rsidRPr="00741639">
        <w:t xml:space="preserve"> collection</w:t>
      </w:r>
      <w:r>
        <w:t>, r</w:t>
      </w:r>
      <w:r w:rsidRPr="00741639">
        <w:t>epresentative</w:t>
      </w:r>
      <w:r>
        <w:t xml:space="preserve">s of both </w:t>
      </w:r>
      <w:r w:rsidRPr="00741639">
        <w:t xml:space="preserve">Child Nutrition </w:t>
      </w:r>
      <w:r>
        <w:t xml:space="preserve">and </w:t>
      </w:r>
      <w:r w:rsidRPr="00741639">
        <w:t xml:space="preserve">Medicaid Agencies in each </w:t>
      </w:r>
      <w:r>
        <w:t>State are providing input</w:t>
      </w:r>
      <w:r w:rsidRPr="00741639">
        <w:t xml:space="preserve"> related to </w:t>
      </w:r>
      <w:r>
        <w:t>cost logs data collection, and r</w:t>
      </w:r>
      <w:r w:rsidRPr="00741639">
        <w:t xml:space="preserve">epresentatives of </w:t>
      </w:r>
      <w:r>
        <w:t xml:space="preserve">the same agencies and at least one district </w:t>
      </w:r>
      <w:r w:rsidRPr="00741639">
        <w:t xml:space="preserve">in each State are providing input related to </w:t>
      </w:r>
      <w:r>
        <w:t>qualitative</w:t>
      </w:r>
      <w:r w:rsidRPr="00741639">
        <w:t xml:space="preserve"> data collection</w:t>
      </w:r>
      <w:r>
        <w:t>.</w:t>
      </w:r>
      <w:r w:rsidRPr="00741639">
        <w:t xml:space="preserve"> </w:t>
      </w:r>
    </w:p>
    <w:p w14:paraId="0B4480A6" w14:textId="77777777" w:rsidR="00BF546B" w:rsidRDefault="00BF546B" w:rsidP="00BF546B">
      <w:r w:rsidRPr="00975901">
        <w:t xml:space="preserve">Respondents have generally indicated that the process of scheduling site visits was not very difficult, the relevant staff participated, and the questions were clear. They also indicated that although it was sometimes challenging to classify certain types of costs, instructions were clear and comprehensive and completing the cost logs was not very difficult. Additionally, respondents have told us that the administrative data request was clear. Based on input from pre-test respondents and experiences during the pre-test data collection year to date, we have made the following revisions to data collection instruments: </w:t>
      </w:r>
    </w:p>
    <w:p w14:paraId="5E082251" w14:textId="77777777" w:rsidR="00BF546B" w:rsidRPr="00975901" w:rsidRDefault="00BF546B" w:rsidP="00BF546B">
      <w:pPr>
        <w:pStyle w:val="Bullet"/>
      </w:pPr>
      <w:r w:rsidRPr="00975901">
        <w:t xml:space="preserve">Added materials to send to site visit contacts in each location </w:t>
      </w:r>
      <w:r>
        <w:t>before</w:t>
      </w:r>
      <w:r w:rsidRPr="00975901">
        <w:t xml:space="preserve"> the site visit, including the agenda, a list of topics to be discussed, and a list </w:t>
      </w:r>
      <w:r>
        <w:t>of requested documents (Appendices</w:t>
      </w:r>
      <w:r w:rsidRPr="00975901">
        <w:t xml:space="preserve"> A-2a through A-2c).</w:t>
      </w:r>
    </w:p>
    <w:p w14:paraId="7919583C" w14:textId="77777777" w:rsidR="00BF546B" w:rsidRPr="00975901" w:rsidRDefault="00BF546B" w:rsidP="00BF546B">
      <w:pPr>
        <w:pStyle w:val="Bullet"/>
      </w:pPr>
      <w:r w:rsidRPr="00975901">
        <w:lastRenderedPageBreak/>
        <w:t>Added a few questions or probes to site visit protocols and the cost log clarification call protocol</w:t>
      </w:r>
      <w:r>
        <w:t>.</w:t>
      </w:r>
      <w:r w:rsidRPr="00975901">
        <w:t xml:space="preserve"> </w:t>
      </w:r>
    </w:p>
    <w:p w14:paraId="5C5AFBB1" w14:textId="77777777" w:rsidR="00BF546B" w:rsidRPr="00975901" w:rsidRDefault="00BF546B" w:rsidP="00BF546B">
      <w:pPr>
        <w:pStyle w:val="Bullet"/>
      </w:pPr>
      <w:r w:rsidRPr="00975901">
        <w:t xml:space="preserve">Revised text in the State administrative cost data collection materials to refer to “Medicaid eligibility agency” rather than “Medicaid agency” because in some </w:t>
      </w:r>
      <w:r>
        <w:t>S</w:t>
      </w:r>
      <w:r w:rsidRPr="00975901">
        <w:t xml:space="preserve">tates the agency that operates the Medicaid program differs from the agency that determines eligibility. The latter </w:t>
      </w:r>
      <w:r w:rsidRPr="0047505B">
        <w:t xml:space="preserve">agency </w:t>
      </w:r>
      <w:r w:rsidRPr="00975901">
        <w:t>is typically most involved in direct certification.</w:t>
      </w:r>
    </w:p>
    <w:p w14:paraId="2976A5EB" w14:textId="77777777" w:rsidR="00BF546B" w:rsidRPr="00975901" w:rsidRDefault="00BF546B" w:rsidP="00BF546B">
      <w:pPr>
        <w:pStyle w:val="Bullet"/>
      </w:pPr>
      <w:r w:rsidRPr="00975901">
        <w:t xml:space="preserve">Removed both the contact information tab and the option to provide initials rather than staff positions or job titles from cost logs, to address concerns from States about </w:t>
      </w:r>
      <w:r>
        <w:t>personally identifiable information.</w:t>
      </w:r>
    </w:p>
    <w:p w14:paraId="47C8026F" w14:textId="77777777" w:rsidR="00BF546B" w:rsidRPr="00E1537A" w:rsidRDefault="00BF546B" w:rsidP="00BF546B">
      <w:pPr>
        <w:pStyle w:val="Bullet"/>
      </w:pPr>
      <w:r w:rsidRPr="00E1537A">
        <w:t xml:space="preserve">Added </w:t>
      </w:r>
      <w:r>
        <w:t xml:space="preserve">two </w:t>
      </w:r>
      <w:r w:rsidRPr="00E1537A">
        <w:t>new activity categories to the cost logs</w:t>
      </w:r>
      <w:r>
        <w:t>.</w:t>
      </w:r>
    </w:p>
    <w:p w14:paraId="5F1242E6" w14:textId="77777777" w:rsidR="00BF546B" w:rsidRDefault="00BF546B" w:rsidP="00BF546B">
      <w:pPr>
        <w:pStyle w:val="Bullet"/>
      </w:pPr>
      <w:r>
        <w:t>Added a data element to the administrative data request form to ensure that States that cannot separate TANF, FDPIR, and other p</w:t>
      </w:r>
      <w:r>
        <w:rPr>
          <w:bCs/>
        </w:rPr>
        <w:t xml:space="preserve">rograms besides </w:t>
      </w:r>
      <w:r w:rsidRPr="00461430">
        <w:t>SNAP</w:t>
      </w:r>
      <w:r>
        <w:t xml:space="preserve"> and Medicaid provide a total for those other programs.  </w:t>
      </w:r>
    </w:p>
    <w:p w14:paraId="5A9D64F1" w14:textId="77777777" w:rsidR="00BF546B" w:rsidRDefault="00BF546B" w:rsidP="00517283">
      <w:pPr>
        <w:ind w:firstLine="0"/>
      </w:pPr>
      <w:r w:rsidRPr="002B72FA">
        <w:t>In addition, we have reflected pretest experiences in the burden estimates</w:t>
      </w:r>
      <w:r>
        <w:t xml:space="preserve"> shown in Appendix E.</w:t>
      </w:r>
    </w:p>
    <w:p w14:paraId="01FB9F26" w14:textId="77777777" w:rsidR="00ED4FF9" w:rsidRDefault="00ED4FF9" w:rsidP="00995710">
      <w:pPr>
        <w:pStyle w:val="H3Alpha"/>
      </w:pPr>
      <w:bookmarkStart w:id="12" w:name="_Toc478122456"/>
      <w:r>
        <w:t>B.5.</w:t>
      </w:r>
      <w:r w:rsidR="00995710">
        <w:t xml:space="preserve"> </w:t>
      </w:r>
      <w:r>
        <w:t>Individuals Consulted on Statistical Aspects and Individuals Collecting and/or Analyzing Data</w:t>
      </w:r>
      <w:bookmarkEnd w:id="12"/>
    </w:p>
    <w:p w14:paraId="2D1533E5" w14:textId="77777777" w:rsidR="00ED4FF9" w:rsidRPr="00995710" w:rsidRDefault="00ED4FF9" w:rsidP="00995710">
      <w:pPr>
        <w:pStyle w:val="NormalSS"/>
        <w:rPr>
          <w:b/>
        </w:rPr>
      </w:pPr>
      <w:r w:rsidRPr="00995710">
        <w:rPr>
          <w:b/>
        </w:rPr>
        <w:t>Provide the name and telephone number of individuals consulted on statistical aspects of the design and the name of the agency unit, contractor(s), grantee(s), or other person(s) who will actually collect and/or analyze the information for the agency.</w:t>
      </w:r>
    </w:p>
    <w:p w14:paraId="2174AFCA" w14:textId="77777777" w:rsidR="00ED4FF9" w:rsidRDefault="00ED4FF9" w:rsidP="00ED4FF9">
      <w:r>
        <w:t xml:space="preserve">Mathematica and FNS </w:t>
      </w:r>
      <w:proofErr w:type="gramStart"/>
      <w:r>
        <w:t>staff, as well as staff from Insight Policy Research, were</w:t>
      </w:r>
      <w:proofErr w:type="gramEnd"/>
      <w:r>
        <w:t xml:space="preserve"> consulted on statistical aspects of the design (see Table B.5.1). The same </w:t>
      </w:r>
      <w:proofErr w:type="gramStart"/>
      <w:r>
        <w:t>staff are</w:t>
      </w:r>
      <w:proofErr w:type="gramEnd"/>
      <w:r>
        <w:t xml:space="preserve"> proposed to be responsible for the collection and analysis of the study’s data. </w:t>
      </w:r>
    </w:p>
    <w:p w14:paraId="14888977" w14:textId="77777777" w:rsidR="00167F1A" w:rsidRDefault="00ED4FF9" w:rsidP="00995710">
      <w:pPr>
        <w:pStyle w:val="MarkforTableTitle"/>
      </w:pPr>
      <w:bookmarkStart w:id="13" w:name="_Toc467157835"/>
      <w:bookmarkStart w:id="14" w:name="_Toc477436021"/>
      <w:bookmarkStart w:id="15" w:name="_Toc478122497"/>
      <w:r>
        <w:t>Table B.5.1. Individuals Consulted</w:t>
      </w:r>
      <w:bookmarkEnd w:id="13"/>
      <w:bookmarkEnd w:id="14"/>
      <w:bookmarkEnd w:id="15"/>
    </w:p>
    <w:tbl>
      <w:tblPr>
        <w:tblW w:w="5000" w:type="pct"/>
        <w:jc w:val="center"/>
        <w:tblCellMar>
          <w:left w:w="115" w:type="dxa"/>
          <w:right w:w="115" w:type="dxa"/>
        </w:tblCellMar>
        <w:tblLook w:val="00A0" w:firstRow="1" w:lastRow="0" w:firstColumn="1" w:lastColumn="0" w:noHBand="0" w:noVBand="0"/>
      </w:tblPr>
      <w:tblGrid>
        <w:gridCol w:w="1646"/>
        <w:gridCol w:w="6239"/>
        <w:gridCol w:w="1705"/>
      </w:tblGrid>
      <w:tr w:rsidR="00995710" w:rsidRPr="00882AC1" w14:paraId="20A28C1C" w14:textId="77777777" w:rsidTr="00CB773E">
        <w:trPr>
          <w:trHeight w:val="202"/>
          <w:jc w:val="center"/>
        </w:trPr>
        <w:tc>
          <w:tcPr>
            <w:tcW w:w="5000" w:type="pct"/>
            <w:gridSpan w:val="3"/>
            <w:shd w:val="clear" w:color="auto" w:fill="D9D9D9"/>
          </w:tcPr>
          <w:p w14:paraId="550E4CBB" w14:textId="77777777" w:rsidR="00995710" w:rsidRPr="00CB773E" w:rsidRDefault="00995710" w:rsidP="00CB773E">
            <w:pPr>
              <w:pStyle w:val="TableHeaderLeft"/>
              <w:rPr>
                <w:color w:val="auto"/>
              </w:rPr>
            </w:pPr>
            <w:r w:rsidRPr="00CB773E">
              <w:rPr>
                <w:color w:val="auto"/>
              </w:rPr>
              <w:t xml:space="preserve">Mathematica Staff </w:t>
            </w:r>
          </w:p>
        </w:tc>
      </w:tr>
      <w:tr w:rsidR="00995710" w:rsidRPr="00882AC1" w14:paraId="357F6BCA" w14:textId="77777777" w:rsidTr="00CB773E">
        <w:trPr>
          <w:trHeight w:val="202"/>
          <w:jc w:val="center"/>
        </w:trPr>
        <w:tc>
          <w:tcPr>
            <w:tcW w:w="858" w:type="pct"/>
          </w:tcPr>
          <w:p w14:paraId="16E5D069" w14:textId="77777777" w:rsidR="00995710" w:rsidRPr="00882AC1" w:rsidRDefault="00995710" w:rsidP="00CB773E">
            <w:pPr>
              <w:pStyle w:val="TableText"/>
              <w:spacing w:before="60" w:after="60"/>
            </w:pPr>
            <w:r w:rsidRPr="00882AC1">
              <w:t>Lara Hulsey</w:t>
            </w:r>
          </w:p>
        </w:tc>
        <w:tc>
          <w:tcPr>
            <w:tcW w:w="3253" w:type="pct"/>
          </w:tcPr>
          <w:p w14:paraId="09791581" w14:textId="77777777" w:rsidR="00995710" w:rsidRPr="00882AC1" w:rsidRDefault="00995710" w:rsidP="00CB773E">
            <w:pPr>
              <w:pStyle w:val="TableText"/>
              <w:spacing w:before="60" w:after="60"/>
              <w:rPr>
                <w:highlight w:val="yellow"/>
              </w:rPr>
            </w:pPr>
            <w:r w:rsidRPr="00882AC1">
              <w:t>Project Director</w:t>
            </w:r>
          </w:p>
        </w:tc>
        <w:tc>
          <w:tcPr>
            <w:tcW w:w="889" w:type="pct"/>
          </w:tcPr>
          <w:p w14:paraId="053AA2AD" w14:textId="77777777" w:rsidR="00995710" w:rsidRPr="00882AC1" w:rsidRDefault="00995710" w:rsidP="00CB773E">
            <w:pPr>
              <w:pStyle w:val="TableText"/>
              <w:spacing w:before="60" w:after="60"/>
              <w:rPr>
                <w:highlight w:val="yellow"/>
              </w:rPr>
            </w:pPr>
            <w:r w:rsidRPr="00882AC1">
              <w:t>609-936-2778</w:t>
            </w:r>
          </w:p>
        </w:tc>
      </w:tr>
      <w:tr w:rsidR="00995710" w:rsidRPr="00882AC1" w14:paraId="4D9E3BBF" w14:textId="77777777" w:rsidTr="00CB773E">
        <w:trPr>
          <w:trHeight w:val="202"/>
          <w:jc w:val="center"/>
        </w:trPr>
        <w:tc>
          <w:tcPr>
            <w:tcW w:w="858" w:type="pct"/>
          </w:tcPr>
          <w:p w14:paraId="7456ECE9" w14:textId="77777777" w:rsidR="00995710" w:rsidRPr="00C44F13" w:rsidRDefault="00995710" w:rsidP="00CB773E">
            <w:pPr>
              <w:pStyle w:val="TableText"/>
              <w:spacing w:before="60" w:after="60"/>
            </w:pPr>
            <w:r w:rsidRPr="00C44F13">
              <w:rPr>
                <w:rFonts w:cs="Tahoma"/>
              </w:rPr>
              <w:t>Joshua Leftin</w:t>
            </w:r>
            <w:r w:rsidRPr="00C44F13" w:rsidDel="00792372">
              <w:t xml:space="preserve"> </w:t>
            </w:r>
          </w:p>
        </w:tc>
        <w:tc>
          <w:tcPr>
            <w:tcW w:w="3253" w:type="pct"/>
          </w:tcPr>
          <w:p w14:paraId="45CBA041" w14:textId="77777777" w:rsidR="00995710" w:rsidRPr="00C44F13" w:rsidRDefault="00995710" w:rsidP="00CB773E">
            <w:pPr>
              <w:pStyle w:val="TableText"/>
              <w:spacing w:before="60" w:after="60"/>
            </w:pPr>
            <w:r w:rsidRPr="00C44F13">
              <w:t>Researcher</w:t>
            </w:r>
          </w:p>
        </w:tc>
        <w:tc>
          <w:tcPr>
            <w:tcW w:w="889" w:type="pct"/>
          </w:tcPr>
          <w:p w14:paraId="2FCFAFF6" w14:textId="77777777" w:rsidR="00995710" w:rsidRPr="00882AC1" w:rsidRDefault="00995710" w:rsidP="00CB773E">
            <w:pPr>
              <w:pStyle w:val="TableText"/>
              <w:spacing w:before="60" w:after="60"/>
            </w:pPr>
            <w:r w:rsidRPr="00B07945">
              <w:t>202</w:t>
            </w:r>
            <w:r>
              <w:t>-</w:t>
            </w:r>
            <w:r w:rsidRPr="00B07945">
              <w:t>250-3531</w:t>
            </w:r>
          </w:p>
        </w:tc>
      </w:tr>
      <w:tr w:rsidR="00995710" w:rsidRPr="00882AC1" w14:paraId="0847D8C1" w14:textId="77777777" w:rsidTr="00CB773E">
        <w:trPr>
          <w:trHeight w:val="202"/>
          <w:jc w:val="center"/>
        </w:trPr>
        <w:tc>
          <w:tcPr>
            <w:tcW w:w="858" w:type="pct"/>
          </w:tcPr>
          <w:p w14:paraId="4A66DDE3" w14:textId="77777777" w:rsidR="00995710" w:rsidRPr="00C44F13" w:rsidRDefault="00995710" w:rsidP="00CB773E">
            <w:pPr>
              <w:pStyle w:val="TableText"/>
              <w:spacing w:before="60" w:after="60"/>
            </w:pPr>
            <w:r w:rsidRPr="00C44F13">
              <w:rPr>
                <w:rFonts w:cs="Tahoma"/>
              </w:rPr>
              <w:t>Andrew Gothro</w:t>
            </w:r>
            <w:r w:rsidRPr="00C44F13" w:rsidDel="00792372">
              <w:t xml:space="preserve"> </w:t>
            </w:r>
          </w:p>
        </w:tc>
        <w:tc>
          <w:tcPr>
            <w:tcW w:w="3253" w:type="pct"/>
          </w:tcPr>
          <w:p w14:paraId="675B1C96" w14:textId="77777777" w:rsidR="00995710" w:rsidRPr="00C44F13" w:rsidRDefault="00995710" w:rsidP="00CB773E">
            <w:pPr>
              <w:pStyle w:val="TableText"/>
              <w:spacing w:before="60" w:after="60"/>
            </w:pPr>
            <w:r w:rsidRPr="00C44F13">
              <w:t>Researcher</w:t>
            </w:r>
          </w:p>
        </w:tc>
        <w:tc>
          <w:tcPr>
            <w:tcW w:w="889" w:type="pct"/>
          </w:tcPr>
          <w:p w14:paraId="2D649F81" w14:textId="77777777" w:rsidR="00995710" w:rsidRPr="00882AC1" w:rsidRDefault="00995710" w:rsidP="00CB773E">
            <w:pPr>
              <w:pStyle w:val="TableText"/>
              <w:spacing w:before="60" w:after="60"/>
            </w:pPr>
            <w:r>
              <w:t>202-</w:t>
            </w:r>
            <w:r w:rsidRPr="00CD00EA">
              <w:t>250-3569</w:t>
            </w:r>
          </w:p>
        </w:tc>
      </w:tr>
      <w:tr w:rsidR="00995710" w:rsidRPr="00882AC1" w14:paraId="2697E8C7" w14:textId="77777777" w:rsidTr="00CB773E">
        <w:trPr>
          <w:trHeight w:val="202"/>
          <w:jc w:val="center"/>
        </w:trPr>
        <w:tc>
          <w:tcPr>
            <w:tcW w:w="858" w:type="pct"/>
          </w:tcPr>
          <w:p w14:paraId="47532321" w14:textId="77777777" w:rsidR="00995710" w:rsidRPr="00C44F13" w:rsidRDefault="00995710" w:rsidP="00CB773E">
            <w:pPr>
              <w:pStyle w:val="TableText"/>
              <w:spacing w:before="60" w:after="60"/>
            </w:pPr>
            <w:r w:rsidRPr="00C44F13">
              <w:rPr>
                <w:rFonts w:cs="Tahoma"/>
              </w:rPr>
              <w:t xml:space="preserve">Daniela </w:t>
            </w:r>
            <w:proofErr w:type="spellStart"/>
            <w:r w:rsidRPr="00C44F13">
              <w:rPr>
                <w:rFonts w:cs="Tahoma"/>
              </w:rPr>
              <w:t>Golinelli</w:t>
            </w:r>
            <w:proofErr w:type="spellEnd"/>
          </w:p>
        </w:tc>
        <w:tc>
          <w:tcPr>
            <w:tcW w:w="3253" w:type="pct"/>
          </w:tcPr>
          <w:p w14:paraId="5B77799C" w14:textId="77777777" w:rsidR="00995710" w:rsidRPr="00C44F13" w:rsidRDefault="00BE3756" w:rsidP="00CB773E">
            <w:pPr>
              <w:pStyle w:val="TableText"/>
              <w:spacing w:before="60" w:after="60"/>
            </w:pPr>
            <w:r w:rsidRPr="00BE3756">
              <w:t xml:space="preserve">Senior </w:t>
            </w:r>
            <w:r w:rsidR="00995710" w:rsidRPr="00C44F13">
              <w:t>Statistician</w:t>
            </w:r>
          </w:p>
        </w:tc>
        <w:tc>
          <w:tcPr>
            <w:tcW w:w="889" w:type="pct"/>
          </w:tcPr>
          <w:p w14:paraId="11814099" w14:textId="77777777" w:rsidR="00995710" w:rsidRPr="00882AC1" w:rsidRDefault="00995710" w:rsidP="00CB773E">
            <w:pPr>
              <w:pStyle w:val="TableText"/>
              <w:spacing w:before="60" w:after="60"/>
            </w:pPr>
            <w:r>
              <w:t>202-</w:t>
            </w:r>
            <w:r w:rsidRPr="00631AA3">
              <w:t>838-3597</w:t>
            </w:r>
          </w:p>
        </w:tc>
      </w:tr>
      <w:tr w:rsidR="00995710" w:rsidRPr="00882AC1" w14:paraId="79F6BBF2" w14:textId="77777777" w:rsidTr="00CB773E">
        <w:trPr>
          <w:trHeight w:val="202"/>
          <w:jc w:val="center"/>
        </w:trPr>
        <w:tc>
          <w:tcPr>
            <w:tcW w:w="858" w:type="pct"/>
          </w:tcPr>
          <w:p w14:paraId="2CC9E0CD" w14:textId="77777777" w:rsidR="00995710" w:rsidRPr="00C44F13" w:rsidRDefault="00995710" w:rsidP="00CB773E">
            <w:pPr>
              <w:pStyle w:val="TableText"/>
              <w:spacing w:before="60" w:after="60"/>
            </w:pPr>
            <w:r w:rsidRPr="00C44F13">
              <w:t xml:space="preserve">Quinn Moore </w:t>
            </w:r>
          </w:p>
        </w:tc>
        <w:tc>
          <w:tcPr>
            <w:tcW w:w="3253" w:type="pct"/>
          </w:tcPr>
          <w:p w14:paraId="57C1EF63" w14:textId="77777777" w:rsidR="00995710" w:rsidRPr="00C44F13" w:rsidRDefault="00995710" w:rsidP="00CB773E">
            <w:pPr>
              <w:pStyle w:val="TableText"/>
              <w:spacing w:before="60" w:after="60"/>
            </w:pPr>
            <w:r w:rsidRPr="00C44F13">
              <w:t>Senior Researcher</w:t>
            </w:r>
          </w:p>
        </w:tc>
        <w:tc>
          <w:tcPr>
            <w:tcW w:w="889" w:type="pct"/>
          </w:tcPr>
          <w:p w14:paraId="46099DC7" w14:textId="77777777" w:rsidR="00995710" w:rsidRPr="00882AC1" w:rsidRDefault="00995710" w:rsidP="00CB773E">
            <w:pPr>
              <w:pStyle w:val="TableText"/>
              <w:spacing w:before="60" w:after="60"/>
            </w:pPr>
            <w:r>
              <w:t>609-</w:t>
            </w:r>
            <w:r w:rsidRPr="00631AA3">
              <w:t>945-6592</w:t>
            </w:r>
          </w:p>
        </w:tc>
      </w:tr>
      <w:tr w:rsidR="00995710" w:rsidRPr="004A4B14" w14:paraId="3DA882B2" w14:textId="77777777" w:rsidTr="00CB773E">
        <w:trPr>
          <w:trHeight w:val="202"/>
          <w:jc w:val="center"/>
        </w:trPr>
        <w:tc>
          <w:tcPr>
            <w:tcW w:w="5000" w:type="pct"/>
            <w:gridSpan w:val="3"/>
            <w:shd w:val="clear" w:color="auto" w:fill="D9D9D9" w:themeFill="background1" w:themeFillShade="D9"/>
          </w:tcPr>
          <w:p w14:paraId="09953F42" w14:textId="4DCF4974" w:rsidR="00995710" w:rsidRPr="00CB773E" w:rsidRDefault="00BA778B" w:rsidP="00CB773E">
            <w:pPr>
              <w:pStyle w:val="TableHeaderLeft"/>
              <w:rPr>
                <w:color w:val="auto"/>
              </w:rPr>
            </w:pPr>
            <w:r>
              <w:rPr>
                <w:color w:val="auto"/>
              </w:rPr>
              <w:t>USDA</w:t>
            </w:r>
            <w:r w:rsidRPr="00CB773E">
              <w:rPr>
                <w:color w:val="auto"/>
              </w:rPr>
              <w:t xml:space="preserve"> </w:t>
            </w:r>
            <w:r w:rsidR="00995710" w:rsidRPr="00CB773E">
              <w:rPr>
                <w:color w:val="auto"/>
              </w:rPr>
              <w:t>Staff</w:t>
            </w:r>
          </w:p>
        </w:tc>
      </w:tr>
      <w:tr w:rsidR="00995710" w:rsidRPr="004A4B14" w14:paraId="01C17DFF" w14:textId="77777777" w:rsidTr="00CB773E">
        <w:trPr>
          <w:trHeight w:val="202"/>
          <w:jc w:val="center"/>
        </w:trPr>
        <w:tc>
          <w:tcPr>
            <w:tcW w:w="858" w:type="pct"/>
          </w:tcPr>
          <w:p w14:paraId="04AAB797" w14:textId="77777777" w:rsidR="00995710" w:rsidRPr="00C44F13" w:rsidRDefault="00995710" w:rsidP="00CB773E">
            <w:pPr>
              <w:pStyle w:val="TableText"/>
              <w:spacing w:before="60" w:after="60"/>
            </w:pPr>
            <w:r w:rsidRPr="00C44F13">
              <w:t>Conor McGovern</w:t>
            </w:r>
          </w:p>
        </w:tc>
        <w:tc>
          <w:tcPr>
            <w:tcW w:w="3253" w:type="pct"/>
          </w:tcPr>
          <w:p w14:paraId="2451D5ED" w14:textId="77777777" w:rsidR="00995710" w:rsidRPr="00C44F13" w:rsidRDefault="00995710" w:rsidP="00CB773E">
            <w:pPr>
              <w:pStyle w:val="TableText"/>
              <w:spacing w:before="60" w:after="60"/>
            </w:pPr>
            <w:r w:rsidRPr="00C44F13">
              <w:t>FNS Project Officer (Research Analyst-COR/OPS/FNS)</w:t>
            </w:r>
          </w:p>
        </w:tc>
        <w:tc>
          <w:tcPr>
            <w:tcW w:w="889" w:type="pct"/>
          </w:tcPr>
          <w:p w14:paraId="7288B62B" w14:textId="77777777" w:rsidR="00995710" w:rsidRPr="00C44F13" w:rsidRDefault="00995710" w:rsidP="00CB773E">
            <w:pPr>
              <w:pStyle w:val="TableText"/>
              <w:spacing w:before="60" w:after="60"/>
            </w:pPr>
            <w:r w:rsidRPr="00C44F13">
              <w:t>703-457-7740</w:t>
            </w:r>
          </w:p>
        </w:tc>
      </w:tr>
      <w:tr w:rsidR="00995710" w:rsidRPr="004A4B14" w14:paraId="79520D81" w14:textId="77777777" w:rsidTr="00CB773E">
        <w:trPr>
          <w:trHeight w:val="202"/>
          <w:jc w:val="center"/>
        </w:trPr>
        <w:tc>
          <w:tcPr>
            <w:tcW w:w="858" w:type="pct"/>
          </w:tcPr>
          <w:p w14:paraId="770B422D" w14:textId="77777777" w:rsidR="00995710" w:rsidRPr="00C44F13" w:rsidRDefault="00995710" w:rsidP="00CB773E">
            <w:pPr>
              <w:pStyle w:val="TableText"/>
              <w:spacing w:before="60" w:after="60"/>
            </w:pPr>
            <w:r w:rsidRPr="00C44F13">
              <w:t xml:space="preserve">John Endahl </w:t>
            </w:r>
          </w:p>
        </w:tc>
        <w:tc>
          <w:tcPr>
            <w:tcW w:w="3253" w:type="pct"/>
          </w:tcPr>
          <w:p w14:paraId="05F6AE71" w14:textId="77777777" w:rsidR="00995710" w:rsidRPr="00C44F13" w:rsidRDefault="00995710" w:rsidP="00CB773E">
            <w:pPr>
              <w:pStyle w:val="TableText"/>
              <w:spacing w:before="60" w:after="60"/>
            </w:pPr>
            <w:r w:rsidRPr="00C44F13">
              <w:t>S</w:t>
            </w:r>
            <w:r>
              <w:t>enior</w:t>
            </w:r>
            <w:r w:rsidRPr="00C44F13">
              <w:t xml:space="preserve"> Program Analyst/OPS/FNS </w:t>
            </w:r>
          </w:p>
        </w:tc>
        <w:tc>
          <w:tcPr>
            <w:tcW w:w="889" w:type="pct"/>
          </w:tcPr>
          <w:p w14:paraId="638ED36E" w14:textId="77777777" w:rsidR="00995710" w:rsidRPr="00C44F13" w:rsidRDefault="00995710" w:rsidP="00CB773E">
            <w:pPr>
              <w:pStyle w:val="TableText"/>
              <w:spacing w:before="60" w:after="60"/>
            </w:pPr>
            <w:r w:rsidRPr="00C44F13">
              <w:t>703-305-2127</w:t>
            </w:r>
          </w:p>
        </w:tc>
      </w:tr>
      <w:tr w:rsidR="00995710" w:rsidRPr="004A4B14" w14:paraId="157C323E" w14:textId="77777777" w:rsidTr="00CB773E">
        <w:trPr>
          <w:trHeight w:val="202"/>
          <w:jc w:val="center"/>
        </w:trPr>
        <w:tc>
          <w:tcPr>
            <w:tcW w:w="858" w:type="pct"/>
          </w:tcPr>
          <w:p w14:paraId="5BDD194E" w14:textId="77777777" w:rsidR="00995710" w:rsidRPr="00C44F13" w:rsidRDefault="00995710" w:rsidP="00CB773E">
            <w:pPr>
              <w:pStyle w:val="TableText"/>
              <w:spacing w:before="60" w:after="60"/>
            </w:pPr>
            <w:r w:rsidRPr="00C44F13">
              <w:t>Vivian Lees</w:t>
            </w:r>
          </w:p>
        </w:tc>
        <w:tc>
          <w:tcPr>
            <w:tcW w:w="3253" w:type="pct"/>
          </w:tcPr>
          <w:p w14:paraId="4C20A086" w14:textId="77777777" w:rsidR="00995710" w:rsidRPr="00C44F13" w:rsidRDefault="00995710" w:rsidP="00CB773E">
            <w:pPr>
              <w:pStyle w:val="TableText"/>
              <w:spacing w:before="60" w:after="60"/>
            </w:pPr>
            <w:r w:rsidRPr="00C44F13">
              <w:t>S</w:t>
            </w:r>
            <w:r>
              <w:t>enior</w:t>
            </w:r>
            <w:r w:rsidRPr="00C44F13">
              <w:t xml:space="preserve"> Tech</w:t>
            </w:r>
            <w:r w:rsidR="00C652B8">
              <w:t>nical</w:t>
            </w:r>
            <w:r w:rsidRPr="00C44F13">
              <w:t xml:space="preserve"> Advisor/PMOSD/CN/FNS Child Nutrition Division</w:t>
            </w:r>
          </w:p>
        </w:tc>
        <w:tc>
          <w:tcPr>
            <w:tcW w:w="889" w:type="pct"/>
          </w:tcPr>
          <w:p w14:paraId="1ABB10B2" w14:textId="77777777" w:rsidR="00995710" w:rsidRPr="004A4B14" w:rsidRDefault="00995710" w:rsidP="00CB773E">
            <w:pPr>
              <w:pStyle w:val="TableText"/>
              <w:spacing w:before="60" w:after="60"/>
            </w:pPr>
            <w:r w:rsidRPr="004A4B14">
              <w:t>703-305-2322</w:t>
            </w:r>
          </w:p>
        </w:tc>
      </w:tr>
      <w:tr w:rsidR="00CB773E" w:rsidRPr="004A4B14" w14:paraId="522DA66B" w14:textId="77777777" w:rsidTr="00CB773E">
        <w:trPr>
          <w:trHeight w:val="202"/>
          <w:jc w:val="center"/>
        </w:trPr>
        <w:tc>
          <w:tcPr>
            <w:tcW w:w="858" w:type="pct"/>
          </w:tcPr>
          <w:p w14:paraId="58A02321" w14:textId="77777777" w:rsidR="00CB773E" w:rsidRPr="00C44F13" w:rsidRDefault="00995710" w:rsidP="00BE3756">
            <w:pPr>
              <w:pStyle w:val="TableText"/>
              <w:spacing w:before="60" w:after="60"/>
            </w:pPr>
            <w:r w:rsidRPr="00CB773E">
              <w:t>Jamie</w:t>
            </w:r>
            <w:r w:rsidR="00BE3756">
              <w:t xml:space="preserve"> Blair-Walker</w:t>
            </w:r>
          </w:p>
        </w:tc>
        <w:tc>
          <w:tcPr>
            <w:tcW w:w="3253" w:type="pct"/>
          </w:tcPr>
          <w:p w14:paraId="12708215" w14:textId="77777777" w:rsidR="00CB773E" w:rsidRPr="00C652B8" w:rsidRDefault="00BE3756" w:rsidP="00CB773E">
            <w:pPr>
              <w:pStyle w:val="TableText"/>
              <w:spacing w:before="60" w:after="60"/>
            </w:pPr>
            <w:r w:rsidRPr="00C652B8">
              <w:rPr>
                <w:bCs/>
                <w:szCs w:val="18"/>
              </w:rPr>
              <w:t xml:space="preserve">Operational Support Branch, Child Nutrition </w:t>
            </w:r>
            <w:r w:rsidR="00C652B8" w:rsidRPr="00C652B8">
              <w:rPr>
                <w:bCs/>
                <w:szCs w:val="18"/>
              </w:rPr>
              <w:t>Division</w:t>
            </w:r>
          </w:p>
        </w:tc>
        <w:tc>
          <w:tcPr>
            <w:tcW w:w="889" w:type="pct"/>
          </w:tcPr>
          <w:p w14:paraId="013B11FC" w14:textId="77777777" w:rsidR="00CB773E" w:rsidRPr="00C652B8" w:rsidRDefault="00BE3756" w:rsidP="00BE3756">
            <w:pPr>
              <w:pStyle w:val="TableText"/>
              <w:spacing w:before="60" w:after="60"/>
            </w:pPr>
            <w:r w:rsidRPr="00C652B8">
              <w:rPr>
                <w:bCs/>
                <w:szCs w:val="18"/>
              </w:rPr>
              <w:t>703-457-7751</w:t>
            </w:r>
          </w:p>
        </w:tc>
      </w:tr>
      <w:tr w:rsidR="00BA778B" w:rsidRPr="004A4B14" w14:paraId="6057EBA1" w14:textId="77777777" w:rsidTr="00CB773E">
        <w:trPr>
          <w:trHeight w:val="202"/>
          <w:jc w:val="center"/>
        </w:trPr>
        <w:tc>
          <w:tcPr>
            <w:tcW w:w="858" w:type="pct"/>
          </w:tcPr>
          <w:p w14:paraId="603145D6" w14:textId="7A051042" w:rsidR="00BA778B" w:rsidRPr="00CB773E" w:rsidRDefault="003E5BCD" w:rsidP="00BE3756">
            <w:pPr>
              <w:pStyle w:val="TableText"/>
              <w:spacing w:before="60" w:after="60"/>
            </w:pPr>
            <w:r>
              <w:t>Doug Kilburg</w:t>
            </w:r>
          </w:p>
        </w:tc>
        <w:tc>
          <w:tcPr>
            <w:tcW w:w="3253" w:type="pct"/>
          </w:tcPr>
          <w:p w14:paraId="5D5105A5" w14:textId="53CF5167" w:rsidR="00BA778B" w:rsidRPr="00C652B8" w:rsidRDefault="003E5BCD" w:rsidP="00CB773E">
            <w:pPr>
              <w:pStyle w:val="TableText"/>
              <w:spacing w:before="60" w:after="60"/>
              <w:rPr>
                <w:bCs/>
                <w:szCs w:val="18"/>
              </w:rPr>
            </w:pPr>
            <w:r>
              <w:rPr>
                <w:bCs/>
                <w:szCs w:val="18"/>
              </w:rPr>
              <w:t>Mathematical Statistician, NASS</w:t>
            </w:r>
          </w:p>
        </w:tc>
        <w:tc>
          <w:tcPr>
            <w:tcW w:w="889" w:type="pct"/>
          </w:tcPr>
          <w:p w14:paraId="08528228" w14:textId="3FF09414" w:rsidR="00BA778B" w:rsidRPr="00C652B8" w:rsidRDefault="003E5BCD" w:rsidP="00EE2835">
            <w:pPr>
              <w:pStyle w:val="TableText"/>
              <w:spacing w:before="60" w:after="60"/>
              <w:rPr>
                <w:bCs/>
                <w:szCs w:val="18"/>
              </w:rPr>
            </w:pPr>
            <w:r w:rsidRPr="00BA778B">
              <w:rPr>
                <w:bCs/>
                <w:szCs w:val="18"/>
              </w:rPr>
              <w:t>202-</w:t>
            </w:r>
            <w:r w:rsidR="00EE2835">
              <w:rPr>
                <w:bCs/>
                <w:szCs w:val="18"/>
              </w:rPr>
              <w:t>72</w:t>
            </w:r>
            <w:r w:rsidRPr="00BA778B">
              <w:rPr>
                <w:bCs/>
                <w:szCs w:val="18"/>
              </w:rPr>
              <w:t>0-</w:t>
            </w:r>
            <w:r w:rsidR="00EE2835">
              <w:rPr>
                <w:bCs/>
                <w:szCs w:val="18"/>
              </w:rPr>
              <w:t>3777</w:t>
            </w:r>
          </w:p>
        </w:tc>
      </w:tr>
      <w:tr w:rsidR="00995710" w:rsidRPr="004A4B14" w14:paraId="550A0B8D" w14:textId="77777777" w:rsidTr="00CB773E">
        <w:trPr>
          <w:trHeight w:val="202"/>
          <w:jc w:val="center"/>
        </w:trPr>
        <w:tc>
          <w:tcPr>
            <w:tcW w:w="5000" w:type="pct"/>
            <w:gridSpan w:val="3"/>
            <w:shd w:val="clear" w:color="auto" w:fill="D9D9D9" w:themeFill="background1" w:themeFillShade="D9"/>
          </w:tcPr>
          <w:p w14:paraId="3C5647B7" w14:textId="77777777" w:rsidR="00995710" w:rsidRPr="00CB773E" w:rsidRDefault="00995710" w:rsidP="00CB773E">
            <w:pPr>
              <w:pStyle w:val="TableHeaderLeft"/>
              <w:rPr>
                <w:color w:val="auto"/>
              </w:rPr>
            </w:pPr>
            <w:r w:rsidRPr="00CB773E">
              <w:rPr>
                <w:color w:val="auto"/>
              </w:rPr>
              <w:lastRenderedPageBreak/>
              <w:t>Insight Policy Research Staff</w:t>
            </w:r>
          </w:p>
        </w:tc>
      </w:tr>
      <w:tr w:rsidR="00995710" w:rsidRPr="004A4B14" w14:paraId="1F63A93C" w14:textId="77777777" w:rsidTr="00CB773E">
        <w:trPr>
          <w:trHeight w:val="202"/>
          <w:jc w:val="center"/>
        </w:trPr>
        <w:tc>
          <w:tcPr>
            <w:tcW w:w="858" w:type="pct"/>
          </w:tcPr>
          <w:p w14:paraId="7D69F26A" w14:textId="77777777" w:rsidR="00995710" w:rsidRPr="004A4B14" w:rsidRDefault="00995710" w:rsidP="00CB773E">
            <w:pPr>
              <w:pStyle w:val="TableText"/>
              <w:spacing w:before="60" w:after="60"/>
            </w:pPr>
            <w:r>
              <w:t>Brian Estes</w:t>
            </w:r>
          </w:p>
        </w:tc>
        <w:tc>
          <w:tcPr>
            <w:tcW w:w="3253" w:type="pct"/>
          </w:tcPr>
          <w:p w14:paraId="6485D6AC" w14:textId="4E1B4474" w:rsidR="00995710" w:rsidRPr="004A4B14" w:rsidRDefault="00995710" w:rsidP="00AD4777">
            <w:pPr>
              <w:pStyle w:val="TableText"/>
              <w:spacing w:before="60" w:after="60"/>
            </w:pPr>
            <w:r>
              <w:t>Senior Researcher</w:t>
            </w:r>
          </w:p>
        </w:tc>
        <w:tc>
          <w:tcPr>
            <w:tcW w:w="889" w:type="pct"/>
          </w:tcPr>
          <w:p w14:paraId="7D898296" w14:textId="77777777" w:rsidR="00995710" w:rsidRPr="004A4B14" w:rsidRDefault="00995710" w:rsidP="00CB773E">
            <w:pPr>
              <w:pStyle w:val="TableText"/>
              <w:spacing w:before="60" w:after="60"/>
            </w:pPr>
            <w:r>
              <w:t>703-504-9492</w:t>
            </w:r>
          </w:p>
        </w:tc>
      </w:tr>
    </w:tbl>
    <w:p w14:paraId="0E265B0C" w14:textId="77777777" w:rsidR="00582270" w:rsidRDefault="00582270" w:rsidP="00541EDC">
      <w:pPr>
        <w:ind w:firstLine="0"/>
      </w:pPr>
    </w:p>
    <w:sectPr w:rsidR="00582270" w:rsidSect="00B46457">
      <w:headerReference w:type="default" r:id="rId15"/>
      <w:footerReference w:type="default" r:id="rId16"/>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FBD264" w14:textId="77777777" w:rsidR="00A862CB" w:rsidRDefault="00A862CB" w:rsidP="002E3E35">
      <w:pPr>
        <w:spacing w:line="240" w:lineRule="auto"/>
      </w:pPr>
      <w:r>
        <w:separator/>
      </w:r>
    </w:p>
  </w:endnote>
  <w:endnote w:type="continuationSeparator" w:id="0">
    <w:p w14:paraId="34AF4A01" w14:textId="77777777" w:rsidR="00A862CB" w:rsidRDefault="00A862CB"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E6EB47" w14:textId="54C9894E" w:rsidR="008B7669" w:rsidRPr="00AB7DED" w:rsidRDefault="008B7669" w:rsidP="00AB7DED">
    <w:pPr>
      <w:spacing w:line="240" w:lineRule="auto"/>
      <w:rPr>
        <w:rStyle w:val="PageNumber"/>
        <w:rFonts w:ascii="Times New Roman" w:hAnsi="Times New Roman"/>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EC456" w14:textId="77777777" w:rsidR="008B7669" w:rsidRPr="00A12B64" w:rsidRDefault="008B7669"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7B5ED129" w14:textId="77777777" w:rsidR="008B7669" w:rsidRDefault="008B7669" w:rsidP="00455D47">
    <w:pPr>
      <w:pStyle w:val="Footer"/>
      <w:pBdr>
        <w:top w:val="single" w:sz="2" w:space="1" w:color="auto"/>
        <w:bottom w:val="none" w:sz="0" w:space="0" w:color="auto"/>
      </w:pBdr>
      <w:spacing w:line="192" w:lineRule="auto"/>
      <w:rPr>
        <w:rStyle w:val="PageNumber"/>
      </w:rPr>
    </w:pPr>
  </w:p>
  <w:p w14:paraId="7F8AFB64" w14:textId="77777777" w:rsidR="008B7669" w:rsidRPr="00964AB7" w:rsidRDefault="008B7669" w:rsidP="00370BC5">
    <w:pPr>
      <w:pStyle w:val="Footer"/>
      <w:pBdr>
        <w:top w:val="single" w:sz="2" w:space="1" w:color="auto"/>
        <w:bottom w:val="none" w:sz="0" w:space="0" w:color="auto"/>
      </w:pBdr>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C628C1">
      <w:rPr>
        <w:rStyle w:val="PageNumber"/>
        <w:noProof/>
      </w:rPr>
      <w:t>iv</w:t>
    </w:r>
    <w:r w:rsidRPr="00964AB7">
      <w:rPr>
        <w:rStyle w:val="PageNumber"/>
      </w:rPr>
      <w:fldChar w:fldCharType="end"/>
    </w:r>
    <w:r w:rsidRPr="00964AB7">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5B222B" w14:textId="77777777" w:rsidR="008B7669" w:rsidRPr="00A12B64" w:rsidRDefault="008B7669" w:rsidP="00B46457">
    <w:pPr>
      <w:pStyle w:val="Footer"/>
      <w:pBdr>
        <w:bottom w:val="none" w:sz="0" w:space="0" w:color="auto"/>
      </w:pBdr>
      <w:tabs>
        <w:tab w:val="clear" w:pos="4320"/>
        <w:tab w:val="right" w:leader="underscore" w:pos="8539"/>
      </w:tabs>
      <w:spacing w:line="192" w:lineRule="auto"/>
      <w:rPr>
        <w:rFonts w:cs="Arial"/>
        <w:snapToGrid w:val="0"/>
        <w:szCs w:val="14"/>
      </w:rPr>
    </w:pPr>
  </w:p>
  <w:p w14:paraId="453ABE30" w14:textId="77777777" w:rsidR="008B7669" w:rsidRDefault="008B7669" w:rsidP="00B46457">
    <w:pPr>
      <w:pStyle w:val="Footer"/>
      <w:pBdr>
        <w:top w:val="single" w:sz="2" w:space="1" w:color="auto"/>
        <w:bottom w:val="none" w:sz="0" w:space="0" w:color="auto"/>
      </w:pBdr>
      <w:spacing w:line="192" w:lineRule="auto"/>
      <w:rPr>
        <w:rStyle w:val="PageNumber"/>
      </w:rPr>
    </w:pPr>
  </w:p>
  <w:p w14:paraId="22281D69" w14:textId="64D71470" w:rsidR="008B7669" w:rsidRPr="00B46457" w:rsidRDefault="008B7669" w:rsidP="00B46457">
    <w:pPr>
      <w:pStyle w:val="Footer"/>
      <w:pBdr>
        <w:top w:val="single" w:sz="2" w:space="1" w:color="auto"/>
        <w:bottom w:val="none" w:sz="0" w:space="0" w:color="auto"/>
      </w:pBd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C628C1">
      <w:rPr>
        <w:rStyle w:val="PageNumber"/>
        <w:noProof/>
      </w:rPr>
      <w:t>ii</w:t>
    </w:r>
    <w:r w:rsidRPr="00964AB7">
      <w:rPr>
        <w:rStyle w:val="PageNumber"/>
      </w:rPr>
      <w:fldChar w:fldCharType="end"/>
    </w:r>
    <w:r w:rsidRPr="00964AB7">
      <w:rPr>
        <w:rStyle w:val="PageNumber"/>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FCC05B" w14:textId="77777777" w:rsidR="008B7669" w:rsidRPr="00A12B64" w:rsidRDefault="008B7669" w:rsidP="00B46457">
    <w:pPr>
      <w:pStyle w:val="Footer"/>
      <w:pBdr>
        <w:bottom w:val="none" w:sz="0" w:space="0" w:color="auto"/>
      </w:pBdr>
      <w:tabs>
        <w:tab w:val="clear" w:pos="4320"/>
        <w:tab w:val="right" w:leader="underscore" w:pos="8539"/>
      </w:tabs>
      <w:spacing w:line="192" w:lineRule="auto"/>
      <w:rPr>
        <w:rFonts w:cs="Arial"/>
        <w:snapToGrid w:val="0"/>
        <w:szCs w:val="14"/>
      </w:rPr>
    </w:pPr>
  </w:p>
  <w:p w14:paraId="3B6C39D3" w14:textId="77777777" w:rsidR="008B7669" w:rsidRDefault="008B7669" w:rsidP="00B46457">
    <w:pPr>
      <w:pStyle w:val="Footer"/>
      <w:pBdr>
        <w:top w:val="single" w:sz="2" w:space="1" w:color="auto"/>
        <w:bottom w:val="none" w:sz="0" w:space="0" w:color="auto"/>
      </w:pBdr>
      <w:spacing w:line="192" w:lineRule="auto"/>
      <w:rPr>
        <w:rStyle w:val="PageNumber"/>
      </w:rPr>
    </w:pPr>
  </w:p>
  <w:p w14:paraId="41F33A87" w14:textId="77777777" w:rsidR="008B7669" w:rsidRPr="00964AB7" w:rsidRDefault="008B7669" w:rsidP="00B46457">
    <w:pPr>
      <w:pStyle w:val="Footer"/>
      <w:pBdr>
        <w:top w:val="single" w:sz="2" w:space="1" w:color="auto"/>
        <w:bottom w:val="none" w:sz="0" w:space="0" w:color="auto"/>
      </w:pBdr>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C628C1">
      <w:rPr>
        <w:rStyle w:val="PageNumber"/>
        <w:noProof/>
      </w:rPr>
      <w:t>20</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3BFAAB" w14:textId="77777777" w:rsidR="00A862CB" w:rsidRDefault="00A862CB" w:rsidP="00203E3B">
      <w:pPr>
        <w:spacing w:line="240" w:lineRule="auto"/>
        <w:ind w:firstLine="0"/>
      </w:pPr>
      <w:r>
        <w:separator/>
      </w:r>
    </w:p>
  </w:footnote>
  <w:footnote w:type="continuationSeparator" w:id="0">
    <w:p w14:paraId="661E75CC" w14:textId="77777777" w:rsidR="00A862CB" w:rsidRDefault="00A862CB" w:rsidP="00203E3B">
      <w:pPr>
        <w:spacing w:line="240" w:lineRule="auto"/>
        <w:ind w:firstLine="0"/>
      </w:pPr>
      <w:r>
        <w:separator/>
      </w:r>
    </w:p>
    <w:p w14:paraId="3999FD95" w14:textId="77777777" w:rsidR="00A862CB" w:rsidRPr="00157CA2" w:rsidRDefault="00A862CB" w:rsidP="00203E3B">
      <w:pPr>
        <w:spacing w:after="120" w:line="240" w:lineRule="auto"/>
        <w:ind w:firstLine="0"/>
        <w:rPr>
          <w:sz w:val="20"/>
        </w:rPr>
      </w:pPr>
      <w:r w:rsidRPr="00157CA2">
        <w:rPr>
          <w:i/>
          <w:sz w:val="20"/>
        </w:rPr>
        <w:t>(</w:t>
      </w:r>
      <w:proofErr w:type="gramStart"/>
      <w:r w:rsidRPr="00157CA2">
        <w:rPr>
          <w:i/>
          <w:sz w:val="20"/>
        </w:rPr>
        <w:t>continued</w:t>
      </w:r>
      <w:proofErr w:type="gramEnd"/>
      <w:r w:rsidRPr="00157CA2">
        <w:rPr>
          <w:i/>
          <w:sz w:val="20"/>
        </w:rPr>
        <w:t>)</w:t>
      </w:r>
    </w:p>
  </w:footnote>
  <w:footnote w:id="1">
    <w:p w14:paraId="0158836B" w14:textId="77777777" w:rsidR="008B7669" w:rsidRDefault="008B7669" w:rsidP="005165EC">
      <w:pPr>
        <w:pStyle w:val="FootnoteText"/>
      </w:pPr>
      <w:r>
        <w:rPr>
          <w:rStyle w:val="FootnoteReference"/>
        </w:rPr>
        <w:footnoteRef/>
      </w:r>
      <w:r>
        <w:t xml:space="preserve"> Lara </w:t>
      </w:r>
      <w:r w:rsidRPr="00B73120">
        <w:t xml:space="preserve">Hulsey, Joshua Leftin, Anne Gordon, Claire </w:t>
      </w:r>
      <w:proofErr w:type="spellStart"/>
      <w:r w:rsidRPr="00B73120">
        <w:t>Smither</w:t>
      </w:r>
      <w:proofErr w:type="spellEnd"/>
      <w:r w:rsidRPr="00B73120">
        <w:t xml:space="preserve"> </w:t>
      </w:r>
      <w:proofErr w:type="spellStart"/>
      <w:r w:rsidRPr="00B73120">
        <w:t>Wulsin</w:t>
      </w:r>
      <w:proofErr w:type="spellEnd"/>
      <w:r w:rsidRPr="00B73120">
        <w:t xml:space="preserve">, Nicholas </w:t>
      </w:r>
      <w:proofErr w:type="spellStart"/>
      <w:r w:rsidRPr="00B73120">
        <w:t>Redel</w:t>
      </w:r>
      <w:proofErr w:type="spellEnd"/>
      <w:r w:rsidRPr="00B73120">
        <w:t xml:space="preserve">, Allen </w:t>
      </w:r>
      <w:proofErr w:type="spellStart"/>
      <w:r w:rsidRPr="00B73120">
        <w:t>Schirm</w:t>
      </w:r>
      <w:proofErr w:type="spellEnd"/>
      <w:r w:rsidRPr="00B73120">
        <w:t xml:space="preserve">, Nicholas </w:t>
      </w:r>
      <w:proofErr w:type="spellStart"/>
      <w:r w:rsidRPr="00B73120">
        <w:t>Beyler</w:t>
      </w:r>
      <w:proofErr w:type="spellEnd"/>
      <w:r w:rsidRPr="00B73120">
        <w:t xml:space="preserve">, Brian Estes, and Carole </w:t>
      </w:r>
      <w:proofErr w:type="spellStart"/>
      <w:r w:rsidRPr="00B73120">
        <w:t>Trippe</w:t>
      </w:r>
      <w:proofErr w:type="spellEnd"/>
      <w:r w:rsidRPr="00B73120">
        <w:t>. “Year 2 Impacts of Using Medicaid Data to Directly Certify Students for Free School Meals.” Final report submitted to the U.S. Department of Agriculture, Food and Nutrition Service, Office of Policy Support. Princeton, NJ: Mathematica Policy Research, June 2016.</w:t>
      </w:r>
    </w:p>
  </w:footnote>
  <w:footnote w:id="2">
    <w:p w14:paraId="2A9D6BF9" w14:textId="071DED10" w:rsidR="008B7669" w:rsidRDefault="008B7669" w:rsidP="00761C63">
      <w:pPr>
        <w:pStyle w:val="FootnoteText"/>
      </w:pPr>
      <w:r>
        <w:rPr>
          <w:rStyle w:val="FootnoteReference"/>
        </w:rPr>
        <w:footnoteRef/>
      </w:r>
      <w:r>
        <w:t xml:space="preserve"> We originally assumed that the pretest would include 18 districts, but that was based on an assumption about the number of States in the pretest that conducted only local-level matching.  When we later learned that an additional state conducted central-level matching, we reduced the number of districts included in the site visit to that state accordingly. </w:t>
      </w:r>
    </w:p>
  </w:footnote>
  <w:footnote w:id="3">
    <w:p w14:paraId="6447F7DA" w14:textId="2D0D2637" w:rsidR="008B7669" w:rsidRDefault="008B7669">
      <w:pPr>
        <w:pStyle w:val="FootnoteText"/>
      </w:pPr>
      <w:r>
        <w:rPr>
          <w:rStyle w:val="FootnoteReference"/>
        </w:rPr>
        <w:footnoteRef/>
      </w:r>
      <w:r>
        <w:t xml:space="preserve"> S</w:t>
      </w:r>
      <w:r w:rsidRPr="00DF423D">
        <w:t xml:space="preserve">even </w:t>
      </w:r>
      <w:r>
        <w:t>of these States—</w:t>
      </w:r>
      <w:r w:rsidRPr="00DF423D">
        <w:t>California, Florida, Massachusetts, Nebraska, Uta</w:t>
      </w:r>
      <w:r>
        <w:t>h, Virginia, and West Virginia—</w:t>
      </w:r>
      <w:r w:rsidRPr="009A7A01">
        <w:t>began conducting DCM-F/RP in SY 2016–2017</w:t>
      </w:r>
      <w:r>
        <w:t>, and eight States—</w:t>
      </w:r>
      <w:r w:rsidRPr="00154E28">
        <w:rPr>
          <w:bCs/>
        </w:rPr>
        <w:t xml:space="preserve">Connecticut, Indiana, Iowa, Michigan, Nevada, Texas, Washington, </w:t>
      </w:r>
      <w:r>
        <w:rPr>
          <w:bCs/>
        </w:rPr>
        <w:t xml:space="preserve">and </w:t>
      </w:r>
      <w:r w:rsidRPr="00154E28">
        <w:rPr>
          <w:bCs/>
        </w:rPr>
        <w:t>Wisconsin</w:t>
      </w:r>
      <w:r>
        <w:t>—will begin</w:t>
      </w:r>
      <w:r w:rsidRPr="009A7A01">
        <w:rPr>
          <w:sz w:val="24"/>
        </w:rPr>
        <w:t xml:space="preserve"> </w:t>
      </w:r>
      <w:r w:rsidRPr="009A7A01">
        <w:t>in SY 201</w:t>
      </w:r>
      <w:r>
        <w:t>7</w:t>
      </w:r>
      <w:r w:rsidRPr="009A7A01">
        <w:t>–201</w:t>
      </w:r>
      <w:r>
        <w:t>8.</w:t>
      </w:r>
      <w:r>
        <w:rPr>
          <w:rStyle w:val="CommentReference"/>
        </w:rPr>
        <w:t xml:space="preserve"> </w:t>
      </w:r>
    </w:p>
  </w:footnote>
  <w:footnote w:id="4">
    <w:p w14:paraId="0364B113" w14:textId="77777777" w:rsidR="008B7669" w:rsidRDefault="008B7669" w:rsidP="00DC1EC4">
      <w:pPr>
        <w:pStyle w:val="FootnoteText"/>
      </w:pPr>
      <w:r>
        <w:rPr>
          <w:rStyle w:val="FootnoteReference"/>
        </w:rPr>
        <w:footnoteRef/>
      </w:r>
      <w:r>
        <w:t xml:space="preserve"> With central matching, the State has primary responsibility for developing and maintaining the direct certification system.</w:t>
      </w:r>
    </w:p>
  </w:footnote>
  <w:footnote w:id="5">
    <w:p w14:paraId="63815671" w14:textId="77777777" w:rsidR="008B7669" w:rsidRDefault="008B7669">
      <w:pPr>
        <w:pStyle w:val="FootnoteText"/>
      </w:pPr>
      <w:r>
        <w:rPr>
          <w:rStyle w:val="FootnoteReference"/>
        </w:rPr>
        <w:footnoteRef/>
      </w:r>
      <w:r>
        <w:t xml:space="preserve"> T</w:t>
      </w:r>
      <w:r w:rsidRPr="001C1439">
        <w:t xml:space="preserve">he States </w:t>
      </w:r>
      <w:r>
        <w:t xml:space="preserve">that </w:t>
      </w:r>
      <w:r w:rsidRPr="001C1439">
        <w:t>beg</w:t>
      </w:r>
      <w:r>
        <w:t>a</w:t>
      </w:r>
      <w:r w:rsidRPr="001C1439">
        <w:t>n</w:t>
      </w:r>
      <w:r>
        <w:t xml:space="preserve"> </w:t>
      </w:r>
      <w:r w:rsidRPr="001C1439">
        <w:t>the demonstrat</w:t>
      </w:r>
      <w:r>
        <w:t>i</w:t>
      </w:r>
      <w:r w:rsidRPr="001C1439">
        <w:t>on in SY 201</w:t>
      </w:r>
      <w:r>
        <w:t>6</w:t>
      </w:r>
      <w:r w:rsidRPr="001C1439">
        <w:t>–201</w:t>
      </w:r>
      <w:r>
        <w:t xml:space="preserve">7 will have provided </w:t>
      </w:r>
      <w:r w:rsidRPr="00C3673E">
        <w:rPr>
          <w:rFonts w:eastAsiaTheme="minorEastAsia"/>
          <w:noProof/>
        </w:rPr>
        <w:t xml:space="preserve">baseline </w:t>
      </w:r>
      <w:r>
        <w:rPr>
          <w:rFonts w:eastAsiaTheme="minorEastAsia"/>
          <w:noProof/>
        </w:rPr>
        <w:t>data as part of the pre-test.</w:t>
      </w:r>
    </w:p>
  </w:footnote>
  <w:footnote w:id="6">
    <w:p w14:paraId="73DE27EE" w14:textId="77777777" w:rsidR="008B7669" w:rsidRDefault="008B7669">
      <w:pPr>
        <w:pStyle w:val="FootnoteText"/>
      </w:pPr>
      <w:r>
        <w:rPr>
          <w:rStyle w:val="FootnoteReference"/>
        </w:rPr>
        <w:footnoteRef/>
      </w:r>
      <w:r>
        <w:t xml:space="preserve"> These data elements are not available at the district level in data that are already available.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37AFA0" w14:textId="7F49FF06" w:rsidR="008B7669" w:rsidRPr="00AB7DED" w:rsidRDefault="008B7669" w:rsidP="00AB7DED">
    <w:pPr>
      <w:spacing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F9E05C" w14:textId="77777777" w:rsidR="008B7669" w:rsidRPr="00C44B5B" w:rsidRDefault="008B7669" w:rsidP="002E3E35">
    <w:pPr>
      <w:pStyle w:val="Header"/>
      <w:rPr>
        <w:rFonts w:cs="Arial"/>
        <w:i/>
        <w:szCs w:val="14"/>
      </w:rPr>
    </w:pPr>
    <w:r>
      <w:t>PART B: COLLECTION OF INFORMATION USING STATISTICAL METHODS</w:t>
    </w:r>
    <w:r w:rsidRPr="006F6DD5">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342E6" w14:textId="77777777" w:rsidR="008B7669" w:rsidRPr="00B46457" w:rsidRDefault="008B7669" w:rsidP="00B46457">
    <w:pPr>
      <w:pStyle w:val="Header"/>
      <w:rPr>
        <w:i/>
      </w:rPr>
    </w:pPr>
    <w:r w:rsidRPr="00B46457">
      <w:t>PART B: COLLECTION OF INFORMATION USING STATISTICAL METHODS</w:t>
    </w:r>
    <w:r w:rsidRPr="00B46457">
      <w:tab/>
    </w:r>
  </w:p>
  <w:p w14:paraId="64C47D65" w14:textId="77777777" w:rsidR="008B7669" w:rsidRPr="00B46457" w:rsidRDefault="008B7669" w:rsidP="00B4645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62D0DD" w14:textId="77777777" w:rsidR="008B7669" w:rsidRPr="00C44B5B" w:rsidRDefault="008B7669" w:rsidP="00B46457">
    <w:pPr>
      <w:pStyle w:val="Header"/>
      <w:rPr>
        <w:rFonts w:cs="Arial"/>
        <w:i/>
        <w:szCs w:val="14"/>
      </w:rPr>
    </w:pPr>
    <w:r>
      <w:t>PART B: COLLECTION OF INFORMATION USING STATISTICAL METHODS</w:t>
    </w:r>
    <w:r w:rsidRPr="006F6DD5">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4EC4616"/>
    <w:multiLevelType w:val="hybridMultilevel"/>
    <w:tmpl w:val="DAE6695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4">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2C4FF9"/>
    <w:multiLevelType w:val="hybridMultilevel"/>
    <w:tmpl w:val="8C749EEE"/>
    <w:lvl w:ilvl="0" w:tplc="04090001">
      <w:start w:val="1"/>
      <w:numFmt w:val="bullet"/>
      <w:lvlText w:val=""/>
      <w:lvlJc w:val="left"/>
      <w:pPr>
        <w:ind w:left="1245" w:hanging="360"/>
      </w:pPr>
      <w:rPr>
        <w:rFonts w:ascii="Symbol" w:hAnsi="Symbol"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18">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nsid w:val="693137FB"/>
    <w:multiLevelType w:val="hybridMultilevel"/>
    <w:tmpl w:val="B4C43A3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3">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3"/>
  </w:num>
  <w:num w:numId="2">
    <w:abstractNumId w:val="14"/>
  </w:num>
  <w:num w:numId="3">
    <w:abstractNumId w:val="25"/>
  </w:num>
  <w:num w:numId="4">
    <w:abstractNumId w:val="7"/>
  </w:num>
  <w:num w:numId="5">
    <w:abstractNumId w:val="24"/>
  </w:num>
  <w:num w:numId="6">
    <w:abstractNumId w:val="26"/>
  </w:num>
  <w:num w:numId="7">
    <w:abstractNumId w:val="19"/>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3"/>
  </w:num>
  <w:num w:numId="18">
    <w:abstractNumId w:val="10"/>
  </w:num>
  <w:num w:numId="19">
    <w:abstractNumId w:val="15"/>
  </w:num>
  <w:num w:numId="20">
    <w:abstractNumId w:val="4"/>
  </w:num>
  <w:num w:numId="21">
    <w:abstractNumId w:val="16"/>
  </w:num>
  <w:num w:numId="22">
    <w:abstractNumId w:val="2"/>
  </w:num>
  <w:num w:numId="23">
    <w:abstractNumId w:val="11"/>
  </w:num>
  <w:num w:numId="24">
    <w:abstractNumId w:val="22"/>
  </w:num>
  <w:num w:numId="25">
    <w:abstractNumId w:val="5"/>
  </w:num>
  <w:num w:numId="26">
    <w:abstractNumId w:val="1"/>
  </w:num>
  <w:num w:numId="27">
    <w:abstractNumId w:val="8"/>
  </w:num>
  <w:num w:numId="28">
    <w:abstractNumId w:val="12"/>
  </w:num>
  <w:num w:numId="29">
    <w:abstractNumId w:val="20"/>
  </w:num>
  <w:num w:numId="30">
    <w:abstractNumId w:val="18"/>
  </w:num>
  <w:num w:numId="31">
    <w:abstractNumId w:val="3"/>
  </w:num>
  <w:num w:numId="32">
    <w:abstractNumId w:val="13"/>
    <w:lvlOverride w:ilvl="0">
      <w:startOverride w:val="1"/>
    </w:lvlOverride>
  </w:num>
  <w:num w:numId="33">
    <w:abstractNumId w:val="9"/>
  </w:num>
  <w:num w:numId="34">
    <w:abstractNumId w:val="6"/>
  </w:num>
  <w:num w:numId="35">
    <w:abstractNumId w:val="21"/>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F1A"/>
    <w:rsid w:val="000030B1"/>
    <w:rsid w:val="00004EE7"/>
    <w:rsid w:val="00010CEE"/>
    <w:rsid w:val="0001587F"/>
    <w:rsid w:val="00016D34"/>
    <w:rsid w:val="000212FC"/>
    <w:rsid w:val="00022A0A"/>
    <w:rsid w:val="0002322B"/>
    <w:rsid w:val="0002684F"/>
    <w:rsid w:val="0002754E"/>
    <w:rsid w:val="00031145"/>
    <w:rsid w:val="0003265D"/>
    <w:rsid w:val="00032E4E"/>
    <w:rsid w:val="00034667"/>
    <w:rsid w:val="00035D93"/>
    <w:rsid w:val="00036E7F"/>
    <w:rsid w:val="00040B2C"/>
    <w:rsid w:val="000423BE"/>
    <w:rsid w:val="00042419"/>
    <w:rsid w:val="00042FA8"/>
    <w:rsid w:val="00043329"/>
    <w:rsid w:val="00043B27"/>
    <w:rsid w:val="00044069"/>
    <w:rsid w:val="00047BDD"/>
    <w:rsid w:val="00053477"/>
    <w:rsid w:val="00056BC1"/>
    <w:rsid w:val="000575D5"/>
    <w:rsid w:val="000578BB"/>
    <w:rsid w:val="00060579"/>
    <w:rsid w:val="0006152A"/>
    <w:rsid w:val="000633AA"/>
    <w:rsid w:val="00065BA3"/>
    <w:rsid w:val="0007041A"/>
    <w:rsid w:val="000777DB"/>
    <w:rsid w:val="00081FE5"/>
    <w:rsid w:val="000842FE"/>
    <w:rsid w:val="000853CD"/>
    <w:rsid w:val="000855BD"/>
    <w:rsid w:val="00086066"/>
    <w:rsid w:val="0009143A"/>
    <w:rsid w:val="00091D53"/>
    <w:rsid w:val="00095543"/>
    <w:rsid w:val="000972E1"/>
    <w:rsid w:val="000A2181"/>
    <w:rsid w:val="000A2330"/>
    <w:rsid w:val="000A5A8D"/>
    <w:rsid w:val="000A6591"/>
    <w:rsid w:val="000A7604"/>
    <w:rsid w:val="000A7FB4"/>
    <w:rsid w:val="000B1230"/>
    <w:rsid w:val="000B1543"/>
    <w:rsid w:val="000B376F"/>
    <w:rsid w:val="000B521D"/>
    <w:rsid w:val="000B555A"/>
    <w:rsid w:val="000B764C"/>
    <w:rsid w:val="000C2E3B"/>
    <w:rsid w:val="000C413E"/>
    <w:rsid w:val="000C4CED"/>
    <w:rsid w:val="000C7D4D"/>
    <w:rsid w:val="000D47A0"/>
    <w:rsid w:val="000D54A3"/>
    <w:rsid w:val="000D5B34"/>
    <w:rsid w:val="000D6886"/>
    <w:rsid w:val="000D6D88"/>
    <w:rsid w:val="000D751A"/>
    <w:rsid w:val="000E0694"/>
    <w:rsid w:val="000E1C2B"/>
    <w:rsid w:val="000E2169"/>
    <w:rsid w:val="000E4C3F"/>
    <w:rsid w:val="000E7559"/>
    <w:rsid w:val="000F00DD"/>
    <w:rsid w:val="000F393B"/>
    <w:rsid w:val="000F523B"/>
    <w:rsid w:val="000F644B"/>
    <w:rsid w:val="000F677B"/>
    <w:rsid w:val="001004A7"/>
    <w:rsid w:val="001009D6"/>
    <w:rsid w:val="00101B42"/>
    <w:rsid w:val="00107917"/>
    <w:rsid w:val="001119F8"/>
    <w:rsid w:val="00112A5E"/>
    <w:rsid w:val="00113CC8"/>
    <w:rsid w:val="00115122"/>
    <w:rsid w:val="00122C2C"/>
    <w:rsid w:val="00130C03"/>
    <w:rsid w:val="001311F7"/>
    <w:rsid w:val="0013184F"/>
    <w:rsid w:val="00131C71"/>
    <w:rsid w:val="00131D22"/>
    <w:rsid w:val="00131F00"/>
    <w:rsid w:val="0013346F"/>
    <w:rsid w:val="00135EB7"/>
    <w:rsid w:val="0013709C"/>
    <w:rsid w:val="0014046C"/>
    <w:rsid w:val="0014359E"/>
    <w:rsid w:val="00143795"/>
    <w:rsid w:val="00146CE3"/>
    <w:rsid w:val="00147515"/>
    <w:rsid w:val="00147A74"/>
    <w:rsid w:val="00154DF1"/>
    <w:rsid w:val="00155D06"/>
    <w:rsid w:val="00157CA2"/>
    <w:rsid w:val="001649D5"/>
    <w:rsid w:val="00164BC2"/>
    <w:rsid w:val="001656DD"/>
    <w:rsid w:val="00167F1A"/>
    <w:rsid w:val="001739F1"/>
    <w:rsid w:val="00181AC8"/>
    <w:rsid w:val="00184421"/>
    <w:rsid w:val="00185CEF"/>
    <w:rsid w:val="001921A4"/>
    <w:rsid w:val="00194A0E"/>
    <w:rsid w:val="001969F1"/>
    <w:rsid w:val="00196E5A"/>
    <w:rsid w:val="00197503"/>
    <w:rsid w:val="001A3781"/>
    <w:rsid w:val="001B107D"/>
    <w:rsid w:val="001B3227"/>
    <w:rsid w:val="001B4842"/>
    <w:rsid w:val="001B6EFA"/>
    <w:rsid w:val="001C5EB8"/>
    <w:rsid w:val="001C7FBE"/>
    <w:rsid w:val="001D1961"/>
    <w:rsid w:val="001D3544"/>
    <w:rsid w:val="001D39AA"/>
    <w:rsid w:val="001D39EC"/>
    <w:rsid w:val="001D418D"/>
    <w:rsid w:val="001D5280"/>
    <w:rsid w:val="001D661F"/>
    <w:rsid w:val="001D6790"/>
    <w:rsid w:val="001D7B65"/>
    <w:rsid w:val="001E6A60"/>
    <w:rsid w:val="001E6E5A"/>
    <w:rsid w:val="001F5F9C"/>
    <w:rsid w:val="001F7381"/>
    <w:rsid w:val="00201E7E"/>
    <w:rsid w:val="00203E3B"/>
    <w:rsid w:val="00204AB9"/>
    <w:rsid w:val="00204B23"/>
    <w:rsid w:val="002050B7"/>
    <w:rsid w:val="00214E0B"/>
    <w:rsid w:val="00215C5A"/>
    <w:rsid w:val="00215E4D"/>
    <w:rsid w:val="002166BC"/>
    <w:rsid w:val="002171BF"/>
    <w:rsid w:val="00217E0B"/>
    <w:rsid w:val="00217FA0"/>
    <w:rsid w:val="00225954"/>
    <w:rsid w:val="0022714B"/>
    <w:rsid w:val="002272CB"/>
    <w:rsid w:val="00231607"/>
    <w:rsid w:val="0023638D"/>
    <w:rsid w:val="00237CB2"/>
    <w:rsid w:val="00247945"/>
    <w:rsid w:val="00254C89"/>
    <w:rsid w:val="00254E2D"/>
    <w:rsid w:val="00256D04"/>
    <w:rsid w:val="0026025C"/>
    <w:rsid w:val="0026056E"/>
    <w:rsid w:val="002631DA"/>
    <w:rsid w:val="0026336B"/>
    <w:rsid w:val="0026713B"/>
    <w:rsid w:val="00271C83"/>
    <w:rsid w:val="0027245E"/>
    <w:rsid w:val="00272B66"/>
    <w:rsid w:val="002733A4"/>
    <w:rsid w:val="00273DBF"/>
    <w:rsid w:val="002817A6"/>
    <w:rsid w:val="00281F0C"/>
    <w:rsid w:val="00283130"/>
    <w:rsid w:val="00283304"/>
    <w:rsid w:val="0028360E"/>
    <w:rsid w:val="0028375F"/>
    <w:rsid w:val="002869EF"/>
    <w:rsid w:val="0029011D"/>
    <w:rsid w:val="0029042C"/>
    <w:rsid w:val="00292A7F"/>
    <w:rsid w:val="00294B21"/>
    <w:rsid w:val="00297266"/>
    <w:rsid w:val="002A00E4"/>
    <w:rsid w:val="002A2808"/>
    <w:rsid w:val="002A28D2"/>
    <w:rsid w:val="002A3628"/>
    <w:rsid w:val="002A3D5D"/>
    <w:rsid w:val="002A4F27"/>
    <w:rsid w:val="002A5C57"/>
    <w:rsid w:val="002A64F9"/>
    <w:rsid w:val="002A6552"/>
    <w:rsid w:val="002B0121"/>
    <w:rsid w:val="002B0E82"/>
    <w:rsid w:val="002B25CD"/>
    <w:rsid w:val="002B71CD"/>
    <w:rsid w:val="002B72E0"/>
    <w:rsid w:val="002B76AB"/>
    <w:rsid w:val="002B7C37"/>
    <w:rsid w:val="002C11D7"/>
    <w:rsid w:val="002C1507"/>
    <w:rsid w:val="002C3CA5"/>
    <w:rsid w:val="002C40A9"/>
    <w:rsid w:val="002C4FAF"/>
    <w:rsid w:val="002C598D"/>
    <w:rsid w:val="002C71CA"/>
    <w:rsid w:val="002D1CE5"/>
    <w:rsid w:val="002D262A"/>
    <w:rsid w:val="002D33E5"/>
    <w:rsid w:val="002D6763"/>
    <w:rsid w:val="002D67B2"/>
    <w:rsid w:val="002D7B94"/>
    <w:rsid w:val="002E06F1"/>
    <w:rsid w:val="002E1A9B"/>
    <w:rsid w:val="002E1BA1"/>
    <w:rsid w:val="002E226E"/>
    <w:rsid w:val="002E3E35"/>
    <w:rsid w:val="002F18B3"/>
    <w:rsid w:val="002F297B"/>
    <w:rsid w:val="002F6E35"/>
    <w:rsid w:val="0030242C"/>
    <w:rsid w:val="00302890"/>
    <w:rsid w:val="00306F1E"/>
    <w:rsid w:val="00310CBE"/>
    <w:rsid w:val="00315DEC"/>
    <w:rsid w:val="00316755"/>
    <w:rsid w:val="0031740A"/>
    <w:rsid w:val="00317FDB"/>
    <w:rsid w:val="003205A0"/>
    <w:rsid w:val="003218C5"/>
    <w:rsid w:val="003250D8"/>
    <w:rsid w:val="00325FF2"/>
    <w:rsid w:val="0032675B"/>
    <w:rsid w:val="00326958"/>
    <w:rsid w:val="0033012A"/>
    <w:rsid w:val="003308C3"/>
    <w:rsid w:val="00331ADC"/>
    <w:rsid w:val="00341682"/>
    <w:rsid w:val="003426BF"/>
    <w:rsid w:val="00344D4D"/>
    <w:rsid w:val="00345556"/>
    <w:rsid w:val="00346E5F"/>
    <w:rsid w:val="0034702D"/>
    <w:rsid w:val="0035526C"/>
    <w:rsid w:val="00357B5C"/>
    <w:rsid w:val="00362B22"/>
    <w:rsid w:val="00363410"/>
    <w:rsid w:val="00363A19"/>
    <w:rsid w:val="003656C4"/>
    <w:rsid w:val="00366F93"/>
    <w:rsid w:val="00370490"/>
    <w:rsid w:val="00370BC5"/>
    <w:rsid w:val="00370D5B"/>
    <w:rsid w:val="00373163"/>
    <w:rsid w:val="003743AD"/>
    <w:rsid w:val="00384A00"/>
    <w:rsid w:val="00384E5E"/>
    <w:rsid w:val="003857A7"/>
    <w:rsid w:val="00387C3D"/>
    <w:rsid w:val="00391320"/>
    <w:rsid w:val="003921CA"/>
    <w:rsid w:val="00392614"/>
    <w:rsid w:val="00394544"/>
    <w:rsid w:val="00394DAA"/>
    <w:rsid w:val="003969BC"/>
    <w:rsid w:val="003969F2"/>
    <w:rsid w:val="00396FD7"/>
    <w:rsid w:val="003A0C7A"/>
    <w:rsid w:val="003A16DA"/>
    <w:rsid w:val="003A3ADA"/>
    <w:rsid w:val="003A501E"/>
    <w:rsid w:val="003A63C1"/>
    <w:rsid w:val="003B39C7"/>
    <w:rsid w:val="003C3464"/>
    <w:rsid w:val="003C38EC"/>
    <w:rsid w:val="003C3D79"/>
    <w:rsid w:val="003C68A6"/>
    <w:rsid w:val="003C7CE0"/>
    <w:rsid w:val="003E1520"/>
    <w:rsid w:val="003E21DB"/>
    <w:rsid w:val="003E3505"/>
    <w:rsid w:val="003E418E"/>
    <w:rsid w:val="003E5BCD"/>
    <w:rsid w:val="003E7979"/>
    <w:rsid w:val="003F1691"/>
    <w:rsid w:val="003F4ADD"/>
    <w:rsid w:val="003F7027"/>
    <w:rsid w:val="003F7D6D"/>
    <w:rsid w:val="0040390D"/>
    <w:rsid w:val="00406760"/>
    <w:rsid w:val="00413779"/>
    <w:rsid w:val="00413ABF"/>
    <w:rsid w:val="00416709"/>
    <w:rsid w:val="00420F9C"/>
    <w:rsid w:val="00424B37"/>
    <w:rsid w:val="00430A83"/>
    <w:rsid w:val="00431084"/>
    <w:rsid w:val="00435539"/>
    <w:rsid w:val="00436B58"/>
    <w:rsid w:val="00436BEA"/>
    <w:rsid w:val="00437389"/>
    <w:rsid w:val="00437868"/>
    <w:rsid w:val="004406E3"/>
    <w:rsid w:val="00441669"/>
    <w:rsid w:val="0044335E"/>
    <w:rsid w:val="00446C1B"/>
    <w:rsid w:val="0044737F"/>
    <w:rsid w:val="004533DB"/>
    <w:rsid w:val="004544E0"/>
    <w:rsid w:val="00455D47"/>
    <w:rsid w:val="004620FF"/>
    <w:rsid w:val="00462212"/>
    <w:rsid w:val="004638FD"/>
    <w:rsid w:val="00464B7F"/>
    <w:rsid w:val="00464FEF"/>
    <w:rsid w:val="004655C1"/>
    <w:rsid w:val="00465789"/>
    <w:rsid w:val="004662C5"/>
    <w:rsid w:val="00473B87"/>
    <w:rsid w:val="00480779"/>
    <w:rsid w:val="004867C2"/>
    <w:rsid w:val="00486859"/>
    <w:rsid w:val="0049195D"/>
    <w:rsid w:val="00491AB9"/>
    <w:rsid w:val="00492621"/>
    <w:rsid w:val="004934BE"/>
    <w:rsid w:val="00495DE3"/>
    <w:rsid w:val="004A063F"/>
    <w:rsid w:val="004A236B"/>
    <w:rsid w:val="004A4935"/>
    <w:rsid w:val="004A7F41"/>
    <w:rsid w:val="004B47D3"/>
    <w:rsid w:val="004C498B"/>
    <w:rsid w:val="004C67B1"/>
    <w:rsid w:val="004D1EAA"/>
    <w:rsid w:val="004D2C35"/>
    <w:rsid w:val="004D6B97"/>
    <w:rsid w:val="004E049B"/>
    <w:rsid w:val="004E330B"/>
    <w:rsid w:val="004E419D"/>
    <w:rsid w:val="004E69F7"/>
    <w:rsid w:val="004E7409"/>
    <w:rsid w:val="004E74D1"/>
    <w:rsid w:val="004F25DE"/>
    <w:rsid w:val="004F2BAC"/>
    <w:rsid w:val="004F36C4"/>
    <w:rsid w:val="00500104"/>
    <w:rsid w:val="0050038C"/>
    <w:rsid w:val="00504E1F"/>
    <w:rsid w:val="00505804"/>
    <w:rsid w:val="00506F79"/>
    <w:rsid w:val="00511D22"/>
    <w:rsid w:val="00514EF5"/>
    <w:rsid w:val="005165EC"/>
    <w:rsid w:val="00517283"/>
    <w:rsid w:val="00517BDB"/>
    <w:rsid w:val="00520969"/>
    <w:rsid w:val="005257EC"/>
    <w:rsid w:val="00526576"/>
    <w:rsid w:val="00526D08"/>
    <w:rsid w:val="00531861"/>
    <w:rsid w:val="00534787"/>
    <w:rsid w:val="00535221"/>
    <w:rsid w:val="0053540D"/>
    <w:rsid w:val="00537E01"/>
    <w:rsid w:val="005400FC"/>
    <w:rsid w:val="00540352"/>
    <w:rsid w:val="005403E8"/>
    <w:rsid w:val="00541EDC"/>
    <w:rsid w:val="005421F8"/>
    <w:rsid w:val="00551D48"/>
    <w:rsid w:val="00552BB7"/>
    <w:rsid w:val="005536E6"/>
    <w:rsid w:val="005547CA"/>
    <w:rsid w:val="00555F68"/>
    <w:rsid w:val="005576F8"/>
    <w:rsid w:val="00560D9D"/>
    <w:rsid w:val="00561604"/>
    <w:rsid w:val="005617E3"/>
    <w:rsid w:val="00571475"/>
    <w:rsid w:val="005715BB"/>
    <w:rsid w:val="005720EB"/>
    <w:rsid w:val="00580A6C"/>
    <w:rsid w:val="00581324"/>
    <w:rsid w:val="00582270"/>
    <w:rsid w:val="005837E2"/>
    <w:rsid w:val="00585F60"/>
    <w:rsid w:val="005860D2"/>
    <w:rsid w:val="005903AC"/>
    <w:rsid w:val="005975FE"/>
    <w:rsid w:val="005A151B"/>
    <w:rsid w:val="005A41B1"/>
    <w:rsid w:val="005A7F69"/>
    <w:rsid w:val="005B3BFB"/>
    <w:rsid w:val="005B6AB6"/>
    <w:rsid w:val="005B759C"/>
    <w:rsid w:val="005C2E96"/>
    <w:rsid w:val="005C40D5"/>
    <w:rsid w:val="005C40E0"/>
    <w:rsid w:val="005D1DEB"/>
    <w:rsid w:val="005D2120"/>
    <w:rsid w:val="005D51C5"/>
    <w:rsid w:val="005D5D21"/>
    <w:rsid w:val="005D5F64"/>
    <w:rsid w:val="005E2B24"/>
    <w:rsid w:val="005E454D"/>
    <w:rsid w:val="005E6597"/>
    <w:rsid w:val="005F01B3"/>
    <w:rsid w:val="005F098E"/>
    <w:rsid w:val="005F28ED"/>
    <w:rsid w:val="005F5DC1"/>
    <w:rsid w:val="005F6F8C"/>
    <w:rsid w:val="005F7808"/>
    <w:rsid w:val="005F7ADD"/>
    <w:rsid w:val="005F7FEA"/>
    <w:rsid w:val="006032CB"/>
    <w:rsid w:val="00605E9D"/>
    <w:rsid w:val="006075CC"/>
    <w:rsid w:val="00615050"/>
    <w:rsid w:val="00616DE6"/>
    <w:rsid w:val="00622372"/>
    <w:rsid w:val="00623E13"/>
    <w:rsid w:val="0062545D"/>
    <w:rsid w:val="006335EB"/>
    <w:rsid w:val="00633E77"/>
    <w:rsid w:val="00634D0E"/>
    <w:rsid w:val="0063644E"/>
    <w:rsid w:val="00636D6D"/>
    <w:rsid w:val="006371A1"/>
    <w:rsid w:val="006404FF"/>
    <w:rsid w:val="00646287"/>
    <w:rsid w:val="006525CF"/>
    <w:rsid w:val="0066062F"/>
    <w:rsid w:val="0066273C"/>
    <w:rsid w:val="00666062"/>
    <w:rsid w:val="00671099"/>
    <w:rsid w:val="0067358F"/>
    <w:rsid w:val="0067395C"/>
    <w:rsid w:val="00676A56"/>
    <w:rsid w:val="0068215C"/>
    <w:rsid w:val="0068230E"/>
    <w:rsid w:val="0069799C"/>
    <w:rsid w:val="00697E5B"/>
    <w:rsid w:val="006A1391"/>
    <w:rsid w:val="006A465C"/>
    <w:rsid w:val="006A4FFC"/>
    <w:rsid w:val="006A6D7D"/>
    <w:rsid w:val="006A73F8"/>
    <w:rsid w:val="006B1180"/>
    <w:rsid w:val="006B2425"/>
    <w:rsid w:val="006B2483"/>
    <w:rsid w:val="006B425B"/>
    <w:rsid w:val="006B4E3F"/>
    <w:rsid w:val="006B6D4A"/>
    <w:rsid w:val="006C1381"/>
    <w:rsid w:val="006C2620"/>
    <w:rsid w:val="006C3304"/>
    <w:rsid w:val="006C7956"/>
    <w:rsid w:val="006D03BB"/>
    <w:rsid w:val="006D0B4D"/>
    <w:rsid w:val="006D21FF"/>
    <w:rsid w:val="006D4B02"/>
    <w:rsid w:val="006D680C"/>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4246"/>
    <w:rsid w:val="00714EBA"/>
    <w:rsid w:val="00716DB7"/>
    <w:rsid w:val="007222A0"/>
    <w:rsid w:val="00732FA3"/>
    <w:rsid w:val="00735339"/>
    <w:rsid w:val="0073557A"/>
    <w:rsid w:val="00735777"/>
    <w:rsid w:val="007547B7"/>
    <w:rsid w:val="0075488B"/>
    <w:rsid w:val="00756044"/>
    <w:rsid w:val="00756E06"/>
    <w:rsid w:val="0076031B"/>
    <w:rsid w:val="007614D4"/>
    <w:rsid w:val="00761C63"/>
    <w:rsid w:val="00761C9D"/>
    <w:rsid w:val="00761DA6"/>
    <w:rsid w:val="00764A19"/>
    <w:rsid w:val="007700B1"/>
    <w:rsid w:val="0077044B"/>
    <w:rsid w:val="00773879"/>
    <w:rsid w:val="00777DC0"/>
    <w:rsid w:val="00780B38"/>
    <w:rsid w:val="00781F52"/>
    <w:rsid w:val="007825D9"/>
    <w:rsid w:val="00787CE7"/>
    <w:rsid w:val="007963EB"/>
    <w:rsid w:val="00796DE8"/>
    <w:rsid w:val="007A1493"/>
    <w:rsid w:val="007A221D"/>
    <w:rsid w:val="007A2D95"/>
    <w:rsid w:val="007A2E39"/>
    <w:rsid w:val="007A4FD7"/>
    <w:rsid w:val="007B1192"/>
    <w:rsid w:val="007B1305"/>
    <w:rsid w:val="007B1E87"/>
    <w:rsid w:val="007C53E7"/>
    <w:rsid w:val="007C6B92"/>
    <w:rsid w:val="007C7719"/>
    <w:rsid w:val="007D2AD5"/>
    <w:rsid w:val="007D6AE7"/>
    <w:rsid w:val="007D6CFB"/>
    <w:rsid w:val="007E1607"/>
    <w:rsid w:val="007E574B"/>
    <w:rsid w:val="007E5750"/>
    <w:rsid w:val="007E6193"/>
    <w:rsid w:val="007E6923"/>
    <w:rsid w:val="007F32F3"/>
    <w:rsid w:val="007F51AB"/>
    <w:rsid w:val="00800243"/>
    <w:rsid w:val="0080264C"/>
    <w:rsid w:val="008059AC"/>
    <w:rsid w:val="008065F4"/>
    <w:rsid w:val="00811638"/>
    <w:rsid w:val="00813E3E"/>
    <w:rsid w:val="00814AE7"/>
    <w:rsid w:val="00815382"/>
    <w:rsid w:val="00815D5E"/>
    <w:rsid w:val="00821341"/>
    <w:rsid w:val="00821A15"/>
    <w:rsid w:val="008255E7"/>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620C6"/>
    <w:rsid w:val="00865AD4"/>
    <w:rsid w:val="00865E7D"/>
    <w:rsid w:val="00865EAA"/>
    <w:rsid w:val="00872A9C"/>
    <w:rsid w:val="00877B02"/>
    <w:rsid w:val="00880B5E"/>
    <w:rsid w:val="008813AB"/>
    <w:rsid w:val="0088174A"/>
    <w:rsid w:val="00882972"/>
    <w:rsid w:val="00882E5C"/>
    <w:rsid w:val="00892EFD"/>
    <w:rsid w:val="0089611E"/>
    <w:rsid w:val="00897391"/>
    <w:rsid w:val="008A1353"/>
    <w:rsid w:val="008A180A"/>
    <w:rsid w:val="008A29C4"/>
    <w:rsid w:val="008A705A"/>
    <w:rsid w:val="008B07B5"/>
    <w:rsid w:val="008B09D6"/>
    <w:rsid w:val="008B2BAC"/>
    <w:rsid w:val="008B4482"/>
    <w:rsid w:val="008B458D"/>
    <w:rsid w:val="008B4E7B"/>
    <w:rsid w:val="008B5ADA"/>
    <w:rsid w:val="008B66FD"/>
    <w:rsid w:val="008B7669"/>
    <w:rsid w:val="008C0044"/>
    <w:rsid w:val="008C16FA"/>
    <w:rsid w:val="008C39E1"/>
    <w:rsid w:val="008C42DA"/>
    <w:rsid w:val="008C5D23"/>
    <w:rsid w:val="008C76F6"/>
    <w:rsid w:val="008C792F"/>
    <w:rsid w:val="008D19C5"/>
    <w:rsid w:val="008D616E"/>
    <w:rsid w:val="008D680C"/>
    <w:rsid w:val="008D6AB9"/>
    <w:rsid w:val="008E0151"/>
    <w:rsid w:val="008E0E13"/>
    <w:rsid w:val="008E2336"/>
    <w:rsid w:val="008E725C"/>
    <w:rsid w:val="008F2984"/>
    <w:rsid w:val="008F7DA8"/>
    <w:rsid w:val="00900ECE"/>
    <w:rsid w:val="00901CA4"/>
    <w:rsid w:val="009059B9"/>
    <w:rsid w:val="00910B00"/>
    <w:rsid w:val="0091313F"/>
    <w:rsid w:val="00914549"/>
    <w:rsid w:val="009147A0"/>
    <w:rsid w:val="009157C5"/>
    <w:rsid w:val="00916365"/>
    <w:rsid w:val="0091711A"/>
    <w:rsid w:val="00917F77"/>
    <w:rsid w:val="0092292E"/>
    <w:rsid w:val="0092305A"/>
    <w:rsid w:val="009250ED"/>
    <w:rsid w:val="00925405"/>
    <w:rsid w:val="009259C2"/>
    <w:rsid w:val="00931483"/>
    <w:rsid w:val="009315B2"/>
    <w:rsid w:val="0093204A"/>
    <w:rsid w:val="00932372"/>
    <w:rsid w:val="00932E4E"/>
    <w:rsid w:val="00935598"/>
    <w:rsid w:val="00940BA2"/>
    <w:rsid w:val="009430ED"/>
    <w:rsid w:val="00944C5E"/>
    <w:rsid w:val="009555B9"/>
    <w:rsid w:val="0095642D"/>
    <w:rsid w:val="00962492"/>
    <w:rsid w:val="009625E7"/>
    <w:rsid w:val="00964824"/>
    <w:rsid w:val="00964B48"/>
    <w:rsid w:val="00970A65"/>
    <w:rsid w:val="00972C11"/>
    <w:rsid w:val="009766F4"/>
    <w:rsid w:val="00976BF5"/>
    <w:rsid w:val="00980028"/>
    <w:rsid w:val="00981FE2"/>
    <w:rsid w:val="00982052"/>
    <w:rsid w:val="00982410"/>
    <w:rsid w:val="00983F7A"/>
    <w:rsid w:val="009921FD"/>
    <w:rsid w:val="009936E6"/>
    <w:rsid w:val="00995710"/>
    <w:rsid w:val="00995D54"/>
    <w:rsid w:val="009A5344"/>
    <w:rsid w:val="009A5B76"/>
    <w:rsid w:val="009B11C3"/>
    <w:rsid w:val="009B62EB"/>
    <w:rsid w:val="009B69E2"/>
    <w:rsid w:val="009B6CDF"/>
    <w:rsid w:val="009B6D8C"/>
    <w:rsid w:val="009B76DA"/>
    <w:rsid w:val="009B7CAE"/>
    <w:rsid w:val="009C13E5"/>
    <w:rsid w:val="009C17F5"/>
    <w:rsid w:val="009C1A54"/>
    <w:rsid w:val="009C4062"/>
    <w:rsid w:val="009C40AE"/>
    <w:rsid w:val="009C638A"/>
    <w:rsid w:val="009C73FF"/>
    <w:rsid w:val="009D523A"/>
    <w:rsid w:val="009D58E7"/>
    <w:rsid w:val="009E2852"/>
    <w:rsid w:val="009E69BF"/>
    <w:rsid w:val="009E6C29"/>
    <w:rsid w:val="009E715C"/>
    <w:rsid w:val="009E756D"/>
    <w:rsid w:val="009E7859"/>
    <w:rsid w:val="009E7C89"/>
    <w:rsid w:val="009F11EC"/>
    <w:rsid w:val="009F1B99"/>
    <w:rsid w:val="009F33C2"/>
    <w:rsid w:val="009F45A2"/>
    <w:rsid w:val="00A00E6E"/>
    <w:rsid w:val="00A01047"/>
    <w:rsid w:val="00A0528C"/>
    <w:rsid w:val="00A064A6"/>
    <w:rsid w:val="00A14A34"/>
    <w:rsid w:val="00A17B70"/>
    <w:rsid w:val="00A216C5"/>
    <w:rsid w:val="00A219A4"/>
    <w:rsid w:val="00A23043"/>
    <w:rsid w:val="00A24E53"/>
    <w:rsid w:val="00A25844"/>
    <w:rsid w:val="00A26E0C"/>
    <w:rsid w:val="00A270F8"/>
    <w:rsid w:val="00A30C7E"/>
    <w:rsid w:val="00A311C2"/>
    <w:rsid w:val="00A343A5"/>
    <w:rsid w:val="00A36D7D"/>
    <w:rsid w:val="00A3715B"/>
    <w:rsid w:val="00A40FBE"/>
    <w:rsid w:val="00A426E2"/>
    <w:rsid w:val="00A44B3A"/>
    <w:rsid w:val="00A469D3"/>
    <w:rsid w:val="00A51A2F"/>
    <w:rsid w:val="00A54C35"/>
    <w:rsid w:val="00A60379"/>
    <w:rsid w:val="00A60549"/>
    <w:rsid w:val="00A606CF"/>
    <w:rsid w:val="00A62F27"/>
    <w:rsid w:val="00A66515"/>
    <w:rsid w:val="00A66A4E"/>
    <w:rsid w:val="00A66C02"/>
    <w:rsid w:val="00A70EF5"/>
    <w:rsid w:val="00A74AFC"/>
    <w:rsid w:val="00A7783A"/>
    <w:rsid w:val="00A81E86"/>
    <w:rsid w:val="00A862CB"/>
    <w:rsid w:val="00A8684E"/>
    <w:rsid w:val="00A900BC"/>
    <w:rsid w:val="00A92089"/>
    <w:rsid w:val="00A960CD"/>
    <w:rsid w:val="00A96CD2"/>
    <w:rsid w:val="00AA0461"/>
    <w:rsid w:val="00AA1231"/>
    <w:rsid w:val="00AA174B"/>
    <w:rsid w:val="00AA3A33"/>
    <w:rsid w:val="00AA6D73"/>
    <w:rsid w:val="00AA795E"/>
    <w:rsid w:val="00AB2646"/>
    <w:rsid w:val="00AB496C"/>
    <w:rsid w:val="00AB704E"/>
    <w:rsid w:val="00AB7AB9"/>
    <w:rsid w:val="00AB7DAD"/>
    <w:rsid w:val="00AB7DED"/>
    <w:rsid w:val="00AC0DF5"/>
    <w:rsid w:val="00AC603E"/>
    <w:rsid w:val="00AD2206"/>
    <w:rsid w:val="00AD24F3"/>
    <w:rsid w:val="00AD2E6C"/>
    <w:rsid w:val="00AD4777"/>
    <w:rsid w:val="00AD78A0"/>
    <w:rsid w:val="00AE1B59"/>
    <w:rsid w:val="00AE23FA"/>
    <w:rsid w:val="00AE3DBB"/>
    <w:rsid w:val="00AE5D5D"/>
    <w:rsid w:val="00AF0545"/>
    <w:rsid w:val="00AF1F2E"/>
    <w:rsid w:val="00AF7525"/>
    <w:rsid w:val="00B000BE"/>
    <w:rsid w:val="00B01117"/>
    <w:rsid w:val="00B01CB5"/>
    <w:rsid w:val="00B023D9"/>
    <w:rsid w:val="00B02C9E"/>
    <w:rsid w:val="00B04DDB"/>
    <w:rsid w:val="00B11994"/>
    <w:rsid w:val="00B11C13"/>
    <w:rsid w:val="00B11F80"/>
    <w:rsid w:val="00B15E1C"/>
    <w:rsid w:val="00B176FD"/>
    <w:rsid w:val="00B25016"/>
    <w:rsid w:val="00B30F06"/>
    <w:rsid w:val="00B331F4"/>
    <w:rsid w:val="00B33BD4"/>
    <w:rsid w:val="00B35928"/>
    <w:rsid w:val="00B42423"/>
    <w:rsid w:val="00B433A9"/>
    <w:rsid w:val="00B45465"/>
    <w:rsid w:val="00B45B86"/>
    <w:rsid w:val="00B46457"/>
    <w:rsid w:val="00B518EB"/>
    <w:rsid w:val="00B57DCF"/>
    <w:rsid w:val="00B6037C"/>
    <w:rsid w:val="00B60584"/>
    <w:rsid w:val="00B626EC"/>
    <w:rsid w:val="00B66A54"/>
    <w:rsid w:val="00B71ACF"/>
    <w:rsid w:val="00B71D8E"/>
    <w:rsid w:val="00B72193"/>
    <w:rsid w:val="00B72C2C"/>
    <w:rsid w:val="00B73120"/>
    <w:rsid w:val="00B73D4C"/>
    <w:rsid w:val="00B80400"/>
    <w:rsid w:val="00B83B64"/>
    <w:rsid w:val="00B86797"/>
    <w:rsid w:val="00B86E7E"/>
    <w:rsid w:val="00B9069A"/>
    <w:rsid w:val="00B90E1D"/>
    <w:rsid w:val="00B949A7"/>
    <w:rsid w:val="00B973C9"/>
    <w:rsid w:val="00BA0343"/>
    <w:rsid w:val="00BA36B1"/>
    <w:rsid w:val="00BA5FFD"/>
    <w:rsid w:val="00BA778B"/>
    <w:rsid w:val="00BA79D9"/>
    <w:rsid w:val="00BB000E"/>
    <w:rsid w:val="00BB0304"/>
    <w:rsid w:val="00BB076D"/>
    <w:rsid w:val="00BB3A3B"/>
    <w:rsid w:val="00BB4F8E"/>
    <w:rsid w:val="00BB5573"/>
    <w:rsid w:val="00BB5649"/>
    <w:rsid w:val="00BB5EC5"/>
    <w:rsid w:val="00BB74AC"/>
    <w:rsid w:val="00BC0363"/>
    <w:rsid w:val="00BC2562"/>
    <w:rsid w:val="00BC3468"/>
    <w:rsid w:val="00BE18A5"/>
    <w:rsid w:val="00BE266D"/>
    <w:rsid w:val="00BE33C8"/>
    <w:rsid w:val="00BE353E"/>
    <w:rsid w:val="00BE3756"/>
    <w:rsid w:val="00BE3AB7"/>
    <w:rsid w:val="00BE6894"/>
    <w:rsid w:val="00BF1CE7"/>
    <w:rsid w:val="00BF39D4"/>
    <w:rsid w:val="00BF3F82"/>
    <w:rsid w:val="00BF546B"/>
    <w:rsid w:val="00BF5B09"/>
    <w:rsid w:val="00BF7326"/>
    <w:rsid w:val="00C01B00"/>
    <w:rsid w:val="00C03960"/>
    <w:rsid w:val="00C0755F"/>
    <w:rsid w:val="00C07670"/>
    <w:rsid w:val="00C127E7"/>
    <w:rsid w:val="00C138B9"/>
    <w:rsid w:val="00C14871"/>
    <w:rsid w:val="00C16CF8"/>
    <w:rsid w:val="00C22901"/>
    <w:rsid w:val="00C22B6E"/>
    <w:rsid w:val="00C22C89"/>
    <w:rsid w:val="00C22FDA"/>
    <w:rsid w:val="00C23CA9"/>
    <w:rsid w:val="00C247F2"/>
    <w:rsid w:val="00C25ACC"/>
    <w:rsid w:val="00C2798C"/>
    <w:rsid w:val="00C33699"/>
    <w:rsid w:val="00C3469C"/>
    <w:rsid w:val="00C4142C"/>
    <w:rsid w:val="00C44D41"/>
    <w:rsid w:val="00C45A45"/>
    <w:rsid w:val="00C45D90"/>
    <w:rsid w:val="00C46DC5"/>
    <w:rsid w:val="00C47A9D"/>
    <w:rsid w:val="00C50508"/>
    <w:rsid w:val="00C51094"/>
    <w:rsid w:val="00C536C6"/>
    <w:rsid w:val="00C5662D"/>
    <w:rsid w:val="00C5752D"/>
    <w:rsid w:val="00C6118C"/>
    <w:rsid w:val="00C622A4"/>
    <w:rsid w:val="00C62485"/>
    <w:rsid w:val="00C628C1"/>
    <w:rsid w:val="00C6450B"/>
    <w:rsid w:val="00C652B8"/>
    <w:rsid w:val="00C73EA6"/>
    <w:rsid w:val="00C7488A"/>
    <w:rsid w:val="00C749D7"/>
    <w:rsid w:val="00C81C15"/>
    <w:rsid w:val="00C81CE4"/>
    <w:rsid w:val="00C83353"/>
    <w:rsid w:val="00C90FA2"/>
    <w:rsid w:val="00C94B60"/>
    <w:rsid w:val="00C95148"/>
    <w:rsid w:val="00C962D0"/>
    <w:rsid w:val="00C971DE"/>
    <w:rsid w:val="00CA1FFC"/>
    <w:rsid w:val="00CA6471"/>
    <w:rsid w:val="00CA73BC"/>
    <w:rsid w:val="00CA7F45"/>
    <w:rsid w:val="00CB1CB6"/>
    <w:rsid w:val="00CB3552"/>
    <w:rsid w:val="00CB4AFD"/>
    <w:rsid w:val="00CB5665"/>
    <w:rsid w:val="00CB773E"/>
    <w:rsid w:val="00CB77C1"/>
    <w:rsid w:val="00CC1B89"/>
    <w:rsid w:val="00CC2B56"/>
    <w:rsid w:val="00CC325E"/>
    <w:rsid w:val="00CD0BD3"/>
    <w:rsid w:val="00CD0D49"/>
    <w:rsid w:val="00CD148B"/>
    <w:rsid w:val="00CD30C4"/>
    <w:rsid w:val="00CD3139"/>
    <w:rsid w:val="00CE337C"/>
    <w:rsid w:val="00CE347E"/>
    <w:rsid w:val="00CE55BF"/>
    <w:rsid w:val="00CE614C"/>
    <w:rsid w:val="00CF429F"/>
    <w:rsid w:val="00CF6E72"/>
    <w:rsid w:val="00CF773F"/>
    <w:rsid w:val="00CF7C68"/>
    <w:rsid w:val="00D04B5A"/>
    <w:rsid w:val="00D05BD4"/>
    <w:rsid w:val="00D13A18"/>
    <w:rsid w:val="00D154AE"/>
    <w:rsid w:val="00D15E8A"/>
    <w:rsid w:val="00D170E4"/>
    <w:rsid w:val="00D17BAD"/>
    <w:rsid w:val="00D17D2F"/>
    <w:rsid w:val="00D206F1"/>
    <w:rsid w:val="00D20A01"/>
    <w:rsid w:val="00D20C60"/>
    <w:rsid w:val="00D22571"/>
    <w:rsid w:val="00D3011C"/>
    <w:rsid w:val="00D3206B"/>
    <w:rsid w:val="00D32D01"/>
    <w:rsid w:val="00D3411D"/>
    <w:rsid w:val="00D35548"/>
    <w:rsid w:val="00D36762"/>
    <w:rsid w:val="00D36A2A"/>
    <w:rsid w:val="00D41223"/>
    <w:rsid w:val="00D426AD"/>
    <w:rsid w:val="00D4358A"/>
    <w:rsid w:val="00D44594"/>
    <w:rsid w:val="00D44A26"/>
    <w:rsid w:val="00D46CC5"/>
    <w:rsid w:val="00D50976"/>
    <w:rsid w:val="00D50DC3"/>
    <w:rsid w:val="00D541E7"/>
    <w:rsid w:val="00D545F3"/>
    <w:rsid w:val="00D71B98"/>
    <w:rsid w:val="00D80926"/>
    <w:rsid w:val="00D849EE"/>
    <w:rsid w:val="00D854D7"/>
    <w:rsid w:val="00D864BC"/>
    <w:rsid w:val="00D8659F"/>
    <w:rsid w:val="00D9439C"/>
    <w:rsid w:val="00DA37FA"/>
    <w:rsid w:val="00DA4563"/>
    <w:rsid w:val="00DA4E74"/>
    <w:rsid w:val="00DB0CFD"/>
    <w:rsid w:val="00DB2324"/>
    <w:rsid w:val="00DB7E99"/>
    <w:rsid w:val="00DC02C5"/>
    <w:rsid w:val="00DC0518"/>
    <w:rsid w:val="00DC1EC4"/>
    <w:rsid w:val="00DC1F96"/>
    <w:rsid w:val="00DC2044"/>
    <w:rsid w:val="00DC57DB"/>
    <w:rsid w:val="00DD2ADB"/>
    <w:rsid w:val="00DE061D"/>
    <w:rsid w:val="00DE21F2"/>
    <w:rsid w:val="00DE222B"/>
    <w:rsid w:val="00DE4BDB"/>
    <w:rsid w:val="00DE4FC5"/>
    <w:rsid w:val="00DF3111"/>
    <w:rsid w:val="00DF4330"/>
    <w:rsid w:val="00DF4D41"/>
    <w:rsid w:val="00DF4F75"/>
    <w:rsid w:val="00DF5FE5"/>
    <w:rsid w:val="00DF683E"/>
    <w:rsid w:val="00DF7006"/>
    <w:rsid w:val="00E01188"/>
    <w:rsid w:val="00E03DB4"/>
    <w:rsid w:val="00E137DB"/>
    <w:rsid w:val="00E141D5"/>
    <w:rsid w:val="00E15AD4"/>
    <w:rsid w:val="00E16443"/>
    <w:rsid w:val="00E202FA"/>
    <w:rsid w:val="00E218CA"/>
    <w:rsid w:val="00E22BBF"/>
    <w:rsid w:val="00E23370"/>
    <w:rsid w:val="00E23F23"/>
    <w:rsid w:val="00E2458E"/>
    <w:rsid w:val="00E253D5"/>
    <w:rsid w:val="00E25645"/>
    <w:rsid w:val="00E3029A"/>
    <w:rsid w:val="00E35D26"/>
    <w:rsid w:val="00E4054A"/>
    <w:rsid w:val="00E4096D"/>
    <w:rsid w:val="00E41FF2"/>
    <w:rsid w:val="00E42570"/>
    <w:rsid w:val="00E4482D"/>
    <w:rsid w:val="00E463A9"/>
    <w:rsid w:val="00E50C9B"/>
    <w:rsid w:val="00E55240"/>
    <w:rsid w:val="00E56206"/>
    <w:rsid w:val="00E57389"/>
    <w:rsid w:val="00E57A14"/>
    <w:rsid w:val="00E6337E"/>
    <w:rsid w:val="00E64671"/>
    <w:rsid w:val="00E648D7"/>
    <w:rsid w:val="00E655FB"/>
    <w:rsid w:val="00E65C46"/>
    <w:rsid w:val="00E65CC9"/>
    <w:rsid w:val="00E67AF9"/>
    <w:rsid w:val="00E71EDC"/>
    <w:rsid w:val="00E742E4"/>
    <w:rsid w:val="00E77099"/>
    <w:rsid w:val="00E77EEF"/>
    <w:rsid w:val="00E81DAA"/>
    <w:rsid w:val="00E85F06"/>
    <w:rsid w:val="00E877DB"/>
    <w:rsid w:val="00E936DF"/>
    <w:rsid w:val="00E94891"/>
    <w:rsid w:val="00E97688"/>
    <w:rsid w:val="00EA2F43"/>
    <w:rsid w:val="00EA7592"/>
    <w:rsid w:val="00EB175C"/>
    <w:rsid w:val="00EB7A57"/>
    <w:rsid w:val="00EB7A61"/>
    <w:rsid w:val="00EB7B14"/>
    <w:rsid w:val="00EC1999"/>
    <w:rsid w:val="00EC4904"/>
    <w:rsid w:val="00EC4A25"/>
    <w:rsid w:val="00ED4FF9"/>
    <w:rsid w:val="00EE11F8"/>
    <w:rsid w:val="00EE2835"/>
    <w:rsid w:val="00EE3C1D"/>
    <w:rsid w:val="00EF14AC"/>
    <w:rsid w:val="00EF2082"/>
    <w:rsid w:val="00EF421B"/>
    <w:rsid w:val="00EF581D"/>
    <w:rsid w:val="00EF665C"/>
    <w:rsid w:val="00EF6B9D"/>
    <w:rsid w:val="00F010B0"/>
    <w:rsid w:val="00F04524"/>
    <w:rsid w:val="00F0490D"/>
    <w:rsid w:val="00F07599"/>
    <w:rsid w:val="00F1029B"/>
    <w:rsid w:val="00F12333"/>
    <w:rsid w:val="00F14FDC"/>
    <w:rsid w:val="00F220AC"/>
    <w:rsid w:val="00F2315C"/>
    <w:rsid w:val="00F318F6"/>
    <w:rsid w:val="00F326A0"/>
    <w:rsid w:val="00F43593"/>
    <w:rsid w:val="00F44272"/>
    <w:rsid w:val="00F553C3"/>
    <w:rsid w:val="00F567E2"/>
    <w:rsid w:val="00F56A9B"/>
    <w:rsid w:val="00F57F34"/>
    <w:rsid w:val="00F6063A"/>
    <w:rsid w:val="00F60738"/>
    <w:rsid w:val="00F608D5"/>
    <w:rsid w:val="00F60928"/>
    <w:rsid w:val="00F61242"/>
    <w:rsid w:val="00F6274E"/>
    <w:rsid w:val="00F66F28"/>
    <w:rsid w:val="00F70118"/>
    <w:rsid w:val="00F75303"/>
    <w:rsid w:val="00F756FE"/>
    <w:rsid w:val="00F770B2"/>
    <w:rsid w:val="00F80A85"/>
    <w:rsid w:val="00F81C42"/>
    <w:rsid w:val="00F85145"/>
    <w:rsid w:val="00F85583"/>
    <w:rsid w:val="00F8671D"/>
    <w:rsid w:val="00F878AA"/>
    <w:rsid w:val="00F908F1"/>
    <w:rsid w:val="00F91589"/>
    <w:rsid w:val="00F92064"/>
    <w:rsid w:val="00F9218C"/>
    <w:rsid w:val="00F93A13"/>
    <w:rsid w:val="00F957AF"/>
    <w:rsid w:val="00FA03B3"/>
    <w:rsid w:val="00FA42F6"/>
    <w:rsid w:val="00FA533D"/>
    <w:rsid w:val="00FA73CD"/>
    <w:rsid w:val="00FB0194"/>
    <w:rsid w:val="00FB0524"/>
    <w:rsid w:val="00FC0A53"/>
    <w:rsid w:val="00FC50A5"/>
    <w:rsid w:val="00FC624D"/>
    <w:rsid w:val="00FC6324"/>
    <w:rsid w:val="00FC7F31"/>
    <w:rsid w:val="00FD327B"/>
    <w:rsid w:val="00FD3FFF"/>
    <w:rsid w:val="00FD5EBF"/>
    <w:rsid w:val="00FD70FD"/>
    <w:rsid w:val="00FE1900"/>
    <w:rsid w:val="00FE3270"/>
    <w:rsid w:val="00FE4712"/>
    <w:rsid w:val="00FE5257"/>
    <w:rsid w:val="00FE6D39"/>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E7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annotation text" w:uiPriority="0"/>
    <w:lsdException w:name="header" w:qFormat="1"/>
    <w:lsdException w:name="footer" w:qFormat="1"/>
    <w:lsdException w:name="caption" w:uiPriority="35" w:qFormat="1"/>
    <w:lsdException w:name="table of figures" w:locked="1"/>
    <w:lsdException w:name="footnote reference" w:uiPriority="0" w:qFormat="1"/>
    <w:lsdException w:name="annotation reference" w:uiPriority="0"/>
    <w:lsdException w:name="page number"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uiPriority w:val="99"/>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uiPriority w:val="99"/>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semiHidden/>
    <w:rsid w:val="00167F1A"/>
    <w:rPr>
      <w:rFonts w:cs="Times New Roman"/>
      <w:sz w:val="16"/>
      <w:szCs w:val="16"/>
    </w:rPr>
  </w:style>
  <w:style w:type="paragraph" w:styleId="CommentText">
    <w:name w:val="annotation text"/>
    <w:basedOn w:val="Normal"/>
    <w:link w:val="CommentTextChar"/>
    <w:semiHidden/>
    <w:rsid w:val="00815D5E"/>
    <w:pPr>
      <w:tabs>
        <w:tab w:val="left" w:pos="432"/>
      </w:tabs>
      <w:jc w:val="both"/>
    </w:pPr>
    <w:rPr>
      <w:sz w:val="20"/>
    </w:rPr>
  </w:style>
  <w:style w:type="character" w:customStyle="1" w:styleId="CommentTextChar">
    <w:name w:val="Comment Text Char"/>
    <w:basedOn w:val="DefaultParagraphFont"/>
    <w:link w:val="CommentText"/>
    <w:semiHidden/>
    <w:rsid w:val="00815D5E"/>
    <w:rPr>
      <w:rFonts w:eastAsia="Times New Roman" w:cs="Times New Roman"/>
      <w:sz w:val="20"/>
      <w:szCs w:val="20"/>
    </w:rPr>
  </w:style>
  <w:style w:type="table" w:customStyle="1" w:styleId="LightList-Accent11">
    <w:name w:val="Light List - Accent 11"/>
    <w:basedOn w:val="TableNormal"/>
    <w:uiPriority w:val="66"/>
    <w:rsid w:val="00815D5E"/>
    <w:pPr>
      <w:spacing w:after="0"/>
    </w:pPr>
    <w:rPr>
      <w:rFonts w:ascii="Cambria" w:eastAsia="Times New Roman" w:hAnsi="Cambria" w:cs="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CommentSubject">
    <w:name w:val="annotation subject"/>
    <w:basedOn w:val="CommentText"/>
    <w:next w:val="CommentText"/>
    <w:link w:val="CommentSubjectChar"/>
    <w:uiPriority w:val="99"/>
    <w:semiHidden/>
    <w:unhideWhenUsed/>
    <w:rsid w:val="005F01B3"/>
    <w:pPr>
      <w:tabs>
        <w:tab w:val="clear" w:pos="432"/>
      </w:tabs>
      <w:spacing w:line="240" w:lineRule="auto"/>
      <w:jc w:val="left"/>
    </w:pPr>
    <w:rPr>
      <w:b/>
      <w:bCs/>
    </w:rPr>
  </w:style>
  <w:style w:type="character" w:customStyle="1" w:styleId="CommentSubjectChar">
    <w:name w:val="Comment Subject Char"/>
    <w:basedOn w:val="CommentTextChar"/>
    <w:link w:val="CommentSubject"/>
    <w:uiPriority w:val="99"/>
    <w:semiHidden/>
    <w:rsid w:val="005F01B3"/>
    <w:rPr>
      <w:rFonts w:eastAsia="Times New Roman" w:cs="Times New Roman"/>
      <w:b/>
      <w:bCs/>
      <w:sz w:val="20"/>
      <w:szCs w:val="20"/>
    </w:rPr>
  </w:style>
  <w:style w:type="paragraph" w:customStyle="1" w:styleId="disclosure">
    <w:name w:val="disclosure"/>
    <w:basedOn w:val="Footer"/>
    <w:qFormat/>
    <w:rsid w:val="00582270"/>
    <w:pPr>
      <w:pBdr>
        <w:bottom w:val="none" w:sz="0" w:space="0" w:color="auto"/>
      </w:pBdr>
      <w:tabs>
        <w:tab w:val="clear" w:pos="4320"/>
        <w:tab w:val="center" w:pos="4770"/>
      </w:tabs>
      <w:spacing w:before="120"/>
      <w:jc w:val="center"/>
    </w:pPr>
    <w:rPr>
      <w:sz w:val="17"/>
    </w:rPr>
  </w:style>
  <w:style w:type="paragraph" w:customStyle="1" w:styleId="backcovercities">
    <w:name w:val="back cover cities"/>
    <w:basedOn w:val="Normal"/>
    <w:qFormat/>
    <w:rsid w:val="00582270"/>
    <w:pPr>
      <w:spacing w:line="240" w:lineRule="auto"/>
      <w:ind w:firstLine="0"/>
    </w:pPr>
    <w:rPr>
      <w:rFonts w:ascii="Arial Black" w:hAnsi="Arial Black"/>
      <w:caps/>
      <w:noProof/>
      <w:spacing w:val="-3"/>
      <w:sz w:val="14"/>
      <w:szCs w:val="19"/>
    </w:rPr>
  </w:style>
  <w:style w:type="paragraph" w:customStyle="1" w:styleId="backcovertitle">
    <w:name w:val="back cover title"/>
    <w:basedOn w:val="Normal"/>
    <w:qFormat/>
    <w:rsid w:val="00582270"/>
    <w:pPr>
      <w:pBdr>
        <w:top w:val="single" w:sz="4" w:space="5" w:color="auto"/>
        <w:bottom w:val="single" w:sz="4" w:space="5" w:color="auto"/>
      </w:pBdr>
      <w:spacing w:after="184" w:line="280" w:lineRule="exact"/>
      <w:ind w:firstLine="0"/>
      <w:outlineLvl w:val="0"/>
    </w:pPr>
    <w:rPr>
      <w:rFonts w:ascii="Arial Black" w:hAnsi="Arial Black"/>
      <w:noProof/>
      <w:color w:val="E70033"/>
      <w:szCs w:val="26"/>
    </w:rPr>
  </w:style>
  <w:style w:type="paragraph" w:customStyle="1" w:styleId="covertext">
    <w:name w:val="cover text"/>
    <w:qFormat/>
    <w:rsid w:val="00582270"/>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
    <w:qFormat/>
    <w:rsid w:val="00582270"/>
    <w:pPr>
      <w:pBdr>
        <w:bottom w:val="single" w:sz="2" w:space="1" w:color="auto"/>
      </w:pBdr>
      <w:spacing w:line="240" w:lineRule="auto"/>
    </w:pPr>
  </w:style>
  <w:style w:type="paragraph" w:styleId="Revision">
    <w:name w:val="Revision"/>
    <w:hidden/>
    <w:uiPriority w:val="99"/>
    <w:semiHidden/>
    <w:rsid w:val="001656DD"/>
    <w:pPr>
      <w:spacing w:after="0"/>
    </w:pPr>
    <w:rPr>
      <w:rFonts w:eastAsia="Times New Roman" w:cs="Times New Roman"/>
      <w:szCs w:val="20"/>
    </w:rPr>
  </w:style>
  <w:style w:type="paragraph" w:customStyle="1" w:styleId="TOC80">
    <w:name w:val="TOC8"/>
    <w:basedOn w:val="Normal"/>
    <w:rsid w:val="002171BF"/>
    <w:rPr>
      <w:rFonts w:ascii="Arial" w:hAnsi="Arial" w:cs="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annotation text" w:uiPriority="0"/>
    <w:lsdException w:name="header" w:qFormat="1"/>
    <w:lsdException w:name="footer" w:qFormat="1"/>
    <w:lsdException w:name="caption" w:uiPriority="35" w:qFormat="1"/>
    <w:lsdException w:name="table of figures" w:locked="1"/>
    <w:lsdException w:name="footnote reference" w:uiPriority="0" w:qFormat="1"/>
    <w:lsdException w:name="annotation reference" w:uiPriority="0"/>
    <w:lsdException w:name="page number"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uiPriority w:val="99"/>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uiPriority w:val="99"/>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semiHidden/>
    <w:rsid w:val="00167F1A"/>
    <w:rPr>
      <w:rFonts w:cs="Times New Roman"/>
      <w:sz w:val="16"/>
      <w:szCs w:val="16"/>
    </w:rPr>
  </w:style>
  <w:style w:type="paragraph" w:styleId="CommentText">
    <w:name w:val="annotation text"/>
    <w:basedOn w:val="Normal"/>
    <w:link w:val="CommentTextChar"/>
    <w:semiHidden/>
    <w:rsid w:val="00815D5E"/>
    <w:pPr>
      <w:tabs>
        <w:tab w:val="left" w:pos="432"/>
      </w:tabs>
      <w:jc w:val="both"/>
    </w:pPr>
    <w:rPr>
      <w:sz w:val="20"/>
    </w:rPr>
  </w:style>
  <w:style w:type="character" w:customStyle="1" w:styleId="CommentTextChar">
    <w:name w:val="Comment Text Char"/>
    <w:basedOn w:val="DefaultParagraphFont"/>
    <w:link w:val="CommentText"/>
    <w:semiHidden/>
    <w:rsid w:val="00815D5E"/>
    <w:rPr>
      <w:rFonts w:eastAsia="Times New Roman" w:cs="Times New Roman"/>
      <w:sz w:val="20"/>
      <w:szCs w:val="20"/>
    </w:rPr>
  </w:style>
  <w:style w:type="table" w:customStyle="1" w:styleId="LightList-Accent11">
    <w:name w:val="Light List - Accent 11"/>
    <w:basedOn w:val="TableNormal"/>
    <w:uiPriority w:val="66"/>
    <w:rsid w:val="00815D5E"/>
    <w:pPr>
      <w:spacing w:after="0"/>
    </w:pPr>
    <w:rPr>
      <w:rFonts w:ascii="Cambria" w:eastAsia="Times New Roman" w:hAnsi="Cambria" w:cs="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CommentSubject">
    <w:name w:val="annotation subject"/>
    <w:basedOn w:val="CommentText"/>
    <w:next w:val="CommentText"/>
    <w:link w:val="CommentSubjectChar"/>
    <w:uiPriority w:val="99"/>
    <w:semiHidden/>
    <w:unhideWhenUsed/>
    <w:rsid w:val="005F01B3"/>
    <w:pPr>
      <w:tabs>
        <w:tab w:val="clear" w:pos="432"/>
      </w:tabs>
      <w:spacing w:line="240" w:lineRule="auto"/>
      <w:jc w:val="left"/>
    </w:pPr>
    <w:rPr>
      <w:b/>
      <w:bCs/>
    </w:rPr>
  </w:style>
  <w:style w:type="character" w:customStyle="1" w:styleId="CommentSubjectChar">
    <w:name w:val="Comment Subject Char"/>
    <w:basedOn w:val="CommentTextChar"/>
    <w:link w:val="CommentSubject"/>
    <w:uiPriority w:val="99"/>
    <w:semiHidden/>
    <w:rsid w:val="005F01B3"/>
    <w:rPr>
      <w:rFonts w:eastAsia="Times New Roman" w:cs="Times New Roman"/>
      <w:b/>
      <w:bCs/>
      <w:sz w:val="20"/>
      <w:szCs w:val="20"/>
    </w:rPr>
  </w:style>
  <w:style w:type="paragraph" w:customStyle="1" w:styleId="disclosure">
    <w:name w:val="disclosure"/>
    <w:basedOn w:val="Footer"/>
    <w:qFormat/>
    <w:rsid w:val="00582270"/>
    <w:pPr>
      <w:pBdr>
        <w:bottom w:val="none" w:sz="0" w:space="0" w:color="auto"/>
      </w:pBdr>
      <w:tabs>
        <w:tab w:val="clear" w:pos="4320"/>
        <w:tab w:val="center" w:pos="4770"/>
      </w:tabs>
      <w:spacing w:before="120"/>
      <w:jc w:val="center"/>
    </w:pPr>
    <w:rPr>
      <w:sz w:val="17"/>
    </w:rPr>
  </w:style>
  <w:style w:type="paragraph" w:customStyle="1" w:styleId="backcovercities">
    <w:name w:val="back cover cities"/>
    <w:basedOn w:val="Normal"/>
    <w:qFormat/>
    <w:rsid w:val="00582270"/>
    <w:pPr>
      <w:spacing w:line="240" w:lineRule="auto"/>
      <w:ind w:firstLine="0"/>
    </w:pPr>
    <w:rPr>
      <w:rFonts w:ascii="Arial Black" w:hAnsi="Arial Black"/>
      <w:caps/>
      <w:noProof/>
      <w:spacing w:val="-3"/>
      <w:sz w:val="14"/>
      <w:szCs w:val="19"/>
    </w:rPr>
  </w:style>
  <w:style w:type="paragraph" w:customStyle="1" w:styleId="backcovertitle">
    <w:name w:val="back cover title"/>
    <w:basedOn w:val="Normal"/>
    <w:qFormat/>
    <w:rsid w:val="00582270"/>
    <w:pPr>
      <w:pBdr>
        <w:top w:val="single" w:sz="4" w:space="5" w:color="auto"/>
        <w:bottom w:val="single" w:sz="4" w:space="5" w:color="auto"/>
      </w:pBdr>
      <w:spacing w:after="184" w:line="280" w:lineRule="exact"/>
      <w:ind w:firstLine="0"/>
      <w:outlineLvl w:val="0"/>
    </w:pPr>
    <w:rPr>
      <w:rFonts w:ascii="Arial Black" w:hAnsi="Arial Black"/>
      <w:noProof/>
      <w:color w:val="E70033"/>
      <w:szCs w:val="26"/>
    </w:rPr>
  </w:style>
  <w:style w:type="paragraph" w:customStyle="1" w:styleId="covertext">
    <w:name w:val="cover text"/>
    <w:qFormat/>
    <w:rsid w:val="00582270"/>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
    <w:qFormat/>
    <w:rsid w:val="00582270"/>
    <w:pPr>
      <w:pBdr>
        <w:bottom w:val="single" w:sz="2" w:space="1" w:color="auto"/>
      </w:pBdr>
      <w:spacing w:line="240" w:lineRule="auto"/>
    </w:pPr>
  </w:style>
  <w:style w:type="paragraph" w:styleId="Revision">
    <w:name w:val="Revision"/>
    <w:hidden/>
    <w:uiPriority w:val="99"/>
    <w:semiHidden/>
    <w:rsid w:val="001656DD"/>
    <w:pPr>
      <w:spacing w:after="0"/>
    </w:pPr>
    <w:rPr>
      <w:rFonts w:eastAsia="Times New Roman" w:cs="Times New Roman"/>
      <w:szCs w:val="20"/>
    </w:rPr>
  </w:style>
  <w:style w:type="paragraph" w:customStyle="1" w:styleId="TOC80">
    <w:name w:val="TOC8"/>
    <w:basedOn w:val="Normal"/>
    <w:rsid w:val="002171BF"/>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8790">
      <w:bodyDiv w:val="1"/>
      <w:marLeft w:val="0"/>
      <w:marRight w:val="0"/>
      <w:marTop w:val="0"/>
      <w:marBottom w:val="0"/>
      <w:divBdr>
        <w:top w:val="none" w:sz="0" w:space="0" w:color="auto"/>
        <w:left w:val="none" w:sz="0" w:space="0" w:color="auto"/>
        <w:bottom w:val="none" w:sz="0" w:space="0" w:color="auto"/>
        <w:right w:val="none" w:sz="0" w:space="0" w:color="auto"/>
      </w:divBdr>
    </w:div>
    <w:div w:id="1565945561">
      <w:bodyDiv w:val="1"/>
      <w:marLeft w:val="0"/>
      <w:marRight w:val="0"/>
      <w:marTop w:val="0"/>
      <w:marBottom w:val="0"/>
      <w:divBdr>
        <w:top w:val="none" w:sz="0" w:space="0" w:color="auto"/>
        <w:left w:val="none" w:sz="0" w:space="0" w:color="auto"/>
        <w:bottom w:val="none" w:sz="0" w:space="0" w:color="auto"/>
        <w:right w:val="none" w:sz="0" w:space="0" w:color="auto"/>
      </w:divBdr>
    </w:div>
    <w:div w:id="1949041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172DC-4B29-4C1E-B78C-7E061CF88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58</TotalTime>
  <Pages>1</Pages>
  <Words>5860</Words>
  <Characters>33402</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39184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Dpatterson</dc:creator>
  <cp:lastModifiedBy>CS</cp:lastModifiedBy>
  <cp:revision>6</cp:revision>
  <cp:lastPrinted>2017-06-09T21:53:00Z</cp:lastPrinted>
  <dcterms:created xsi:type="dcterms:W3CDTF">2017-06-09T20:57:00Z</dcterms:created>
  <dcterms:modified xsi:type="dcterms:W3CDTF">2017-06-09T21:57:00Z</dcterms:modified>
</cp:coreProperties>
</file>