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C2" w:rsidRPr="008B7EC2" w:rsidRDefault="008B7EC2" w:rsidP="008B7EC2">
      <w:pPr>
        <w:jc w:val="center"/>
        <w:rPr>
          <w:b/>
        </w:rPr>
      </w:pPr>
      <w:r w:rsidRPr="008B7EC2">
        <w:rPr>
          <w:b/>
        </w:rPr>
        <w:t>Request for Non-Substantive Change to 201</w:t>
      </w:r>
      <w:r w:rsidR="00A530B8">
        <w:rPr>
          <w:b/>
        </w:rPr>
        <w:t>7</w:t>
      </w:r>
      <w:r w:rsidRPr="008B7EC2">
        <w:rPr>
          <w:b/>
        </w:rPr>
        <w:t xml:space="preserve"> American Community Survey (ACS)</w:t>
      </w:r>
      <w:r w:rsidR="0053197B">
        <w:rPr>
          <w:b/>
        </w:rPr>
        <w:t xml:space="preserve"> Methods Panel</w:t>
      </w:r>
      <w:r w:rsidR="00032F31">
        <w:rPr>
          <w:b/>
        </w:rPr>
        <w:t>- G</w:t>
      </w:r>
      <w:r w:rsidR="00895CF4">
        <w:rPr>
          <w:b/>
        </w:rPr>
        <w:t>roup Quarters</w:t>
      </w:r>
      <w:r w:rsidR="00032F31">
        <w:rPr>
          <w:b/>
        </w:rPr>
        <w:t xml:space="preserve"> Definition Field Test</w:t>
      </w:r>
    </w:p>
    <w:p w:rsidR="008B7EC2" w:rsidRPr="007149B1" w:rsidRDefault="008B7EC2" w:rsidP="008B7EC2">
      <w:pPr>
        <w:tabs>
          <w:tab w:val="center" w:pos="468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OMB Control No. </w:t>
      </w:r>
      <w:r w:rsidR="007149B1" w:rsidRPr="007149B1">
        <w:rPr>
          <w:b/>
          <w:bCs/>
          <w:sz w:val="26"/>
          <w:szCs w:val="26"/>
        </w:rPr>
        <w:t>0607-0936</w:t>
      </w:r>
    </w:p>
    <w:p w:rsidR="008B7EC2" w:rsidRDefault="008B7EC2" w:rsidP="008B7EC2">
      <w:pPr>
        <w:pStyle w:val="Heading5"/>
      </w:pPr>
      <w:r>
        <w:t>U.S. Department of Commerce</w:t>
      </w:r>
    </w:p>
    <w:p w:rsidR="008B7EC2" w:rsidRDefault="008B7EC2" w:rsidP="008B7EC2">
      <w:pPr>
        <w:tabs>
          <w:tab w:val="center" w:pos="468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U.S. Census Bureau</w:t>
      </w:r>
    </w:p>
    <w:p w:rsidR="0049629D" w:rsidRDefault="0049629D"/>
    <w:p w:rsidR="008B7EC2" w:rsidRDefault="008B7EC2"/>
    <w:p w:rsidR="008B7EC2" w:rsidRDefault="008B7EC2" w:rsidP="008B7EC2">
      <w:pPr>
        <w:autoSpaceDE w:val="0"/>
        <w:autoSpaceDN w:val="0"/>
        <w:adjustRightInd w:val="0"/>
        <w:spacing w:line="240" w:lineRule="atLeast"/>
        <w:rPr>
          <w:b/>
          <w:color w:val="000000"/>
          <w:szCs w:val="20"/>
        </w:rPr>
      </w:pPr>
      <w:r w:rsidRPr="008B7EC2">
        <w:rPr>
          <w:b/>
          <w:color w:val="000000"/>
          <w:szCs w:val="20"/>
        </w:rPr>
        <w:t>Purpose</w:t>
      </w:r>
    </w:p>
    <w:p w:rsidR="00CB50CA" w:rsidRPr="008B7EC2" w:rsidRDefault="00CB50CA" w:rsidP="008B7EC2">
      <w:pPr>
        <w:autoSpaceDE w:val="0"/>
        <w:autoSpaceDN w:val="0"/>
        <w:adjustRightInd w:val="0"/>
        <w:spacing w:line="240" w:lineRule="atLeast"/>
        <w:rPr>
          <w:b/>
          <w:color w:val="000000"/>
          <w:szCs w:val="20"/>
        </w:rPr>
      </w:pPr>
    </w:p>
    <w:p w:rsidR="008B7EC2" w:rsidRDefault="008B7EC2" w:rsidP="008B7EC2">
      <w:pPr>
        <w:autoSpaceDE w:val="0"/>
        <w:autoSpaceDN w:val="0"/>
        <w:adjustRightInd w:val="0"/>
        <w:spacing w:line="240" w:lineRule="atLeast"/>
        <w:rPr>
          <w:color w:val="000000"/>
          <w:szCs w:val="20"/>
        </w:rPr>
      </w:pPr>
      <w:r>
        <w:rPr>
          <w:color w:val="000000"/>
          <w:szCs w:val="20"/>
        </w:rPr>
        <w:t>This request concerns the Census Bureau’s 201</w:t>
      </w:r>
      <w:r w:rsidR="00A530B8">
        <w:rPr>
          <w:color w:val="000000"/>
          <w:szCs w:val="20"/>
        </w:rPr>
        <w:t>7</w:t>
      </w:r>
      <w:r>
        <w:rPr>
          <w:color w:val="000000"/>
          <w:szCs w:val="20"/>
        </w:rPr>
        <w:t xml:space="preserve"> A</w:t>
      </w:r>
      <w:r w:rsidR="00032F31">
        <w:rPr>
          <w:color w:val="000000"/>
          <w:szCs w:val="20"/>
        </w:rPr>
        <w:t>merican Community Survey (ACS)</w:t>
      </w:r>
      <w:r>
        <w:rPr>
          <w:color w:val="000000"/>
          <w:szCs w:val="20"/>
        </w:rPr>
        <w:t xml:space="preserve"> </w:t>
      </w:r>
      <w:r w:rsidR="0053197B">
        <w:rPr>
          <w:color w:val="000000"/>
          <w:szCs w:val="20"/>
        </w:rPr>
        <w:t>Methods Panel program</w:t>
      </w:r>
      <w:r w:rsidR="00A530B8">
        <w:rPr>
          <w:color w:val="000000"/>
          <w:szCs w:val="20"/>
        </w:rPr>
        <w:t xml:space="preserve"> covered</w:t>
      </w:r>
      <w:r>
        <w:rPr>
          <w:color w:val="000000"/>
          <w:szCs w:val="20"/>
        </w:rPr>
        <w:t xml:space="preserve"> under OMB clearance </w:t>
      </w:r>
      <w:r w:rsidR="007149B1" w:rsidRPr="007149B1">
        <w:rPr>
          <w:color w:val="000000"/>
          <w:szCs w:val="20"/>
        </w:rPr>
        <w:t>0607-0936</w:t>
      </w:r>
      <w:r>
        <w:rPr>
          <w:color w:val="000000"/>
          <w:szCs w:val="20"/>
        </w:rPr>
        <w:t>. Specifically, the Census Bureau is requesting approval to</w:t>
      </w:r>
      <w:r w:rsidR="00A530B8">
        <w:rPr>
          <w:color w:val="000000"/>
          <w:szCs w:val="20"/>
        </w:rPr>
        <w:t xml:space="preserve"> </w:t>
      </w:r>
      <w:r w:rsidR="00211634">
        <w:rPr>
          <w:color w:val="000000"/>
          <w:szCs w:val="20"/>
        </w:rPr>
        <w:t xml:space="preserve">conduct </w:t>
      </w:r>
      <w:r w:rsidR="0053197B">
        <w:rPr>
          <w:color w:val="000000"/>
          <w:szCs w:val="20"/>
        </w:rPr>
        <w:t xml:space="preserve">a methods panel test consisting of </w:t>
      </w:r>
      <w:r w:rsidR="00211634">
        <w:rPr>
          <w:color w:val="000000"/>
          <w:szCs w:val="20"/>
        </w:rPr>
        <w:t>debriefing questions with G</w:t>
      </w:r>
      <w:r w:rsidR="0053197B">
        <w:rPr>
          <w:color w:val="000000"/>
          <w:szCs w:val="20"/>
        </w:rPr>
        <w:t xml:space="preserve">roup </w:t>
      </w:r>
      <w:r w:rsidR="00211634">
        <w:rPr>
          <w:color w:val="000000"/>
          <w:szCs w:val="20"/>
        </w:rPr>
        <w:t>Q</w:t>
      </w:r>
      <w:r w:rsidR="0053197B">
        <w:rPr>
          <w:color w:val="000000"/>
          <w:szCs w:val="20"/>
        </w:rPr>
        <w:t>uarters (GQ)</w:t>
      </w:r>
      <w:r w:rsidR="00211634">
        <w:rPr>
          <w:color w:val="000000"/>
          <w:szCs w:val="20"/>
        </w:rPr>
        <w:t xml:space="preserve"> facilities contact persons regarding proposed revisions to the definitions for student housing</w:t>
      </w:r>
      <w:r w:rsidR="00A530B8">
        <w:rPr>
          <w:color w:val="000000"/>
          <w:szCs w:val="20"/>
        </w:rPr>
        <w:t>.</w:t>
      </w:r>
    </w:p>
    <w:p w:rsidR="008B7EC2" w:rsidRDefault="008B7EC2"/>
    <w:p w:rsidR="00CB50CA" w:rsidRDefault="00CB50CA" w:rsidP="00CB50CA">
      <w:r w:rsidRPr="00CB50CA">
        <w:rPr>
          <w:b/>
        </w:rPr>
        <w:t>Background</w:t>
      </w:r>
    </w:p>
    <w:p w:rsidR="00FD622E" w:rsidRPr="00FD622E" w:rsidRDefault="00CB50CA" w:rsidP="00FD622E">
      <w:pPr>
        <w:ind w:right="72"/>
        <w:rPr>
          <w:rStyle w:val="Style10pt"/>
          <w:rFonts w:ascii="Times New Roman" w:hAnsi="Times New Roman"/>
          <w:sz w:val="24"/>
        </w:rPr>
      </w:pPr>
      <w:r>
        <w:br/>
      </w:r>
      <w:r w:rsidR="00A530B8">
        <w:t xml:space="preserve">The </w:t>
      </w:r>
      <w:r w:rsidR="00211634">
        <w:t>ACS covers the U.S. population in both households and GQs. GQs are</w:t>
      </w:r>
      <w:r w:rsidR="00FD622E" w:rsidRPr="00FD622E">
        <w:t xml:space="preserve"> place</w:t>
      </w:r>
      <w:r w:rsidR="00FD622E">
        <w:t>s</w:t>
      </w:r>
      <w:r w:rsidR="00FD622E" w:rsidRPr="00FD622E">
        <w:t xml:space="preserve"> where people live or stay, in a group living arrangement, that </w:t>
      </w:r>
      <w:r w:rsidR="00FD622E">
        <w:t>are</w:t>
      </w:r>
      <w:r w:rsidR="00FD622E" w:rsidRPr="00FD622E">
        <w:t xml:space="preserve"> owned or managed by an entity or organization providing housing and/or services for the residents</w:t>
      </w:r>
      <w:r w:rsidR="00FD622E">
        <w:t xml:space="preserve">. </w:t>
      </w:r>
      <w:r w:rsidR="00211634">
        <w:t>Data collection in GQs is conducted via a computer-assisted personal interviewing (CAPI) operation.</w:t>
      </w:r>
      <w:r w:rsidR="00FD622E">
        <w:t xml:space="preserve"> </w:t>
      </w:r>
      <w:r w:rsidR="00032F31">
        <w:t xml:space="preserve"> </w:t>
      </w:r>
      <w:r w:rsidR="00FD622E">
        <w:t>The CAPI operation for GQs consists of interviewing at the GQ facility level (e.g., the college/university dormitory) and at t</w:t>
      </w:r>
      <w:r w:rsidR="00FD622E" w:rsidRPr="00FD622E">
        <w:t xml:space="preserve">he resident level (e.g., the college students living in the dormitory). </w:t>
      </w:r>
      <w:r w:rsidR="00FD622E" w:rsidRPr="00FD622E">
        <w:rPr>
          <w:rStyle w:val="Style10pt"/>
          <w:rFonts w:ascii="Times New Roman" w:hAnsi="Times New Roman"/>
          <w:sz w:val="24"/>
        </w:rPr>
        <w:t xml:space="preserve">In the past, most college/university student housing has been enumerated using the group quarters method. Students in housing such as residence halls/dormitories and fraternity or sorority houses are </w:t>
      </w:r>
      <w:r w:rsidR="00FD622E">
        <w:rPr>
          <w:rStyle w:val="Style10pt"/>
          <w:rFonts w:ascii="Times New Roman" w:hAnsi="Times New Roman"/>
          <w:sz w:val="24"/>
        </w:rPr>
        <w:t xml:space="preserve">contacted by interviewers and </w:t>
      </w:r>
      <w:r w:rsidR="00FD622E" w:rsidRPr="00FD622E">
        <w:rPr>
          <w:rStyle w:val="Style10pt"/>
          <w:rFonts w:ascii="Times New Roman" w:hAnsi="Times New Roman"/>
          <w:sz w:val="24"/>
        </w:rPr>
        <w:t xml:space="preserve">generally asked to fill out their own individual forms. However, </w:t>
      </w:r>
      <w:r w:rsidR="00FD622E">
        <w:rPr>
          <w:rStyle w:val="Style10pt"/>
          <w:rFonts w:ascii="Times New Roman" w:hAnsi="Times New Roman"/>
          <w:sz w:val="24"/>
        </w:rPr>
        <w:t xml:space="preserve">in recent years, </w:t>
      </w:r>
      <w:r w:rsidR="00FD622E" w:rsidRPr="00FD622E">
        <w:rPr>
          <w:rStyle w:val="Style10pt"/>
          <w:rFonts w:ascii="Times New Roman" w:hAnsi="Times New Roman"/>
          <w:sz w:val="24"/>
        </w:rPr>
        <w:t xml:space="preserve">the types of places where students live </w:t>
      </w:r>
      <w:r w:rsidR="00FD622E">
        <w:rPr>
          <w:rStyle w:val="Style10pt"/>
          <w:rFonts w:ascii="Times New Roman" w:hAnsi="Times New Roman"/>
          <w:sz w:val="24"/>
        </w:rPr>
        <w:t>have be</w:t>
      </w:r>
      <w:r w:rsidR="00482A9E">
        <w:rPr>
          <w:rStyle w:val="Style10pt"/>
          <w:rFonts w:ascii="Times New Roman" w:hAnsi="Times New Roman"/>
          <w:sz w:val="24"/>
        </w:rPr>
        <w:t>e</w:t>
      </w:r>
      <w:r w:rsidR="00FD622E">
        <w:rPr>
          <w:rStyle w:val="Style10pt"/>
          <w:rFonts w:ascii="Times New Roman" w:hAnsi="Times New Roman"/>
          <w:sz w:val="24"/>
        </w:rPr>
        <w:t>n</w:t>
      </w:r>
      <w:r w:rsidR="00FD622E" w:rsidRPr="00FD622E">
        <w:rPr>
          <w:rStyle w:val="Style10pt"/>
          <w:rFonts w:ascii="Times New Roman" w:hAnsi="Times New Roman"/>
          <w:sz w:val="24"/>
        </w:rPr>
        <w:t xml:space="preserve"> changing. There are increasingly more unique arrangements, including apartments and apartment-style housing, especially near or off campus. Assignment of this apartment-style housing where students live to either the </w:t>
      </w:r>
      <w:r w:rsidR="00032F31">
        <w:rPr>
          <w:rStyle w:val="Style10pt"/>
          <w:rFonts w:ascii="Times New Roman" w:hAnsi="Times New Roman"/>
          <w:sz w:val="24"/>
        </w:rPr>
        <w:t>housing unit (</w:t>
      </w:r>
      <w:r w:rsidR="00FD622E" w:rsidRPr="00FD622E">
        <w:rPr>
          <w:rStyle w:val="Style10pt"/>
          <w:rFonts w:ascii="Times New Roman" w:hAnsi="Times New Roman"/>
          <w:sz w:val="24"/>
        </w:rPr>
        <w:t>HU</w:t>
      </w:r>
      <w:r w:rsidR="00032F31">
        <w:rPr>
          <w:rStyle w:val="Style10pt"/>
          <w:rFonts w:ascii="Times New Roman" w:hAnsi="Times New Roman"/>
          <w:sz w:val="24"/>
        </w:rPr>
        <w:t>)</w:t>
      </w:r>
      <w:r w:rsidR="00FD622E" w:rsidRPr="00FD622E">
        <w:rPr>
          <w:rStyle w:val="Style10pt"/>
          <w:rFonts w:ascii="Times New Roman" w:hAnsi="Times New Roman"/>
          <w:sz w:val="24"/>
        </w:rPr>
        <w:t xml:space="preserve"> or GQ enumeration method is based on whether the housing fits the GQ definition for student housing. </w:t>
      </w:r>
    </w:p>
    <w:p w:rsidR="00FD622E" w:rsidRPr="00FD622E" w:rsidRDefault="00FD622E" w:rsidP="00FD622E">
      <w:pPr>
        <w:ind w:right="72"/>
        <w:rPr>
          <w:rStyle w:val="Style10pt"/>
          <w:rFonts w:ascii="Times New Roman" w:hAnsi="Times New Roman"/>
          <w:sz w:val="24"/>
        </w:rPr>
      </w:pPr>
    </w:p>
    <w:p w:rsidR="00DF438A" w:rsidRDefault="00FD622E" w:rsidP="00FD622E">
      <w:pPr>
        <w:rPr>
          <w:rStyle w:val="Style10pt"/>
          <w:rFonts w:ascii="Times New Roman" w:hAnsi="Times New Roman"/>
          <w:sz w:val="24"/>
        </w:rPr>
      </w:pPr>
      <w:r w:rsidRPr="00FD622E">
        <w:rPr>
          <w:rStyle w:val="Style10pt"/>
          <w:rFonts w:ascii="Times New Roman" w:hAnsi="Times New Roman"/>
          <w:sz w:val="24"/>
        </w:rPr>
        <w:t xml:space="preserve">The definition of college/university student </w:t>
      </w:r>
      <w:r>
        <w:rPr>
          <w:rStyle w:val="Style10pt"/>
          <w:rFonts w:ascii="Times New Roman" w:hAnsi="Times New Roman"/>
          <w:sz w:val="24"/>
        </w:rPr>
        <w:t xml:space="preserve">housing </w:t>
      </w:r>
      <w:r w:rsidRPr="00FD622E">
        <w:rPr>
          <w:rStyle w:val="Style10pt"/>
          <w:rFonts w:ascii="Times New Roman" w:hAnsi="Times New Roman"/>
          <w:sz w:val="24"/>
        </w:rPr>
        <w:t xml:space="preserve">was written more than 10 years ago, and </w:t>
      </w:r>
      <w:r>
        <w:rPr>
          <w:rStyle w:val="Style10pt"/>
          <w:rFonts w:ascii="Times New Roman" w:hAnsi="Times New Roman"/>
          <w:sz w:val="24"/>
        </w:rPr>
        <w:t>does</w:t>
      </w:r>
      <w:r w:rsidR="00032F31">
        <w:rPr>
          <w:rStyle w:val="Style10pt"/>
          <w:rFonts w:ascii="Times New Roman" w:hAnsi="Times New Roman"/>
          <w:sz w:val="24"/>
        </w:rPr>
        <w:t xml:space="preserve"> not</w:t>
      </w:r>
      <w:r>
        <w:rPr>
          <w:rStyle w:val="Style10pt"/>
          <w:rFonts w:ascii="Times New Roman" w:hAnsi="Times New Roman"/>
          <w:sz w:val="24"/>
        </w:rPr>
        <w:t xml:space="preserve"> necessary cover all of the new student housing options</w:t>
      </w:r>
      <w:r w:rsidRPr="00FD622E">
        <w:rPr>
          <w:rStyle w:val="Style10pt"/>
          <w:rFonts w:ascii="Times New Roman" w:hAnsi="Times New Roman"/>
          <w:sz w:val="24"/>
        </w:rPr>
        <w:t xml:space="preserve">. The </w:t>
      </w:r>
      <w:r>
        <w:rPr>
          <w:rStyle w:val="Style10pt"/>
          <w:rFonts w:ascii="Times New Roman" w:hAnsi="Times New Roman"/>
          <w:sz w:val="24"/>
        </w:rPr>
        <w:t xml:space="preserve">Census Bureau convened a </w:t>
      </w:r>
      <w:r w:rsidRPr="00FD622E">
        <w:rPr>
          <w:rStyle w:val="Style10pt"/>
          <w:rFonts w:ascii="Times New Roman" w:hAnsi="Times New Roman"/>
          <w:sz w:val="24"/>
        </w:rPr>
        <w:t>GQ Working Group to address this issue</w:t>
      </w:r>
      <w:r>
        <w:rPr>
          <w:rStyle w:val="Style10pt"/>
          <w:rFonts w:ascii="Times New Roman" w:hAnsi="Times New Roman"/>
          <w:sz w:val="24"/>
        </w:rPr>
        <w:t xml:space="preserve">, and that </w:t>
      </w:r>
      <w:r w:rsidRPr="00FD622E">
        <w:rPr>
          <w:rStyle w:val="Style10pt"/>
          <w:rFonts w:ascii="Times New Roman" w:hAnsi="Times New Roman"/>
          <w:sz w:val="24"/>
        </w:rPr>
        <w:t>Working Group decided that it was the appropriate time to address</w:t>
      </w:r>
      <w:r>
        <w:rPr>
          <w:rStyle w:val="Style10pt"/>
          <w:rFonts w:ascii="Times New Roman" w:hAnsi="Times New Roman"/>
          <w:sz w:val="24"/>
        </w:rPr>
        <w:t xml:space="preserve"> possible refinement of</w:t>
      </w:r>
      <w:r w:rsidRPr="00FD622E">
        <w:rPr>
          <w:rStyle w:val="Style10pt"/>
          <w:rFonts w:ascii="Times New Roman" w:hAnsi="Times New Roman"/>
          <w:sz w:val="24"/>
        </w:rPr>
        <w:t xml:space="preserve"> the</w:t>
      </w:r>
      <w:r w:rsidR="00E76151">
        <w:rPr>
          <w:rStyle w:val="Style10pt"/>
          <w:rFonts w:ascii="Times New Roman" w:hAnsi="Times New Roman"/>
          <w:sz w:val="24"/>
        </w:rPr>
        <w:t xml:space="preserve"> definition, especially since the Census Bureau is </w:t>
      </w:r>
      <w:r w:rsidRPr="00FD622E">
        <w:rPr>
          <w:rStyle w:val="Style10pt"/>
          <w:rFonts w:ascii="Times New Roman" w:hAnsi="Times New Roman"/>
          <w:sz w:val="24"/>
        </w:rPr>
        <w:t xml:space="preserve">preparing for the next </w:t>
      </w:r>
      <w:r w:rsidR="00032F31">
        <w:rPr>
          <w:rStyle w:val="Style10pt"/>
          <w:rFonts w:ascii="Times New Roman" w:hAnsi="Times New Roman"/>
          <w:sz w:val="24"/>
        </w:rPr>
        <w:t>d</w:t>
      </w:r>
      <w:r w:rsidRPr="00FD622E">
        <w:rPr>
          <w:rStyle w:val="Style10pt"/>
          <w:rFonts w:ascii="Times New Roman" w:hAnsi="Times New Roman"/>
          <w:sz w:val="24"/>
        </w:rPr>
        <w:t xml:space="preserve">ecennial </w:t>
      </w:r>
      <w:r w:rsidR="00032F31">
        <w:rPr>
          <w:rStyle w:val="Style10pt"/>
          <w:rFonts w:ascii="Times New Roman" w:hAnsi="Times New Roman"/>
          <w:sz w:val="24"/>
        </w:rPr>
        <w:t>c</w:t>
      </w:r>
      <w:r w:rsidRPr="00FD622E">
        <w:rPr>
          <w:rStyle w:val="Style10pt"/>
          <w:rFonts w:ascii="Times New Roman" w:hAnsi="Times New Roman"/>
          <w:sz w:val="24"/>
        </w:rPr>
        <w:t xml:space="preserve">ensus. </w:t>
      </w:r>
      <w:r w:rsidR="00DF438A">
        <w:rPr>
          <w:rStyle w:val="Style10pt"/>
          <w:rFonts w:ascii="Times New Roman" w:hAnsi="Times New Roman"/>
          <w:sz w:val="24"/>
        </w:rPr>
        <w:t>After discussions with subject-matter experts and visits to and interviews with college/university administrators and owners of privately-owned student housing across the nation, the Census Bureau developed a proposed revision to the definition of college/university student housing, including an additional GQ Type:</w:t>
      </w:r>
    </w:p>
    <w:p w:rsidR="00DF438A" w:rsidRDefault="00DF438A" w:rsidP="00FD622E">
      <w:pPr>
        <w:rPr>
          <w:rStyle w:val="Style10pt"/>
          <w:rFonts w:ascii="Times New Roman" w:hAnsi="Times New Roman"/>
          <w:sz w:val="24"/>
        </w:rPr>
      </w:pPr>
    </w:p>
    <w:p w:rsidR="00DF438A" w:rsidRPr="00DF438A" w:rsidRDefault="00DF438A" w:rsidP="00DF438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8A">
        <w:rPr>
          <w:rFonts w:ascii="Times New Roman" w:hAnsi="Times New Roman" w:cs="Times New Roman"/>
          <w:b/>
          <w:sz w:val="24"/>
          <w:szCs w:val="24"/>
          <w:u w:val="single"/>
        </w:rPr>
        <w:t xml:space="preserve">Revised Current (GQ type 501)--College/University Student Housing (College/University owned/leased/managed): </w:t>
      </w:r>
    </w:p>
    <w:p w:rsidR="00DF438A" w:rsidRPr="00DF438A" w:rsidRDefault="00DF438A" w:rsidP="00DF43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438A" w:rsidRPr="00DF438A" w:rsidRDefault="00DF438A" w:rsidP="00DF43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438A">
        <w:rPr>
          <w:rFonts w:ascii="Times New Roman" w:hAnsi="Times New Roman" w:cs="Times New Roman"/>
          <w:sz w:val="24"/>
          <w:szCs w:val="24"/>
        </w:rPr>
        <w:t>College/</w:t>
      </w:r>
      <w:r w:rsidR="008D6913">
        <w:rPr>
          <w:rFonts w:ascii="Times New Roman" w:hAnsi="Times New Roman" w:cs="Times New Roman"/>
          <w:sz w:val="24"/>
          <w:szCs w:val="24"/>
        </w:rPr>
        <w:t>u</w:t>
      </w:r>
      <w:r w:rsidRPr="00DF438A">
        <w:rPr>
          <w:rFonts w:ascii="Times New Roman" w:hAnsi="Times New Roman" w:cs="Times New Roman"/>
          <w:sz w:val="24"/>
          <w:szCs w:val="24"/>
        </w:rPr>
        <w:t xml:space="preserve">niversity student housing includes residence halls, and other buildings, </w:t>
      </w:r>
      <w:r w:rsidRPr="00DF438A">
        <w:rPr>
          <w:rFonts w:ascii="Times New Roman" w:hAnsi="Times New Roman" w:cs="Times New Roman"/>
          <w:b/>
          <w:sz w:val="24"/>
          <w:szCs w:val="24"/>
        </w:rPr>
        <w:t>including apartment-style student housing</w:t>
      </w:r>
      <w:r w:rsidRPr="00DF438A">
        <w:rPr>
          <w:rFonts w:ascii="Times New Roman" w:hAnsi="Times New Roman" w:cs="Times New Roman"/>
          <w:sz w:val="24"/>
          <w:szCs w:val="24"/>
        </w:rPr>
        <w:t xml:space="preserve">, </w:t>
      </w:r>
      <w:r w:rsidRPr="00DF438A">
        <w:rPr>
          <w:rFonts w:ascii="Times New Roman" w:hAnsi="Times New Roman" w:cs="Times New Roman"/>
          <w:b/>
          <w:sz w:val="24"/>
          <w:szCs w:val="24"/>
        </w:rPr>
        <w:t>designed primarily</w:t>
      </w:r>
      <w:r w:rsidRPr="00DF438A">
        <w:rPr>
          <w:rFonts w:ascii="Times New Roman" w:hAnsi="Times New Roman" w:cs="Times New Roman"/>
          <w:sz w:val="24"/>
          <w:szCs w:val="24"/>
        </w:rPr>
        <w:t xml:space="preserve"> to house college and university students </w:t>
      </w:r>
      <w:r w:rsidRPr="00DF438A">
        <w:rPr>
          <w:rFonts w:ascii="Times New Roman" w:hAnsi="Times New Roman" w:cs="Times New Roman"/>
          <w:sz w:val="24"/>
          <w:szCs w:val="24"/>
        </w:rPr>
        <w:lastRenderedPageBreak/>
        <w:t xml:space="preserve">in a group living arrangement </w:t>
      </w:r>
      <w:r w:rsidRPr="00DF438A">
        <w:rPr>
          <w:rFonts w:ascii="Times New Roman" w:hAnsi="Times New Roman" w:cs="Times New Roman"/>
          <w:b/>
          <w:sz w:val="24"/>
          <w:szCs w:val="24"/>
        </w:rPr>
        <w:t>either on or off campus</w:t>
      </w:r>
      <w:r w:rsidRPr="00DF438A">
        <w:rPr>
          <w:rFonts w:ascii="Times New Roman" w:hAnsi="Times New Roman" w:cs="Times New Roman"/>
          <w:sz w:val="24"/>
          <w:szCs w:val="24"/>
        </w:rPr>
        <w:t xml:space="preserve">. These facilities are owned, leased, or managed either by a college, university, or seminary, and fraternity and sorority housing recognized by the college or university are included as college student housing. </w:t>
      </w:r>
    </w:p>
    <w:p w:rsidR="00DF438A" w:rsidRPr="00DF438A" w:rsidRDefault="00DF438A" w:rsidP="00DF43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4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38A" w:rsidRPr="00DF438A" w:rsidRDefault="00DF438A" w:rsidP="00DF438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8A">
        <w:rPr>
          <w:rFonts w:ascii="Times New Roman" w:hAnsi="Times New Roman" w:cs="Times New Roman"/>
          <w:b/>
          <w:sz w:val="24"/>
          <w:szCs w:val="24"/>
          <w:u w:val="single"/>
        </w:rPr>
        <w:t xml:space="preserve">New Definition (GQ type 502)--College/University Student Housing (Privately owned/leased/managed): </w:t>
      </w:r>
    </w:p>
    <w:p w:rsidR="00DF438A" w:rsidRPr="00DF438A" w:rsidRDefault="00DF438A" w:rsidP="00DF43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438A" w:rsidRPr="00DF438A" w:rsidRDefault="00DF438A" w:rsidP="00DF43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438A">
        <w:rPr>
          <w:rFonts w:ascii="Times New Roman" w:hAnsi="Times New Roman" w:cs="Times New Roman"/>
          <w:sz w:val="24"/>
          <w:szCs w:val="24"/>
        </w:rPr>
        <w:t>College/</w:t>
      </w:r>
      <w:r w:rsidR="000C0E3B">
        <w:rPr>
          <w:rFonts w:ascii="Times New Roman" w:hAnsi="Times New Roman" w:cs="Times New Roman"/>
          <w:sz w:val="24"/>
          <w:szCs w:val="24"/>
        </w:rPr>
        <w:t>u</w:t>
      </w:r>
      <w:r w:rsidRPr="00DF438A">
        <w:rPr>
          <w:rFonts w:ascii="Times New Roman" w:hAnsi="Times New Roman" w:cs="Times New Roman"/>
          <w:sz w:val="24"/>
          <w:szCs w:val="24"/>
        </w:rPr>
        <w:t>niversity student housing includes privately-owned, leased, or managed buildings designed primarily to house college and university students in a group living arrangement either on or off campus. This category includes apartment-style student housing. Residents typically enter into single-liability leases (“by the bed”).</w:t>
      </w:r>
    </w:p>
    <w:p w:rsidR="00DF438A" w:rsidRDefault="00DF438A" w:rsidP="00DF438A"/>
    <w:p w:rsidR="00DF438A" w:rsidRDefault="00DF438A" w:rsidP="00DF438A">
      <w:r>
        <w:t xml:space="preserve">The Census Bureau requires a rigorous testing protocol prior to implementing any significant changes to the ACS, so </w:t>
      </w:r>
      <w:r w:rsidR="00555DDF">
        <w:t>the Census Bureau</w:t>
      </w:r>
      <w:r w:rsidR="00E76151">
        <w:t xml:space="preserve"> </w:t>
      </w:r>
      <w:r w:rsidR="00555DDF">
        <w:t>is</w:t>
      </w:r>
      <w:r>
        <w:t xml:space="preserve"> proposing a </w:t>
      </w:r>
      <w:r w:rsidR="0053197B">
        <w:t xml:space="preserve">methods panel </w:t>
      </w:r>
      <w:r>
        <w:t xml:space="preserve">field test for this proposed revision to the definition of student housing. </w:t>
      </w:r>
      <w:r w:rsidR="00DB31C6">
        <w:t xml:space="preserve">This field test will involve conducting debriefing sessions with a sample of GQ </w:t>
      </w:r>
      <w:r w:rsidR="00555DDF">
        <w:t>f</w:t>
      </w:r>
      <w:r w:rsidR="00DB31C6">
        <w:t>acility contact persons at college/university student housing facilities to determine how well they understand the new definitions and if the</w:t>
      </w:r>
      <w:r w:rsidR="00D66980">
        <w:t xml:space="preserve"> new definitions</w:t>
      </w:r>
      <w:r w:rsidR="00DB31C6">
        <w:t xml:space="preserve"> help </w:t>
      </w:r>
      <w:r w:rsidR="00D66980">
        <w:t xml:space="preserve">the contact persons to </w:t>
      </w:r>
      <w:r w:rsidR="00DB31C6">
        <w:t>distinguish between the various student housing options. The proposed debriefing questions are provided in the attachment</w:t>
      </w:r>
      <w:r w:rsidR="00D66980">
        <w:t>.</w:t>
      </w:r>
    </w:p>
    <w:p w:rsidR="00DB31C6" w:rsidRDefault="00DB31C6" w:rsidP="00DF438A"/>
    <w:p w:rsidR="00DB31C6" w:rsidRPr="00FD622E" w:rsidRDefault="00DB31C6" w:rsidP="00DF438A"/>
    <w:p w:rsidR="000A5D84" w:rsidRPr="000A5D84" w:rsidRDefault="000A5D84" w:rsidP="00CB50CA">
      <w:pPr>
        <w:rPr>
          <w:b/>
        </w:rPr>
      </w:pPr>
      <w:r w:rsidRPr="000A5D84">
        <w:rPr>
          <w:b/>
        </w:rPr>
        <w:t>Burden</w:t>
      </w:r>
    </w:p>
    <w:p w:rsidR="00D66980" w:rsidRPr="003C63EA" w:rsidRDefault="000A5D84" w:rsidP="00CB50CA">
      <w:r w:rsidRPr="003C63EA">
        <w:t xml:space="preserve">There is </w:t>
      </w:r>
      <w:r w:rsidR="00211634" w:rsidRPr="003C63EA">
        <w:t xml:space="preserve">a nominal increase in the burden to the public due to this change request.  Approximately 120 GQ contact persons, out of about </w:t>
      </w:r>
      <w:r w:rsidR="00E531B9" w:rsidRPr="003C63EA">
        <w:t>20,000 annually</w:t>
      </w:r>
      <w:r w:rsidR="00211634" w:rsidRPr="003C63EA">
        <w:t xml:space="preserve"> nationwide, will be asked to participate in the debriefing, which is expected to take about 10 minutes</w:t>
      </w:r>
      <w:r w:rsidRPr="003C63EA">
        <w:t>.</w:t>
      </w:r>
      <w:r w:rsidR="00211634" w:rsidRPr="003C63EA">
        <w:t xml:space="preserve">  So, the </w:t>
      </w:r>
      <w:r w:rsidR="00E531B9" w:rsidRPr="003C63EA">
        <w:t>addition</w:t>
      </w:r>
      <w:r w:rsidR="00211634" w:rsidRPr="003C63EA">
        <w:t xml:space="preserve">al burden to the public </w:t>
      </w:r>
      <w:r w:rsidR="00DB31C6" w:rsidRPr="003C63EA">
        <w:t xml:space="preserve">(GQ </w:t>
      </w:r>
      <w:r w:rsidR="00555DDF">
        <w:t>f</w:t>
      </w:r>
      <w:r w:rsidR="00DB31C6" w:rsidRPr="003C63EA">
        <w:t xml:space="preserve">acility contact persons only) </w:t>
      </w:r>
      <w:r w:rsidR="00211634" w:rsidRPr="003C63EA">
        <w:t xml:space="preserve">would </w:t>
      </w:r>
      <w:r w:rsidR="00E531B9" w:rsidRPr="003C63EA">
        <w:t>be approximately 20 hours, increasing the</w:t>
      </w:r>
      <w:r w:rsidR="00211634" w:rsidRPr="003C63EA">
        <w:t xml:space="preserve"> </w:t>
      </w:r>
      <w:r w:rsidR="00E531B9" w:rsidRPr="003C63EA">
        <w:t xml:space="preserve">total annual burden </w:t>
      </w:r>
      <w:r w:rsidR="003C63EA">
        <w:t xml:space="preserve">to GQ </w:t>
      </w:r>
      <w:r w:rsidR="00555DDF">
        <w:t>f</w:t>
      </w:r>
      <w:r w:rsidR="003C63EA">
        <w:t xml:space="preserve">acilities </w:t>
      </w:r>
      <w:r w:rsidR="00211634" w:rsidRPr="003C63EA">
        <w:t xml:space="preserve">from </w:t>
      </w:r>
      <w:r w:rsidR="00DB31C6" w:rsidRPr="003C63EA">
        <w:t xml:space="preserve">5,000 hours </w:t>
      </w:r>
      <w:r w:rsidR="00211634" w:rsidRPr="003C63EA">
        <w:t xml:space="preserve">to </w:t>
      </w:r>
      <w:r w:rsidR="00DB31C6" w:rsidRPr="003C63EA">
        <w:t>5,020 hours</w:t>
      </w:r>
      <w:r w:rsidR="00211634" w:rsidRPr="003C63EA">
        <w:t>.</w:t>
      </w:r>
    </w:p>
    <w:p w:rsidR="00D66980" w:rsidRDefault="00D66980">
      <w:pPr>
        <w:spacing w:after="200" w:line="276" w:lineRule="auto"/>
      </w:pPr>
      <w:r>
        <w:br w:type="page"/>
      </w:r>
    </w:p>
    <w:p w:rsidR="00D66980" w:rsidRPr="00124202" w:rsidRDefault="00D66980" w:rsidP="00CB50CA">
      <w:pPr>
        <w:rPr>
          <w:b/>
          <w:u w:val="single"/>
        </w:rPr>
      </w:pPr>
      <w:r w:rsidRPr="00124202">
        <w:rPr>
          <w:b/>
          <w:u w:val="single"/>
        </w:rPr>
        <w:lastRenderedPageBreak/>
        <w:t>Attachment – Proposed Debriefing Questions</w:t>
      </w:r>
    </w:p>
    <w:p w:rsidR="00124202" w:rsidRPr="00124202" w:rsidRDefault="00124202" w:rsidP="00124202">
      <w:pPr>
        <w:spacing w:line="276" w:lineRule="auto"/>
        <w:jc w:val="center"/>
        <w:rPr>
          <w:rFonts w:eastAsiaTheme="minorHAnsi"/>
          <w:szCs w:val="22"/>
        </w:rPr>
      </w:pPr>
    </w:p>
    <w:p w:rsidR="00124202" w:rsidRPr="00124202" w:rsidRDefault="00124202" w:rsidP="00124202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szCs w:val="22"/>
        </w:rPr>
      </w:pPr>
      <w:r w:rsidRPr="00124202">
        <w:rPr>
          <w:rFonts w:eastAsiaTheme="minorHAnsi"/>
          <w:szCs w:val="22"/>
        </w:rPr>
        <w:t>Who owns or manages this building/place/facility?</w:t>
      </w:r>
    </w:p>
    <w:p w:rsidR="00124202" w:rsidRPr="00124202" w:rsidRDefault="00124202" w:rsidP="00124202">
      <w:pPr>
        <w:ind w:left="1440"/>
        <w:textAlignment w:val="baseline"/>
        <w:rPr>
          <w:i/>
          <w:color w:val="FF0000"/>
        </w:rPr>
      </w:pPr>
      <w:r w:rsidRPr="00124202">
        <w:rPr>
          <w:i/>
          <w:color w:val="FF0000"/>
        </w:rPr>
        <w:t xml:space="preserve">(If </w:t>
      </w:r>
      <w:proofErr w:type="gramStart"/>
      <w:r w:rsidRPr="00124202">
        <w:rPr>
          <w:i/>
          <w:color w:val="FF0000"/>
        </w:rPr>
        <w:t>needed:</w:t>
      </w:r>
      <w:proofErr w:type="gramEnd"/>
      <w:r w:rsidRPr="00124202">
        <w:rPr>
          <w:i/>
          <w:color w:val="FF0000"/>
        </w:rPr>
        <w:t xml:space="preserve">) </w:t>
      </w:r>
    </w:p>
    <w:p w:rsidR="00124202" w:rsidRPr="00124202" w:rsidRDefault="00124202" w:rsidP="00124202">
      <w:pPr>
        <w:numPr>
          <w:ilvl w:val="0"/>
          <w:numId w:val="6"/>
        </w:numPr>
        <w:spacing w:after="200" w:line="276" w:lineRule="auto"/>
        <w:textAlignment w:val="baseline"/>
      </w:pPr>
      <w:r w:rsidRPr="00124202">
        <w:t xml:space="preserve">Is it managed by a college/university? </w:t>
      </w:r>
    </w:p>
    <w:p w:rsidR="00124202" w:rsidRPr="00124202" w:rsidRDefault="00124202" w:rsidP="00124202">
      <w:pPr>
        <w:numPr>
          <w:ilvl w:val="0"/>
          <w:numId w:val="6"/>
        </w:numPr>
        <w:spacing w:after="200" w:line="276" w:lineRule="auto"/>
        <w:textAlignment w:val="baseline"/>
      </w:pPr>
      <w:r w:rsidRPr="00124202">
        <w:t>By a private entity or organization?</w:t>
      </w:r>
    </w:p>
    <w:p w:rsidR="00124202" w:rsidRPr="00124202" w:rsidRDefault="00124202" w:rsidP="00124202">
      <w:pPr>
        <w:ind w:left="1440"/>
        <w:textAlignment w:val="baseline"/>
      </w:pPr>
    </w:p>
    <w:p w:rsidR="00124202" w:rsidRPr="00124202" w:rsidRDefault="00124202" w:rsidP="00124202">
      <w:pPr>
        <w:textAlignment w:val="baseline"/>
        <w:rPr>
          <w:b/>
          <w:color w:val="FF0000"/>
        </w:rPr>
      </w:pPr>
      <w:r w:rsidRPr="00124202">
        <w:rPr>
          <w:b/>
          <w:color w:val="FF0000"/>
        </w:rPr>
        <w:t>SKIP PATTERN:</w:t>
      </w:r>
    </w:p>
    <w:p w:rsidR="00124202" w:rsidRPr="00124202" w:rsidRDefault="00124202" w:rsidP="00124202">
      <w:pPr>
        <w:ind w:firstLine="720"/>
        <w:textAlignment w:val="baseline"/>
        <w:rPr>
          <w:b/>
          <w:color w:val="FF0000"/>
        </w:rPr>
      </w:pPr>
      <w:r w:rsidRPr="00124202">
        <w:rPr>
          <w:b/>
          <w:color w:val="FF0000"/>
        </w:rPr>
        <w:t xml:space="preserve">If managed by college/university – skip to </w:t>
      </w:r>
      <w:proofErr w:type="gramStart"/>
      <w:r w:rsidRPr="00124202">
        <w:rPr>
          <w:b/>
          <w:color w:val="FF0000"/>
        </w:rPr>
        <w:t>3</w:t>
      </w:r>
      <w:proofErr w:type="gramEnd"/>
    </w:p>
    <w:p w:rsidR="00124202" w:rsidRPr="00124202" w:rsidRDefault="00124202" w:rsidP="00124202">
      <w:pPr>
        <w:ind w:firstLine="720"/>
        <w:textAlignment w:val="baseline"/>
        <w:rPr>
          <w:b/>
          <w:color w:val="FF0000"/>
        </w:rPr>
      </w:pPr>
      <w:r w:rsidRPr="00124202">
        <w:rPr>
          <w:b/>
          <w:color w:val="FF0000"/>
        </w:rPr>
        <w:t xml:space="preserve">If not managed by college/university – continue to </w:t>
      </w:r>
      <w:proofErr w:type="gramStart"/>
      <w:r w:rsidRPr="00124202">
        <w:rPr>
          <w:b/>
          <w:color w:val="FF0000"/>
        </w:rPr>
        <w:t>2</w:t>
      </w:r>
      <w:proofErr w:type="gramEnd"/>
    </w:p>
    <w:p w:rsidR="00124202" w:rsidRPr="00124202" w:rsidRDefault="00124202" w:rsidP="00124202">
      <w:pPr>
        <w:ind w:firstLine="720"/>
        <w:textAlignment w:val="baseline"/>
        <w:rPr>
          <w:b/>
          <w:color w:val="FF0000"/>
        </w:rPr>
      </w:pPr>
    </w:p>
    <w:p w:rsidR="00124202" w:rsidRPr="00124202" w:rsidRDefault="00124202" w:rsidP="00124202">
      <w:pPr>
        <w:numPr>
          <w:ilvl w:val="0"/>
          <w:numId w:val="8"/>
        </w:numPr>
        <w:spacing w:after="200" w:line="276" w:lineRule="auto"/>
        <w:textAlignment w:val="baseline"/>
      </w:pPr>
      <w:r w:rsidRPr="00124202">
        <w:t xml:space="preserve">Does this building/place/facility have any sort of affiliation or association with a college/university? </w:t>
      </w:r>
    </w:p>
    <w:p w:rsidR="00124202" w:rsidRPr="00124202" w:rsidRDefault="00124202" w:rsidP="00124202">
      <w:pPr>
        <w:ind w:firstLine="720"/>
        <w:textAlignment w:val="baseline"/>
        <w:rPr>
          <w:b/>
          <w:color w:val="FF0000"/>
        </w:rPr>
      </w:pPr>
      <w:r w:rsidRPr="00124202">
        <w:rPr>
          <w:b/>
          <w:color w:val="FF0000"/>
        </w:rPr>
        <w:t xml:space="preserve">If no: skip to </w:t>
      </w:r>
      <w:proofErr w:type="gramStart"/>
      <w:r w:rsidRPr="00124202">
        <w:rPr>
          <w:b/>
          <w:color w:val="FF0000"/>
        </w:rPr>
        <w:t>3</w:t>
      </w:r>
      <w:proofErr w:type="gramEnd"/>
    </w:p>
    <w:p w:rsidR="00124202" w:rsidRPr="00124202" w:rsidRDefault="00124202" w:rsidP="00124202">
      <w:pPr>
        <w:ind w:firstLine="720"/>
        <w:textAlignment w:val="baseline"/>
      </w:pPr>
      <w:r w:rsidRPr="00124202">
        <w:rPr>
          <w:b/>
          <w:color w:val="FF0000"/>
        </w:rPr>
        <w:t xml:space="preserve">If yes: </w:t>
      </w:r>
    </w:p>
    <w:p w:rsidR="00124202" w:rsidRPr="00124202" w:rsidRDefault="00124202" w:rsidP="00124202">
      <w:pPr>
        <w:numPr>
          <w:ilvl w:val="0"/>
          <w:numId w:val="10"/>
        </w:numPr>
        <w:spacing w:after="200" w:line="276" w:lineRule="auto"/>
        <w:textAlignment w:val="baseline"/>
      </w:pPr>
      <w:r w:rsidRPr="00124202">
        <w:t>Please tell me how it is affiliated</w:t>
      </w:r>
      <w:bookmarkStart w:id="0" w:name="_GoBack"/>
      <w:bookmarkEnd w:id="0"/>
      <w:r w:rsidRPr="00124202">
        <w:t xml:space="preserve"> with the college/university?</w:t>
      </w:r>
    </w:p>
    <w:p w:rsidR="00124202" w:rsidRPr="00124202" w:rsidRDefault="00124202" w:rsidP="00124202">
      <w:pPr>
        <w:ind w:left="1440" w:firstLine="720"/>
        <w:textAlignment w:val="baseline"/>
      </w:pPr>
      <w:r w:rsidRPr="00124202">
        <w:rPr>
          <w:b/>
        </w:rPr>
        <w:t>Probe:</w:t>
      </w:r>
      <w:r w:rsidRPr="00124202">
        <w:t xml:space="preserve"> </w:t>
      </w:r>
    </w:p>
    <w:p w:rsidR="00124202" w:rsidRPr="00124202" w:rsidRDefault="00124202" w:rsidP="00124202">
      <w:pPr>
        <w:ind w:left="1440" w:firstLine="720"/>
        <w:textAlignment w:val="baseline"/>
      </w:pPr>
      <w:r w:rsidRPr="00124202">
        <w:t xml:space="preserve">What does “affiliation” mean to you? </w:t>
      </w:r>
    </w:p>
    <w:p w:rsidR="00124202" w:rsidRPr="00124202" w:rsidRDefault="00124202" w:rsidP="00124202">
      <w:pPr>
        <w:ind w:left="1440" w:firstLine="720"/>
        <w:textAlignment w:val="baseline"/>
      </w:pPr>
      <w:r w:rsidRPr="00124202">
        <w:t>What does “association” mean to you?</w:t>
      </w:r>
    </w:p>
    <w:p w:rsidR="00124202" w:rsidRPr="00124202" w:rsidRDefault="00124202" w:rsidP="00124202">
      <w:pPr>
        <w:textAlignment w:val="baseline"/>
      </w:pPr>
    </w:p>
    <w:p w:rsidR="00124202" w:rsidRPr="00124202" w:rsidRDefault="00124202" w:rsidP="00124202">
      <w:pPr>
        <w:numPr>
          <w:ilvl w:val="0"/>
          <w:numId w:val="8"/>
        </w:numPr>
        <w:spacing w:after="200" w:line="276" w:lineRule="auto"/>
        <w:textAlignment w:val="baseline"/>
      </w:pPr>
      <w:r w:rsidRPr="00124202">
        <w:t xml:space="preserve">What types of leases are available at this building/place/facility? </w:t>
      </w:r>
    </w:p>
    <w:p w:rsidR="00124202" w:rsidRPr="00124202" w:rsidRDefault="00124202" w:rsidP="00124202">
      <w:pPr>
        <w:ind w:left="1440"/>
        <w:textAlignment w:val="baseline"/>
        <w:rPr>
          <w:color w:val="FF0000"/>
        </w:rPr>
      </w:pPr>
      <w:r w:rsidRPr="00124202">
        <w:rPr>
          <w:i/>
          <w:color w:val="FF0000"/>
        </w:rPr>
        <w:t xml:space="preserve">(If </w:t>
      </w:r>
      <w:proofErr w:type="gramStart"/>
      <w:r w:rsidRPr="00124202">
        <w:rPr>
          <w:i/>
          <w:color w:val="FF0000"/>
        </w:rPr>
        <w:t>needed:</w:t>
      </w:r>
      <w:proofErr w:type="gramEnd"/>
      <w:r w:rsidRPr="00124202">
        <w:rPr>
          <w:i/>
          <w:color w:val="FF0000"/>
        </w:rPr>
        <w:t>)</w:t>
      </w:r>
      <w:r w:rsidRPr="00124202">
        <w:rPr>
          <w:color w:val="FF0000"/>
        </w:rPr>
        <w:t xml:space="preserve"> </w:t>
      </w:r>
    </w:p>
    <w:p w:rsidR="00124202" w:rsidRPr="00124202" w:rsidRDefault="00124202" w:rsidP="00124202">
      <w:pPr>
        <w:numPr>
          <w:ilvl w:val="0"/>
          <w:numId w:val="3"/>
        </w:numPr>
        <w:spacing w:after="200" w:line="276" w:lineRule="auto"/>
        <w:textAlignment w:val="baseline"/>
      </w:pPr>
      <w:r w:rsidRPr="00124202">
        <w:t xml:space="preserve">Does this building/place/facility offer individual liability leases? </w:t>
      </w:r>
    </w:p>
    <w:p w:rsidR="00124202" w:rsidRPr="00124202" w:rsidRDefault="00124202" w:rsidP="00124202">
      <w:pPr>
        <w:numPr>
          <w:ilvl w:val="0"/>
          <w:numId w:val="3"/>
        </w:numPr>
        <w:spacing w:after="200" w:line="276" w:lineRule="auto"/>
        <w:textAlignment w:val="baseline"/>
      </w:pPr>
      <w:r w:rsidRPr="00124202">
        <w:t xml:space="preserve">Is the lease </w:t>
      </w:r>
      <w:proofErr w:type="gramStart"/>
      <w:r w:rsidRPr="00124202">
        <w:t>by-the-bed</w:t>
      </w:r>
      <w:proofErr w:type="gramEnd"/>
      <w:r w:rsidRPr="00124202">
        <w:t xml:space="preserve">? </w:t>
      </w:r>
    </w:p>
    <w:p w:rsidR="00124202" w:rsidRPr="00124202" w:rsidRDefault="00124202" w:rsidP="00124202">
      <w:pPr>
        <w:numPr>
          <w:ilvl w:val="0"/>
          <w:numId w:val="3"/>
        </w:numPr>
        <w:spacing w:after="200" w:line="276" w:lineRule="auto"/>
        <w:textAlignment w:val="baseline"/>
      </w:pPr>
      <w:r w:rsidRPr="00124202">
        <w:t xml:space="preserve">What is the length of the lease (9-month or 12-month)? </w:t>
      </w:r>
    </w:p>
    <w:p w:rsidR="00124202" w:rsidRPr="00124202" w:rsidRDefault="00124202" w:rsidP="00124202">
      <w:pPr>
        <w:numPr>
          <w:ilvl w:val="0"/>
          <w:numId w:val="3"/>
        </w:numPr>
        <w:spacing w:after="200" w:line="276" w:lineRule="auto"/>
        <w:textAlignment w:val="baseline"/>
      </w:pPr>
      <w:r w:rsidRPr="00124202">
        <w:t xml:space="preserve">Do students apply through the college/university or directly through the management company? </w:t>
      </w:r>
    </w:p>
    <w:p w:rsidR="00124202" w:rsidRPr="00124202" w:rsidRDefault="00124202" w:rsidP="00124202">
      <w:pPr>
        <w:textAlignment w:val="baseline"/>
      </w:pPr>
    </w:p>
    <w:p w:rsidR="00124202" w:rsidRPr="00124202" w:rsidRDefault="00124202" w:rsidP="00124202">
      <w:pPr>
        <w:numPr>
          <w:ilvl w:val="0"/>
          <w:numId w:val="8"/>
        </w:numPr>
        <w:spacing w:after="200" w:line="276" w:lineRule="auto"/>
        <w:textAlignment w:val="baseline"/>
      </w:pPr>
      <w:r w:rsidRPr="00124202">
        <w:t xml:space="preserve">Does this building/place/facility </w:t>
      </w:r>
      <w:r w:rsidRPr="00124202">
        <w:rPr>
          <w:u w:val="single"/>
        </w:rPr>
        <w:t>only</w:t>
      </w:r>
      <w:r w:rsidRPr="00124202">
        <w:t xml:space="preserve"> house college/university students?</w:t>
      </w:r>
    </w:p>
    <w:p w:rsidR="00124202" w:rsidRPr="00124202" w:rsidRDefault="00124202" w:rsidP="00124202">
      <w:pPr>
        <w:ind w:firstLine="720"/>
        <w:textAlignment w:val="baseline"/>
        <w:rPr>
          <w:b/>
          <w:color w:val="FF0000"/>
        </w:rPr>
      </w:pPr>
      <w:r w:rsidRPr="00124202">
        <w:rPr>
          <w:b/>
          <w:color w:val="FF0000"/>
        </w:rPr>
        <w:t xml:space="preserve">If yes: </w:t>
      </w:r>
    </w:p>
    <w:p w:rsidR="00124202" w:rsidRPr="00124202" w:rsidRDefault="00124202" w:rsidP="00124202">
      <w:pPr>
        <w:numPr>
          <w:ilvl w:val="0"/>
          <w:numId w:val="5"/>
        </w:numPr>
        <w:spacing w:after="200" w:line="276" w:lineRule="auto"/>
        <w:textAlignment w:val="baseline"/>
      </w:pPr>
      <w:r w:rsidRPr="00124202">
        <w:t xml:space="preserve">If the building/place/facility </w:t>
      </w:r>
      <w:proofErr w:type="gramStart"/>
      <w:r w:rsidRPr="00124202">
        <w:t>were not filled</w:t>
      </w:r>
      <w:proofErr w:type="gramEnd"/>
      <w:r w:rsidRPr="00124202">
        <w:t xml:space="preserve"> to capacity, would you accept non-students?</w:t>
      </w:r>
    </w:p>
    <w:p w:rsidR="00124202" w:rsidRPr="00124202" w:rsidRDefault="00124202" w:rsidP="00124202">
      <w:pPr>
        <w:ind w:left="1440"/>
        <w:textAlignment w:val="baseline"/>
        <w:rPr>
          <w:b/>
        </w:rPr>
      </w:pPr>
    </w:p>
    <w:p w:rsidR="00124202" w:rsidRPr="00124202" w:rsidRDefault="00124202" w:rsidP="00124202">
      <w:pPr>
        <w:ind w:firstLine="720"/>
        <w:textAlignment w:val="baseline"/>
        <w:rPr>
          <w:color w:val="FF0000"/>
        </w:rPr>
      </w:pPr>
      <w:r w:rsidRPr="00124202">
        <w:rPr>
          <w:b/>
          <w:color w:val="FF0000"/>
        </w:rPr>
        <w:t>If no:</w:t>
      </w:r>
      <w:r w:rsidRPr="00124202">
        <w:rPr>
          <w:color w:val="FF0000"/>
        </w:rPr>
        <w:t xml:space="preserve"> </w:t>
      </w:r>
    </w:p>
    <w:p w:rsidR="00124202" w:rsidRPr="00124202" w:rsidRDefault="00124202" w:rsidP="00124202">
      <w:pPr>
        <w:numPr>
          <w:ilvl w:val="0"/>
          <w:numId w:val="4"/>
        </w:numPr>
        <w:spacing w:after="200" w:line="276" w:lineRule="auto"/>
        <w:textAlignment w:val="baseline"/>
      </w:pPr>
      <w:r w:rsidRPr="00124202">
        <w:t xml:space="preserve">Approximately what percentage of your residents are students? </w:t>
      </w:r>
    </w:p>
    <w:p w:rsidR="00124202" w:rsidRPr="00124202" w:rsidRDefault="00124202" w:rsidP="00124202">
      <w:pPr>
        <w:ind w:left="1440"/>
        <w:textAlignment w:val="baseline"/>
      </w:pPr>
      <w:r w:rsidRPr="00124202">
        <w:lastRenderedPageBreak/>
        <w:t>(</w:t>
      </w:r>
      <w:r w:rsidRPr="00124202">
        <w:rPr>
          <w:i/>
          <w:color w:val="FF0000"/>
        </w:rPr>
        <w:t xml:space="preserve">If needed: </w:t>
      </w:r>
      <w:r w:rsidRPr="00124202">
        <w:t xml:space="preserve">Is it more than </w:t>
      </w:r>
      <w:proofErr w:type="gramStart"/>
      <w:r w:rsidRPr="00124202">
        <w:t>90%</w:t>
      </w:r>
      <w:proofErr w:type="gramEnd"/>
      <w:r w:rsidRPr="00124202">
        <w:t>?)</w:t>
      </w:r>
    </w:p>
    <w:p w:rsidR="00124202" w:rsidRPr="00124202" w:rsidRDefault="00124202" w:rsidP="00124202">
      <w:pPr>
        <w:numPr>
          <w:ilvl w:val="0"/>
          <w:numId w:val="4"/>
        </w:numPr>
        <w:spacing w:after="200" w:line="276" w:lineRule="auto"/>
        <w:textAlignment w:val="baseline"/>
      </w:pPr>
      <w:r w:rsidRPr="00124202">
        <w:t xml:space="preserve">Approximately what percentage of your residents are married students with spouses/families?  </w:t>
      </w:r>
    </w:p>
    <w:p w:rsidR="00124202" w:rsidRPr="00124202" w:rsidRDefault="00124202" w:rsidP="00124202">
      <w:pPr>
        <w:numPr>
          <w:ilvl w:val="0"/>
          <w:numId w:val="4"/>
        </w:numPr>
        <w:spacing w:after="200" w:line="276" w:lineRule="auto"/>
        <w:textAlignment w:val="baseline"/>
      </w:pPr>
      <w:r w:rsidRPr="00124202">
        <w:t>What percentage are married students w/o their spouse/family?</w:t>
      </w:r>
    </w:p>
    <w:p w:rsidR="00124202" w:rsidRPr="00124202" w:rsidRDefault="00124202" w:rsidP="00124202">
      <w:pPr>
        <w:numPr>
          <w:ilvl w:val="0"/>
          <w:numId w:val="4"/>
        </w:numPr>
        <w:spacing w:after="200" w:line="276" w:lineRule="auto"/>
        <w:textAlignment w:val="baseline"/>
      </w:pPr>
      <w:r w:rsidRPr="00124202">
        <w:t>Who else lives here?</w:t>
      </w:r>
    </w:p>
    <w:p w:rsidR="00124202" w:rsidRPr="00124202" w:rsidRDefault="00124202" w:rsidP="00124202">
      <w:pPr>
        <w:spacing w:after="200" w:line="276" w:lineRule="auto"/>
        <w:rPr>
          <w:rFonts w:eastAsiaTheme="minorHAnsi"/>
        </w:rPr>
      </w:pPr>
    </w:p>
    <w:p w:rsidR="00124202" w:rsidRPr="00124202" w:rsidRDefault="00124202" w:rsidP="00124202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</w:rPr>
      </w:pPr>
      <w:r w:rsidRPr="00124202">
        <w:rPr>
          <w:rFonts w:eastAsiaTheme="minorHAnsi"/>
        </w:rPr>
        <w:t xml:space="preserve">What types of rooms, suites, and apartments are available to rent at this </w:t>
      </w:r>
      <w:r w:rsidRPr="00124202">
        <w:rPr>
          <w:rFonts w:eastAsiaTheme="minorHAnsi"/>
          <w:szCs w:val="22"/>
        </w:rPr>
        <w:t>building/place/facility</w:t>
      </w:r>
      <w:r w:rsidRPr="00124202">
        <w:rPr>
          <w:rFonts w:eastAsiaTheme="minorHAnsi"/>
        </w:rPr>
        <w:t>?</w:t>
      </w:r>
    </w:p>
    <w:p w:rsidR="00124202" w:rsidRPr="00124202" w:rsidRDefault="00124202" w:rsidP="00124202">
      <w:pPr>
        <w:spacing w:line="276" w:lineRule="auto"/>
        <w:rPr>
          <w:rFonts w:eastAsiaTheme="minorHAnsi"/>
        </w:rPr>
      </w:pPr>
      <w:r w:rsidRPr="00124202">
        <w:rPr>
          <w:rFonts w:eastAsiaTheme="minorHAnsi"/>
        </w:rPr>
        <w:tab/>
      </w:r>
      <w:r w:rsidRPr="00124202">
        <w:rPr>
          <w:rFonts w:eastAsiaTheme="minorHAnsi"/>
          <w:color w:val="FF0000"/>
        </w:rPr>
        <w:t>Mark all that apply:</w:t>
      </w:r>
    </w:p>
    <w:p w:rsidR="00124202" w:rsidRPr="00124202" w:rsidRDefault="00124202" w:rsidP="00124202">
      <w:pPr>
        <w:spacing w:line="276" w:lineRule="auto"/>
        <w:rPr>
          <w:rFonts w:eastAsiaTheme="minorHAnsi"/>
        </w:rPr>
      </w:pPr>
      <w:r w:rsidRPr="00124202">
        <w:rPr>
          <w:rFonts w:eastAsiaTheme="minorHAnsi"/>
        </w:rPr>
        <w:tab/>
        <w:t xml:space="preserve">____ Single rooms </w:t>
      </w:r>
    </w:p>
    <w:p w:rsidR="00124202" w:rsidRPr="00124202" w:rsidRDefault="00124202" w:rsidP="00124202">
      <w:pPr>
        <w:spacing w:line="276" w:lineRule="auto"/>
        <w:rPr>
          <w:rFonts w:eastAsiaTheme="minorHAnsi"/>
        </w:rPr>
      </w:pPr>
      <w:r w:rsidRPr="00124202">
        <w:rPr>
          <w:rFonts w:eastAsiaTheme="minorHAnsi"/>
        </w:rPr>
        <w:tab/>
        <w:t>____ Rooms shared by two or more people</w:t>
      </w:r>
    </w:p>
    <w:p w:rsidR="00124202" w:rsidRPr="00124202" w:rsidRDefault="00124202" w:rsidP="00124202">
      <w:pPr>
        <w:spacing w:line="276" w:lineRule="auto"/>
        <w:rPr>
          <w:rFonts w:eastAsiaTheme="minorHAnsi"/>
        </w:rPr>
      </w:pPr>
      <w:r w:rsidRPr="00124202">
        <w:rPr>
          <w:rFonts w:eastAsiaTheme="minorHAnsi"/>
        </w:rPr>
        <w:tab/>
        <w:t>____ Suites (common room w/eating and bathroom, attached to 2 or more bedrooms)</w:t>
      </w:r>
    </w:p>
    <w:p w:rsidR="00124202" w:rsidRPr="00124202" w:rsidRDefault="00124202" w:rsidP="00124202">
      <w:pPr>
        <w:spacing w:line="276" w:lineRule="auto"/>
        <w:ind w:firstLine="720"/>
        <w:rPr>
          <w:rFonts w:eastAsiaTheme="minorHAnsi"/>
        </w:rPr>
      </w:pPr>
      <w:r w:rsidRPr="00124202">
        <w:rPr>
          <w:rFonts w:eastAsiaTheme="minorHAnsi"/>
        </w:rPr>
        <w:t>____ Apartments (studio, 1 bedroom, 2 + bedrooms)</w:t>
      </w:r>
    </w:p>
    <w:p w:rsidR="00124202" w:rsidRPr="00124202" w:rsidRDefault="00124202" w:rsidP="00124202">
      <w:pPr>
        <w:spacing w:line="276" w:lineRule="auto"/>
        <w:ind w:firstLine="720"/>
        <w:rPr>
          <w:rFonts w:eastAsiaTheme="minorHAnsi"/>
        </w:rPr>
      </w:pPr>
      <w:r w:rsidRPr="00124202">
        <w:rPr>
          <w:rFonts w:eastAsiaTheme="minorHAnsi"/>
        </w:rPr>
        <w:t xml:space="preserve">____ </w:t>
      </w:r>
      <w:proofErr w:type="gramStart"/>
      <w:r w:rsidRPr="00124202">
        <w:rPr>
          <w:rFonts w:eastAsiaTheme="minorHAnsi"/>
        </w:rPr>
        <w:t>Some</w:t>
      </w:r>
      <w:proofErr w:type="gramEnd"/>
      <w:r w:rsidRPr="00124202">
        <w:rPr>
          <w:rFonts w:eastAsiaTheme="minorHAnsi"/>
        </w:rPr>
        <w:t xml:space="preserve"> other type of housing option (specify :_________________)</w:t>
      </w:r>
    </w:p>
    <w:p w:rsidR="00124202" w:rsidRPr="00124202" w:rsidRDefault="00124202" w:rsidP="00124202">
      <w:pPr>
        <w:spacing w:after="200" w:line="276" w:lineRule="auto"/>
        <w:rPr>
          <w:rFonts w:eastAsiaTheme="minorHAnsi"/>
          <w:szCs w:val="22"/>
        </w:rPr>
      </w:pPr>
    </w:p>
    <w:p w:rsidR="00124202" w:rsidRPr="00124202" w:rsidRDefault="00124202" w:rsidP="00124202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szCs w:val="22"/>
        </w:rPr>
      </w:pPr>
      <w:r w:rsidRPr="00124202">
        <w:rPr>
          <w:rFonts w:eastAsiaTheme="minorHAnsi"/>
          <w:szCs w:val="22"/>
        </w:rPr>
        <w:t>Please look at this flashcard and tell me which category best describes this building/place/facility?</w:t>
      </w:r>
    </w:p>
    <w:p w:rsidR="00124202" w:rsidRPr="00124202" w:rsidRDefault="00124202" w:rsidP="00124202">
      <w:pPr>
        <w:spacing w:line="276" w:lineRule="auto"/>
        <w:ind w:left="720"/>
        <w:contextualSpacing/>
        <w:rPr>
          <w:rFonts w:eastAsiaTheme="minorHAnsi"/>
          <w:color w:val="0070C0"/>
          <w:szCs w:val="22"/>
        </w:rPr>
      </w:pPr>
      <w:r w:rsidRPr="00124202">
        <w:rPr>
          <w:rFonts w:eastAsiaTheme="minorHAnsi"/>
          <w:color w:val="0070C0"/>
          <w:szCs w:val="22"/>
        </w:rPr>
        <w:t>[GIVE RESPONDENT FLASHCARD]</w:t>
      </w:r>
    </w:p>
    <w:p w:rsidR="00124202" w:rsidRPr="00124202" w:rsidRDefault="00124202" w:rsidP="00124202">
      <w:pPr>
        <w:spacing w:line="276" w:lineRule="auto"/>
        <w:ind w:left="1440"/>
        <w:rPr>
          <w:rFonts w:eastAsiaTheme="minorHAnsi"/>
          <w:i/>
          <w:color w:val="FF0000"/>
          <w:szCs w:val="22"/>
        </w:rPr>
      </w:pPr>
      <w:r w:rsidRPr="00124202">
        <w:rPr>
          <w:rFonts w:eastAsiaTheme="minorHAnsi"/>
          <w:i/>
          <w:color w:val="FF0000"/>
          <w:szCs w:val="22"/>
        </w:rPr>
        <w:t xml:space="preserve">(If </w:t>
      </w:r>
      <w:proofErr w:type="gramStart"/>
      <w:r w:rsidRPr="00124202">
        <w:rPr>
          <w:rFonts w:eastAsiaTheme="minorHAnsi"/>
          <w:i/>
          <w:color w:val="FF0000"/>
          <w:szCs w:val="22"/>
        </w:rPr>
        <w:t>needed:</w:t>
      </w:r>
      <w:proofErr w:type="gramEnd"/>
      <w:r w:rsidRPr="00124202">
        <w:rPr>
          <w:rFonts w:eastAsiaTheme="minorHAnsi"/>
          <w:i/>
          <w:color w:val="FF0000"/>
          <w:szCs w:val="22"/>
        </w:rPr>
        <w:t xml:space="preserve">) </w:t>
      </w:r>
    </w:p>
    <w:p w:rsidR="00124202" w:rsidRPr="00124202" w:rsidRDefault="00124202" w:rsidP="00124202">
      <w:pPr>
        <w:numPr>
          <w:ilvl w:val="0"/>
          <w:numId w:val="7"/>
        </w:numPr>
        <w:spacing w:after="200" w:line="276" w:lineRule="auto"/>
        <w:ind w:left="1800"/>
        <w:contextualSpacing/>
        <w:rPr>
          <w:rFonts w:eastAsiaTheme="minorHAnsi"/>
          <w:szCs w:val="22"/>
        </w:rPr>
      </w:pPr>
      <w:r w:rsidRPr="00124202">
        <w:rPr>
          <w:rFonts w:eastAsiaTheme="minorHAnsi"/>
          <w:szCs w:val="22"/>
        </w:rPr>
        <w:t xml:space="preserve">Do you see any categories on this flashcard that capture your building/place/facility? </w:t>
      </w:r>
    </w:p>
    <w:p w:rsidR="00124202" w:rsidRPr="00124202" w:rsidRDefault="00124202" w:rsidP="00124202">
      <w:pPr>
        <w:numPr>
          <w:ilvl w:val="0"/>
          <w:numId w:val="7"/>
        </w:numPr>
        <w:spacing w:after="200" w:line="276" w:lineRule="auto"/>
        <w:ind w:left="1800"/>
        <w:contextualSpacing/>
        <w:rPr>
          <w:rFonts w:eastAsiaTheme="minorHAnsi"/>
          <w:szCs w:val="22"/>
        </w:rPr>
      </w:pPr>
      <w:r w:rsidRPr="00124202">
        <w:rPr>
          <w:rFonts w:eastAsiaTheme="minorHAnsi"/>
          <w:szCs w:val="22"/>
        </w:rPr>
        <w:t>Tell me more about that.</w:t>
      </w:r>
    </w:p>
    <w:p w:rsidR="00124202" w:rsidRPr="00124202" w:rsidRDefault="00124202" w:rsidP="00124202">
      <w:pPr>
        <w:spacing w:after="200" w:line="276" w:lineRule="auto"/>
        <w:rPr>
          <w:rFonts w:eastAsiaTheme="minorHAnsi"/>
          <w:szCs w:val="22"/>
        </w:rPr>
      </w:pPr>
    </w:p>
    <w:p w:rsidR="00124202" w:rsidRPr="00124202" w:rsidRDefault="00124202" w:rsidP="00124202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szCs w:val="22"/>
        </w:rPr>
      </w:pPr>
      <w:r w:rsidRPr="00124202">
        <w:rPr>
          <w:rFonts w:eastAsiaTheme="minorHAnsi"/>
          <w:szCs w:val="22"/>
        </w:rPr>
        <w:t xml:space="preserve">The Census Bureau is planning to use this definition to classify student housing. </w:t>
      </w:r>
      <w:r w:rsidRPr="00124202">
        <w:rPr>
          <w:rFonts w:eastAsiaTheme="minorHAnsi"/>
          <w:color w:val="0070C0"/>
          <w:szCs w:val="22"/>
        </w:rPr>
        <w:t xml:space="preserve">[HAND RESPONDENT DEFINITION]. </w:t>
      </w:r>
      <w:r w:rsidRPr="00124202">
        <w:rPr>
          <w:rFonts w:eastAsiaTheme="minorHAnsi"/>
          <w:szCs w:val="22"/>
        </w:rPr>
        <w:t>Please take a minute to read it.</w:t>
      </w:r>
    </w:p>
    <w:p w:rsidR="00124202" w:rsidRPr="00124202" w:rsidRDefault="00124202" w:rsidP="00124202">
      <w:pPr>
        <w:spacing w:after="200" w:line="276" w:lineRule="auto"/>
        <w:ind w:left="1440"/>
        <w:contextualSpacing/>
        <w:rPr>
          <w:rFonts w:eastAsiaTheme="minorHAnsi"/>
          <w:i/>
          <w:szCs w:val="22"/>
        </w:rPr>
      </w:pPr>
    </w:p>
    <w:p w:rsidR="00124202" w:rsidRPr="00124202" w:rsidRDefault="00124202" w:rsidP="00124202">
      <w:pPr>
        <w:spacing w:after="200" w:line="276" w:lineRule="auto"/>
        <w:ind w:left="1440"/>
        <w:contextualSpacing/>
        <w:rPr>
          <w:rFonts w:eastAsiaTheme="minorHAnsi"/>
          <w:i/>
          <w:szCs w:val="22"/>
        </w:rPr>
      </w:pPr>
      <w:r w:rsidRPr="00124202">
        <w:rPr>
          <w:rFonts w:eastAsiaTheme="minorHAnsi"/>
          <w:i/>
          <w:szCs w:val="22"/>
        </w:rPr>
        <w:t>[INSERT PROPOSED DEFINITION]</w:t>
      </w:r>
    </w:p>
    <w:p w:rsidR="00124202" w:rsidRPr="00124202" w:rsidRDefault="00124202" w:rsidP="00124202">
      <w:pPr>
        <w:spacing w:after="200" w:line="276" w:lineRule="auto"/>
        <w:ind w:left="1440"/>
        <w:contextualSpacing/>
        <w:rPr>
          <w:rFonts w:eastAsiaTheme="minorHAnsi"/>
          <w:i/>
          <w:szCs w:val="22"/>
        </w:rPr>
      </w:pPr>
    </w:p>
    <w:p w:rsidR="00124202" w:rsidRPr="00124202" w:rsidRDefault="00124202" w:rsidP="00124202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</w:rPr>
      </w:pPr>
      <w:r w:rsidRPr="00124202">
        <w:rPr>
          <w:rFonts w:eastAsiaTheme="minorHAnsi"/>
        </w:rPr>
        <w:t>Based on this definition, would you classify this building/place/facility as student housing?</w:t>
      </w:r>
    </w:p>
    <w:p w:rsidR="00124202" w:rsidRPr="00124202" w:rsidRDefault="00124202" w:rsidP="00124202">
      <w:pPr>
        <w:spacing w:line="276" w:lineRule="auto"/>
        <w:rPr>
          <w:rFonts w:eastAsiaTheme="minorHAnsi"/>
        </w:rPr>
      </w:pPr>
    </w:p>
    <w:p w:rsidR="00124202" w:rsidRPr="00124202" w:rsidRDefault="00124202" w:rsidP="00124202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</w:rPr>
      </w:pPr>
      <w:r w:rsidRPr="00124202">
        <w:rPr>
          <w:rFonts w:eastAsiaTheme="minorHAnsi"/>
        </w:rPr>
        <w:t>What words or examples in this definition helped you classify it?</w:t>
      </w:r>
    </w:p>
    <w:p w:rsidR="00124202" w:rsidRPr="00124202" w:rsidRDefault="00124202" w:rsidP="00124202">
      <w:pPr>
        <w:spacing w:line="276" w:lineRule="auto"/>
        <w:rPr>
          <w:rFonts w:eastAsiaTheme="minorHAnsi"/>
        </w:rPr>
      </w:pPr>
    </w:p>
    <w:p w:rsidR="00124202" w:rsidRPr="00124202" w:rsidRDefault="00124202" w:rsidP="00124202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</w:rPr>
      </w:pPr>
      <w:r w:rsidRPr="00124202">
        <w:rPr>
          <w:rFonts w:eastAsiaTheme="minorHAnsi"/>
        </w:rPr>
        <w:t xml:space="preserve">What would you want added, revised or deleted from the definition to make it easier for you to classify this </w:t>
      </w:r>
      <w:r w:rsidRPr="00124202">
        <w:rPr>
          <w:rFonts w:eastAsiaTheme="minorHAnsi"/>
          <w:szCs w:val="22"/>
        </w:rPr>
        <w:t>building/place/facility</w:t>
      </w:r>
      <w:r w:rsidRPr="00124202">
        <w:rPr>
          <w:rFonts w:eastAsiaTheme="minorHAnsi"/>
        </w:rPr>
        <w:t>?</w:t>
      </w:r>
    </w:p>
    <w:p w:rsidR="00A574AD" w:rsidRDefault="00A574AD" w:rsidP="00CB50CA"/>
    <w:sectPr w:rsidR="00A57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53A"/>
    <w:multiLevelType w:val="hybridMultilevel"/>
    <w:tmpl w:val="3E523592"/>
    <w:lvl w:ilvl="0" w:tplc="FF223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</w:abstractNum>
  <w:abstractNum w:abstractNumId="1" w15:restartNumberingAfterBreak="0">
    <w:nsid w:val="0A6D2E90"/>
    <w:multiLevelType w:val="hybridMultilevel"/>
    <w:tmpl w:val="1B56F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21D9D"/>
    <w:multiLevelType w:val="hybridMultilevel"/>
    <w:tmpl w:val="7F64A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E74CA4"/>
    <w:multiLevelType w:val="hybridMultilevel"/>
    <w:tmpl w:val="DF625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F7376D"/>
    <w:multiLevelType w:val="hybridMultilevel"/>
    <w:tmpl w:val="31BE9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E57056"/>
    <w:multiLevelType w:val="hybridMultilevel"/>
    <w:tmpl w:val="E9BC9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E34E02"/>
    <w:multiLevelType w:val="hybridMultilevel"/>
    <w:tmpl w:val="B6BA6E4A"/>
    <w:lvl w:ilvl="0" w:tplc="404AB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C4EA4"/>
    <w:multiLevelType w:val="hybridMultilevel"/>
    <w:tmpl w:val="591A8C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82E2431"/>
    <w:multiLevelType w:val="hybridMultilevel"/>
    <w:tmpl w:val="B49A1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9584B"/>
    <w:multiLevelType w:val="hybridMultilevel"/>
    <w:tmpl w:val="3DB4A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C2"/>
    <w:rsid w:val="0000015C"/>
    <w:rsid w:val="00001B66"/>
    <w:rsid w:val="00002B02"/>
    <w:rsid w:val="00007BF0"/>
    <w:rsid w:val="00013C00"/>
    <w:rsid w:val="0002182F"/>
    <w:rsid w:val="00025269"/>
    <w:rsid w:val="00025A49"/>
    <w:rsid w:val="00027CD3"/>
    <w:rsid w:val="000307B1"/>
    <w:rsid w:val="000316DC"/>
    <w:rsid w:val="00032DEF"/>
    <w:rsid w:val="00032F31"/>
    <w:rsid w:val="00040E3E"/>
    <w:rsid w:val="0006042C"/>
    <w:rsid w:val="00070618"/>
    <w:rsid w:val="00073B37"/>
    <w:rsid w:val="00083B4C"/>
    <w:rsid w:val="00085EB5"/>
    <w:rsid w:val="00091356"/>
    <w:rsid w:val="00091C61"/>
    <w:rsid w:val="00093513"/>
    <w:rsid w:val="00093B07"/>
    <w:rsid w:val="000A0EC7"/>
    <w:rsid w:val="000A233C"/>
    <w:rsid w:val="000A4294"/>
    <w:rsid w:val="000A4B04"/>
    <w:rsid w:val="000A5D84"/>
    <w:rsid w:val="000B2807"/>
    <w:rsid w:val="000B3DB8"/>
    <w:rsid w:val="000B404F"/>
    <w:rsid w:val="000B491E"/>
    <w:rsid w:val="000B6478"/>
    <w:rsid w:val="000B7135"/>
    <w:rsid w:val="000B7847"/>
    <w:rsid w:val="000C035E"/>
    <w:rsid w:val="000C0E3B"/>
    <w:rsid w:val="000C47D5"/>
    <w:rsid w:val="000C5A87"/>
    <w:rsid w:val="000D2EFB"/>
    <w:rsid w:val="000D43DC"/>
    <w:rsid w:val="000E335F"/>
    <w:rsid w:val="000E396D"/>
    <w:rsid w:val="000F046E"/>
    <w:rsid w:val="000F376D"/>
    <w:rsid w:val="000F4773"/>
    <w:rsid w:val="000F7B90"/>
    <w:rsid w:val="00100C06"/>
    <w:rsid w:val="001011D0"/>
    <w:rsid w:val="00111087"/>
    <w:rsid w:val="001213DB"/>
    <w:rsid w:val="00122284"/>
    <w:rsid w:val="00124202"/>
    <w:rsid w:val="00125F2C"/>
    <w:rsid w:val="001531C6"/>
    <w:rsid w:val="00155674"/>
    <w:rsid w:val="0015589D"/>
    <w:rsid w:val="00161D2C"/>
    <w:rsid w:val="00175894"/>
    <w:rsid w:val="0018112B"/>
    <w:rsid w:val="00183BE3"/>
    <w:rsid w:val="00184109"/>
    <w:rsid w:val="00184CF1"/>
    <w:rsid w:val="001923B0"/>
    <w:rsid w:val="00197609"/>
    <w:rsid w:val="0019787F"/>
    <w:rsid w:val="001A0495"/>
    <w:rsid w:val="001B45F7"/>
    <w:rsid w:val="001C1B8D"/>
    <w:rsid w:val="001C4C24"/>
    <w:rsid w:val="001C5830"/>
    <w:rsid w:val="001E340B"/>
    <w:rsid w:val="001E3BF9"/>
    <w:rsid w:val="001E571C"/>
    <w:rsid w:val="00211109"/>
    <w:rsid w:val="00211634"/>
    <w:rsid w:val="00216162"/>
    <w:rsid w:val="00222090"/>
    <w:rsid w:val="00224B83"/>
    <w:rsid w:val="002408EE"/>
    <w:rsid w:val="00243114"/>
    <w:rsid w:val="002629CD"/>
    <w:rsid w:val="00264D14"/>
    <w:rsid w:val="002756DE"/>
    <w:rsid w:val="00285094"/>
    <w:rsid w:val="00286F21"/>
    <w:rsid w:val="002A4052"/>
    <w:rsid w:val="002B06BF"/>
    <w:rsid w:val="002B650A"/>
    <w:rsid w:val="002C4649"/>
    <w:rsid w:val="002C4BF5"/>
    <w:rsid w:val="002C5D23"/>
    <w:rsid w:val="002D6A5D"/>
    <w:rsid w:val="002E054D"/>
    <w:rsid w:val="002E3AA1"/>
    <w:rsid w:val="002F03D1"/>
    <w:rsid w:val="0030633D"/>
    <w:rsid w:val="00306411"/>
    <w:rsid w:val="0030773B"/>
    <w:rsid w:val="00313893"/>
    <w:rsid w:val="003146A3"/>
    <w:rsid w:val="00322045"/>
    <w:rsid w:val="003267D8"/>
    <w:rsid w:val="00350CCB"/>
    <w:rsid w:val="0036018F"/>
    <w:rsid w:val="00363916"/>
    <w:rsid w:val="00364421"/>
    <w:rsid w:val="0036483B"/>
    <w:rsid w:val="003668AF"/>
    <w:rsid w:val="003676F0"/>
    <w:rsid w:val="003745B7"/>
    <w:rsid w:val="00376C2C"/>
    <w:rsid w:val="0038390A"/>
    <w:rsid w:val="003842B4"/>
    <w:rsid w:val="00390AC8"/>
    <w:rsid w:val="00391BB1"/>
    <w:rsid w:val="003A0EC5"/>
    <w:rsid w:val="003A712E"/>
    <w:rsid w:val="003B1596"/>
    <w:rsid w:val="003B23AB"/>
    <w:rsid w:val="003B277D"/>
    <w:rsid w:val="003B366B"/>
    <w:rsid w:val="003B4615"/>
    <w:rsid w:val="003C1EB6"/>
    <w:rsid w:val="003C3441"/>
    <w:rsid w:val="003C63EA"/>
    <w:rsid w:val="003D40E0"/>
    <w:rsid w:val="003D7A08"/>
    <w:rsid w:val="003E7624"/>
    <w:rsid w:val="003F1308"/>
    <w:rsid w:val="003F46FF"/>
    <w:rsid w:val="003F5BB2"/>
    <w:rsid w:val="003F6420"/>
    <w:rsid w:val="00415849"/>
    <w:rsid w:val="004163AA"/>
    <w:rsid w:val="0042260A"/>
    <w:rsid w:val="00436B75"/>
    <w:rsid w:val="00436BEB"/>
    <w:rsid w:val="00436F76"/>
    <w:rsid w:val="0043758A"/>
    <w:rsid w:val="00440B07"/>
    <w:rsid w:val="00442F63"/>
    <w:rsid w:val="00465521"/>
    <w:rsid w:val="00465614"/>
    <w:rsid w:val="0047129F"/>
    <w:rsid w:val="00482A9E"/>
    <w:rsid w:val="00485D3B"/>
    <w:rsid w:val="00490880"/>
    <w:rsid w:val="004944A6"/>
    <w:rsid w:val="0049629D"/>
    <w:rsid w:val="004A13B9"/>
    <w:rsid w:val="004A1FD0"/>
    <w:rsid w:val="004A2D31"/>
    <w:rsid w:val="004B6A40"/>
    <w:rsid w:val="004C6883"/>
    <w:rsid w:val="004C7F07"/>
    <w:rsid w:val="004D3EE9"/>
    <w:rsid w:val="004D418E"/>
    <w:rsid w:val="004D69A5"/>
    <w:rsid w:val="004E2103"/>
    <w:rsid w:val="004E2109"/>
    <w:rsid w:val="004F5323"/>
    <w:rsid w:val="00503946"/>
    <w:rsid w:val="00511E8E"/>
    <w:rsid w:val="00521C5D"/>
    <w:rsid w:val="00526413"/>
    <w:rsid w:val="0053197B"/>
    <w:rsid w:val="00535A70"/>
    <w:rsid w:val="00541235"/>
    <w:rsid w:val="005459FE"/>
    <w:rsid w:val="00555DDF"/>
    <w:rsid w:val="005600BA"/>
    <w:rsid w:val="005637A7"/>
    <w:rsid w:val="00564FA0"/>
    <w:rsid w:val="00567AB6"/>
    <w:rsid w:val="00573A50"/>
    <w:rsid w:val="005761B5"/>
    <w:rsid w:val="0057624E"/>
    <w:rsid w:val="0058160B"/>
    <w:rsid w:val="00585710"/>
    <w:rsid w:val="005917B4"/>
    <w:rsid w:val="00591C2D"/>
    <w:rsid w:val="005A65B5"/>
    <w:rsid w:val="005A766D"/>
    <w:rsid w:val="005B0FE0"/>
    <w:rsid w:val="005B6B49"/>
    <w:rsid w:val="005C0EC6"/>
    <w:rsid w:val="005C2BB8"/>
    <w:rsid w:val="005C674C"/>
    <w:rsid w:val="005D05E7"/>
    <w:rsid w:val="005D25CB"/>
    <w:rsid w:val="005D2758"/>
    <w:rsid w:val="005D2D3D"/>
    <w:rsid w:val="005D3845"/>
    <w:rsid w:val="005E6196"/>
    <w:rsid w:val="005E684A"/>
    <w:rsid w:val="005E7A9C"/>
    <w:rsid w:val="005F5209"/>
    <w:rsid w:val="005F631C"/>
    <w:rsid w:val="005F75B8"/>
    <w:rsid w:val="005F7F95"/>
    <w:rsid w:val="005F7FA4"/>
    <w:rsid w:val="00604F42"/>
    <w:rsid w:val="00612FE5"/>
    <w:rsid w:val="00630737"/>
    <w:rsid w:val="006322DC"/>
    <w:rsid w:val="006323B0"/>
    <w:rsid w:val="0063481A"/>
    <w:rsid w:val="00636161"/>
    <w:rsid w:val="006365A1"/>
    <w:rsid w:val="00637620"/>
    <w:rsid w:val="006425DB"/>
    <w:rsid w:val="0065035B"/>
    <w:rsid w:val="00654E8B"/>
    <w:rsid w:val="00660395"/>
    <w:rsid w:val="00662876"/>
    <w:rsid w:val="00664AFF"/>
    <w:rsid w:val="00673A12"/>
    <w:rsid w:val="00677382"/>
    <w:rsid w:val="00680FE5"/>
    <w:rsid w:val="00687860"/>
    <w:rsid w:val="00687DA8"/>
    <w:rsid w:val="006924AE"/>
    <w:rsid w:val="00694D84"/>
    <w:rsid w:val="006950E1"/>
    <w:rsid w:val="006A2E75"/>
    <w:rsid w:val="006A5BD7"/>
    <w:rsid w:val="006A6658"/>
    <w:rsid w:val="006B2B8C"/>
    <w:rsid w:val="006B3332"/>
    <w:rsid w:val="006B3AFA"/>
    <w:rsid w:val="006B3F49"/>
    <w:rsid w:val="006B4C98"/>
    <w:rsid w:val="006B6641"/>
    <w:rsid w:val="006C332D"/>
    <w:rsid w:val="006C68FA"/>
    <w:rsid w:val="006D027D"/>
    <w:rsid w:val="006E5297"/>
    <w:rsid w:val="006F2343"/>
    <w:rsid w:val="0070043A"/>
    <w:rsid w:val="00700652"/>
    <w:rsid w:val="00705F46"/>
    <w:rsid w:val="007149B1"/>
    <w:rsid w:val="007173C5"/>
    <w:rsid w:val="00721558"/>
    <w:rsid w:val="0072265E"/>
    <w:rsid w:val="00727B5D"/>
    <w:rsid w:val="007317B4"/>
    <w:rsid w:val="00734EE7"/>
    <w:rsid w:val="00741483"/>
    <w:rsid w:val="00742D07"/>
    <w:rsid w:val="007443ED"/>
    <w:rsid w:val="0074487F"/>
    <w:rsid w:val="00750DCF"/>
    <w:rsid w:val="00752A8C"/>
    <w:rsid w:val="00753E31"/>
    <w:rsid w:val="00754E92"/>
    <w:rsid w:val="007570DC"/>
    <w:rsid w:val="00772555"/>
    <w:rsid w:val="0078011D"/>
    <w:rsid w:val="007825AB"/>
    <w:rsid w:val="007841F7"/>
    <w:rsid w:val="007875C5"/>
    <w:rsid w:val="00790E63"/>
    <w:rsid w:val="00794B94"/>
    <w:rsid w:val="007971FE"/>
    <w:rsid w:val="007A150E"/>
    <w:rsid w:val="007A1CC0"/>
    <w:rsid w:val="007B0304"/>
    <w:rsid w:val="007B1778"/>
    <w:rsid w:val="007B1EAB"/>
    <w:rsid w:val="007B2905"/>
    <w:rsid w:val="007C13AC"/>
    <w:rsid w:val="007C409C"/>
    <w:rsid w:val="007D18F1"/>
    <w:rsid w:val="007D5791"/>
    <w:rsid w:val="007E2AA2"/>
    <w:rsid w:val="007E5904"/>
    <w:rsid w:val="007E63A7"/>
    <w:rsid w:val="007F0A2C"/>
    <w:rsid w:val="007F50BC"/>
    <w:rsid w:val="0080069E"/>
    <w:rsid w:val="00800A4F"/>
    <w:rsid w:val="008051DD"/>
    <w:rsid w:val="00806237"/>
    <w:rsid w:val="0080651D"/>
    <w:rsid w:val="00810172"/>
    <w:rsid w:val="0082011A"/>
    <w:rsid w:val="00826879"/>
    <w:rsid w:val="008310C9"/>
    <w:rsid w:val="0083452A"/>
    <w:rsid w:val="00835EF2"/>
    <w:rsid w:val="00836608"/>
    <w:rsid w:val="008368B5"/>
    <w:rsid w:val="008443F0"/>
    <w:rsid w:val="00845251"/>
    <w:rsid w:val="00845A67"/>
    <w:rsid w:val="00845E9B"/>
    <w:rsid w:val="00857828"/>
    <w:rsid w:val="00866C9E"/>
    <w:rsid w:val="00880EBC"/>
    <w:rsid w:val="008837D9"/>
    <w:rsid w:val="00893765"/>
    <w:rsid w:val="00895CF4"/>
    <w:rsid w:val="008A56C2"/>
    <w:rsid w:val="008A5C00"/>
    <w:rsid w:val="008B2372"/>
    <w:rsid w:val="008B4A81"/>
    <w:rsid w:val="008B76F3"/>
    <w:rsid w:val="008B7EC2"/>
    <w:rsid w:val="008C0AC7"/>
    <w:rsid w:val="008D6913"/>
    <w:rsid w:val="008D7CA3"/>
    <w:rsid w:val="008E47BC"/>
    <w:rsid w:val="008F0B49"/>
    <w:rsid w:val="008F35CC"/>
    <w:rsid w:val="00900095"/>
    <w:rsid w:val="0090165D"/>
    <w:rsid w:val="0090312F"/>
    <w:rsid w:val="00903CDF"/>
    <w:rsid w:val="00906589"/>
    <w:rsid w:val="00911A23"/>
    <w:rsid w:val="009141E3"/>
    <w:rsid w:val="00915073"/>
    <w:rsid w:val="009156C7"/>
    <w:rsid w:val="009209BB"/>
    <w:rsid w:val="00923F8E"/>
    <w:rsid w:val="00927E89"/>
    <w:rsid w:val="00937F1B"/>
    <w:rsid w:val="00937FCB"/>
    <w:rsid w:val="00944A95"/>
    <w:rsid w:val="0096231F"/>
    <w:rsid w:val="009638CE"/>
    <w:rsid w:val="00963E3C"/>
    <w:rsid w:val="0096585C"/>
    <w:rsid w:val="00967ADE"/>
    <w:rsid w:val="00976A48"/>
    <w:rsid w:val="00990B65"/>
    <w:rsid w:val="009B70FB"/>
    <w:rsid w:val="009B7732"/>
    <w:rsid w:val="009C1002"/>
    <w:rsid w:val="009D064B"/>
    <w:rsid w:val="009D7F53"/>
    <w:rsid w:val="00A03767"/>
    <w:rsid w:val="00A042A8"/>
    <w:rsid w:val="00A05D28"/>
    <w:rsid w:val="00A22329"/>
    <w:rsid w:val="00A530B8"/>
    <w:rsid w:val="00A5587C"/>
    <w:rsid w:val="00A55D4A"/>
    <w:rsid w:val="00A574AD"/>
    <w:rsid w:val="00A6160B"/>
    <w:rsid w:val="00A6252E"/>
    <w:rsid w:val="00A63A8D"/>
    <w:rsid w:val="00A674E7"/>
    <w:rsid w:val="00A733BE"/>
    <w:rsid w:val="00A741AC"/>
    <w:rsid w:val="00A74F24"/>
    <w:rsid w:val="00A77156"/>
    <w:rsid w:val="00A802F6"/>
    <w:rsid w:val="00A803AF"/>
    <w:rsid w:val="00A84492"/>
    <w:rsid w:val="00A93981"/>
    <w:rsid w:val="00A9561E"/>
    <w:rsid w:val="00A97514"/>
    <w:rsid w:val="00A97DB9"/>
    <w:rsid w:val="00AB1A71"/>
    <w:rsid w:val="00AC0D55"/>
    <w:rsid w:val="00AC5246"/>
    <w:rsid w:val="00AD4AAB"/>
    <w:rsid w:val="00AE39D1"/>
    <w:rsid w:val="00AF0277"/>
    <w:rsid w:val="00B047E1"/>
    <w:rsid w:val="00B04B13"/>
    <w:rsid w:val="00B06F07"/>
    <w:rsid w:val="00B21674"/>
    <w:rsid w:val="00B22E93"/>
    <w:rsid w:val="00B2361D"/>
    <w:rsid w:val="00B31A6F"/>
    <w:rsid w:val="00B3347C"/>
    <w:rsid w:val="00B36F46"/>
    <w:rsid w:val="00B4017D"/>
    <w:rsid w:val="00B40443"/>
    <w:rsid w:val="00B446F9"/>
    <w:rsid w:val="00B52111"/>
    <w:rsid w:val="00B53935"/>
    <w:rsid w:val="00B72477"/>
    <w:rsid w:val="00B7392E"/>
    <w:rsid w:val="00B7410E"/>
    <w:rsid w:val="00B7461F"/>
    <w:rsid w:val="00B74F82"/>
    <w:rsid w:val="00B844CF"/>
    <w:rsid w:val="00BB050E"/>
    <w:rsid w:val="00BB40B8"/>
    <w:rsid w:val="00BD6985"/>
    <w:rsid w:val="00BE072B"/>
    <w:rsid w:val="00BE1B69"/>
    <w:rsid w:val="00BE5202"/>
    <w:rsid w:val="00BE6F0D"/>
    <w:rsid w:val="00BF0FC8"/>
    <w:rsid w:val="00C07541"/>
    <w:rsid w:val="00C12DAB"/>
    <w:rsid w:val="00C166E7"/>
    <w:rsid w:val="00C16C1C"/>
    <w:rsid w:val="00C22694"/>
    <w:rsid w:val="00C226DF"/>
    <w:rsid w:val="00C3228A"/>
    <w:rsid w:val="00C37351"/>
    <w:rsid w:val="00C5146A"/>
    <w:rsid w:val="00C52B62"/>
    <w:rsid w:val="00C63C6D"/>
    <w:rsid w:val="00C66689"/>
    <w:rsid w:val="00C67931"/>
    <w:rsid w:val="00C737F0"/>
    <w:rsid w:val="00C73892"/>
    <w:rsid w:val="00C73C4E"/>
    <w:rsid w:val="00C758DB"/>
    <w:rsid w:val="00C75BDA"/>
    <w:rsid w:val="00C769B1"/>
    <w:rsid w:val="00C76B5A"/>
    <w:rsid w:val="00C926E4"/>
    <w:rsid w:val="00C92ED6"/>
    <w:rsid w:val="00C9663E"/>
    <w:rsid w:val="00CA042E"/>
    <w:rsid w:val="00CA05A0"/>
    <w:rsid w:val="00CA13EF"/>
    <w:rsid w:val="00CA1D48"/>
    <w:rsid w:val="00CA2736"/>
    <w:rsid w:val="00CB0DCB"/>
    <w:rsid w:val="00CB10FE"/>
    <w:rsid w:val="00CB18BE"/>
    <w:rsid w:val="00CB50CA"/>
    <w:rsid w:val="00CC080D"/>
    <w:rsid w:val="00CC0996"/>
    <w:rsid w:val="00CC7B05"/>
    <w:rsid w:val="00CD430A"/>
    <w:rsid w:val="00CE0A03"/>
    <w:rsid w:val="00CE156C"/>
    <w:rsid w:val="00CE2A17"/>
    <w:rsid w:val="00CE436B"/>
    <w:rsid w:val="00CE6DB0"/>
    <w:rsid w:val="00CF1368"/>
    <w:rsid w:val="00CF6073"/>
    <w:rsid w:val="00D22BB4"/>
    <w:rsid w:val="00D22C35"/>
    <w:rsid w:val="00D33B7D"/>
    <w:rsid w:val="00D4332A"/>
    <w:rsid w:val="00D4535E"/>
    <w:rsid w:val="00D60B3F"/>
    <w:rsid w:val="00D66980"/>
    <w:rsid w:val="00D66AD0"/>
    <w:rsid w:val="00D67E75"/>
    <w:rsid w:val="00D70693"/>
    <w:rsid w:val="00D70FC7"/>
    <w:rsid w:val="00D72C0F"/>
    <w:rsid w:val="00D91268"/>
    <w:rsid w:val="00D95AA7"/>
    <w:rsid w:val="00DA1885"/>
    <w:rsid w:val="00DA323D"/>
    <w:rsid w:val="00DA618E"/>
    <w:rsid w:val="00DA6B61"/>
    <w:rsid w:val="00DB31C6"/>
    <w:rsid w:val="00DB3E0D"/>
    <w:rsid w:val="00DB424C"/>
    <w:rsid w:val="00DB6C51"/>
    <w:rsid w:val="00DC30CB"/>
    <w:rsid w:val="00DD718D"/>
    <w:rsid w:val="00DE0FD1"/>
    <w:rsid w:val="00DE2272"/>
    <w:rsid w:val="00DF438A"/>
    <w:rsid w:val="00DF5C74"/>
    <w:rsid w:val="00E004C8"/>
    <w:rsid w:val="00E0144A"/>
    <w:rsid w:val="00E06535"/>
    <w:rsid w:val="00E06A88"/>
    <w:rsid w:val="00E132C6"/>
    <w:rsid w:val="00E23334"/>
    <w:rsid w:val="00E23E34"/>
    <w:rsid w:val="00E24A39"/>
    <w:rsid w:val="00E26564"/>
    <w:rsid w:val="00E32E26"/>
    <w:rsid w:val="00E35043"/>
    <w:rsid w:val="00E36423"/>
    <w:rsid w:val="00E3667A"/>
    <w:rsid w:val="00E40FC4"/>
    <w:rsid w:val="00E446CA"/>
    <w:rsid w:val="00E46F2B"/>
    <w:rsid w:val="00E4764C"/>
    <w:rsid w:val="00E52F1B"/>
    <w:rsid w:val="00E531B9"/>
    <w:rsid w:val="00E5485B"/>
    <w:rsid w:val="00E57AF0"/>
    <w:rsid w:val="00E6641E"/>
    <w:rsid w:val="00E6690E"/>
    <w:rsid w:val="00E76151"/>
    <w:rsid w:val="00E82DBB"/>
    <w:rsid w:val="00E84BEF"/>
    <w:rsid w:val="00E91672"/>
    <w:rsid w:val="00E94F38"/>
    <w:rsid w:val="00E94FA2"/>
    <w:rsid w:val="00EA36A5"/>
    <w:rsid w:val="00EA45AE"/>
    <w:rsid w:val="00EA476D"/>
    <w:rsid w:val="00EA7926"/>
    <w:rsid w:val="00EB01DF"/>
    <w:rsid w:val="00EB15B5"/>
    <w:rsid w:val="00EB6CCC"/>
    <w:rsid w:val="00EC05D0"/>
    <w:rsid w:val="00EC1B03"/>
    <w:rsid w:val="00EC214A"/>
    <w:rsid w:val="00ED056E"/>
    <w:rsid w:val="00ED2BC5"/>
    <w:rsid w:val="00EE2C5B"/>
    <w:rsid w:val="00EE2F81"/>
    <w:rsid w:val="00EF068B"/>
    <w:rsid w:val="00EF3309"/>
    <w:rsid w:val="00EF3BFF"/>
    <w:rsid w:val="00EF5DBC"/>
    <w:rsid w:val="00EF5F6C"/>
    <w:rsid w:val="00F05F7C"/>
    <w:rsid w:val="00F23375"/>
    <w:rsid w:val="00F529B4"/>
    <w:rsid w:val="00F539A0"/>
    <w:rsid w:val="00F61D28"/>
    <w:rsid w:val="00F65822"/>
    <w:rsid w:val="00F708C7"/>
    <w:rsid w:val="00F70A1E"/>
    <w:rsid w:val="00F7309F"/>
    <w:rsid w:val="00F80FEC"/>
    <w:rsid w:val="00F837AF"/>
    <w:rsid w:val="00F91232"/>
    <w:rsid w:val="00F913B4"/>
    <w:rsid w:val="00FA216D"/>
    <w:rsid w:val="00FA6D36"/>
    <w:rsid w:val="00FB041C"/>
    <w:rsid w:val="00FB5F26"/>
    <w:rsid w:val="00FB6950"/>
    <w:rsid w:val="00FC01BC"/>
    <w:rsid w:val="00FC1258"/>
    <w:rsid w:val="00FC3F9B"/>
    <w:rsid w:val="00FC48D6"/>
    <w:rsid w:val="00FC6B90"/>
    <w:rsid w:val="00FD622E"/>
    <w:rsid w:val="00FE3CE4"/>
    <w:rsid w:val="00FE46A0"/>
    <w:rsid w:val="00FE49AB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5A86"/>
  <w15:docId w15:val="{CF8E8B12-912C-4EC6-ADF0-199AF8AA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8B7EC2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B7EC2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B50CA"/>
    <w:pPr>
      <w:ind w:left="720"/>
      <w:contextualSpacing/>
    </w:pPr>
    <w:rPr>
      <w:rFonts w:asciiTheme="minorHAnsi" w:hAnsiTheme="minorHAnsi" w:cs="Cambria"/>
      <w:sz w:val="22"/>
      <w:szCs w:val="22"/>
    </w:rPr>
  </w:style>
  <w:style w:type="character" w:customStyle="1" w:styleId="Style10pt">
    <w:name w:val="Style 10 pt"/>
    <w:basedOn w:val="DefaultParagraphFont"/>
    <w:rsid w:val="00FD622E"/>
    <w:rPr>
      <w:rFonts w:ascii="Tahoma" w:hAnsi="Tahoma"/>
      <w:sz w:val="20"/>
    </w:rPr>
  </w:style>
  <w:style w:type="paragraph" w:styleId="NoSpacing">
    <w:name w:val="No Spacing"/>
    <w:uiPriority w:val="1"/>
    <w:qFormat/>
    <w:rsid w:val="00DF438A"/>
    <w:pPr>
      <w:spacing w:after="0" w:line="240" w:lineRule="auto"/>
    </w:pPr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A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A214B513.dotm</Template>
  <TotalTime>9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R Hughes</dc:creator>
  <cp:lastModifiedBy>Beth Clarke Tyszka (CENSUS/ADDC FED)</cp:lastModifiedBy>
  <cp:revision>15</cp:revision>
  <cp:lastPrinted>2016-11-15T18:37:00Z</cp:lastPrinted>
  <dcterms:created xsi:type="dcterms:W3CDTF">2017-01-23T21:26:00Z</dcterms:created>
  <dcterms:modified xsi:type="dcterms:W3CDTF">2017-01-23T21:34:00Z</dcterms:modified>
</cp:coreProperties>
</file>