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058CC" w14:textId="563CE0B2" w:rsidR="004765EE" w:rsidRPr="00173FE1" w:rsidRDefault="00173FE1" w:rsidP="004765EE">
      <w:pPr>
        <w:rPr>
          <w:rFonts w:ascii="Arial" w:hAnsi="Arial" w:cs="Arial"/>
        </w:rPr>
      </w:pPr>
      <w:r w:rsidRPr="00173FE1">
        <w:rPr>
          <w:rFonts w:ascii="Arial" w:eastAsia="Times New Roman" w:hAnsi="Arial" w:cs="Arial"/>
          <w:b/>
          <w:sz w:val="24"/>
          <w:szCs w:val="24"/>
        </w:rPr>
        <w:t>TITLE OF INFORMATION COLLECTION:</w:t>
      </w:r>
      <w:r w:rsidRPr="00173FE1">
        <w:rPr>
          <w:rFonts w:ascii="Arial" w:eastAsia="Times New Roman" w:hAnsi="Arial" w:cs="Arial"/>
          <w:sz w:val="24"/>
          <w:szCs w:val="24"/>
        </w:rPr>
        <w:t xml:space="preserve">  State Capacity Building Center On-Site Meeting Facilitation State Feedback Collectio</w:t>
      </w:r>
      <w:r w:rsidRPr="00173FE1">
        <w:rPr>
          <w:rFonts w:ascii="Arial" w:eastAsia="Times New Roman" w:hAnsi="Arial" w:cs="Arial"/>
          <w:sz w:val="24"/>
          <w:szCs w:val="24"/>
        </w:rPr>
        <w:t>n</w:t>
      </w:r>
    </w:p>
    <w:p w14:paraId="574B582F" w14:textId="77777777" w:rsidR="00D641DC" w:rsidRPr="00173FE1" w:rsidRDefault="00D641DC" w:rsidP="00D641DC">
      <w:pPr>
        <w:keepNext/>
        <w:spacing w:before="360" w:after="240" w:line="240" w:lineRule="auto"/>
        <w:outlineLvl w:val="0"/>
        <w:rPr>
          <w:rFonts w:ascii="Arial" w:eastAsia="MS Mincho" w:hAnsi="Arial" w:cs="Arial"/>
          <w:b/>
          <w:noProof/>
          <w:color w:val="254A64"/>
          <w:sz w:val="30"/>
          <w:szCs w:val="30"/>
        </w:rPr>
      </w:pPr>
      <w:bookmarkStart w:id="0" w:name="_Toc473812417"/>
      <w:r w:rsidRPr="00173FE1">
        <w:rPr>
          <w:rFonts w:ascii="Arial" w:eastAsia="MS Mincho" w:hAnsi="Arial" w:cs="Arial"/>
          <w:b/>
          <w:noProof/>
          <w:color w:val="254A64"/>
          <w:sz w:val="30"/>
          <w:szCs w:val="30"/>
        </w:rPr>
        <w:t>Task 4 Survey – Onsite Facilitation</w:t>
      </w:r>
      <w:bookmarkEnd w:id="0"/>
      <w:r w:rsidRPr="00173FE1">
        <w:rPr>
          <w:rFonts w:ascii="Arial" w:eastAsia="MS Mincho" w:hAnsi="Arial" w:cs="Arial"/>
          <w:b/>
          <w:noProof/>
          <w:color w:val="254A64"/>
          <w:sz w:val="30"/>
          <w:szCs w:val="30"/>
        </w:rPr>
        <w:t xml:space="preserve"> </w:t>
      </w:r>
    </w:p>
    <w:p w14:paraId="0082E742" w14:textId="51903C1E" w:rsidR="00D641DC" w:rsidRPr="00173FE1" w:rsidRDefault="00D641DC" w:rsidP="00D641DC">
      <w:pPr>
        <w:keepNext/>
        <w:spacing w:before="360" w:after="240" w:line="240" w:lineRule="auto"/>
        <w:outlineLvl w:val="1"/>
        <w:rPr>
          <w:rFonts w:ascii="Arial" w:eastAsia="MS Mincho" w:hAnsi="Arial" w:cs="Arial"/>
          <w:b/>
          <w:color w:val="254A64"/>
          <w:sz w:val="26"/>
          <w:szCs w:val="26"/>
        </w:rPr>
      </w:pPr>
      <w:r w:rsidRPr="00173FE1">
        <w:rPr>
          <w:rFonts w:ascii="Arial" w:eastAsia="MS Mincho" w:hAnsi="Arial" w:cs="Arial"/>
          <w:b/>
          <w:color w:val="254A64"/>
          <w:sz w:val="26"/>
          <w:szCs w:val="26"/>
        </w:rPr>
        <w:t>Protocol for T</w:t>
      </w:r>
      <w:bookmarkStart w:id="1" w:name="_GoBack"/>
      <w:bookmarkEnd w:id="1"/>
      <w:r w:rsidRPr="00173FE1">
        <w:rPr>
          <w:rFonts w:ascii="Arial" w:eastAsia="MS Mincho" w:hAnsi="Arial" w:cs="Arial"/>
          <w:b/>
          <w:color w:val="254A64"/>
          <w:sz w:val="26"/>
          <w:szCs w:val="26"/>
        </w:rPr>
        <w:t>ask 4 On</w:t>
      </w:r>
      <w:r w:rsidR="00153A0C" w:rsidRPr="00173FE1">
        <w:rPr>
          <w:rFonts w:ascii="Arial" w:eastAsia="MS Mincho" w:hAnsi="Arial" w:cs="Arial"/>
          <w:b/>
          <w:color w:val="254A64"/>
          <w:sz w:val="26"/>
          <w:szCs w:val="26"/>
        </w:rPr>
        <w:t>-Site Meeting Facilitation Forms Invitation and Script</w:t>
      </w:r>
    </w:p>
    <w:p w14:paraId="38EE7CD5" w14:textId="77777777" w:rsidR="00D641DC" w:rsidRPr="00173FE1" w:rsidRDefault="00D641DC" w:rsidP="000466B9">
      <w:pPr>
        <w:pStyle w:val="ListParagraph"/>
        <w:numPr>
          <w:ilvl w:val="0"/>
          <w:numId w:val="7"/>
        </w:numPr>
        <w:spacing w:before="120" w:after="120" w:line="240" w:lineRule="auto"/>
        <w:rPr>
          <w:rFonts w:ascii="Arial" w:eastAsia="MS Mincho" w:hAnsi="Arial" w:cs="Arial"/>
          <w:sz w:val="20"/>
          <w:szCs w:val="20"/>
        </w:rPr>
      </w:pPr>
      <w:r w:rsidRPr="00173FE1">
        <w:rPr>
          <w:rFonts w:ascii="Arial" w:eastAsia="MS Mincho" w:hAnsi="Arial" w:cs="Arial"/>
          <w:sz w:val="20"/>
          <w:szCs w:val="20"/>
        </w:rPr>
        <w:t>Two weeks in advance, State Systems Specialist or Infant/Toddler Specialist emails</w:t>
      </w:r>
      <w:r w:rsidR="009539F9" w:rsidRPr="00173FE1">
        <w:rPr>
          <w:rFonts w:ascii="Arial" w:eastAsia="MS Mincho" w:hAnsi="Arial" w:cs="Arial"/>
          <w:sz w:val="20"/>
          <w:szCs w:val="20"/>
        </w:rPr>
        <w:t xml:space="preserve"> the RA</w:t>
      </w:r>
      <w:r w:rsidRPr="00173FE1">
        <w:rPr>
          <w:rFonts w:ascii="Arial" w:eastAsia="MS Mincho" w:hAnsi="Arial" w:cs="Arial"/>
          <w:sz w:val="20"/>
          <w:szCs w:val="20"/>
        </w:rPr>
        <w:t xml:space="preserve"> to request a survey monkey link and paper version of the evaluation form. Paper version only to be used sparingly as SCBC does not have resources to compilation of paper version.  </w:t>
      </w:r>
    </w:p>
    <w:p w14:paraId="3037D784" w14:textId="77777777" w:rsidR="00D641DC" w:rsidRPr="00173FE1" w:rsidRDefault="00D641DC" w:rsidP="000466B9">
      <w:pPr>
        <w:pStyle w:val="ListParagraph"/>
        <w:numPr>
          <w:ilvl w:val="0"/>
          <w:numId w:val="7"/>
        </w:numPr>
        <w:spacing w:before="120" w:after="120" w:line="240" w:lineRule="auto"/>
        <w:rPr>
          <w:rFonts w:ascii="Arial" w:eastAsia="MS Mincho" w:hAnsi="Arial" w:cs="Arial"/>
          <w:sz w:val="20"/>
          <w:szCs w:val="20"/>
        </w:rPr>
      </w:pPr>
      <w:r w:rsidRPr="00173FE1">
        <w:rPr>
          <w:rFonts w:ascii="Arial" w:eastAsia="MS Mincho" w:hAnsi="Arial" w:cs="Arial"/>
          <w:sz w:val="20"/>
          <w:szCs w:val="20"/>
        </w:rPr>
        <w:t>SSS/ITS prints a few paper copies of the evaluation form to distribute if participants cannot access survey monkey by smart phone or computer</w:t>
      </w:r>
    </w:p>
    <w:p w14:paraId="6953A39D" w14:textId="77777777" w:rsidR="00D641DC" w:rsidRPr="00173FE1" w:rsidRDefault="00D641DC" w:rsidP="000466B9">
      <w:pPr>
        <w:pStyle w:val="ListParagraph"/>
        <w:numPr>
          <w:ilvl w:val="0"/>
          <w:numId w:val="7"/>
        </w:numPr>
        <w:spacing w:before="120" w:after="120" w:line="240" w:lineRule="auto"/>
        <w:rPr>
          <w:rFonts w:ascii="Arial" w:eastAsia="MS Mincho" w:hAnsi="Arial" w:cs="Arial"/>
          <w:sz w:val="20"/>
          <w:szCs w:val="20"/>
        </w:rPr>
      </w:pPr>
      <w:r w:rsidRPr="00173FE1">
        <w:rPr>
          <w:rFonts w:ascii="Arial" w:eastAsia="MS Mincho" w:hAnsi="Arial" w:cs="Arial"/>
          <w:sz w:val="20"/>
          <w:szCs w:val="20"/>
        </w:rPr>
        <w:t>At the meeting, SSS/ITS displays survey monkey link during the presentation and asks participants to provide feedback.  The SSS/ITS can distribute and collect paper evaluation forms from participants that do not have access to a smart phone or laptop.  Or an email can be sent to the participants if their email addresses are available and will need to be sent within 24 hours.  If this is the case, then the SSS/ITS will</w:t>
      </w:r>
      <w:r w:rsidR="009539F9" w:rsidRPr="00173FE1">
        <w:rPr>
          <w:rFonts w:ascii="Arial" w:eastAsia="MS Mincho" w:hAnsi="Arial" w:cs="Arial"/>
          <w:sz w:val="20"/>
          <w:szCs w:val="20"/>
        </w:rPr>
        <w:t xml:space="preserve"> send this information to the RA</w:t>
      </w:r>
      <w:r w:rsidRPr="00173FE1">
        <w:rPr>
          <w:rFonts w:ascii="Arial" w:eastAsia="MS Mincho" w:hAnsi="Arial" w:cs="Arial"/>
          <w:sz w:val="20"/>
          <w:szCs w:val="20"/>
        </w:rPr>
        <w:t xml:space="preserve"> who will sent out the request to respond to the survey. </w:t>
      </w:r>
    </w:p>
    <w:p w14:paraId="48B8B4DF" w14:textId="77777777" w:rsidR="00D641DC" w:rsidRPr="00173FE1" w:rsidRDefault="00D641DC" w:rsidP="000466B9">
      <w:pPr>
        <w:pStyle w:val="ListParagraph"/>
        <w:numPr>
          <w:ilvl w:val="0"/>
          <w:numId w:val="7"/>
        </w:numPr>
        <w:spacing w:before="120" w:after="120" w:line="240" w:lineRule="auto"/>
        <w:rPr>
          <w:rFonts w:ascii="Arial" w:eastAsia="MS Mincho" w:hAnsi="Arial" w:cs="Arial"/>
          <w:sz w:val="20"/>
          <w:szCs w:val="20"/>
        </w:rPr>
      </w:pPr>
      <w:r w:rsidRPr="00173FE1">
        <w:rPr>
          <w:rFonts w:ascii="Arial" w:eastAsia="MS Mincho" w:hAnsi="Arial" w:cs="Arial"/>
          <w:sz w:val="20"/>
          <w:szCs w:val="20"/>
        </w:rPr>
        <w:t>If paper copies are used, the SSS/ITS</w:t>
      </w:r>
      <w:r w:rsidR="009539F9" w:rsidRPr="00173FE1">
        <w:rPr>
          <w:rFonts w:ascii="Arial" w:eastAsia="MS Mincho" w:hAnsi="Arial" w:cs="Arial"/>
          <w:sz w:val="20"/>
          <w:szCs w:val="20"/>
        </w:rPr>
        <w:t xml:space="preserve"> scans or mails forms to RA</w:t>
      </w:r>
      <w:r w:rsidRPr="00173FE1">
        <w:rPr>
          <w:rFonts w:ascii="Arial" w:eastAsia="MS Mincho" w:hAnsi="Arial" w:cs="Arial"/>
          <w:sz w:val="20"/>
          <w:szCs w:val="20"/>
        </w:rPr>
        <w:t xml:space="preserve"> within a week of the training </w:t>
      </w:r>
    </w:p>
    <w:p w14:paraId="70FFABFF" w14:textId="77777777" w:rsidR="00D641DC" w:rsidRPr="00173FE1" w:rsidRDefault="009539F9" w:rsidP="000466B9">
      <w:pPr>
        <w:pStyle w:val="ListParagraph"/>
        <w:numPr>
          <w:ilvl w:val="0"/>
          <w:numId w:val="7"/>
        </w:numPr>
        <w:spacing w:before="120" w:after="120" w:line="240" w:lineRule="auto"/>
        <w:rPr>
          <w:rFonts w:ascii="Arial" w:eastAsia="MS Mincho" w:hAnsi="Arial" w:cs="Arial"/>
          <w:sz w:val="20"/>
          <w:szCs w:val="20"/>
        </w:rPr>
      </w:pPr>
      <w:r w:rsidRPr="00173FE1">
        <w:rPr>
          <w:rFonts w:ascii="Arial" w:eastAsia="MS Mincho" w:hAnsi="Arial" w:cs="Arial"/>
          <w:sz w:val="20"/>
          <w:szCs w:val="20"/>
        </w:rPr>
        <w:t>RA</w:t>
      </w:r>
      <w:r w:rsidR="00D641DC" w:rsidRPr="00173FE1">
        <w:rPr>
          <w:rFonts w:ascii="Arial" w:eastAsia="MS Mincho" w:hAnsi="Arial" w:cs="Arial"/>
          <w:sz w:val="20"/>
          <w:szCs w:val="20"/>
        </w:rPr>
        <w:t xml:space="preserve"> compiles data from paper forms and merges with survey monkey data</w:t>
      </w:r>
    </w:p>
    <w:p w14:paraId="1B763F70" w14:textId="77777777" w:rsidR="00D641DC" w:rsidRPr="00173FE1" w:rsidRDefault="009539F9" w:rsidP="000466B9">
      <w:pPr>
        <w:pStyle w:val="ListParagraph"/>
        <w:numPr>
          <w:ilvl w:val="0"/>
          <w:numId w:val="7"/>
        </w:numPr>
        <w:spacing w:before="120" w:after="120" w:line="240" w:lineRule="auto"/>
        <w:rPr>
          <w:rFonts w:ascii="Arial" w:eastAsia="MS Mincho" w:hAnsi="Arial" w:cs="Arial"/>
          <w:sz w:val="20"/>
          <w:szCs w:val="20"/>
        </w:rPr>
      </w:pPr>
      <w:r w:rsidRPr="00173FE1">
        <w:rPr>
          <w:rFonts w:ascii="Arial" w:eastAsia="MS Mincho" w:hAnsi="Arial" w:cs="Arial"/>
          <w:sz w:val="20"/>
          <w:szCs w:val="20"/>
        </w:rPr>
        <w:t>RA</w:t>
      </w:r>
      <w:r w:rsidR="00D641DC" w:rsidRPr="00173FE1">
        <w:rPr>
          <w:rFonts w:ascii="Arial" w:eastAsia="MS Mincho" w:hAnsi="Arial" w:cs="Arial"/>
          <w:sz w:val="20"/>
          <w:szCs w:val="20"/>
        </w:rPr>
        <w:t xml:space="preserve"> sends responses to SSS/ITS and posts in TAT </w:t>
      </w:r>
    </w:p>
    <w:p w14:paraId="226C7173" w14:textId="77777777" w:rsidR="00D641DC" w:rsidRPr="00173FE1" w:rsidRDefault="00D641DC" w:rsidP="000466B9">
      <w:pPr>
        <w:pStyle w:val="ListParagraph"/>
        <w:numPr>
          <w:ilvl w:val="0"/>
          <w:numId w:val="7"/>
        </w:numPr>
        <w:spacing w:before="120" w:after="120" w:line="240" w:lineRule="auto"/>
        <w:rPr>
          <w:rFonts w:ascii="Arial" w:eastAsia="MS Mincho" w:hAnsi="Arial" w:cs="Arial"/>
          <w:sz w:val="20"/>
          <w:szCs w:val="20"/>
        </w:rPr>
      </w:pPr>
      <w:r w:rsidRPr="00173FE1">
        <w:rPr>
          <w:rFonts w:ascii="Arial" w:eastAsia="MS Mincho" w:hAnsi="Arial" w:cs="Arial"/>
          <w:sz w:val="20"/>
          <w:szCs w:val="20"/>
        </w:rPr>
        <w:t xml:space="preserve">Data Compiled for Evaluation Team </w:t>
      </w:r>
    </w:p>
    <w:p w14:paraId="35490060" w14:textId="7A3D4773" w:rsidR="00D641DC" w:rsidRPr="00173FE1" w:rsidRDefault="009539F9" w:rsidP="000466B9">
      <w:pPr>
        <w:pStyle w:val="ListParagraph"/>
        <w:numPr>
          <w:ilvl w:val="0"/>
          <w:numId w:val="7"/>
        </w:numPr>
        <w:spacing w:before="120" w:after="120" w:line="240" w:lineRule="auto"/>
        <w:rPr>
          <w:rFonts w:ascii="Arial" w:eastAsia="MS Mincho" w:hAnsi="Arial" w:cs="Arial"/>
          <w:sz w:val="20"/>
          <w:szCs w:val="20"/>
        </w:rPr>
      </w:pPr>
      <w:r w:rsidRPr="00173FE1">
        <w:rPr>
          <w:rFonts w:ascii="Arial" w:eastAsia="MS Mincho" w:hAnsi="Arial" w:cs="Arial"/>
          <w:sz w:val="20"/>
          <w:szCs w:val="20"/>
        </w:rPr>
        <w:t xml:space="preserve">RA </w:t>
      </w:r>
      <w:r w:rsidR="00D641DC" w:rsidRPr="00173FE1">
        <w:rPr>
          <w:rFonts w:ascii="Arial" w:eastAsia="MS Mincho" w:hAnsi="Arial" w:cs="Arial"/>
          <w:sz w:val="20"/>
          <w:szCs w:val="20"/>
        </w:rPr>
        <w:t>compiles data across all TA by 15</w:t>
      </w:r>
      <w:r w:rsidR="00D641DC" w:rsidRPr="00173FE1">
        <w:rPr>
          <w:rFonts w:ascii="Arial" w:eastAsia="MS Mincho" w:hAnsi="Arial" w:cs="Arial"/>
          <w:sz w:val="20"/>
          <w:szCs w:val="20"/>
          <w:vertAlign w:val="superscript"/>
        </w:rPr>
        <w:t>th</w:t>
      </w:r>
      <w:r w:rsidR="00D641DC" w:rsidRPr="00173FE1">
        <w:rPr>
          <w:rFonts w:ascii="Arial" w:eastAsia="MS Mincho" w:hAnsi="Arial" w:cs="Arial"/>
          <w:sz w:val="20"/>
          <w:szCs w:val="20"/>
        </w:rPr>
        <w:t xml:space="preserve"> of the month, sends to evaluation team and network leads/posts to evaluation workspace</w:t>
      </w:r>
    </w:p>
    <w:p w14:paraId="1C6A6FD0" w14:textId="77777777" w:rsidR="00563CF6" w:rsidRPr="00173FE1" w:rsidRDefault="00563CF6" w:rsidP="000466B9">
      <w:pPr>
        <w:keepNext/>
        <w:spacing w:before="360" w:after="240" w:line="240" w:lineRule="auto"/>
        <w:outlineLvl w:val="0"/>
        <w:rPr>
          <w:rFonts w:ascii="Arial" w:eastAsia="MS Mincho" w:hAnsi="Arial" w:cs="Arial"/>
          <w:b/>
          <w:noProof/>
          <w:color w:val="254A64"/>
          <w:sz w:val="30"/>
          <w:szCs w:val="30"/>
        </w:rPr>
      </w:pPr>
      <w:r w:rsidRPr="00173FE1">
        <w:rPr>
          <w:rFonts w:ascii="Arial" w:eastAsia="MS Mincho" w:hAnsi="Arial" w:cs="Arial"/>
          <w:b/>
          <w:noProof/>
          <w:color w:val="254A64"/>
          <w:sz w:val="30"/>
          <w:szCs w:val="30"/>
        </w:rPr>
        <w:t>Text to accompany survey link</w:t>
      </w:r>
    </w:p>
    <w:p w14:paraId="34DE15CD" w14:textId="77777777" w:rsidR="00563CF6" w:rsidRPr="00173FE1" w:rsidRDefault="00563CF6" w:rsidP="00563CF6">
      <w:pPr>
        <w:spacing w:after="0" w:line="240" w:lineRule="auto"/>
        <w:rPr>
          <w:rFonts w:ascii="Arial" w:eastAsia="MS Mincho" w:hAnsi="Arial" w:cs="Arial"/>
          <w:sz w:val="20"/>
          <w:szCs w:val="20"/>
        </w:rPr>
      </w:pPr>
      <w:r w:rsidRPr="00173FE1">
        <w:rPr>
          <w:rFonts w:ascii="Arial" w:eastAsia="MS Mincho" w:hAnsi="Arial" w:cs="Arial"/>
          <w:sz w:val="20"/>
          <w:szCs w:val="20"/>
        </w:rPr>
        <w:t>Subject Line: Your Feedback on [Resource Name]</w:t>
      </w:r>
    </w:p>
    <w:p w14:paraId="46F72D05" w14:textId="77777777" w:rsidR="00563CF6" w:rsidRPr="00173FE1" w:rsidRDefault="00563CF6" w:rsidP="00563CF6">
      <w:pPr>
        <w:spacing w:after="0" w:line="240" w:lineRule="auto"/>
        <w:rPr>
          <w:rFonts w:ascii="Arial" w:eastAsia="MS Mincho" w:hAnsi="Arial" w:cs="Arial"/>
          <w:sz w:val="20"/>
          <w:szCs w:val="20"/>
        </w:rPr>
      </w:pPr>
    </w:p>
    <w:p w14:paraId="1386E09A" w14:textId="77777777" w:rsidR="00563CF6" w:rsidRPr="00173FE1" w:rsidRDefault="00563CF6" w:rsidP="00563CF6">
      <w:pPr>
        <w:spacing w:after="0" w:line="240" w:lineRule="auto"/>
        <w:rPr>
          <w:rFonts w:ascii="Arial" w:eastAsia="MS Mincho" w:hAnsi="Arial" w:cs="Arial"/>
          <w:sz w:val="20"/>
          <w:szCs w:val="20"/>
        </w:rPr>
      </w:pPr>
      <w:r w:rsidRPr="00173FE1">
        <w:rPr>
          <w:rFonts w:ascii="Arial" w:eastAsia="MS Mincho" w:hAnsi="Arial" w:cs="Arial"/>
          <w:sz w:val="20"/>
          <w:szCs w:val="20"/>
        </w:rPr>
        <w:t xml:space="preserve">Good Morning/Afternoon, </w:t>
      </w:r>
    </w:p>
    <w:p w14:paraId="386327DF" w14:textId="77777777" w:rsidR="00563CF6" w:rsidRPr="00173FE1" w:rsidRDefault="00563CF6" w:rsidP="00563CF6">
      <w:pPr>
        <w:spacing w:after="0" w:line="240" w:lineRule="auto"/>
        <w:rPr>
          <w:rFonts w:ascii="Arial" w:eastAsia="MS Mincho" w:hAnsi="Arial" w:cs="Arial"/>
          <w:sz w:val="20"/>
          <w:szCs w:val="20"/>
        </w:rPr>
      </w:pPr>
    </w:p>
    <w:p w14:paraId="4EFD6B21" w14:textId="0D735EA8" w:rsidR="00563CF6" w:rsidRPr="00173FE1" w:rsidRDefault="00563CF6" w:rsidP="00563CF6">
      <w:pPr>
        <w:spacing w:after="0" w:line="240" w:lineRule="auto"/>
        <w:rPr>
          <w:rFonts w:ascii="Arial" w:eastAsia="MS Mincho" w:hAnsi="Arial" w:cs="Arial"/>
          <w:sz w:val="20"/>
          <w:szCs w:val="20"/>
        </w:rPr>
      </w:pPr>
      <w:r w:rsidRPr="00173FE1">
        <w:rPr>
          <w:rFonts w:ascii="Arial" w:eastAsia="MS Mincho" w:hAnsi="Arial" w:cs="Arial"/>
          <w:sz w:val="20"/>
          <w:szCs w:val="20"/>
        </w:rPr>
        <w:t xml:space="preserve">The State Capacity Building Center is collecting feedback regarding its on-site meeting facilitation technical assistance (TA) services.  According to our records, you recently participated in the State Capacity Building Center NAME OF EVENT.  We would greatly appreciate your input and will use your feedback to inform future technical assistance efforts.  </w:t>
      </w:r>
    </w:p>
    <w:p w14:paraId="6B03B803" w14:textId="77777777" w:rsidR="00563CF6" w:rsidRPr="00173FE1" w:rsidRDefault="00563CF6" w:rsidP="00563CF6">
      <w:pPr>
        <w:spacing w:after="0" w:line="240" w:lineRule="auto"/>
        <w:rPr>
          <w:rFonts w:ascii="Arial" w:eastAsia="MS Mincho" w:hAnsi="Arial" w:cs="Arial"/>
          <w:sz w:val="20"/>
          <w:szCs w:val="20"/>
        </w:rPr>
      </w:pPr>
    </w:p>
    <w:p w14:paraId="08B741EE" w14:textId="59512982" w:rsidR="00563CF6" w:rsidRPr="00173FE1" w:rsidRDefault="00563CF6" w:rsidP="00563CF6">
      <w:pPr>
        <w:spacing w:after="0" w:line="240" w:lineRule="auto"/>
        <w:rPr>
          <w:rFonts w:ascii="Arial" w:eastAsia="MS Mincho" w:hAnsi="Arial" w:cs="Arial"/>
          <w:sz w:val="20"/>
          <w:szCs w:val="20"/>
        </w:rPr>
      </w:pPr>
      <w:r w:rsidRPr="00173FE1">
        <w:rPr>
          <w:rFonts w:ascii="Arial" w:eastAsia="MS Mincho" w:hAnsi="Arial" w:cs="Arial"/>
          <w:sz w:val="20"/>
          <w:szCs w:val="20"/>
        </w:rPr>
        <w:t>To provide feedback, please respond using this form: [l</w:t>
      </w:r>
      <w:r w:rsidR="00153A0C" w:rsidRPr="00173FE1">
        <w:rPr>
          <w:rFonts w:ascii="Arial" w:eastAsia="MS Mincho" w:hAnsi="Arial" w:cs="Arial"/>
          <w:sz w:val="20"/>
          <w:szCs w:val="20"/>
        </w:rPr>
        <w:t>ink to survey monkey].  The voluntary survey</w:t>
      </w:r>
      <w:r w:rsidRPr="00173FE1">
        <w:rPr>
          <w:rFonts w:ascii="Arial" w:eastAsia="MS Mincho" w:hAnsi="Arial" w:cs="Arial"/>
          <w:sz w:val="20"/>
          <w:szCs w:val="20"/>
        </w:rPr>
        <w:t xml:space="preserve"> will only take a few minutes and all responses are anonymous. </w:t>
      </w:r>
    </w:p>
    <w:p w14:paraId="7968FE3B" w14:textId="77777777" w:rsidR="00563CF6" w:rsidRPr="00173FE1" w:rsidRDefault="00563CF6" w:rsidP="00563CF6">
      <w:pPr>
        <w:spacing w:after="0" w:line="240" w:lineRule="auto"/>
        <w:rPr>
          <w:rFonts w:ascii="Arial" w:eastAsia="MS Mincho" w:hAnsi="Arial" w:cs="Arial"/>
          <w:sz w:val="20"/>
          <w:szCs w:val="20"/>
        </w:rPr>
      </w:pPr>
    </w:p>
    <w:p w14:paraId="4BEE152B" w14:textId="77777777" w:rsidR="00563CF6" w:rsidRPr="00173FE1" w:rsidRDefault="00563CF6" w:rsidP="00563CF6">
      <w:pPr>
        <w:spacing w:after="0" w:line="240" w:lineRule="auto"/>
        <w:rPr>
          <w:rFonts w:ascii="Arial" w:eastAsia="MS Mincho" w:hAnsi="Arial" w:cs="Arial"/>
          <w:sz w:val="20"/>
          <w:szCs w:val="20"/>
        </w:rPr>
      </w:pPr>
      <w:r w:rsidRPr="00173FE1">
        <w:rPr>
          <w:rFonts w:ascii="Arial" w:eastAsia="MS Mincho" w:hAnsi="Arial" w:cs="Arial"/>
          <w:sz w:val="20"/>
          <w:szCs w:val="20"/>
        </w:rPr>
        <w:t xml:space="preserve">If you would like to provide feedback, please respond to the form above by [date]. </w:t>
      </w:r>
    </w:p>
    <w:p w14:paraId="07AEF6A7" w14:textId="77777777" w:rsidR="00563CF6" w:rsidRPr="00173FE1" w:rsidRDefault="00563CF6" w:rsidP="00563CF6">
      <w:pPr>
        <w:spacing w:after="0" w:line="240" w:lineRule="auto"/>
        <w:rPr>
          <w:rFonts w:ascii="Arial" w:eastAsia="MS Mincho" w:hAnsi="Arial" w:cs="Arial"/>
          <w:sz w:val="20"/>
          <w:szCs w:val="20"/>
        </w:rPr>
      </w:pPr>
    </w:p>
    <w:p w14:paraId="5E392AF3" w14:textId="77777777" w:rsidR="00563CF6" w:rsidRPr="00173FE1" w:rsidRDefault="00563CF6" w:rsidP="00563CF6">
      <w:pPr>
        <w:spacing w:after="0" w:line="240" w:lineRule="auto"/>
        <w:rPr>
          <w:rFonts w:ascii="Arial" w:eastAsia="MS Mincho" w:hAnsi="Arial" w:cs="Arial"/>
          <w:sz w:val="20"/>
          <w:szCs w:val="20"/>
        </w:rPr>
      </w:pPr>
      <w:r w:rsidRPr="00173FE1">
        <w:rPr>
          <w:rFonts w:ascii="Arial" w:eastAsia="MS Mincho" w:hAnsi="Arial" w:cs="Arial"/>
          <w:sz w:val="20"/>
          <w:szCs w:val="20"/>
        </w:rPr>
        <w:t>Thank you!</w:t>
      </w:r>
    </w:p>
    <w:p w14:paraId="523194A7" w14:textId="77777777" w:rsidR="00563CF6" w:rsidRPr="00173FE1" w:rsidRDefault="00563CF6" w:rsidP="00563CF6">
      <w:pPr>
        <w:spacing w:after="0" w:line="240" w:lineRule="auto"/>
        <w:rPr>
          <w:rFonts w:ascii="Arial" w:eastAsia="MS Mincho" w:hAnsi="Arial" w:cs="Arial"/>
          <w:sz w:val="20"/>
          <w:szCs w:val="20"/>
        </w:rPr>
      </w:pPr>
      <w:r w:rsidRPr="00173FE1">
        <w:rPr>
          <w:rFonts w:ascii="Arial" w:eastAsia="MS Mincho" w:hAnsi="Arial" w:cs="Arial"/>
          <w:sz w:val="20"/>
          <w:szCs w:val="20"/>
        </w:rPr>
        <w:t>The State Capacity Building Center</w:t>
      </w:r>
    </w:p>
    <w:p w14:paraId="4CA0342C" w14:textId="77777777" w:rsidR="00D641DC" w:rsidRPr="00173FE1" w:rsidRDefault="00D641DC" w:rsidP="00D641DC">
      <w:pPr>
        <w:keepNext/>
        <w:spacing w:before="360" w:after="240" w:line="240" w:lineRule="auto"/>
        <w:outlineLvl w:val="1"/>
        <w:rPr>
          <w:rFonts w:ascii="Arial" w:eastAsia="MS Mincho" w:hAnsi="Arial" w:cs="Arial"/>
          <w:b/>
          <w:color w:val="254A64"/>
          <w:sz w:val="26"/>
          <w:szCs w:val="26"/>
        </w:rPr>
      </w:pPr>
      <w:r w:rsidRPr="00173FE1">
        <w:rPr>
          <w:rFonts w:ascii="Arial" w:eastAsia="MS Mincho" w:hAnsi="Arial" w:cs="Arial"/>
          <w:b/>
          <w:color w:val="254A64"/>
          <w:sz w:val="26"/>
          <w:szCs w:val="26"/>
        </w:rPr>
        <w:lastRenderedPageBreak/>
        <w:t>On-site Meeting Facilitation</w:t>
      </w:r>
      <w:r w:rsidR="009539F9" w:rsidRPr="00173FE1">
        <w:rPr>
          <w:rFonts w:ascii="Arial" w:eastAsia="MS Mincho" w:hAnsi="Arial" w:cs="Arial"/>
          <w:b/>
          <w:color w:val="254A64"/>
          <w:sz w:val="26"/>
          <w:szCs w:val="26"/>
        </w:rPr>
        <w:t xml:space="preserve"> Survey</w:t>
      </w:r>
    </w:p>
    <w:p w14:paraId="7E03E8D4" w14:textId="77777777" w:rsidR="000466B9" w:rsidRPr="00173FE1" w:rsidRDefault="000466B9" w:rsidP="000466B9">
      <w:pPr>
        <w:keepNext/>
        <w:spacing w:before="360" w:after="240"/>
        <w:jc w:val="right"/>
        <w:outlineLvl w:val="1"/>
        <w:rPr>
          <w:rFonts w:ascii="Arial" w:eastAsia="MS Mincho" w:hAnsi="Arial" w:cs="Arial"/>
          <w:b/>
          <w:sz w:val="20"/>
          <w:szCs w:val="42"/>
        </w:rPr>
      </w:pPr>
      <w:r w:rsidRPr="00173FE1">
        <w:rPr>
          <w:rFonts w:ascii="Arial" w:eastAsia="MS Mincho" w:hAnsi="Arial" w:cs="Arial"/>
          <w:b/>
          <w:sz w:val="20"/>
          <w:szCs w:val="42"/>
        </w:rPr>
        <w:t>OMB Control No: 0970-0401</w:t>
      </w:r>
    </w:p>
    <w:p w14:paraId="7707FD08" w14:textId="77777777" w:rsidR="000466B9" w:rsidRPr="00173FE1" w:rsidRDefault="000466B9" w:rsidP="000466B9">
      <w:pPr>
        <w:keepNext/>
        <w:spacing w:before="360" w:after="240" w:line="240" w:lineRule="auto"/>
        <w:jc w:val="right"/>
        <w:outlineLvl w:val="1"/>
        <w:rPr>
          <w:rFonts w:ascii="Arial" w:eastAsia="MS Mincho" w:hAnsi="Arial" w:cs="Arial"/>
          <w:b/>
          <w:sz w:val="20"/>
          <w:szCs w:val="42"/>
        </w:rPr>
      </w:pPr>
      <w:r w:rsidRPr="00173FE1">
        <w:rPr>
          <w:rFonts w:ascii="Arial" w:eastAsia="MS Mincho" w:hAnsi="Arial" w:cs="Arial"/>
          <w:b/>
          <w:sz w:val="20"/>
          <w:szCs w:val="42"/>
        </w:rPr>
        <w:t>Expiration date: 5/31/2018</w:t>
      </w:r>
    </w:p>
    <w:p w14:paraId="6815A3CE" w14:textId="2D7CDD64" w:rsidR="000466B9" w:rsidRPr="00173FE1" w:rsidRDefault="000466B9" w:rsidP="000466B9">
      <w:pPr>
        <w:keepNext/>
        <w:spacing w:before="360" w:after="240" w:line="240" w:lineRule="auto"/>
        <w:outlineLvl w:val="1"/>
        <w:rPr>
          <w:rFonts w:ascii="Arial" w:eastAsia="MS Mincho" w:hAnsi="Arial" w:cs="Arial"/>
          <w:b/>
          <w:sz w:val="20"/>
          <w:szCs w:val="42"/>
        </w:rPr>
      </w:pPr>
      <w:r w:rsidRPr="00173FE1">
        <w:rPr>
          <w:rFonts w:ascii="Arial" w:eastAsia="MS Mincho" w:hAnsi="Arial" w:cs="Arial"/>
          <w:b/>
          <w:sz w:val="20"/>
          <w:szCs w:val="42"/>
        </w:rPr>
        <w:t>Instructions</w:t>
      </w:r>
    </w:p>
    <w:p w14:paraId="6B771B71" w14:textId="7FC72B1D" w:rsidR="000466B9" w:rsidRPr="00173FE1" w:rsidRDefault="000466B9" w:rsidP="000466B9">
      <w:pPr>
        <w:spacing w:after="0" w:line="240" w:lineRule="auto"/>
        <w:rPr>
          <w:rFonts w:ascii="Arial" w:eastAsia="MS Mincho" w:hAnsi="Arial" w:cs="Arial"/>
          <w:sz w:val="20"/>
          <w:szCs w:val="20"/>
        </w:rPr>
      </w:pPr>
      <w:r w:rsidRPr="00173FE1">
        <w:rPr>
          <w:rFonts w:ascii="Arial" w:eastAsia="MS Mincho" w:hAnsi="Arial" w:cs="Arial"/>
          <w:sz w:val="20"/>
          <w:szCs w:val="20"/>
        </w:rPr>
        <w:t xml:space="preserve">The State Capacity Building Center is collecting feedback regarding its on-site meeting facilitation technical assistance (TA) services.  According to our records, you recently participated in the State Capacity Building Center [NAME OF EVENT].  We would greatly appreciate your input and will use your feedback to inform future technical assistance efforts. To provide feedback, please respond using this form.  The voluntary survey will only take a few minutes and all responses are anonymous. </w:t>
      </w:r>
    </w:p>
    <w:p w14:paraId="08830B07" w14:textId="1EB6DBA9" w:rsidR="000466B9" w:rsidRPr="00173FE1" w:rsidRDefault="000466B9" w:rsidP="000466B9">
      <w:pPr>
        <w:keepNext/>
        <w:spacing w:before="360" w:after="240"/>
        <w:outlineLvl w:val="1"/>
        <w:rPr>
          <w:rFonts w:ascii="Arial" w:eastAsia="MS Mincho" w:hAnsi="Arial" w:cs="Arial"/>
          <w:sz w:val="20"/>
          <w:szCs w:val="42"/>
        </w:rPr>
      </w:pPr>
      <w:r w:rsidRPr="00173FE1">
        <w:rPr>
          <w:rFonts w:ascii="Arial" w:eastAsia="MS Mincho" w:hAnsi="Arial" w:cs="Arial"/>
          <w:b/>
          <w:sz w:val="20"/>
          <w:szCs w:val="42"/>
        </w:rPr>
        <w:t xml:space="preserve">NOTE: THE PAPERWORK REDUCTION ACT OF 1995 (Pub. L. 104-13). </w:t>
      </w:r>
      <w:r w:rsidRPr="00173FE1">
        <w:rPr>
          <w:rFonts w:ascii="Arial" w:eastAsia="MS Mincho" w:hAnsi="Arial" w:cs="Arial"/>
          <w:sz w:val="20"/>
          <w:szCs w:val="42"/>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8FE58E5" w14:textId="41D0D7B7" w:rsidR="00D641DC" w:rsidRPr="00173FE1" w:rsidRDefault="00D641DC" w:rsidP="00D641DC">
      <w:pPr>
        <w:spacing w:before="240" w:after="240" w:line="240" w:lineRule="auto"/>
        <w:rPr>
          <w:rFonts w:ascii="Arial" w:eastAsia="MS Mincho" w:hAnsi="Arial" w:cs="Arial"/>
          <w:sz w:val="20"/>
          <w:szCs w:val="20"/>
        </w:rPr>
      </w:pPr>
      <w:r w:rsidRPr="00173FE1">
        <w:rPr>
          <w:rFonts w:ascii="Arial" w:eastAsia="MS Mincho" w:hAnsi="Arial" w:cs="Arial"/>
          <w:sz w:val="20"/>
          <w:szCs w:val="20"/>
        </w:rPr>
        <w:t xml:space="preserve">Name of Meeting:                                                       </w:t>
      </w:r>
      <w:r w:rsidRPr="00173FE1">
        <w:rPr>
          <w:rFonts w:ascii="Arial" w:eastAsia="MS Mincho" w:hAnsi="Arial" w:cs="Arial"/>
          <w:sz w:val="20"/>
          <w:szCs w:val="20"/>
        </w:rPr>
        <w:br/>
        <w:t xml:space="preserve">Event Date: </w:t>
      </w:r>
      <w:r w:rsidRPr="00173FE1">
        <w:rPr>
          <w:rFonts w:ascii="Arial" w:eastAsia="MS Mincho" w:hAnsi="Arial" w:cs="Arial"/>
          <w:sz w:val="20"/>
          <w:szCs w:val="20"/>
        </w:rPr>
        <w:br/>
      </w:r>
      <w:r w:rsidRPr="00173FE1">
        <w:rPr>
          <w:rFonts w:ascii="Arial" w:eastAsia="MS Mincho" w:hAnsi="Arial" w:cs="Arial"/>
          <w:sz w:val="20"/>
          <w:szCs w:val="20"/>
        </w:rPr>
        <w:br/>
        <w:t>Please select the organizational affiliation that most closely matches for you:</w:t>
      </w:r>
    </w:p>
    <w:p w14:paraId="10A52C06" w14:textId="77777777" w:rsidR="00D641DC" w:rsidRPr="00173FE1" w:rsidRDefault="00D641DC" w:rsidP="00D641DC">
      <w:pPr>
        <w:numPr>
          <w:ilvl w:val="0"/>
          <w:numId w:val="5"/>
        </w:numPr>
        <w:spacing w:before="240" w:after="240" w:line="240" w:lineRule="auto"/>
        <w:rPr>
          <w:rFonts w:ascii="Arial" w:eastAsia="MS Mincho" w:hAnsi="Arial" w:cs="Arial"/>
          <w:sz w:val="20"/>
          <w:szCs w:val="20"/>
        </w:rPr>
      </w:pPr>
      <w:r w:rsidRPr="00173FE1">
        <w:rPr>
          <w:rFonts w:ascii="Arial" w:eastAsia="MS Mincho" w:hAnsi="Arial" w:cs="Arial"/>
          <w:sz w:val="20"/>
          <w:szCs w:val="20"/>
        </w:rPr>
        <w:t>State government- child care (e.g., part of state government child care organizational group)</w:t>
      </w:r>
    </w:p>
    <w:p w14:paraId="2B96AC10" w14:textId="77777777" w:rsidR="00D641DC" w:rsidRPr="00173FE1" w:rsidRDefault="00D641DC" w:rsidP="00D641DC">
      <w:pPr>
        <w:numPr>
          <w:ilvl w:val="0"/>
          <w:numId w:val="5"/>
        </w:numPr>
        <w:spacing w:before="240" w:after="240" w:line="240" w:lineRule="auto"/>
        <w:rPr>
          <w:rFonts w:ascii="Arial" w:eastAsia="MS Mincho" w:hAnsi="Arial" w:cs="Arial"/>
          <w:sz w:val="20"/>
          <w:szCs w:val="20"/>
        </w:rPr>
      </w:pPr>
      <w:r w:rsidRPr="00173FE1">
        <w:rPr>
          <w:rFonts w:ascii="Arial" w:eastAsia="MS Mincho" w:hAnsi="Arial" w:cs="Arial"/>
          <w:sz w:val="20"/>
          <w:szCs w:val="20"/>
        </w:rPr>
        <w:t>State government- health, mental health, income security, education, etc. (e.g., not part of the state government child care organizational group; could be in the same state agency as child but in a different part of the state agency)</w:t>
      </w:r>
    </w:p>
    <w:p w14:paraId="4E539909" w14:textId="77777777" w:rsidR="00D641DC" w:rsidRPr="00173FE1" w:rsidRDefault="00D641DC" w:rsidP="00D641DC">
      <w:pPr>
        <w:numPr>
          <w:ilvl w:val="0"/>
          <w:numId w:val="5"/>
        </w:numPr>
        <w:spacing w:before="240" w:after="240" w:line="240" w:lineRule="auto"/>
        <w:rPr>
          <w:rFonts w:ascii="Arial" w:eastAsia="MS Mincho" w:hAnsi="Arial" w:cs="Arial"/>
          <w:sz w:val="20"/>
          <w:szCs w:val="20"/>
        </w:rPr>
      </w:pPr>
      <w:r w:rsidRPr="00173FE1">
        <w:rPr>
          <w:rFonts w:ascii="Arial" w:eastAsia="MS Mincho" w:hAnsi="Arial" w:cs="Arial"/>
          <w:sz w:val="20"/>
          <w:szCs w:val="20"/>
        </w:rPr>
        <w:t>Statewide organization (not state government, for example, statewide resource and referral agency, statewide training center, statewide AEYC, statewide Kids Count, statewide professional association)</w:t>
      </w:r>
    </w:p>
    <w:p w14:paraId="7822C316" w14:textId="77777777" w:rsidR="00D641DC" w:rsidRPr="00173FE1" w:rsidRDefault="00D641DC" w:rsidP="00D641DC">
      <w:pPr>
        <w:numPr>
          <w:ilvl w:val="0"/>
          <w:numId w:val="5"/>
        </w:numPr>
        <w:spacing w:before="240" w:after="240" w:line="240" w:lineRule="auto"/>
        <w:rPr>
          <w:rFonts w:ascii="Arial" w:eastAsia="MS Mincho" w:hAnsi="Arial" w:cs="Arial"/>
          <w:sz w:val="20"/>
          <w:szCs w:val="20"/>
        </w:rPr>
      </w:pPr>
      <w:r w:rsidRPr="00173FE1">
        <w:rPr>
          <w:rFonts w:ascii="Arial" w:eastAsia="MS Mincho" w:hAnsi="Arial" w:cs="Arial"/>
          <w:sz w:val="20"/>
          <w:szCs w:val="20"/>
        </w:rPr>
        <w:t>Local or regional organization (not state government, for example, child care center or family child care home, Head Start program, Pre-K program, local or regional professional development organization, local or regional professional association, local or regional AEYC, local or regional higher education, local county or municipal government)</w:t>
      </w:r>
    </w:p>
    <w:tbl>
      <w:tblPr>
        <w:tblW w:w="100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20" w:firstRow="1" w:lastRow="0" w:firstColumn="0" w:lastColumn="0" w:noHBand="0" w:noVBand="0"/>
      </w:tblPr>
      <w:tblGrid>
        <w:gridCol w:w="3150"/>
        <w:gridCol w:w="18"/>
        <w:gridCol w:w="1440"/>
        <w:gridCol w:w="1086"/>
        <w:gridCol w:w="1506"/>
        <w:gridCol w:w="1530"/>
        <w:gridCol w:w="1346"/>
      </w:tblGrid>
      <w:tr w:rsidR="00D641DC" w:rsidRPr="00173FE1" w14:paraId="6542D9BB" w14:textId="77777777" w:rsidTr="000466B9">
        <w:trPr>
          <w:trHeight w:val="810"/>
          <w:tblHeader/>
        </w:trPr>
        <w:tc>
          <w:tcPr>
            <w:tcW w:w="3150" w:type="dxa"/>
            <w:shd w:val="clear" w:color="auto" w:fill="366A90"/>
            <w:vAlign w:val="bottom"/>
          </w:tcPr>
          <w:p w14:paraId="5356A042" w14:textId="77777777" w:rsidR="00D641DC" w:rsidRPr="00173FE1" w:rsidRDefault="00D641DC" w:rsidP="00D641DC">
            <w:pPr>
              <w:spacing w:before="100" w:after="100" w:line="240" w:lineRule="auto"/>
              <w:rPr>
                <w:rFonts w:ascii="Arial" w:eastAsia="Times New Roman" w:hAnsi="Arial" w:cs="Arial"/>
                <w:b/>
                <w:bCs/>
                <w:color w:val="FFFFFF"/>
                <w:kern w:val="24"/>
                <w:sz w:val="20"/>
                <w:szCs w:val="20"/>
              </w:rPr>
            </w:pPr>
            <w:r w:rsidRPr="00173FE1">
              <w:rPr>
                <w:rFonts w:ascii="Arial" w:eastAsia="Times New Roman" w:hAnsi="Arial" w:cs="Arial"/>
                <w:b/>
                <w:bCs/>
                <w:color w:val="FFFFFF"/>
                <w:kern w:val="24"/>
                <w:sz w:val="20"/>
                <w:szCs w:val="20"/>
              </w:rPr>
              <w:t xml:space="preserve">Please indicate the extent to which you agree with the statements below. </w:t>
            </w:r>
          </w:p>
        </w:tc>
        <w:tc>
          <w:tcPr>
            <w:tcW w:w="1458" w:type="dxa"/>
            <w:gridSpan w:val="2"/>
            <w:shd w:val="clear" w:color="auto" w:fill="366A90"/>
            <w:vAlign w:val="bottom"/>
          </w:tcPr>
          <w:p w14:paraId="3D4EE66F" w14:textId="77777777" w:rsidR="00D641DC" w:rsidRPr="00173FE1" w:rsidRDefault="00D641DC" w:rsidP="00D641DC">
            <w:pPr>
              <w:spacing w:before="100" w:after="100" w:line="240" w:lineRule="auto"/>
              <w:rPr>
                <w:rFonts w:ascii="Arial" w:eastAsia="Times New Roman" w:hAnsi="Arial" w:cs="Arial"/>
                <w:b/>
                <w:bCs/>
                <w:color w:val="FFFFFF"/>
                <w:kern w:val="24"/>
                <w:sz w:val="20"/>
                <w:szCs w:val="20"/>
              </w:rPr>
            </w:pPr>
            <w:r w:rsidRPr="00173FE1">
              <w:rPr>
                <w:rFonts w:ascii="Arial" w:eastAsia="Times New Roman" w:hAnsi="Arial" w:cs="Arial"/>
                <w:b/>
                <w:bCs/>
                <w:color w:val="FFFFFF"/>
                <w:kern w:val="24"/>
                <w:sz w:val="20"/>
                <w:szCs w:val="20"/>
              </w:rPr>
              <w:t>Strongly Agree</w:t>
            </w:r>
          </w:p>
        </w:tc>
        <w:tc>
          <w:tcPr>
            <w:tcW w:w="1086" w:type="dxa"/>
            <w:shd w:val="clear" w:color="auto" w:fill="366A90"/>
            <w:vAlign w:val="bottom"/>
          </w:tcPr>
          <w:p w14:paraId="16EAFDBA" w14:textId="77777777" w:rsidR="00D641DC" w:rsidRPr="00173FE1" w:rsidRDefault="00D641DC" w:rsidP="00D641DC">
            <w:pPr>
              <w:spacing w:before="100" w:after="100" w:line="240" w:lineRule="auto"/>
              <w:rPr>
                <w:rFonts w:ascii="Arial" w:eastAsia="Times New Roman" w:hAnsi="Arial" w:cs="Arial"/>
                <w:b/>
                <w:bCs/>
                <w:color w:val="FFFFFF"/>
                <w:kern w:val="24"/>
                <w:sz w:val="20"/>
                <w:szCs w:val="20"/>
              </w:rPr>
            </w:pPr>
            <w:r w:rsidRPr="00173FE1">
              <w:rPr>
                <w:rFonts w:ascii="Arial" w:eastAsia="Times New Roman" w:hAnsi="Arial" w:cs="Arial"/>
                <w:b/>
                <w:bCs/>
                <w:color w:val="FFFFFF"/>
                <w:kern w:val="24"/>
                <w:sz w:val="20"/>
                <w:szCs w:val="20"/>
              </w:rPr>
              <w:t>Agree</w:t>
            </w:r>
          </w:p>
        </w:tc>
        <w:tc>
          <w:tcPr>
            <w:tcW w:w="1506" w:type="dxa"/>
            <w:shd w:val="clear" w:color="auto" w:fill="366A90"/>
            <w:vAlign w:val="bottom"/>
          </w:tcPr>
          <w:p w14:paraId="50149466" w14:textId="77777777" w:rsidR="00D641DC" w:rsidRPr="00173FE1" w:rsidRDefault="00D641DC" w:rsidP="00D641DC">
            <w:pPr>
              <w:spacing w:before="100" w:after="100" w:line="240" w:lineRule="auto"/>
              <w:rPr>
                <w:rFonts w:ascii="Arial" w:eastAsia="Times New Roman" w:hAnsi="Arial" w:cs="Arial"/>
                <w:b/>
                <w:bCs/>
                <w:color w:val="FFFFFF"/>
                <w:kern w:val="24"/>
                <w:sz w:val="20"/>
                <w:szCs w:val="20"/>
              </w:rPr>
            </w:pPr>
            <w:r w:rsidRPr="00173FE1">
              <w:rPr>
                <w:rFonts w:ascii="Arial" w:eastAsia="Times New Roman" w:hAnsi="Arial" w:cs="Arial"/>
                <w:b/>
                <w:bCs/>
                <w:color w:val="FFFFFF"/>
                <w:kern w:val="24"/>
                <w:sz w:val="20"/>
                <w:szCs w:val="20"/>
              </w:rPr>
              <w:t>Disagree</w:t>
            </w:r>
          </w:p>
        </w:tc>
        <w:tc>
          <w:tcPr>
            <w:tcW w:w="1530" w:type="dxa"/>
            <w:shd w:val="clear" w:color="auto" w:fill="366A90"/>
            <w:vAlign w:val="bottom"/>
          </w:tcPr>
          <w:p w14:paraId="408DE000" w14:textId="77777777" w:rsidR="00D641DC" w:rsidRPr="00173FE1" w:rsidRDefault="00D641DC" w:rsidP="00D641DC">
            <w:pPr>
              <w:spacing w:before="100" w:after="100" w:line="240" w:lineRule="auto"/>
              <w:rPr>
                <w:rFonts w:ascii="Arial" w:eastAsia="Times New Roman" w:hAnsi="Arial" w:cs="Arial"/>
                <w:b/>
                <w:bCs/>
                <w:color w:val="FFFFFF"/>
                <w:kern w:val="24"/>
                <w:sz w:val="20"/>
                <w:szCs w:val="20"/>
              </w:rPr>
            </w:pPr>
            <w:r w:rsidRPr="00173FE1">
              <w:rPr>
                <w:rFonts w:ascii="Arial" w:eastAsia="Times New Roman" w:hAnsi="Arial" w:cs="Arial"/>
                <w:b/>
                <w:bCs/>
                <w:color w:val="FFFFFF"/>
                <w:kern w:val="24"/>
                <w:sz w:val="20"/>
                <w:szCs w:val="20"/>
              </w:rPr>
              <w:t>Strongly Disagree</w:t>
            </w:r>
          </w:p>
        </w:tc>
        <w:tc>
          <w:tcPr>
            <w:tcW w:w="1346" w:type="dxa"/>
            <w:shd w:val="clear" w:color="auto" w:fill="366A90"/>
            <w:vAlign w:val="bottom"/>
          </w:tcPr>
          <w:p w14:paraId="1DD73CC3" w14:textId="77777777" w:rsidR="00D641DC" w:rsidRPr="00173FE1" w:rsidRDefault="00D641DC" w:rsidP="00D641DC">
            <w:pPr>
              <w:spacing w:before="100" w:after="100" w:line="240" w:lineRule="auto"/>
              <w:rPr>
                <w:rFonts w:ascii="Arial" w:eastAsia="Times New Roman" w:hAnsi="Arial" w:cs="Arial"/>
                <w:b/>
                <w:bCs/>
                <w:color w:val="FFFFFF"/>
                <w:kern w:val="24"/>
                <w:sz w:val="20"/>
                <w:szCs w:val="20"/>
              </w:rPr>
            </w:pPr>
            <w:r w:rsidRPr="00173FE1">
              <w:rPr>
                <w:rFonts w:ascii="Arial" w:eastAsia="Times New Roman" w:hAnsi="Arial" w:cs="Arial"/>
                <w:b/>
                <w:bCs/>
                <w:color w:val="FFFFFF"/>
                <w:kern w:val="24"/>
                <w:sz w:val="20"/>
                <w:szCs w:val="20"/>
              </w:rPr>
              <w:t>Not Applicable</w:t>
            </w:r>
          </w:p>
        </w:tc>
      </w:tr>
      <w:tr w:rsidR="00D641DC" w:rsidRPr="00173FE1" w14:paraId="26198EC2" w14:textId="77777777" w:rsidTr="004C7FB1">
        <w:trPr>
          <w:trHeight w:hRule="exact" w:val="798"/>
        </w:trPr>
        <w:tc>
          <w:tcPr>
            <w:tcW w:w="3168" w:type="dxa"/>
            <w:gridSpan w:val="2"/>
            <w:shd w:val="clear" w:color="auto" w:fill="C6D9F1"/>
          </w:tcPr>
          <w:p w14:paraId="50A7D36B"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The facilitator was effective in managing the group.</w:t>
            </w:r>
          </w:p>
        </w:tc>
        <w:tc>
          <w:tcPr>
            <w:tcW w:w="1440" w:type="dxa"/>
            <w:shd w:val="clear" w:color="auto" w:fill="C6D9F1"/>
          </w:tcPr>
          <w:p w14:paraId="51668CB5"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1</w:t>
            </w:r>
          </w:p>
        </w:tc>
        <w:tc>
          <w:tcPr>
            <w:tcW w:w="1086" w:type="dxa"/>
            <w:shd w:val="clear" w:color="auto" w:fill="C6D9F1"/>
          </w:tcPr>
          <w:p w14:paraId="6630D79D"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2</w:t>
            </w:r>
          </w:p>
        </w:tc>
        <w:tc>
          <w:tcPr>
            <w:tcW w:w="1506" w:type="dxa"/>
            <w:shd w:val="clear" w:color="auto" w:fill="C6D9F1"/>
          </w:tcPr>
          <w:p w14:paraId="7ACC9665"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3</w:t>
            </w:r>
          </w:p>
        </w:tc>
        <w:tc>
          <w:tcPr>
            <w:tcW w:w="1530" w:type="dxa"/>
            <w:shd w:val="clear" w:color="auto" w:fill="C6D9F1"/>
          </w:tcPr>
          <w:p w14:paraId="15B2A445"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4</w:t>
            </w:r>
          </w:p>
        </w:tc>
        <w:tc>
          <w:tcPr>
            <w:tcW w:w="1346" w:type="dxa"/>
            <w:shd w:val="clear" w:color="auto" w:fill="C6D9F1"/>
          </w:tcPr>
          <w:p w14:paraId="01549D0C"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N/A</w:t>
            </w:r>
          </w:p>
        </w:tc>
      </w:tr>
      <w:tr w:rsidR="00D641DC" w:rsidRPr="00173FE1" w14:paraId="1C198058" w14:textId="77777777" w:rsidTr="004C7FB1">
        <w:trPr>
          <w:trHeight w:hRule="exact" w:val="618"/>
        </w:trPr>
        <w:tc>
          <w:tcPr>
            <w:tcW w:w="3168" w:type="dxa"/>
            <w:gridSpan w:val="2"/>
            <w:shd w:val="clear" w:color="auto" w:fill="auto"/>
          </w:tcPr>
          <w:p w14:paraId="3D866133"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The facilitator was responsive to our needs.</w:t>
            </w:r>
          </w:p>
        </w:tc>
        <w:tc>
          <w:tcPr>
            <w:tcW w:w="1440" w:type="dxa"/>
            <w:shd w:val="clear" w:color="auto" w:fill="auto"/>
          </w:tcPr>
          <w:p w14:paraId="674BB3C2"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1</w:t>
            </w:r>
          </w:p>
        </w:tc>
        <w:tc>
          <w:tcPr>
            <w:tcW w:w="1086" w:type="dxa"/>
            <w:shd w:val="clear" w:color="auto" w:fill="auto"/>
          </w:tcPr>
          <w:p w14:paraId="5E3C13E8"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2</w:t>
            </w:r>
          </w:p>
        </w:tc>
        <w:tc>
          <w:tcPr>
            <w:tcW w:w="1506" w:type="dxa"/>
            <w:shd w:val="clear" w:color="auto" w:fill="auto"/>
          </w:tcPr>
          <w:p w14:paraId="41D4A3D7"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3</w:t>
            </w:r>
          </w:p>
        </w:tc>
        <w:tc>
          <w:tcPr>
            <w:tcW w:w="1530" w:type="dxa"/>
            <w:shd w:val="clear" w:color="auto" w:fill="auto"/>
          </w:tcPr>
          <w:p w14:paraId="159E52EA"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4</w:t>
            </w:r>
          </w:p>
        </w:tc>
        <w:tc>
          <w:tcPr>
            <w:tcW w:w="1346" w:type="dxa"/>
            <w:shd w:val="clear" w:color="auto" w:fill="auto"/>
          </w:tcPr>
          <w:p w14:paraId="75DF8C62"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N/A</w:t>
            </w:r>
          </w:p>
        </w:tc>
      </w:tr>
      <w:tr w:rsidR="00D641DC" w:rsidRPr="00173FE1" w14:paraId="08F85E62" w14:textId="77777777" w:rsidTr="004C7FB1">
        <w:trPr>
          <w:trHeight w:hRule="exact" w:val="1378"/>
        </w:trPr>
        <w:tc>
          <w:tcPr>
            <w:tcW w:w="3168" w:type="dxa"/>
            <w:gridSpan w:val="2"/>
            <w:shd w:val="clear" w:color="auto" w:fill="C6D9F1"/>
          </w:tcPr>
          <w:p w14:paraId="195D6372"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lastRenderedPageBreak/>
              <w:t>The facilitator created and maintained a productive environment in which participants focused on achieving the goal.</w:t>
            </w:r>
          </w:p>
        </w:tc>
        <w:tc>
          <w:tcPr>
            <w:tcW w:w="1440" w:type="dxa"/>
            <w:shd w:val="clear" w:color="auto" w:fill="C6D9F1"/>
          </w:tcPr>
          <w:p w14:paraId="2EBCDE16"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1</w:t>
            </w:r>
          </w:p>
        </w:tc>
        <w:tc>
          <w:tcPr>
            <w:tcW w:w="1086" w:type="dxa"/>
            <w:shd w:val="clear" w:color="auto" w:fill="C6D9F1"/>
          </w:tcPr>
          <w:p w14:paraId="1EA0CB62"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2</w:t>
            </w:r>
          </w:p>
        </w:tc>
        <w:tc>
          <w:tcPr>
            <w:tcW w:w="1506" w:type="dxa"/>
            <w:shd w:val="clear" w:color="auto" w:fill="C6D9F1"/>
          </w:tcPr>
          <w:p w14:paraId="19A73CD4"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3</w:t>
            </w:r>
          </w:p>
        </w:tc>
        <w:tc>
          <w:tcPr>
            <w:tcW w:w="1530" w:type="dxa"/>
            <w:shd w:val="clear" w:color="auto" w:fill="C6D9F1"/>
          </w:tcPr>
          <w:p w14:paraId="3FD55CC5"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4</w:t>
            </w:r>
          </w:p>
        </w:tc>
        <w:tc>
          <w:tcPr>
            <w:tcW w:w="1346" w:type="dxa"/>
            <w:shd w:val="clear" w:color="auto" w:fill="C6D9F1"/>
          </w:tcPr>
          <w:p w14:paraId="7754BD8A"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N/A</w:t>
            </w:r>
          </w:p>
        </w:tc>
      </w:tr>
      <w:tr w:rsidR="00D641DC" w:rsidRPr="00173FE1" w14:paraId="351C0042" w14:textId="77777777" w:rsidTr="004C7FB1">
        <w:trPr>
          <w:trHeight w:hRule="exact" w:val="1045"/>
        </w:trPr>
        <w:tc>
          <w:tcPr>
            <w:tcW w:w="3168" w:type="dxa"/>
            <w:gridSpan w:val="2"/>
            <w:shd w:val="clear" w:color="auto" w:fill="auto"/>
          </w:tcPr>
          <w:p w14:paraId="3B4983D5"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The facilitator created and maintained an environment that fosters respect for diverse cultures.</w:t>
            </w:r>
          </w:p>
        </w:tc>
        <w:tc>
          <w:tcPr>
            <w:tcW w:w="1440" w:type="dxa"/>
            <w:shd w:val="clear" w:color="auto" w:fill="auto"/>
          </w:tcPr>
          <w:p w14:paraId="0E535EFE"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1</w:t>
            </w:r>
          </w:p>
        </w:tc>
        <w:tc>
          <w:tcPr>
            <w:tcW w:w="1086" w:type="dxa"/>
            <w:shd w:val="clear" w:color="auto" w:fill="auto"/>
          </w:tcPr>
          <w:p w14:paraId="2F6FFD3B"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2</w:t>
            </w:r>
          </w:p>
        </w:tc>
        <w:tc>
          <w:tcPr>
            <w:tcW w:w="1506" w:type="dxa"/>
            <w:shd w:val="clear" w:color="auto" w:fill="auto"/>
          </w:tcPr>
          <w:p w14:paraId="76529ACB"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3</w:t>
            </w:r>
          </w:p>
        </w:tc>
        <w:tc>
          <w:tcPr>
            <w:tcW w:w="1530" w:type="dxa"/>
            <w:shd w:val="clear" w:color="auto" w:fill="auto"/>
          </w:tcPr>
          <w:p w14:paraId="5A096032"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4</w:t>
            </w:r>
          </w:p>
        </w:tc>
        <w:tc>
          <w:tcPr>
            <w:tcW w:w="1346" w:type="dxa"/>
            <w:shd w:val="clear" w:color="auto" w:fill="auto"/>
          </w:tcPr>
          <w:p w14:paraId="34BC4125"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N/A</w:t>
            </w:r>
          </w:p>
        </w:tc>
      </w:tr>
      <w:tr w:rsidR="00D641DC" w:rsidRPr="00173FE1" w14:paraId="1B495864" w14:textId="77777777" w:rsidTr="004C7FB1">
        <w:trPr>
          <w:trHeight w:hRule="exact" w:val="982"/>
        </w:trPr>
        <w:tc>
          <w:tcPr>
            <w:tcW w:w="3168" w:type="dxa"/>
            <w:gridSpan w:val="2"/>
            <w:shd w:val="clear" w:color="auto" w:fill="C6D9F1"/>
          </w:tcPr>
          <w:p w14:paraId="0E42B953"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 xml:space="preserve">As a participant, the facilitator helped the meeting to be a constructive use of time. </w:t>
            </w:r>
          </w:p>
        </w:tc>
        <w:tc>
          <w:tcPr>
            <w:tcW w:w="1440" w:type="dxa"/>
            <w:shd w:val="clear" w:color="auto" w:fill="C6D9F1"/>
          </w:tcPr>
          <w:p w14:paraId="30CC545C"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1</w:t>
            </w:r>
          </w:p>
        </w:tc>
        <w:tc>
          <w:tcPr>
            <w:tcW w:w="1086" w:type="dxa"/>
            <w:shd w:val="clear" w:color="auto" w:fill="C6D9F1"/>
          </w:tcPr>
          <w:p w14:paraId="29CD1189"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2</w:t>
            </w:r>
          </w:p>
        </w:tc>
        <w:tc>
          <w:tcPr>
            <w:tcW w:w="1506" w:type="dxa"/>
            <w:shd w:val="clear" w:color="auto" w:fill="C6D9F1"/>
          </w:tcPr>
          <w:p w14:paraId="3B266C84"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3</w:t>
            </w:r>
          </w:p>
        </w:tc>
        <w:tc>
          <w:tcPr>
            <w:tcW w:w="1530" w:type="dxa"/>
            <w:shd w:val="clear" w:color="auto" w:fill="C6D9F1"/>
          </w:tcPr>
          <w:p w14:paraId="4C1DE330"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4</w:t>
            </w:r>
          </w:p>
        </w:tc>
        <w:tc>
          <w:tcPr>
            <w:tcW w:w="1346" w:type="dxa"/>
            <w:shd w:val="clear" w:color="auto" w:fill="C6D9F1"/>
          </w:tcPr>
          <w:p w14:paraId="31A17D1C"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N/A</w:t>
            </w:r>
          </w:p>
        </w:tc>
      </w:tr>
      <w:tr w:rsidR="00D641DC" w:rsidRPr="00173FE1" w14:paraId="2B77F4CA" w14:textId="77777777" w:rsidTr="004C7FB1">
        <w:trPr>
          <w:trHeight w:hRule="exact" w:val="820"/>
        </w:trPr>
        <w:tc>
          <w:tcPr>
            <w:tcW w:w="3168" w:type="dxa"/>
            <w:gridSpan w:val="2"/>
            <w:shd w:val="clear" w:color="auto" w:fill="auto"/>
          </w:tcPr>
          <w:p w14:paraId="67D0B729"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The in-person facilitation enhanced the productivity of the meeting.</w:t>
            </w:r>
          </w:p>
        </w:tc>
        <w:tc>
          <w:tcPr>
            <w:tcW w:w="1440" w:type="dxa"/>
            <w:shd w:val="clear" w:color="auto" w:fill="auto"/>
          </w:tcPr>
          <w:p w14:paraId="4D0FA0FF"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1</w:t>
            </w:r>
          </w:p>
        </w:tc>
        <w:tc>
          <w:tcPr>
            <w:tcW w:w="1086" w:type="dxa"/>
            <w:shd w:val="clear" w:color="auto" w:fill="auto"/>
          </w:tcPr>
          <w:p w14:paraId="6BA02F33"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2</w:t>
            </w:r>
          </w:p>
        </w:tc>
        <w:tc>
          <w:tcPr>
            <w:tcW w:w="1506" w:type="dxa"/>
            <w:shd w:val="clear" w:color="auto" w:fill="auto"/>
          </w:tcPr>
          <w:p w14:paraId="7B3FAC30"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3</w:t>
            </w:r>
          </w:p>
        </w:tc>
        <w:tc>
          <w:tcPr>
            <w:tcW w:w="1530" w:type="dxa"/>
            <w:shd w:val="clear" w:color="auto" w:fill="auto"/>
          </w:tcPr>
          <w:p w14:paraId="54BDA698"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4</w:t>
            </w:r>
          </w:p>
        </w:tc>
        <w:tc>
          <w:tcPr>
            <w:tcW w:w="1346" w:type="dxa"/>
            <w:shd w:val="clear" w:color="auto" w:fill="auto"/>
          </w:tcPr>
          <w:p w14:paraId="0AAD0A7C"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N/A</w:t>
            </w:r>
          </w:p>
        </w:tc>
      </w:tr>
      <w:tr w:rsidR="00D641DC" w:rsidRPr="00173FE1" w14:paraId="50894EDD" w14:textId="77777777" w:rsidTr="004C7FB1">
        <w:trPr>
          <w:trHeight w:hRule="exact" w:val="1432"/>
        </w:trPr>
        <w:tc>
          <w:tcPr>
            <w:tcW w:w="3168" w:type="dxa"/>
            <w:gridSpan w:val="2"/>
            <w:shd w:val="clear" w:color="auto" w:fill="C6D9F1"/>
          </w:tcPr>
          <w:p w14:paraId="33F6B6A3"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At the completion of the meeting, the facilitator helped us to understood the decisions made, and the follow up actions to be taken, by whom and by when.</w:t>
            </w:r>
          </w:p>
        </w:tc>
        <w:tc>
          <w:tcPr>
            <w:tcW w:w="1440" w:type="dxa"/>
            <w:shd w:val="clear" w:color="auto" w:fill="C6D9F1"/>
          </w:tcPr>
          <w:p w14:paraId="1AC9491C"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1</w:t>
            </w:r>
          </w:p>
        </w:tc>
        <w:tc>
          <w:tcPr>
            <w:tcW w:w="1086" w:type="dxa"/>
            <w:shd w:val="clear" w:color="auto" w:fill="C6D9F1"/>
          </w:tcPr>
          <w:p w14:paraId="37066BFF"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2</w:t>
            </w:r>
          </w:p>
        </w:tc>
        <w:tc>
          <w:tcPr>
            <w:tcW w:w="1506" w:type="dxa"/>
            <w:shd w:val="clear" w:color="auto" w:fill="C6D9F1"/>
          </w:tcPr>
          <w:p w14:paraId="0C69F1A7"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3</w:t>
            </w:r>
          </w:p>
        </w:tc>
        <w:tc>
          <w:tcPr>
            <w:tcW w:w="1530" w:type="dxa"/>
            <w:shd w:val="clear" w:color="auto" w:fill="C6D9F1"/>
          </w:tcPr>
          <w:p w14:paraId="5768493E"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4</w:t>
            </w:r>
          </w:p>
        </w:tc>
        <w:tc>
          <w:tcPr>
            <w:tcW w:w="1346" w:type="dxa"/>
            <w:shd w:val="clear" w:color="auto" w:fill="C6D9F1"/>
          </w:tcPr>
          <w:p w14:paraId="56CEA47E"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173FE1">
              <w:rPr>
                <w:rFonts w:ascii="Arial" w:eastAsia="Times New Roman" w:hAnsi="Arial" w:cs="Arial"/>
                <w:sz w:val="20"/>
                <w:szCs w:val="18"/>
              </w:rPr>
              <w:t>N/A</w:t>
            </w:r>
          </w:p>
        </w:tc>
      </w:tr>
    </w:tbl>
    <w:p w14:paraId="3EA34D00" w14:textId="77777777" w:rsidR="00D641DC" w:rsidRPr="00173FE1" w:rsidRDefault="00D641DC" w:rsidP="00D641DC">
      <w:pPr>
        <w:widowControl w:val="0"/>
        <w:tabs>
          <w:tab w:val="left" w:pos="10842"/>
        </w:tabs>
        <w:kinsoku w:val="0"/>
        <w:overflowPunct w:val="0"/>
        <w:autoSpaceDE w:val="0"/>
        <w:autoSpaceDN w:val="0"/>
        <w:adjustRightInd w:val="0"/>
        <w:spacing w:before="113" w:after="0" w:line="240" w:lineRule="auto"/>
        <w:rPr>
          <w:rFonts w:ascii="Arial" w:eastAsia="MS Gothic" w:hAnsi="Arial" w:cs="Arial"/>
          <w:sz w:val="18"/>
          <w:szCs w:val="18"/>
        </w:rPr>
      </w:pPr>
    </w:p>
    <w:p w14:paraId="19CDD53D"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r w:rsidRPr="00173FE1">
        <w:rPr>
          <w:rFonts w:ascii="Arial" w:eastAsia="Times New Roman" w:hAnsi="Arial" w:cs="Arial"/>
          <w:b/>
          <w:sz w:val="20"/>
          <w:szCs w:val="18"/>
        </w:rPr>
        <w:t xml:space="preserve">If you selected “strongly disagree” or “disagree” for any of the statements above, please tell us why: </w:t>
      </w:r>
    </w:p>
    <w:p w14:paraId="087A4FA5"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r w:rsidRPr="00173FE1">
        <w:rPr>
          <w:rFonts w:ascii="Arial" w:eastAsia="Times New Roman" w:hAnsi="Arial" w:cs="Arial"/>
          <w:b/>
          <w:sz w:val="20"/>
          <w:szCs w:val="18"/>
        </w:rPr>
        <w:t xml:space="preserve">What was most useful to you about today’s meeting? </w:t>
      </w:r>
    </w:p>
    <w:p w14:paraId="574E0F2F"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r w:rsidRPr="00173FE1">
        <w:rPr>
          <w:rFonts w:ascii="Arial" w:eastAsia="Times New Roman" w:hAnsi="Arial" w:cs="Arial"/>
          <w:b/>
          <w:sz w:val="20"/>
          <w:szCs w:val="18"/>
        </w:rPr>
        <w:t>If this meeting had been conducted virtually, would it have had the same outcome?</w:t>
      </w:r>
    </w:p>
    <w:p w14:paraId="68A95849"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r w:rsidRPr="00173FE1">
        <w:rPr>
          <w:rFonts w:ascii="Arial" w:eastAsia="Times New Roman" w:hAnsi="Arial" w:cs="Arial"/>
          <w:b/>
          <w:sz w:val="20"/>
          <w:szCs w:val="18"/>
        </w:rPr>
        <w:t xml:space="preserve">How could we improve our on-site meeting facilitation to better meet your needs? </w:t>
      </w:r>
    </w:p>
    <w:p w14:paraId="43ACDD08" w14:textId="77777777" w:rsidR="00D641DC" w:rsidRPr="00173FE1" w:rsidRDefault="00D641DC" w:rsidP="00D641DC">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r w:rsidRPr="00173FE1">
        <w:rPr>
          <w:rFonts w:ascii="Arial" w:eastAsia="Times New Roman" w:hAnsi="Arial" w:cs="Arial"/>
          <w:b/>
          <w:sz w:val="20"/>
          <w:szCs w:val="18"/>
        </w:rPr>
        <w:t xml:space="preserve">Anything else you’d like to add? </w:t>
      </w:r>
    </w:p>
    <w:p w14:paraId="59A8670D" w14:textId="77777777" w:rsidR="00D641DC" w:rsidRPr="00173FE1" w:rsidRDefault="00D641DC" w:rsidP="00D641DC">
      <w:pPr>
        <w:spacing w:before="240" w:after="240" w:line="240" w:lineRule="auto"/>
        <w:rPr>
          <w:rFonts w:ascii="Arial" w:eastAsia="MS Mincho" w:hAnsi="Arial" w:cs="Arial"/>
          <w:sz w:val="20"/>
          <w:szCs w:val="20"/>
        </w:rPr>
      </w:pPr>
      <w:r w:rsidRPr="00173FE1">
        <w:rPr>
          <w:rFonts w:ascii="Arial" w:eastAsia="MS Mincho" w:hAnsi="Arial" w:cs="Arial"/>
          <w:sz w:val="24"/>
          <w:szCs w:val="20"/>
        </w:rPr>
        <w:lastRenderedPageBreak/>
        <w:t>Thank you for participating.</w:t>
      </w:r>
    </w:p>
    <w:p w14:paraId="2C865430" w14:textId="77777777" w:rsidR="004765EE" w:rsidRPr="00173FE1" w:rsidRDefault="004765EE" w:rsidP="004765EE">
      <w:pPr>
        <w:rPr>
          <w:rFonts w:ascii="Arial" w:hAnsi="Arial" w:cs="Arial"/>
        </w:rPr>
      </w:pPr>
    </w:p>
    <w:p w14:paraId="20532522" w14:textId="758D27B1" w:rsidR="00BF6AE7" w:rsidRPr="00173FE1" w:rsidRDefault="00BF6AE7" w:rsidP="00BF6AE7">
      <w:p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16"/>
        </w:rPr>
      </w:pPr>
      <w:r w:rsidRPr="00173FE1">
        <w:rPr>
          <w:rFonts w:ascii="Arial" w:hAnsi="Arial"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w:t>
      </w:r>
      <w:r w:rsidR="004F7016" w:rsidRPr="00173FE1">
        <w:rPr>
          <w:rFonts w:ascii="Arial" w:hAnsi="Arial" w:cs="Arial"/>
          <w:sz w:val="16"/>
          <w:szCs w:val="18"/>
        </w:rPr>
        <w:t>8</w:t>
      </w:r>
      <w:r w:rsidRPr="00173FE1">
        <w:rPr>
          <w:rFonts w:ascii="Arial" w:hAnsi="Arial" w:cs="Arial"/>
          <w:sz w:val="16"/>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0970-0401, Exp: 05/31/2018. </w:t>
      </w:r>
      <w:r w:rsidRPr="00173FE1">
        <w:rPr>
          <w:rFonts w:ascii="Arial" w:hAnsi="Arial" w:cs="Arial"/>
          <w:bCs/>
          <w:sz w:val="16"/>
          <w:szCs w:val="18"/>
        </w:rPr>
        <w:t>Send comments regarding this burden estimate or any other aspect of this collection of information, including suggestions</w:t>
      </w:r>
      <w:r w:rsidRPr="00173FE1">
        <w:rPr>
          <w:rFonts w:ascii="Arial" w:hAnsi="Arial" w:cs="Arial"/>
          <w:bCs/>
          <w:sz w:val="16"/>
        </w:rPr>
        <w:t xml:space="preserve"> for reducing this burden to Carrie Kocot at</w:t>
      </w:r>
      <w:r w:rsidRPr="00173FE1">
        <w:rPr>
          <w:rFonts w:ascii="Arial" w:hAnsi="Arial" w:cs="Arial"/>
          <w:bCs/>
          <w:sz w:val="16"/>
          <w:szCs w:val="16"/>
        </w:rPr>
        <w:t xml:space="preserve"> </w:t>
      </w:r>
      <w:hyperlink r:id="rId7" w:history="1">
        <w:r w:rsidR="006B2703" w:rsidRPr="00173FE1">
          <w:rPr>
            <w:rStyle w:val="Hyperlink"/>
            <w:rFonts w:ascii="Arial" w:hAnsi="Arial" w:cs="Arial"/>
            <w:sz w:val="16"/>
            <w:szCs w:val="16"/>
          </w:rPr>
          <w:t>carolyne.kocot@icf.com</w:t>
        </w:r>
      </w:hyperlink>
      <w:r w:rsidR="006B2703" w:rsidRPr="00173FE1">
        <w:rPr>
          <w:rFonts w:ascii="Arial" w:hAnsi="Arial" w:cs="Arial"/>
          <w:sz w:val="16"/>
          <w:szCs w:val="16"/>
        </w:rPr>
        <w:t>.</w:t>
      </w:r>
      <w:r w:rsidR="006B2703" w:rsidRPr="00173FE1">
        <w:rPr>
          <w:rFonts w:ascii="Arial" w:hAnsi="Arial" w:cs="Arial"/>
        </w:rPr>
        <w:t xml:space="preserve">  </w:t>
      </w:r>
      <w:r w:rsidRPr="00173FE1">
        <w:rPr>
          <w:rFonts w:ascii="Arial" w:hAnsi="Arial" w:cs="Arial"/>
          <w:bCs/>
          <w:sz w:val="16"/>
        </w:rPr>
        <w:t xml:space="preserve">  </w:t>
      </w:r>
    </w:p>
    <w:p w14:paraId="38586F95" w14:textId="77777777" w:rsidR="004765EE" w:rsidRPr="00173FE1" w:rsidRDefault="004765EE" w:rsidP="004765EE">
      <w:pPr>
        <w:rPr>
          <w:rFonts w:ascii="Arial" w:hAnsi="Arial" w:cs="Arial"/>
        </w:rPr>
      </w:pPr>
    </w:p>
    <w:p w14:paraId="33BD7F2C" w14:textId="77777777" w:rsidR="004765EE" w:rsidRPr="00173FE1" w:rsidRDefault="004765EE" w:rsidP="004765EE">
      <w:pPr>
        <w:rPr>
          <w:rFonts w:ascii="Arial" w:hAnsi="Arial" w:cs="Arial"/>
        </w:rPr>
      </w:pPr>
    </w:p>
    <w:p w14:paraId="07C47EE0" w14:textId="77777777" w:rsidR="003D4D2C" w:rsidRPr="00173FE1" w:rsidRDefault="003D4D2C">
      <w:pPr>
        <w:rPr>
          <w:rFonts w:ascii="Arial" w:hAnsi="Arial" w:cs="Arial"/>
        </w:rPr>
      </w:pPr>
    </w:p>
    <w:sectPr w:rsidR="003D4D2C" w:rsidRPr="00173FE1"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4FCAB" w14:textId="77777777" w:rsidR="00C011F8" w:rsidRDefault="00C011F8" w:rsidP="00892354">
      <w:pPr>
        <w:spacing w:after="0" w:line="240" w:lineRule="auto"/>
      </w:pPr>
      <w:r>
        <w:separator/>
      </w:r>
    </w:p>
  </w:endnote>
  <w:endnote w:type="continuationSeparator" w:id="0">
    <w:p w14:paraId="3678C9AB" w14:textId="77777777" w:rsidR="00C011F8" w:rsidRDefault="00C011F8" w:rsidP="0089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04D1B" w14:textId="5AF7D417" w:rsidR="008F50D4" w:rsidRDefault="00A64122">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73FE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A163E" w14:textId="77777777" w:rsidR="00C011F8" w:rsidRDefault="00C011F8" w:rsidP="00892354">
      <w:pPr>
        <w:spacing w:after="0" w:line="240" w:lineRule="auto"/>
      </w:pPr>
      <w:r>
        <w:separator/>
      </w:r>
    </w:p>
  </w:footnote>
  <w:footnote w:type="continuationSeparator" w:id="0">
    <w:p w14:paraId="548F3A70" w14:textId="77777777" w:rsidR="00C011F8" w:rsidRDefault="00C011F8" w:rsidP="00892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0A631" w14:textId="77777777" w:rsidR="00173FE1" w:rsidRDefault="00173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90A2C"/>
    <w:multiLevelType w:val="hybridMultilevel"/>
    <w:tmpl w:val="BFE6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635DB2"/>
    <w:multiLevelType w:val="hybridMultilevel"/>
    <w:tmpl w:val="883AAB66"/>
    <w:lvl w:ilvl="0" w:tplc="176AAF64">
      <w:start w:val="1"/>
      <w:numFmt w:val="bullet"/>
      <w:lvlText w:val=""/>
      <w:lvlJc w:val="left"/>
      <w:pPr>
        <w:ind w:left="360" w:hanging="360"/>
      </w:pPr>
      <w:rPr>
        <w:rFonts w:ascii="Symbol" w:hAnsi="Symbol" w:hint="default"/>
      </w:rPr>
    </w:lvl>
    <w:lvl w:ilvl="1" w:tplc="176AAF64">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EE"/>
    <w:rsid w:val="000163B6"/>
    <w:rsid w:val="000466B9"/>
    <w:rsid w:val="00153A0C"/>
    <w:rsid w:val="00173FE1"/>
    <w:rsid w:val="001916CE"/>
    <w:rsid w:val="001C10B7"/>
    <w:rsid w:val="00204BDC"/>
    <w:rsid w:val="00227F5F"/>
    <w:rsid w:val="00282129"/>
    <w:rsid w:val="003141C9"/>
    <w:rsid w:val="003A46F0"/>
    <w:rsid w:val="003D4D2C"/>
    <w:rsid w:val="004765EE"/>
    <w:rsid w:val="004939F4"/>
    <w:rsid w:val="004F7016"/>
    <w:rsid w:val="00522BD0"/>
    <w:rsid w:val="005555F5"/>
    <w:rsid w:val="00563CF6"/>
    <w:rsid w:val="005A7382"/>
    <w:rsid w:val="00627A71"/>
    <w:rsid w:val="006B2703"/>
    <w:rsid w:val="00781EB7"/>
    <w:rsid w:val="00784630"/>
    <w:rsid w:val="00796F27"/>
    <w:rsid w:val="007C19C6"/>
    <w:rsid w:val="00892354"/>
    <w:rsid w:val="008E6619"/>
    <w:rsid w:val="009539F9"/>
    <w:rsid w:val="00957725"/>
    <w:rsid w:val="009A181D"/>
    <w:rsid w:val="009E7EF1"/>
    <w:rsid w:val="00A64122"/>
    <w:rsid w:val="00B17881"/>
    <w:rsid w:val="00BF6AE7"/>
    <w:rsid w:val="00C011F8"/>
    <w:rsid w:val="00C56D33"/>
    <w:rsid w:val="00CA61E2"/>
    <w:rsid w:val="00D1748C"/>
    <w:rsid w:val="00D641DC"/>
    <w:rsid w:val="00FB0004"/>
    <w:rsid w:val="00FB4E40"/>
    <w:rsid w:val="00FC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2914C"/>
  <w15:docId w15:val="{816CEC93-17DB-49BD-8DA7-66B45833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5EE"/>
  </w:style>
  <w:style w:type="paragraph" w:styleId="Footer">
    <w:name w:val="footer"/>
    <w:basedOn w:val="Normal"/>
    <w:link w:val="FooterChar"/>
    <w:uiPriority w:val="99"/>
    <w:unhideWhenUsed/>
    <w:rsid w:val="00476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5EE"/>
  </w:style>
  <w:style w:type="character" w:styleId="PageNumber">
    <w:name w:val="page number"/>
    <w:basedOn w:val="DefaultParagraphFont"/>
    <w:rsid w:val="004765EE"/>
  </w:style>
  <w:style w:type="character" w:styleId="CommentReference">
    <w:name w:val="annotation reference"/>
    <w:rsid w:val="003141C9"/>
    <w:rPr>
      <w:sz w:val="16"/>
      <w:szCs w:val="16"/>
    </w:rPr>
  </w:style>
  <w:style w:type="paragraph" w:styleId="CommentText">
    <w:name w:val="annotation text"/>
    <w:basedOn w:val="Normal"/>
    <w:link w:val="CommentTextChar"/>
    <w:rsid w:val="003141C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141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4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41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641DC"/>
    <w:rPr>
      <w:rFonts w:ascii="Times New Roman" w:eastAsia="Times New Roman" w:hAnsi="Times New Roman" w:cs="Times New Roman"/>
      <w:b/>
      <w:bCs/>
      <w:sz w:val="20"/>
      <w:szCs w:val="20"/>
    </w:rPr>
  </w:style>
  <w:style w:type="paragraph" w:styleId="NoSpacing">
    <w:name w:val="No Spacing"/>
    <w:uiPriority w:val="1"/>
    <w:qFormat/>
    <w:rsid w:val="007C19C6"/>
    <w:pPr>
      <w:spacing w:after="0" w:line="240" w:lineRule="auto"/>
    </w:pPr>
  </w:style>
  <w:style w:type="paragraph" w:styleId="ListParagraph">
    <w:name w:val="List Paragraph"/>
    <w:basedOn w:val="Normal"/>
    <w:uiPriority w:val="34"/>
    <w:qFormat/>
    <w:rsid w:val="007C19C6"/>
    <w:pPr>
      <w:ind w:left="720"/>
      <w:contextualSpacing/>
    </w:pPr>
  </w:style>
  <w:style w:type="character" w:styleId="Hyperlink">
    <w:name w:val="Hyperlink"/>
    <w:basedOn w:val="DefaultParagraphFont"/>
    <w:uiPriority w:val="99"/>
    <w:unhideWhenUsed/>
    <w:rsid w:val="006B27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olyne.kocot@ic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Kocot, Carolyne</cp:lastModifiedBy>
  <cp:revision>5</cp:revision>
  <dcterms:created xsi:type="dcterms:W3CDTF">2017-04-26T14:59:00Z</dcterms:created>
  <dcterms:modified xsi:type="dcterms:W3CDTF">2017-05-05T17:21:00Z</dcterms:modified>
</cp:coreProperties>
</file>