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49" w:rsidRPr="00670149" w:rsidRDefault="00670149" w:rsidP="00670149">
      <w:pPr>
        <w:pStyle w:val="Title"/>
      </w:pPr>
      <w:bookmarkStart w:id="0" w:name="_Toc481561777"/>
      <w:bookmarkStart w:id="1" w:name="_Toc481561017"/>
      <w:bookmarkStart w:id="2" w:name="_GoBack"/>
      <w:bookmarkEnd w:id="2"/>
      <w:r w:rsidRPr="00670149">
        <w:t>ETA 9047 - REEMPLOYMENT OF UI BENEFIT RECIPIENTS</w:t>
      </w:r>
      <w:bookmarkEnd w:id="0"/>
    </w:p>
    <w:p w:rsidR="00247F46" w:rsidRPr="00A0275D" w:rsidRDefault="004928A8" w:rsidP="009626B3">
      <w:pPr>
        <w:pStyle w:val="Heading3"/>
        <w:jc w:val="center"/>
        <w:rPr>
          <w:rFonts w:ascii="Arial" w:hAnsi="Arial"/>
          <w:sz w:val="24"/>
          <w:szCs w:val="24"/>
        </w:rPr>
      </w:pPr>
      <w:bookmarkStart w:id="3" w:name="_Toc481561018"/>
      <w:bookmarkStart w:id="4" w:name="_Toc481561778"/>
      <w:bookmarkEnd w:id="1"/>
      <w:r w:rsidRPr="006A74A9">
        <w:rPr>
          <w:rFonts w:ascii="Arial" w:hAnsi="Arial"/>
          <w:webHidden/>
          <w:sz w:val="24"/>
          <w:szCs w:val="24"/>
        </w:rPr>
        <w:t>Section I</w:t>
      </w:r>
      <w:r w:rsidR="005F0A72">
        <w:rPr>
          <w:rFonts w:ascii="Arial" w:hAnsi="Arial"/>
          <w:webHidden/>
          <w:sz w:val="24"/>
          <w:szCs w:val="24"/>
        </w:rPr>
        <w:t>V</w:t>
      </w:r>
      <w:r w:rsidRPr="006A74A9">
        <w:rPr>
          <w:rFonts w:ascii="Arial" w:hAnsi="Arial"/>
          <w:webHidden/>
          <w:sz w:val="24"/>
          <w:szCs w:val="24"/>
        </w:rPr>
        <w:t>-</w:t>
      </w:r>
      <w:bookmarkEnd w:id="3"/>
      <w:bookmarkEnd w:id="4"/>
      <w:r w:rsidR="008C76BC">
        <w:rPr>
          <w:rFonts w:ascii="Arial" w:hAnsi="Arial"/>
          <w:webHidden/>
          <w:sz w:val="24"/>
          <w:szCs w:val="24"/>
        </w:rPr>
        <w:t>6</w:t>
      </w:r>
    </w:p>
    <w:p w:rsidR="00C33B71" w:rsidRPr="00C33B71" w:rsidRDefault="00563DD7">
      <w:pPr>
        <w:pStyle w:val="TOC1"/>
        <w:tabs>
          <w:tab w:val="right" w:leader="dot" w:pos="9350"/>
        </w:tabs>
        <w:rPr>
          <w:rFonts w:ascii="Arial" w:eastAsiaTheme="minorEastAsia" w:hAnsi="Arial" w:cs="Arial"/>
          <w:noProof/>
          <w:sz w:val="24"/>
          <w:szCs w:val="24"/>
        </w:rPr>
      </w:pPr>
      <w:r w:rsidRPr="00C33B71">
        <w:rPr>
          <w:rFonts w:ascii="Arial" w:hAnsi="Arial" w:cs="Arial"/>
          <w:noProof/>
          <w:sz w:val="24"/>
          <w:szCs w:val="24"/>
        </w:rPr>
        <w:fldChar w:fldCharType="begin"/>
      </w:r>
      <w:r w:rsidRPr="00C33B71">
        <w:rPr>
          <w:rFonts w:ascii="Arial" w:hAnsi="Arial" w:cs="Arial"/>
          <w:noProof/>
          <w:sz w:val="24"/>
          <w:szCs w:val="24"/>
        </w:rPr>
        <w:instrText xml:space="preserve"> </w:instrText>
      </w:r>
      <w:r w:rsidR="0066573C" w:rsidRPr="00C33B71">
        <w:rPr>
          <w:rFonts w:ascii="Arial" w:hAnsi="Arial" w:cs="Arial"/>
          <w:noProof/>
          <w:sz w:val="24"/>
          <w:szCs w:val="24"/>
        </w:rPr>
        <w:instrText>TOC \f \h \z \f 1\t "Heading 1,1</w:instrText>
      </w:r>
      <w:r w:rsidRPr="00C33B71">
        <w:rPr>
          <w:rFonts w:ascii="Arial" w:hAnsi="Arial" w:cs="Arial"/>
          <w:noProof/>
          <w:sz w:val="24"/>
          <w:szCs w:val="24"/>
        </w:rPr>
        <w:instrText>,Heading 2,</w:instrText>
      </w:r>
      <w:r w:rsidR="0066573C" w:rsidRPr="00C33B71">
        <w:rPr>
          <w:rFonts w:ascii="Arial" w:hAnsi="Arial" w:cs="Arial"/>
          <w:noProof/>
          <w:sz w:val="24"/>
          <w:szCs w:val="24"/>
        </w:rPr>
        <w:instrText>2</w:instrText>
      </w:r>
      <w:r w:rsidRPr="00C33B71">
        <w:rPr>
          <w:rFonts w:ascii="Arial" w:hAnsi="Arial" w:cs="Arial"/>
          <w:noProof/>
          <w:sz w:val="24"/>
          <w:szCs w:val="24"/>
        </w:rPr>
        <w:instrText>,Heading 3,</w:instrText>
      </w:r>
      <w:r w:rsidR="0066573C" w:rsidRPr="00C33B71">
        <w:rPr>
          <w:rFonts w:ascii="Arial" w:hAnsi="Arial" w:cs="Arial"/>
          <w:noProof/>
          <w:sz w:val="24"/>
          <w:szCs w:val="24"/>
        </w:rPr>
        <w:instrText>3</w:instrText>
      </w:r>
      <w:r w:rsidRPr="00C33B71">
        <w:rPr>
          <w:rFonts w:ascii="Arial" w:hAnsi="Arial" w:cs="Arial"/>
          <w:noProof/>
          <w:sz w:val="24"/>
          <w:szCs w:val="24"/>
        </w:rPr>
        <w:instrText xml:space="preserve">,Title,1" </w:instrText>
      </w:r>
      <w:r w:rsidRPr="00C33B71">
        <w:rPr>
          <w:rFonts w:ascii="Arial" w:hAnsi="Arial" w:cs="Arial"/>
          <w:noProof/>
          <w:sz w:val="24"/>
          <w:szCs w:val="24"/>
        </w:rPr>
        <w:fldChar w:fldCharType="separate"/>
      </w:r>
    </w:p>
    <w:p w:rsidR="00C33B71" w:rsidRPr="00C33B71" w:rsidRDefault="00C307DE">
      <w:pPr>
        <w:pStyle w:val="TOC1"/>
        <w:tabs>
          <w:tab w:val="left" w:pos="600"/>
          <w:tab w:val="right" w:leader="dot" w:pos="9350"/>
        </w:tabs>
        <w:rPr>
          <w:rFonts w:ascii="Arial" w:eastAsiaTheme="minorEastAsia" w:hAnsi="Arial" w:cs="Arial"/>
          <w:noProof/>
          <w:sz w:val="24"/>
          <w:szCs w:val="24"/>
        </w:rPr>
      </w:pPr>
      <w:hyperlink w:anchor="_Toc481561780" w:history="1">
        <w:r w:rsidR="00C33B71" w:rsidRPr="00C33B71">
          <w:rPr>
            <w:rStyle w:val="Hyperlink"/>
            <w:rFonts w:ascii="Arial" w:hAnsi="Arial" w:cs="Arial"/>
            <w:noProof/>
            <w:sz w:val="24"/>
            <w:szCs w:val="24"/>
          </w:rPr>
          <w:t>A.</w:t>
        </w:r>
        <w:r w:rsidR="00C33B71" w:rsidRPr="00C33B71">
          <w:rPr>
            <w:rFonts w:ascii="Arial" w:eastAsiaTheme="minorEastAsia" w:hAnsi="Arial" w:cs="Arial"/>
            <w:noProof/>
            <w:sz w:val="24"/>
            <w:szCs w:val="24"/>
          </w:rPr>
          <w:tab/>
        </w:r>
        <w:r w:rsidR="00C33B71" w:rsidRPr="00C33B71">
          <w:rPr>
            <w:rStyle w:val="Hyperlink"/>
            <w:rFonts w:ascii="Arial" w:hAnsi="Arial" w:cs="Arial"/>
            <w:noProof/>
            <w:sz w:val="24"/>
            <w:szCs w:val="24"/>
          </w:rPr>
          <w:t>Facsimile of Form</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_Toc481561780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2</w:t>
        </w:r>
        <w:r w:rsidR="00C33B71" w:rsidRPr="00C33B71">
          <w:rPr>
            <w:rFonts w:ascii="Arial" w:hAnsi="Arial" w:cs="Arial"/>
            <w:noProof/>
            <w:webHidden/>
            <w:sz w:val="24"/>
            <w:szCs w:val="24"/>
          </w:rPr>
          <w:fldChar w:fldCharType="end"/>
        </w:r>
      </w:hyperlink>
    </w:p>
    <w:p w:rsidR="00C33B71" w:rsidRPr="00C33B71" w:rsidRDefault="00C307DE">
      <w:pPr>
        <w:pStyle w:val="TOC1"/>
        <w:tabs>
          <w:tab w:val="left" w:pos="600"/>
          <w:tab w:val="right" w:leader="dot" w:pos="9350"/>
        </w:tabs>
        <w:rPr>
          <w:rFonts w:ascii="Arial" w:eastAsiaTheme="minorEastAsia" w:hAnsi="Arial" w:cs="Arial"/>
          <w:noProof/>
          <w:sz w:val="24"/>
          <w:szCs w:val="24"/>
        </w:rPr>
      </w:pPr>
      <w:hyperlink w:anchor="_Toc481561781" w:history="1">
        <w:r w:rsidR="00C33B71" w:rsidRPr="00C33B71">
          <w:rPr>
            <w:rStyle w:val="Hyperlink"/>
            <w:rFonts w:ascii="Arial" w:hAnsi="Arial" w:cs="Arial"/>
            <w:noProof/>
            <w:sz w:val="24"/>
            <w:szCs w:val="24"/>
          </w:rPr>
          <w:t>B.</w:t>
        </w:r>
        <w:r w:rsidR="00C33B71" w:rsidRPr="00C33B71">
          <w:rPr>
            <w:rFonts w:ascii="Arial" w:eastAsiaTheme="minorEastAsia" w:hAnsi="Arial" w:cs="Arial"/>
            <w:noProof/>
            <w:sz w:val="24"/>
            <w:szCs w:val="24"/>
          </w:rPr>
          <w:tab/>
        </w:r>
        <w:r w:rsidR="00C33B71" w:rsidRPr="00C33B71">
          <w:rPr>
            <w:rStyle w:val="Hyperlink"/>
            <w:rFonts w:ascii="Arial" w:hAnsi="Arial" w:cs="Arial"/>
            <w:noProof/>
            <w:sz w:val="24"/>
            <w:szCs w:val="24"/>
          </w:rPr>
          <w:t>Purpose</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_Toc481561781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3</w:t>
        </w:r>
        <w:r w:rsidR="00C33B71" w:rsidRPr="00C33B71">
          <w:rPr>
            <w:rFonts w:ascii="Arial" w:hAnsi="Arial" w:cs="Arial"/>
            <w:noProof/>
            <w:webHidden/>
            <w:sz w:val="24"/>
            <w:szCs w:val="24"/>
          </w:rPr>
          <w:fldChar w:fldCharType="end"/>
        </w:r>
      </w:hyperlink>
    </w:p>
    <w:p w:rsidR="00C33B71" w:rsidRPr="00C33B71" w:rsidRDefault="00C307DE">
      <w:pPr>
        <w:pStyle w:val="TOC1"/>
        <w:tabs>
          <w:tab w:val="left" w:pos="600"/>
          <w:tab w:val="right" w:leader="dot" w:pos="9350"/>
        </w:tabs>
        <w:rPr>
          <w:rFonts w:ascii="Arial" w:eastAsiaTheme="minorEastAsia" w:hAnsi="Arial" w:cs="Arial"/>
          <w:noProof/>
          <w:sz w:val="24"/>
          <w:szCs w:val="24"/>
        </w:rPr>
      </w:pPr>
      <w:hyperlink w:anchor="_Toc481561782" w:history="1">
        <w:r w:rsidR="00C33B71" w:rsidRPr="00C33B71">
          <w:rPr>
            <w:rStyle w:val="Hyperlink"/>
            <w:rFonts w:ascii="Arial" w:hAnsi="Arial" w:cs="Arial"/>
            <w:noProof/>
            <w:sz w:val="24"/>
            <w:szCs w:val="24"/>
          </w:rPr>
          <w:t>C.</w:t>
        </w:r>
        <w:r w:rsidR="00C33B71" w:rsidRPr="00C33B71">
          <w:rPr>
            <w:rFonts w:ascii="Arial" w:eastAsiaTheme="minorEastAsia" w:hAnsi="Arial" w:cs="Arial"/>
            <w:noProof/>
            <w:sz w:val="24"/>
            <w:szCs w:val="24"/>
          </w:rPr>
          <w:tab/>
        </w:r>
        <w:r w:rsidR="00C33B71" w:rsidRPr="00C33B71">
          <w:rPr>
            <w:rStyle w:val="Hyperlink"/>
            <w:rFonts w:ascii="Arial" w:hAnsi="Arial" w:cs="Arial"/>
            <w:noProof/>
            <w:sz w:val="24"/>
            <w:szCs w:val="24"/>
          </w:rPr>
          <w:t>Due Date and Transmittal</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_Toc481561782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3</w:t>
        </w:r>
        <w:r w:rsidR="00C33B71" w:rsidRPr="00C33B71">
          <w:rPr>
            <w:rFonts w:ascii="Arial" w:hAnsi="Arial" w:cs="Arial"/>
            <w:noProof/>
            <w:webHidden/>
            <w:sz w:val="24"/>
            <w:szCs w:val="24"/>
          </w:rPr>
          <w:fldChar w:fldCharType="end"/>
        </w:r>
      </w:hyperlink>
    </w:p>
    <w:p w:rsidR="00C33B71" w:rsidRPr="00C33B71" w:rsidRDefault="00C307DE">
      <w:pPr>
        <w:pStyle w:val="TOC1"/>
        <w:tabs>
          <w:tab w:val="left" w:pos="600"/>
          <w:tab w:val="right" w:leader="dot" w:pos="9350"/>
        </w:tabs>
        <w:rPr>
          <w:rFonts w:ascii="Arial" w:eastAsiaTheme="minorEastAsia" w:hAnsi="Arial" w:cs="Arial"/>
          <w:noProof/>
          <w:sz w:val="24"/>
          <w:szCs w:val="24"/>
        </w:rPr>
      </w:pPr>
      <w:hyperlink w:anchor="_Toc481561783" w:history="1">
        <w:r w:rsidR="00C33B71" w:rsidRPr="00C33B71">
          <w:rPr>
            <w:rStyle w:val="Hyperlink"/>
            <w:rFonts w:ascii="Arial" w:hAnsi="Arial" w:cs="Arial"/>
            <w:noProof/>
            <w:sz w:val="24"/>
            <w:szCs w:val="24"/>
          </w:rPr>
          <w:t>D.</w:t>
        </w:r>
        <w:r w:rsidR="00C33B71" w:rsidRPr="00C33B71">
          <w:rPr>
            <w:rFonts w:ascii="Arial" w:eastAsiaTheme="minorEastAsia" w:hAnsi="Arial" w:cs="Arial"/>
            <w:noProof/>
            <w:sz w:val="24"/>
            <w:szCs w:val="24"/>
          </w:rPr>
          <w:tab/>
        </w:r>
        <w:r w:rsidR="00C33B71" w:rsidRPr="00C33B71">
          <w:rPr>
            <w:rStyle w:val="Hyperlink"/>
            <w:rFonts w:ascii="Arial" w:hAnsi="Arial" w:cs="Arial"/>
            <w:noProof/>
            <w:sz w:val="24"/>
            <w:szCs w:val="24"/>
          </w:rPr>
          <w:t>General Reporting Instructions</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_Toc481561783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3</w:t>
        </w:r>
        <w:r w:rsidR="00C33B71" w:rsidRPr="00C33B71">
          <w:rPr>
            <w:rFonts w:ascii="Arial" w:hAnsi="Arial" w:cs="Arial"/>
            <w:noProof/>
            <w:webHidden/>
            <w:sz w:val="24"/>
            <w:szCs w:val="24"/>
          </w:rPr>
          <w:fldChar w:fldCharType="end"/>
        </w:r>
      </w:hyperlink>
    </w:p>
    <w:p w:rsidR="00C33B71" w:rsidRPr="00C33B71" w:rsidRDefault="00C307DE">
      <w:pPr>
        <w:pStyle w:val="TOC1"/>
        <w:tabs>
          <w:tab w:val="left" w:pos="600"/>
          <w:tab w:val="right" w:leader="dot" w:pos="9350"/>
        </w:tabs>
        <w:rPr>
          <w:rFonts w:ascii="Arial" w:eastAsiaTheme="minorEastAsia" w:hAnsi="Arial" w:cs="Arial"/>
          <w:noProof/>
          <w:sz w:val="24"/>
          <w:szCs w:val="24"/>
        </w:rPr>
      </w:pPr>
      <w:hyperlink w:anchor="_Toc481561784" w:history="1">
        <w:r w:rsidR="00C33B71" w:rsidRPr="00C33B71">
          <w:rPr>
            <w:rStyle w:val="Hyperlink"/>
            <w:rFonts w:ascii="Arial" w:hAnsi="Arial" w:cs="Arial"/>
            <w:noProof/>
            <w:sz w:val="24"/>
            <w:szCs w:val="24"/>
          </w:rPr>
          <w:t>E.</w:t>
        </w:r>
        <w:r w:rsidR="00C33B71" w:rsidRPr="00C33B71">
          <w:rPr>
            <w:rFonts w:ascii="Arial" w:eastAsiaTheme="minorEastAsia" w:hAnsi="Arial" w:cs="Arial"/>
            <w:noProof/>
            <w:sz w:val="24"/>
            <w:szCs w:val="24"/>
          </w:rPr>
          <w:tab/>
        </w:r>
        <w:r w:rsidR="00C33B71" w:rsidRPr="00C33B71">
          <w:rPr>
            <w:rStyle w:val="Hyperlink"/>
            <w:rFonts w:ascii="Arial" w:hAnsi="Arial" w:cs="Arial"/>
            <w:noProof/>
            <w:sz w:val="24"/>
            <w:szCs w:val="24"/>
          </w:rPr>
          <w:t>Definitions</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_Toc481561784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4</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85" w:history="1">
        <w:r w:rsidR="00C33B71" w:rsidRPr="00C33B71">
          <w:rPr>
            <w:rStyle w:val="Hyperlink"/>
            <w:rFonts w:ascii="Arial" w:hAnsi="Arial" w:cs="Arial"/>
            <w:noProof/>
            <w:sz w:val="24"/>
            <w:szCs w:val="24"/>
          </w:rPr>
          <w:t>1.First Payment.</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_Toc481561785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5</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86" w:history="1">
        <w:r w:rsidR="00C33B71" w:rsidRPr="00C33B71">
          <w:rPr>
            <w:rStyle w:val="Hyperlink"/>
            <w:rFonts w:ascii="Arial" w:hAnsi="Arial" w:cs="Arial"/>
            <w:noProof/>
            <w:sz w:val="24"/>
            <w:szCs w:val="24"/>
          </w:rPr>
          <w:t>2.Exempt / Nonexempt Claimants.</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_Toc481561786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5</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87" w:history="1">
        <w:r w:rsidR="00C33B71" w:rsidRPr="00C33B71">
          <w:rPr>
            <w:rStyle w:val="Hyperlink"/>
            <w:rFonts w:ascii="Arial" w:hAnsi="Arial" w:cs="Arial"/>
            <w:noProof/>
            <w:sz w:val="24"/>
            <w:szCs w:val="24"/>
          </w:rPr>
          <w:t>3.Intrastate Crossmatch Hits.</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_Toc481561787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5</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88" w:history="1">
        <w:r w:rsidR="00C33B71" w:rsidRPr="00C33B71">
          <w:rPr>
            <w:rStyle w:val="Hyperlink"/>
            <w:rFonts w:ascii="Arial" w:hAnsi="Arial" w:cs="Arial"/>
            <w:noProof/>
            <w:sz w:val="24"/>
            <w:szCs w:val="24"/>
          </w:rPr>
          <w:t>4.Interstate Crossmatch Hits.</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_Toc481561788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5</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89" w:history="1">
        <w:r w:rsidR="00C33B71" w:rsidRPr="00C33B71">
          <w:rPr>
            <w:rStyle w:val="Hyperlink"/>
            <w:rFonts w:ascii="Arial" w:hAnsi="Arial" w:cs="Arial"/>
            <w:noProof/>
            <w:sz w:val="24"/>
            <w:szCs w:val="24"/>
          </w:rPr>
          <w:t>5.Joint Claims.</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_Toc481561789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6</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90" w:history="1">
        <w:r w:rsidR="00C33B71" w:rsidRPr="00C33B71">
          <w:rPr>
            <w:rStyle w:val="Hyperlink"/>
            <w:rFonts w:ascii="Arial" w:hAnsi="Arial" w:cs="Arial"/>
            <w:noProof/>
            <w:sz w:val="24"/>
            <w:szCs w:val="24"/>
          </w:rPr>
          <w:t>6.Partial / Part -Total Payments.</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_Toc481561790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6</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91" w:history="1">
        <w:r w:rsidR="00C33B71" w:rsidRPr="00C33B71">
          <w:rPr>
            <w:rStyle w:val="Hyperlink"/>
            <w:rFonts w:ascii="Arial" w:hAnsi="Arial" w:cs="Arial"/>
            <w:noProof/>
            <w:sz w:val="24"/>
            <w:szCs w:val="24"/>
          </w:rPr>
          <w:t>7.Total Payments.</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_Toc481561791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6</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92" w:history="1">
        <w:r w:rsidR="00C33B71" w:rsidRPr="00C33B71">
          <w:rPr>
            <w:rStyle w:val="Hyperlink"/>
            <w:rFonts w:ascii="Arial" w:hAnsi="Arial" w:cs="Arial"/>
            <w:noProof/>
            <w:sz w:val="24"/>
            <w:szCs w:val="24"/>
          </w:rPr>
          <w:t>8.State Unemployment Insurance (UI).</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_Toc481561792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6</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93" w:history="1">
        <w:r w:rsidR="00C33B71" w:rsidRPr="00C33B71">
          <w:rPr>
            <w:rStyle w:val="Hyperlink"/>
            <w:rFonts w:ascii="Arial" w:hAnsi="Arial" w:cs="Arial"/>
            <w:noProof/>
            <w:sz w:val="24"/>
            <w:szCs w:val="24"/>
          </w:rPr>
          <w:t>9.Unemployment Compensation for Federal Employees (UCFE).</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_Toc481561793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6</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94" w:history="1">
        <w:r w:rsidR="00C33B71" w:rsidRPr="00C33B71">
          <w:rPr>
            <w:rStyle w:val="Hyperlink"/>
            <w:rFonts w:ascii="Arial" w:hAnsi="Arial" w:cs="Arial"/>
            <w:noProof/>
            <w:sz w:val="24"/>
            <w:szCs w:val="24"/>
          </w:rPr>
          <w:t>10.Unemployment Compensation for Ex-Servicemembers (UCX).</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_Toc481561794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6</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right" w:leader="dot" w:pos="9350"/>
        </w:tabs>
        <w:ind w:left="720"/>
        <w:rPr>
          <w:rFonts w:ascii="Arial" w:eastAsiaTheme="minorEastAsia" w:hAnsi="Arial" w:cs="Arial"/>
          <w:noProof/>
          <w:sz w:val="24"/>
          <w:szCs w:val="24"/>
        </w:rPr>
      </w:pPr>
      <w:hyperlink w:anchor="_Toc481561795" w:history="1">
        <w:r w:rsidR="00C33B71" w:rsidRPr="00C33B71">
          <w:rPr>
            <w:rStyle w:val="Hyperlink"/>
            <w:rFonts w:ascii="Arial" w:hAnsi="Arial" w:cs="Arial"/>
            <w:noProof/>
            <w:sz w:val="24"/>
            <w:szCs w:val="24"/>
          </w:rPr>
          <w:t>11.Short-Time Compensation (STC) or Workshare.</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_Toc481561795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6</w:t>
        </w:r>
        <w:r w:rsidR="00C33B71" w:rsidRPr="00C33B71">
          <w:rPr>
            <w:rFonts w:ascii="Arial" w:hAnsi="Arial" w:cs="Arial"/>
            <w:noProof/>
            <w:webHidden/>
            <w:sz w:val="24"/>
            <w:szCs w:val="24"/>
          </w:rPr>
          <w:fldChar w:fldCharType="end"/>
        </w:r>
      </w:hyperlink>
    </w:p>
    <w:p w:rsidR="00C33B71" w:rsidRPr="00C33B71" w:rsidRDefault="00C307DE">
      <w:pPr>
        <w:pStyle w:val="TOC1"/>
        <w:tabs>
          <w:tab w:val="left" w:pos="600"/>
          <w:tab w:val="right" w:leader="dot" w:pos="9350"/>
        </w:tabs>
        <w:rPr>
          <w:rFonts w:ascii="Arial" w:eastAsiaTheme="minorEastAsia" w:hAnsi="Arial" w:cs="Arial"/>
          <w:noProof/>
          <w:sz w:val="24"/>
          <w:szCs w:val="24"/>
        </w:rPr>
      </w:pPr>
      <w:hyperlink w:anchor="_Toc481561796" w:history="1">
        <w:r w:rsidR="00C33B71" w:rsidRPr="00C33B71">
          <w:rPr>
            <w:rStyle w:val="Hyperlink"/>
            <w:rFonts w:ascii="Arial" w:hAnsi="Arial" w:cs="Arial"/>
            <w:noProof/>
            <w:sz w:val="24"/>
            <w:szCs w:val="24"/>
          </w:rPr>
          <w:t>F.</w:t>
        </w:r>
        <w:r w:rsidR="00C33B71" w:rsidRPr="00C33B71">
          <w:rPr>
            <w:rFonts w:ascii="Arial" w:eastAsiaTheme="minorEastAsia" w:hAnsi="Arial" w:cs="Arial"/>
            <w:noProof/>
            <w:sz w:val="24"/>
            <w:szCs w:val="24"/>
          </w:rPr>
          <w:tab/>
        </w:r>
        <w:r w:rsidR="00C33B71" w:rsidRPr="00C33B71">
          <w:rPr>
            <w:rStyle w:val="Hyperlink"/>
            <w:rFonts w:ascii="Arial" w:hAnsi="Arial" w:cs="Arial"/>
            <w:noProof/>
            <w:sz w:val="24"/>
            <w:szCs w:val="24"/>
          </w:rPr>
          <w:t>Item by Item Instructions</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_Toc481561796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7</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left" w:pos="400"/>
          <w:tab w:val="right" w:leader="dot" w:pos="9350"/>
        </w:tabs>
        <w:ind w:left="720"/>
        <w:rPr>
          <w:rFonts w:ascii="Arial" w:eastAsiaTheme="minorEastAsia" w:hAnsi="Arial" w:cs="Arial"/>
          <w:noProof/>
          <w:sz w:val="24"/>
          <w:szCs w:val="24"/>
        </w:rPr>
      </w:pPr>
      <w:hyperlink w:anchor="_Toc481561797" w:history="1">
        <w:r w:rsidR="00C33B71" w:rsidRPr="00C33B71">
          <w:rPr>
            <w:rStyle w:val="Hyperlink"/>
            <w:rFonts w:ascii="Arial" w:hAnsi="Arial" w:cs="Arial"/>
            <w:noProof/>
            <w:sz w:val="24"/>
            <w:szCs w:val="24"/>
          </w:rPr>
          <w:t>1.Not Exempt (Line 1).</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_Toc481561797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7</w:t>
        </w:r>
        <w:r w:rsidR="00C33B71" w:rsidRPr="00C33B71">
          <w:rPr>
            <w:rFonts w:ascii="Arial" w:hAnsi="Arial" w:cs="Arial"/>
            <w:noProof/>
            <w:webHidden/>
            <w:sz w:val="24"/>
            <w:szCs w:val="24"/>
          </w:rPr>
          <w:fldChar w:fldCharType="end"/>
        </w:r>
      </w:hyperlink>
    </w:p>
    <w:p w:rsidR="00C33B71" w:rsidRPr="00C33B71" w:rsidRDefault="00C307DE" w:rsidP="00C33B71">
      <w:pPr>
        <w:pStyle w:val="TOC1"/>
        <w:tabs>
          <w:tab w:val="left" w:pos="400"/>
          <w:tab w:val="right" w:leader="dot" w:pos="9350"/>
        </w:tabs>
        <w:ind w:left="720"/>
        <w:rPr>
          <w:rFonts w:ascii="Arial" w:eastAsiaTheme="minorEastAsia" w:hAnsi="Arial" w:cs="Arial"/>
          <w:noProof/>
          <w:sz w:val="24"/>
          <w:szCs w:val="24"/>
        </w:rPr>
      </w:pPr>
      <w:hyperlink w:anchor="_Toc481561798" w:history="1">
        <w:r w:rsidR="00C33B71" w:rsidRPr="00C33B71">
          <w:rPr>
            <w:rStyle w:val="Hyperlink"/>
            <w:rFonts w:ascii="Arial" w:hAnsi="Arial" w:cs="Arial"/>
            <w:noProof/>
            <w:sz w:val="24"/>
            <w:szCs w:val="24"/>
          </w:rPr>
          <w:t>2.Exempt (Line 2).</w:t>
        </w:r>
        <w:r w:rsidR="00C33B71" w:rsidRPr="00C33B71">
          <w:rPr>
            <w:rFonts w:ascii="Arial" w:hAnsi="Arial" w:cs="Arial"/>
            <w:noProof/>
            <w:webHidden/>
            <w:sz w:val="24"/>
            <w:szCs w:val="24"/>
          </w:rPr>
          <w:tab/>
        </w:r>
        <w:r w:rsidR="00C33B71" w:rsidRPr="006A74A9">
          <w:rPr>
            <w:rFonts w:ascii="Arial" w:hAnsi="Arial"/>
            <w:webHidden/>
            <w:sz w:val="24"/>
            <w:szCs w:val="24"/>
          </w:rPr>
          <w:t>I</w:t>
        </w:r>
        <w:r w:rsidR="00C33B71">
          <w:rPr>
            <w:rFonts w:ascii="Arial" w:hAnsi="Arial"/>
            <w:webHidden/>
            <w:sz w:val="24"/>
            <w:szCs w:val="24"/>
          </w:rPr>
          <w:t>V</w:t>
        </w:r>
        <w:r w:rsidR="00C33B71" w:rsidRPr="006A74A9">
          <w:rPr>
            <w:rFonts w:ascii="Arial" w:hAnsi="Arial"/>
            <w:webHidden/>
            <w:sz w:val="24"/>
            <w:szCs w:val="24"/>
          </w:rPr>
          <w:t>-</w:t>
        </w:r>
        <w:r w:rsidR="008C76BC">
          <w:rPr>
            <w:rFonts w:ascii="Arial" w:hAnsi="Arial"/>
            <w:webHidden/>
            <w:sz w:val="24"/>
            <w:szCs w:val="24"/>
          </w:rPr>
          <w:t>6</w:t>
        </w:r>
        <w:r w:rsidR="00C33B71">
          <w:rPr>
            <w:rFonts w:ascii="Arial" w:hAnsi="Arial"/>
            <w:webHidden/>
            <w:sz w:val="24"/>
            <w:szCs w:val="24"/>
          </w:rPr>
          <w:t>-</w:t>
        </w:r>
        <w:r w:rsidR="00C33B71" w:rsidRPr="00C33B71">
          <w:rPr>
            <w:rFonts w:ascii="Arial" w:hAnsi="Arial" w:cs="Arial"/>
            <w:noProof/>
            <w:webHidden/>
            <w:sz w:val="24"/>
            <w:szCs w:val="24"/>
          </w:rPr>
          <w:fldChar w:fldCharType="begin"/>
        </w:r>
        <w:r w:rsidR="00C33B71" w:rsidRPr="00C33B71">
          <w:rPr>
            <w:rFonts w:ascii="Arial" w:hAnsi="Arial" w:cs="Arial"/>
            <w:noProof/>
            <w:webHidden/>
            <w:sz w:val="24"/>
            <w:szCs w:val="24"/>
          </w:rPr>
          <w:instrText xml:space="preserve"> PAGEREF _Toc481561798 \h </w:instrText>
        </w:r>
        <w:r w:rsidR="00C33B71" w:rsidRPr="00C33B71">
          <w:rPr>
            <w:rFonts w:ascii="Arial" w:hAnsi="Arial" w:cs="Arial"/>
            <w:noProof/>
            <w:webHidden/>
            <w:sz w:val="24"/>
            <w:szCs w:val="24"/>
          </w:rPr>
        </w:r>
        <w:r w:rsidR="00C33B71" w:rsidRPr="00C33B71">
          <w:rPr>
            <w:rFonts w:ascii="Arial" w:hAnsi="Arial" w:cs="Arial"/>
            <w:noProof/>
            <w:webHidden/>
            <w:sz w:val="24"/>
            <w:szCs w:val="24"/>
          </w:rPr>
          <w:fldChar w:fldCharType="separate"/>
        </w:r>
        <w:r w:rsidR="00C33B71" w:rsidRPr="00C33B71">
          <w:rPr>
            <w:rFonts w:ascii="Arial" w:hAnsi="Arial" w:cs="Arial"/>
            <w:noProof/>
            <w:webHidden/>
            <w:sz w:val="24"/>
            <w:szCs w:val="24"/>
          </w:rPr>
          <w:t>7</w:t>
        </w:r>
        <w:r w:rsidR="00C33B71" w:rsidRPr="00C33B71">
          <w:rPr>
            <w:rFonts w:ascii="Arial" w:hAnsi="Arial" w:cs="Arial"/>
            <w:noProof/>
            <w:webHidden/>
            <w:sz w:val="24"/>
            <w:szCs w:val="24"/>
          </w:rPr>
          <w:fldChar w:fldCharType="end"/>
        </w:r>
      </w:hyperlink>
    </w:p>
    <w:p w:rsidR="004567ED" w:rsidRPr="009F76F3" w:rsidRDefault="00563DD7" w:rsidP="00695C5C">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33B71">
        <w:rPr>
          <w:rFonts w:ascii="Arial" w:hAnsi="Arial" w:cs="Arial"/>
          <w:noProof/>
          <w:sz w:val="24"/>
          <w:szCs w:val="24"/>
        </w:rPr>
        <w:fldChar w:fldCharType="end"/>
      </w:r>
      <w:r w:rsidR="00B009F3" w:rsidRPr="009F76F3">
        <w:rPr>
          <w:rFonts w:ascii="Arial" w:hAnsi="Arial" w:cs="Arial"/>
          <w:sz w:val="24"/>
          <w:szCs w:val="24"/>
        </w:rPr>
        <w:t xml:space="preserve"> </w:t>
      </w:r>
    </w:p>
    <w:p w:rsidR="00225C27" w:rsidRDefault="00225C27">
      <w:pPr>
        <w:widowControl/>
        <w:autoSpaceDE/>
        <w:autoSpaceDN/>
        <w:adjustRightInd/>
        <w:rPr>
          <w:rFonts w:ascii="Times New Roman" w:hAnsi="Times New Roman"/>
          <w:b/>
          <w:bCs/>
          <w:sz w:val="24"/>
          <w:szCs w:val="24"/>
        </w:rPr>
      </w:pPr>
      <w:bookmarkStart w:id="5" w:name="_Toc481055286"/>
      <w:bookmarkStart w:id="6" w:name="_Toc481055886"/>
      <w:bookmarkStart w:id="7" w:name="_Toc480896898"/>
      <w:bookmarkStart w:id="8" w:name="_Toc480898204"/>
      <w:bookmarkStart w:id="9" w:name="_Toc480898681"/>
      <w:r>
        <w:br w:type="page"/>
      </w:r>
    </w:p>
    <w:p w:rsidR="00B116AA" w:rsidRPr="007B10EB" w:rsidRDefault="00670149" w:rsidP="00670149">
      <w:pPr>
        <w:pStyle w:val="Title"/>
        <w:rPr>
          <w:rStyle w:val="Strong"/>
        </w:rPr>
      </w:pPr>
      <w:bookmarkStart w:id="10" w:name="_Toc481561779"/>
      <w:bookmarkEnd w:id="5"/>
      <w:bookmarkEnd w:id="6"/>
      <w:bookmarkEnd w:id="7"/>
      <w:bookmarkEnd w:id="8"/>
      <w:bookmarkEnd w:id="9"/>
      <w:r w:rsidRPr="007B10EB">
        <w:rPr>
          <w:rStyle w:val="Strong"/>
        </w:rPr>
        <w:lastRenderedPageBreak/>
        <w:t>ETA 9047 - REEMPLOYMENT OF UI BENEFIT RECIPIENTS</w:t>
      </w:r>
      <w:bookmarkEnd w:id="10"/>
    </w:p>
    <w:p w:rsidR="00670149" w:rsidRPr="009D01C4" w:rsidRDefault="00670149" w:rsidP="004B1EDF">
      <w:pPr>
        <w:pStyle w:val="Heading1"/>
        <w:rPr>
          <w:sz w:val="24"/>
        </w:rPr>
      </w:pPr>
      <w:bookmarkStart w:id="11" w:name="_Toc481561780"/>
      <w:r w:rsidRPr="00303402">
        <w:t>A.</w:t>
      </w:r>
      <w:r w:rsidRPr="00303402">
        <w:tab/>
        <w:t>Facsimile of Form</w:t>
      </w:r>
      <w:bookmarkEnd w:id="11"/>
    </w:p>
    <w:tbl>
      <w:tblPr>
        <w:tblW w:w="5053"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14"/>
        <w:gridCol w:w="2211"/>
        <w:gridCol w:w="2883"/>
        <w:gridCol w:w="2403"/>
      </w:tblGrid>
      <w:tr w:rsidR="00670149" w:rsidRPr="00911FDD" w:rsidTr="001D0115">
        <w:trPr>
          <w:trHeight w:val="22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70149" w:rsidRPr="009D01C4" w:rsidRDefault="00670149" w:rsidP="001D0115">
            <w:pPr>
              <w:widowControl/>
              <w:autoSpaceDE/>
              <w:autoSpaceDN/>
              <w:adjustRightInd/>
              <w:jc w:val="center"/>
              <w:rPr>
                <w:rFonts w:ascii="Arial" w:hAnsi="Arial" w:cs="Arial"/>
                <w:b/>
                <w:bCs/>
                <w:sz w:val="16"/>
                <w:szCs w:val="16"/>
              </w:rPr>
            </w:pPr>
            <w:r w:rsidRPr="009D01C4">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70149" w:rsidRPr="009D01C4" w:rsidRDefault="00670149" w:rsidP="001D0115">
            <w:pPr>
              <w:widowControl/>
              <w:autoSpaceDE/>
              <w:autoSpaceDN/>
              <w:adjustRightInd/>
              <w:jc w:val="center"/>
              <w:rPr>
                <w:rFonts w:ascii="Arial" w:hAnsi="Arial" w:cs="Arial"/>
                <w:b/>
                <w:bCs/>
                <w:sz w:val="16"/>
                <w:szCs w:val="16"/>
              </w:rPr>
            </w:pPr>
            <w:r w:rsidRPr="009D01C4">
              <w:rPr>
                <w:rFonts w:ascii="Arial" w:hAnsi="Arial" w:cs="Arial"/>
                <w:b/>
                <w:bCs/>
                <w:sz w:val="16"/>
                <w:szCs w:val="16"/>
              </w:rPr>
              <w:t>REGION</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70149" w:rsidRPr="009D01C4" w:rsidRDefault="00670149" w:rsidP="001D0115">
            <w:pPr>
              <w:widowControl/>
              <w:autoSpaceDE/>
              <w:autoSpaceDN/>
              <w:adjustRightInd/>
              <w:jc w:val="center"/>
              <w:rPr>
                <w:rFonts w:ascii="Arial" w:hAnsi="Arial" w:cs="Arial"/>
                <w:b/>
                <w:bCs/>
                <w:sz w:val="16"/>
                <w:szCs w:val="16"/>
              </w:rPr>
            </w:pPr>
            <w:r w:rsidRPr="009D01C4">
              <w:rPr>
                <w:rFonts w:ascii="Arial" w:hAnsi="Arial" w:cs="Arial"/>
                <w:b/>
                <w:bCs/>
                <w:sz w:val="16"/>
                <w:szCs w:val="16"/>
              </w:rPr>
              <w:t>REPORT FOR PERIOD ENDING</w:t>
            </w:r>
          </w:p>
        </w:tc>
      </w:tr>
      <w:tr w:rsidR="00670149" w:rsidRPr="00911FDD" w:rsidTr="001D0115">
        <w:trPr>
          <w:trHeight w:val="467"/>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70149" w:rsidRPr="009D01C4" w:rsidRDefault="00670149" w:rsidP="001D0115">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70149" w:rsidRPr="009D01C4" w:rsidRDefault="00670149" w:rsidP="001D0115">
            <w:pPr>
              <w:widowControl/>
              <w:autoSpaceDE/>
              <w:autoSpaceDN/>
              <w:adjustRightInd/>
              <w:spacing w:before="100" w:beforeAutospacing="1" w:after="100" w:afterAutospacing="1"/>
              <w:jc w:val="center"/>
              <w:rPr>
                <w:rFonts w:ascii="Arial" w:hAnsi="Arial" w:cs="Arial"/>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670149" w:rsidRPr="009D01C4" w:rsidRDefault="00670149" w:rsidP="001D0115">
            <w:pPr>
              <w:widowControl/>
              <w:autoSpaceDE/>
              <w:autoSpaceDN/>
              <w:adjustRightInd/>
              <w:spacing w:before="100" w:beforeAutospacing="1" w:after="100" w:afterAutospacing="1"/>
              <w:jc w:val="center"/>
              <w:rPr>
                <w:rFonts w:ascii="Arial" w:hAnsi="Arial" w:cs="Arial"/>
                <w:sz w:val="16"/>
                <w:szCs w:val="16"/>
              </w:rPr>
            </w:pPr>
          </w:p>
        </w:tc>
      </w:tr>
      <w:tr w:rsidR="00670149" w:rsidRPr="00911FDD" w:rsidTr="001D0115">
        <w:trPr>
          <w:trHeight w:val="710"/>
          <w:tblCellSpacing w:w="0" w:type="dxa"/>
          <w:jc w:val="center"/>
        </w:trPr>
        <w:tc>
          <w:tcPr>
            <w:tcW w:w="1100" w:type="pct"/>
            <w:tcBorders>
              <w:top w:val="outset" w:sz="6" w:space="0" w:color="auto"/>
              <w:left w:val="outset" w:sz="6" w:space="0" w:color="auto"/>
              <w:bottom w:val="outset" w:sz="6" w:space="0" w:color="auto"/>
              <w:right w:val="outset" w:sz="6" w:space="0" w:color="auto"/>
            </w:tcBorders>
            <w:shd w:val="clear" w:color="auto" w:fill="EEEEEE"/>
            <w:vAlign w:val="center"/>
          </w:tcPr>
          <w:p w:rsidR="00670149" w:rsidRPr="009D01C4" w:rsidRDefault="00670149" w:rsidP="001D0115">
            <w:pPr>
              <w:widowControl/>
              <w:autoSpaceDE/>
              <w:autoSpaceDN/>
              <w:adjustRightInd/>
              <w:jc w:val="center"/>
              <w:rPr>
                <w:rFonts w:ascii="Arial" w:hAnsi="Arial" w:cs="Arial"/>
                <w:b/>
                <w:bCs/>
                <w:sz w:val="16"/>
                <w:szCs w:val="16"/>
              </w:rPr>
            </w:pPr>
            <w:r w:rsidRPr="009D01C4">
              <w:rPr>
                <w:rFonts w:ascii="Arial" w:hAnsi="Arial" w:cs="Arial"/>
                <w:b/>
                <w:bCs/>
                <w:sz w:val="16"/>
                <w:szCs w:val="16"/>
              </w:rPr>
              <w:t>Exemption Code</w:t>
            </w:r>
          </w:p>
        </w:tc>
        <w:tc>
          <w:tcPr>
            <w:tcW w:w="1150" w:type="pct"/>
            <w:tcBorders>
              <w:top w:val="outset" w:sz="6" w:space="0" w:color="auto"/>
              <w:left w:val="outset" w:sz="6" w:space="0" w:color="auto"/>
              <w:bottom w:val="outset" w:sz="6" w:space="0" w:color="auto"/>
              <w:right w:val="outset" w:sz="6" w:space="0" w:color="auto"/>
            </w:tcBorders>
            <w:shd w:val="clear" w:color="auto" w:fill="EEEEEE"/>
            <w:vAlign w:val="center"/>
          </w:tcPr>
          <w:p w:rsidR="00670149" w:rsidRPr="009D01C4" w:rsidRDefault="00670149" w:rsidP="001D0115">
            <w:pPr>
              <w:widowControl/>
              <w:autoSpaceDE/>
              <w:autoSpaceDN/>
              <w:adjustRightInd/>
              <w:jc w:val="center"/>
              <w:rPr>
                <w:rFonts w:ascii="Arial" w:hAnsi="Arial" w:cs="Arial"/>
                <w:b/>
                <w:bCs/>
                <w:sz w:val="16"/>
                <w:szCs w:val="16"/>
              </w:rPr>
            </w:pPr>
            <w:r w:rsidRPr="009D01C4">
              <w:rPr>
                <w:rFonts w:ascii="Arial" w:hAnsi="Arial" w:cs="Arial"/>
                <w:b/>
                <w:bCs/>
                <w:sz w:val="16"/>
                <w:szCs w:val="16"/>
              </w:rPr>
              <w:t>Number of Claimants Receiving 1st Payment</w:t>
            </w:r>
          </w:p>
        </w:tc>
        <w:tc>
          <w:tcPr>
            <w:tcW w:w="1500" w:type="pct"/>
            <w:tcBorders>
              <w:top w:val="outset" w:sz="6" w:space="0" w:color="auto"/>
              <w:left w:val="outset" w:sz="6" w:space="0" w:color="auto"/>
              <w:bottom w:val="outset" w:sz="6" w:space="0" w:color="auto"/>
              <w:right w:val="outset" w:sz="6" w:space="0" w:color="auto"/>
            </w:tcBorders>
            <w:shd w:val="clear" w:color="auto" w:fill="EEEEEE"/>
            <w:vAlign w:val="center"/>
          </w:tcPr>
          <w:p w:rsidR="00670149" w:rsidRPr="009D01C4" w:rsidRDefault="00670149" w:rsidP="001D0115">
            <w:pPr>
              <w:widowControl/>
              <w:autoSpaceDE/>
              <w:autoSpaceDN/>
              <w:adjustRightInd/>
              <w:jc w:val="center"/>
              <w:rPr>
                <w:rFonts w:ascii="Arial" w:hAnsi="Arial" w:cs="Arial"/>
                <w:b/>
                <w:bCs/>
                <w:sz w:val="16"/>
                <w:szCs w:val="16"/>
              </w:rPr>
            </w:pPr>
            <w:r w:rsidRPr="009D01C4">
              <w:rPr>
                <w:rFonts w:ascii="Arial" w:hAnsi="Arial" w:cs="Arial"/>
                <w:b/>
                <w:bCs/>
                <w:sz w:val="16"/>
                <w:szCs w:val="16"/>
              </w:rPr>
              <w:t>Number of Intrastate</w:t>
            </w:r>
            <w:r w:rsidRPr="009D01C4">
              <w:rPr>
                <w:rFonts w:ascii="Arial" w:hAnsi="Arial" w:cs="Arial"/>
                <w:b/>
                <w:bCs/>
                <w:sz w:val="16"/>
                <w:szCs w:val="16"/>
              </w:rPr>
              <w:br/>
              <w:t xml:space="preserve">Crossmatch Hits: </w:t>
            </w:r>
            <w:r w:rsidRPr="009D01C4">
              <w:rPr>
                <w:rFonts w:ascii="Arial" w:hAnsi="Arial" w:cs="Arial"/>
                <w:b/>
                <w:bCs/>
                <w:sz w:val="16"/>
                <w:szCs w:val="16"/>
              </w:rPr>
              <w:br/>
              <w:t>YYYY.Q+1</w:t>
            </w:r>
          </w:p>
        </w:tc>
        <w:tc>
          <w:tcPr>
            <w:tcW w:w="1250" w:type="pct"/>
            <w:tcBorders>
              <w:top w:val="outset" w:sz="6" w:space="0" w:color="auto"/>
              <w:left w:val="outset" w:sz="6" w:space="0" w:color="auto"/>
              <w:bottom w:val="outset" w:sz="6" w:space="0" w:color="auto"/>
              <w:right w:val="outset" w:sz="6" w:space="0" w:color="auto"/>
            </w:tcBorders>
            <w:shd w:val="clear" w:color="auto" w:fill="EEEEEE"/>
            <w:vAlign w:val="center"/>
          </w:tcPr>
          <w:p w:rsidR="00670149" w:rsidRPr="009D01C4" w:rsidRDefault="00670149" w:rsidP="001D0115">
            <w:pPr>
              <w:widowControl/>
              <w:autoSpaceDE/>
              <w:autoSpaceDN/>
              <w:adjustRightInd/>
              <w:jc w:val="center"/>
              <w:rPr>
                <w:rFonts w:ascii="Arial" w:hAnsi="Arial" w:cs="Arial"/>
                <w:b/>
                <w:bCs/>
                <w:sz w:val="16"/>
                <w:szCs w:val="16"/>
              </w:rPr>
            </w:pPr>
            <w:r w:rsidRPr="009D01C4">
              <w:rPr>
                <w:rFonts w:ascii="Arial" w:hAnsi="Arial" w:cs="Arial"/>
                <w:b/>
                <w:bCs/>
                <w:sz w:val="16"/>
                <w:szCs w:val="16"/>
              </w:rPr>
              <w:t>Number of Interstate</w:t>
            </w:r>
            <w:r w:rsidRPr="009D01C4">
              <w:rPr>
                <w:rFonts w:ascii="Arial" w:hAnsi="Arial" w:cs="Arial"/>
                <w:b/>
                <w:bCs/>
                <w:sz w:val="16"/>
                <w:szCs w:val="16"/>
              </w:rPr>
              <w:br/>
              <w:t xml:space="preserve">Crossmatch Hits: </w:t>
            </w:r>
            <w:r w:rsidRPr="009D01C4">
              <w:rPr>
                <w:rFonts w:ascii="Arial" w:hAnsi="Arial" w:cs="Arial"/>
                <w:b/>
                <w:bCs/>
                <w:sz w:val="16"/>
                <w:szCs w:val="16"/>
              </w:rPr>
              <w:br/>
              <w:t>YYYY.Q+1</w:t>
            </w:r>
          </w:p>
        </w:tc>
      </w:tr>
      <w:tr w:rsidR="00670149" w:rsidRPr="00911FDD" w:rsidTr="001D0115">
        <w:trPr>
          <w:trHeight w:val="446"/>
          <w:tblCellSpacing w:w="0" w:type="dxa"/>
          <w:jc w:val="center"/>
        </w:trPr>
        <w:tc>
          <w:tcPr>
            <w:tcW w:w="1100" w:type="pct"/>
            <w:tcBorders>
              <w:top w:val="outset" w:sz="6" w:space="0" w:color="auto"/>
              <w:left w:val="outset" w:sz="6" w:space="0" w:color="auto"/>
              <w:bottom w:val="outset" w:sz="6" w:space="0" w:color="auto"/>
              <w:right w:val="outset" w:sz="6" w:space="0" w:color="auto"/>
            </w:tcBorders>
            <w:shd w:val="clear" w:color="auto" w:fill="EEEEEE"/>
            <w:vAlign w:val="center"/>
          </w:tcPr>
          <w:p w:rsidR="00670149" w:rsidRPr="009D01C4" w:rsidRDefault="00670149" w:rsidP="001D0115">
            <w:pPr>
              <w:widowControl/>
              <w:autoSpaceDE/>
              <w:autoSpaceDN/>
              <w:adjustRightInd/>
              <w:jc w:val="center"/>
              <w:rPr>
                <w:rFonts w:ascii="Arial" w:hAnsi="Arial" w:cs="Arial"/>
                <w:b/>
                <w:bCs/>
                <w:sz w:val="16"/>
                <w:szCs w:val="16"/>
              </w:rPr>
            </w:pPr>
            <w:r w:rsidRPr="009D01C4">
              <w:rPr>
                <w:rFonts w:ascii="Arial" w:hAnsi="Arial" w:cs="Arial"/>
                <w:b/>
                <w:bCs/>
                <w:sz w:val="16"/>
                <w:szCs w:val="16"/>
              </w:rPr>
              <w:t>0 - Not Exempt</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670149" w:rsidRPr="009D01C4" w:rsidRDefault="00670149" w:rsidP="001D0115">
            <w:pPr>
              <w:widowControl/>
              <w:autoSpaceDE/>
              <w:autoSpaceDN/>
              <w:adjustRightInd/>
              <w:spacing w:before="100" w:beforeAutospacing="1" w:after="100" w:afterAutospacing="1"/>
              <w:jc w:val="right"/>
              <w:rPr>
                <w:rFonts w:ascii="Arial" w:hAnsi="Arial" w:cs="Arial"/>
                <w:sz w:val="16"/>
                <w:szCs w:val="16"/>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670149" w:rsidRPr="009D01C4" w:rsidRDefault="00670149" w:rsidP="001D0115">
            <w:pPr>
              <w:widowControl/>
              <w:autoSpaceDE/>
              <w:autoSpaceDN/>
              <w:adjustRightInd/>
              <w:spacing w:before="100" w:beforeAutospacing="1" w:after="100" w:afterAutospacing="1"/>
              <w:jc w:val="right"/>
              <w:rPr>
                <w:rFonts w:ascii="Arial" w:hAnsi="Arial" w:cs="Arial"/>
                <w:sz w:val="16"/>
                <w:szCs w:val="16"/>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670149" w:rsidRPr="009D01C4" w:rsidRDefault="00670149" w:rsidP="001D0115">
            <w:pPr>
              <w:widowControl/>
              <w:autoSpaceDE/>
              <w:autoSpaceDN/>
              <w:adjustRightInd/>
              <w:spacing w:before="100" w:beforeAutospacing="1" w:after="100" w:afterAutospacing="1"/>
              <w:jc w:val="right"/>
              <w:rPr>
                <w:rFonts w:ascii="Arial" w:hAnsi="Arial" w:cs="Arial"/>
                <w:sz w:val="16"/>
                <w:szCs w:val="16"/>
              </w:rPr>
            </w:pPr>
          </w:p>
        </w:tc>
      </w:tr>
      <w:tr w:rsidR="00670149" w:rsidRPr="00911FDD" w:rsidTr="001D0115">
        <w:trPr>
          <w:trHeight w:val="446"/>
          <w:tblCellSpacing w:w="0" w:type="dxa"/>
          <w:jc w:val="center"/>
        </w:trPr>
        <w:tc>
          <w:tcPr>
            <w:tcW w:w="1100" w:type="pct"/>
            <w:tcBorders>
              <w:top w:val="outset" w:sz="6" w:space="0" w:color="auto"/>
              <w:left w:val="outset" w:sz="6" w:space="0" w:color="auto"/>
              <w:bottom w:val="outset" w:sz="6" w:space="0" w:color="auto"/>
              <w:right w:val="outset" w:sz="6" w:space="0" w:color="auto"/>
            </w:tcBorders>
            <w:shd w:val="clear" w:color="auto" w:fill="EEEEEE"/>
            <w:vAlign w:val="center"/>
          </w:tcPr>
          <w:p w:rsidR="00670149" w:rsidRPr="009D01C4" w:rsidRDefault="00670149" w:rsidP="001D0115">
            <w:pPr>
              <w:widowControl/>
              <w:autoSpaceDE/>
              <w:autoSpaceDN/>
              <w:adjustRightInd/>
              <w:jc w:val="center"/>
              <w:rPr>
                <w:rFonts w:ascii="Arial" w:hAnsi="Arial" w:cs="Arial"/>
                <w:b/>
                <w:bCs/>
                <w:sz w:val="16"/>
                <w:szCs w:val="16"/>
              </w:rPr>
            </w:pPr>
            <w:r w:rsidRPr="009D01C4">
              <w:rPr>
                <w:rFonts w:ascii="Arial" w:hAnsi="Arial" w:cs="Arial"/>
                <w:b/>
                <w:bCs/>
                <w:sz w:val="16"/>
                <w:szCs w:val="16"/>
              </w:rPr>
              <w:t>1 - Exempt</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670149" w:rsidRPr="009D01C4" w:rsidRDefault="00670149" w:rsidP="001D0115">
            <w:pPr>
              <w:widowControl/>
              <w:autoSpaceDE/>
              <w:autoSpaceDN/>
              <w:adjustRightInd/>
              <w:spacing w:before="100" w:beforeAutospacing="1" w:after="100" w:afterAutospacing="1"/>
              <w:jc w:val="right"/>
              <w:rPr>
                <w:rFonts w:ascii="Arial" w:hAnsi="Arial" w:cs="Arial"/>
                <w:sz w:val="16"/>
                <w:szCs w:val="16"/>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670149" w:rsidRPr="009D01C4" w:rsidRDefault="00670149" w:rsidP="001D0115">
            <w:pPr>
              <w:widowControl/>
              <w:autoSpaceDE/>
              <w:autoSpaceDN/>
              <w:adjustRightInd/>
              <w:spacing w:before="100" w:beforeAutospacing="1" w:after="100" w:afterAutospacing="1"/>
              <w:jc w:val="right"/>
              <w:rPr>
                <w:rFonts w:ascii="Arial" w:hAnsi="Arial" w:cs="Arial"/>
                <w:sz w:val="16"/>
                <w:szCs w:val="16"/>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670149" w:rsidRPr="009D01C4" w:rsidRDefault="00670149" w:rsidP="001D0115">
            <w:pPr>
              <w:widowControl/>
              <w:autoSpaceDE/>
              <w:autoSpaceDN/>
              <w:adjustRightInd/>
              <w:spacing w:before="100" w:beforeAutospacing="1" w:after="100" w:afterAutospacing="1"/>
              <w:jc w:val="right"/>
              <w:rPr>
                <w:rFonts w:ascii="Arial" w:hAnsi="Arial" w:cs="Arial"/>
                <w:sz w:val="16"/>
                <w:szCs w:val="16"/>
              </w:rPr>
            </w:pPr>
          </w:p>
        </w:tc>
      </w:tr>
    </w:tbl>
    <w:p w:rsidR="00743184" w:rsidRPr="00743184" w:rsidRDefault="00670149" w:rsidP="00743184">
      <w:pPr>
        <w:jc w:val="both"/>
        <w:rPr>
          <w:rFonts w:ascii="Arial" w:hAnsi="Arial" w:cs="Arial"/>
          <w:sz w:val="16"/>
          <w:szCs w:val="16"/>
        </w:rPr>
      </w:pPr>
      <w:r w:rsidRPr="009D01C4">
        <w:rPr>
          <w:rFonts w:ascii="Arial" w:hAnsi="Arial" w:cs="Arial"/>
          <w:sz w:val="16"/>
          <w:szCs w:val="16"/>
        </w:rPr>
        <w:br/>
      </w:r>
      <w:r w:rsidRPr="00743184">
        <w:rPr>
          <w:rFonts w:ascii="Arial" w:hAnsi="Arial" w:cs="Arial"/>
          <w:sz w:val="16"/>
          <w:szCs w:val="16"/>
        </w:rPr>
        <w:t>Comments</w:t>
      </w:r>
      <w:proofErr w:type="gramStart"/>
      <w:r w:rsidRPr="00743184">
        <w:rPr>
          <w:rFonts w:ascii="Arial" w:hAnsi="Arial" w:cs="Arial"/>
          <w:sz w:val="16"/>
          <w:szCs w:val="16"/>
        </w:rPr>
        <w:t>:</w:t>
      </w:r>
      <w:proofErr w:type="gramEnd"/>
      <w:r w:rsidRPr="00743184">
        <w:rPr>
          <w:rFonts w:ascii="Arial" w:hAnsi="Arial" w:cs="Arial"/>
          <w:sz w:val="16"/>
          <w:szCs w:val="16"/>
        </w:rPr>
        <w:br/>
      </w:r>
      <w:r w:rsidRPr="00743184">
        <w:rPr>
          <w:rFonts w:ascii="Arial" w:hAnsi="Arial" w:cs="Arial"/>
          <w:sz w:val="16"/>
          <w:szCs w:val="16"/>
        </w:rPr>
        <w:br/>
      </w:r>
      <w:r w:rsidR="00743184" w:rsidRPr="00743184">
        <w:rPr>
          <w:rFonts w:ascii="Arial" w:hAnsi="Arial" w:cs="Arial"/>
          <w:b/>
          <w:bCs/>
          <w:sz w:val="16"/>
          <w:szCs w:val="16"/>
        </w:rPr>
        <w:t>O M B No.:</w:t>
      </w:r>
      <w:r w:rsidR="00743184" w:rsidRPr="00743184">
        <w:rPr>
          <w:rFonts w:ascii="Arial" w:hAnsi="Arial" w:cs="Arial"/>
          <w:sz w:val="16"/>
          <w:szCs w:val="16"/>
        </w:rPr>
        <w:t xml:space="preserve"> 1205-0452      </w:t>
      </w:r>
      <w:r w:rsidR="00743184" w:rsidRPr="00743184">
        <w:rPr>
          <w:rFonts w:ascii="Arial" w:hAnsi="Arial" w:cs="Arial"/>
          <w:b/>
          <w:bCs/>
          <w:sz w:val="16"/>
          <w:szCs w:val="16"/>
        </w:rPr>
        <w:t>O M B Expiration Date:</w:t>
      </w:r>
      <w:r w:rsidR="00743184" w:rsidRPr="00743184">
        <w:rPr>
          <w:rFonts w:ascii="Arial" w:hAnsi="Arial" w:cs="Arial"/>
          <w:sz w:val="16"/>
          <w:szCs w:val="16"/>
        </w:rPr>
        <w:t xml:space="preserve"> 09/30/2017    </w:t>
      </w:r>
      <w:r w:rsidR="00743184" w:rsidRPr="00743184">
        <w:rPr>
          <w:rFonts w:ascii="Arial" w:hAnsi="Arial" w:cs="Arial"/>
          <w:b/>
          <w:bCs/>
          <w:sz w:val="16"/>
          <w:szCs w:val="16"/>
        </w:rPr>
        <w:t>Estimated time per response:</w:t>
      </w:r>
      <w:r w:rsidR="00743184" w:rsidRPr="00743184">
        <w:rPr>
          <w:rFonts w:ascii="Arial" w:hAnsi="Arial" w:cs="Arial"/>
          <w:sz w:val="16"/>
          <w:szCs w:val="16"/>
        </w:rPr>
        <w:t xml:space="preserve">   10 hours</w:t>
      </w:r>
    </w:p>
    <w:p w:rsidR="00743184" w:rsidRPr="00743184" w:rsidRDefault="00743184" w:rsidP="00743184">
      <w:pPr>
        <w:jc w:val="both"/>
        <w:rPr>
          <w:rFonts w:ascii="Arial" w:hAnsi="Arial" w:cs="Arial"/>
          <w:sz w:val="16"/>
          <w:szCs w:val="16"/>
        </w:rPr>
      </w:pPr>
      <w:r w:rsidRPr="00743184">
        <w:rPr>
          <w:rFonts w:ascii="Arial" w:hAnsi="Arial" w:cs="Arial"/>
          <w:b/>
          <w:bCs/>
          <w:sz w:val="16"/>
          <w:szCs w:val="16"/>
        </w:rPr>
        <w:t>O M B Burden Statement:</w:t>
      </w:r>
      <w:r w:rsidRPr="00743184">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w:t>
      </w:r>
      <w:proofErr w:type="gramStart"/>
      <w:r w:rsidRPr="00743184">
        <w:rPr>
          <w:rFonts w:ascii="Arial" w:hAnsi="Arial" w:cs="Arial"/>
          <w:sz w:val="16"/>
          <w:szCs w:val="16"/>
        </w:rPr>
        <w:t>)(</w:t>
      </w:r>
      <w:proofErr w:type="gramEnd"/>
      <w:r w:rsidRPr="00743184">
        <w:rPr>
          <w:rFonts w:ascii="Arial" w:hAnsi="Arial" w:cs="Arial"/>
          <w:sz w:val="16"/>
          <w:szCs w:val="16"/>
        </w:rPr>
        <w:t>6).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670149" w:rsidRPr="00743184" w:rsidRDefault="00670149" w:rsidP="00670149">
      <w:pPr>
        <w:widowControl/>
        <w:tabs>
          <w:tab w:val="left" w:pos="0"/>
        </w:tabs>
        <w:jc w:val="both"/>
        <w:rPr>
          <w:rFonts w:ascii="Arial" w:hAnsi="Arial" w:cs="Arial"/>
          <w:sz w:val="16"/>
          <w:szCs w:val="16"/>
        </w:rPr>
      </w:pPr>
    </w:p>
    <w:p w:rsidR="00670149" w:rsidRPr="00743184" w:rsidRDefault="00670149" w:rsidP="00670149">
      <w:pPr>
        <w:widowControl/>
        <w:tabs>
          <w:tab w:val="left" w:pos="540"/>
        </w:tabs>
        <w:ind w:left="540" w:hanging="540"/>
        <w:jc w:val="both"/>
        <w:rPr>
          <w:rFonts w:ascii="Arial" w:hAnsi="Arial" w:cs="Arial"/>
          <w:sz w:val="16"/>
          <w:szCs w:val="16"/>
        </w:rPr>
      </w:pPr>
    </w:p>
    <w:p w:rsidR="00670149" w:rsidRDefault="00670149" w:rsidP="00670149">
      <w:pPr>
        <w:widowControl/>
        <w:tabs>
          <w:tab w:val="left" w:pos="540"/>
        </w:tabs>
        <w:ind w:left="540" w:hanging="540"/>
        <w:jc w:val="both"/>
        <w:rPr>
          <w:rFonts w:ascii="Arial" w:hAnsi="Arial" w:cs="Arial"/>
          <w:b/>
          <w:bCs/>
          <w:sz w:val="26"/>
          <w:szCs w:val="26"/>
        </w:rPr>
      </w:pPr>
    </w:p>
    <w:p w:rsidR="00670149" w:rsidRDefault="00670149" w:rsidP="00670149">
      <w:pPr>
        <w:widowControl/>
        <w:tabs>
          <w:tab w:val="left" w:pos="540"/>
        </w:tabs>
        <w:ind w:left="540" w:hanging="540"/>
        <w:jc w:val="both"/>
        <w:rPr>
          <w:rFonts w:ascii="Arial" w:hAnsi="Arial" w:cs="Arial"/>
          <w:b/>
          <w:bCs/>
          <w:sz w:val="26"/>
          <w:szCs w:val="26"/>
        </w:rPr>
      </w:pPr>
    </w:p>
    <w:p w:rsidR="00670149" w:rsidRDefault="00670149" w:rsidP="00670149">
      <w:pPr>
        <w:widowControl/>
        <w:tabs>
          <w:tab w:val="left" w:pos="540"/>
        </w:tabs>
        <w:ind w:left="540" w:hanging="540"/>
        <w:jc w:val="both"/>
        <w:rPr>
          <w:rFonts w:ascii="Arial" w:hAnsi="Arial" w:cs="Arial"/>
          <w:b/>
          <w:bCs/>
          <w:sz w:val="26"/>
          <w:szCs w:val="26"/>
        </w:rPr>
      </w:pPr>
    </w:p>
    <w:p w:rsidR="007B10EB" w:rsidRDefault="007B10EB">
      <w:pPr>
        <w:widowControl/>
        <w:autoSpaceDE/>
        <w:autoSpaceDN/>
        <w:adjustRightInd/>
        <w:rPr>
          <w:rFonts w:ascii="Arial" w:hAnsi="Arial" w:cs="Arial"/>
          <w:b/>
          <w:sz w:val="26"/>
        </w:rPr>
      </w:pPr>
      <w:bookmarkStart w:id="12" w:name="_Toc481561781"/>
      <w:r>
        <w:br w:type="page"/>
      </w:r>
    </w:p>
    <w:p w:rsidR="00670149" w:rsidRPr="00303402" w:rsidRDefault="00670149" w:rsidP="004B1EDF">
      <w:pPr>
        <w:pStyle w:val="Heading1"/>
        <w:rPr>
          <w:sz w:val="24"/>
        </w:rPr>
      </w:pPr>
      <w:r>
        <w:lastRenderedPageBreak/>
        <w:t>B.</w:t>
      </w:r>
      <w:r>
        <w:tab/>
      </w:r>
      <w:r w:rsidRPr="00303402">
        <w:t>Purpose</w:t>
      </w:r>
      <w:bookmarkEnd w:id="12"/>
    </w:p>
    <w:p w:rsidR="00670149" w:rsidRPr="00303402" w:rsidRDefault="00670149" w:rsidP="00670149">
      <w:pPr>
        <w:widowControl/>
        <w:jc w:val="both"/>
        <w:rPr>
          <w:rFonts w:ascii="Arial" w:hAnsi="Arial" w:cs="Arial"/>
          <w:sz w:val="24"/>
        </w:rPr>
      </w:pPr>
    </w:p>
    <w:p w:rsidR="00670149" w:rsidRDefault="00670149" w:rsidP="00670149">
      <w:pPr>
        <w:widowControl/>
        <w:ind w:left="540"/>
        <w:jc w:val="both"/>
        <w:rPr>
          <w:rFonts w:ascii="Arial" w:hAnsi="Arial" w:cs="Arial"/>
          <w:sz w:val="24"/>
        </w:rPr>
      </w:pPr>
      <w:r w:rsidRPr="003072F3">
        <w:rPr>
          <w:rFonts w:ascii="Arial" w:hAnsi="Arial" w:cs="Arial"/>
          <w:sz w:val="24"/>
        </w:rPr>
        <w:t xml:space="preserve">The ETA 9047 report contains quarterly information on the number of UI beneficiaries who receive a first payment during a calendar quarter and who also have earnings in the next calendar quarter.  These data will be used to determine the rate at which UI beneficiaries return to work.  Beneficiaries exempt from the state’s work search requirements are reported separately from those who </w:t>
      </w:r>
      <w:r>
        <w:rPr>
          <w:rFonts w:ascii="Arial" w:hAnsi="Arial" w:cs="Arial"/>
          <w:sz w:val="24"/>
        </w:rPr>
        <w:t>are required to search for work.</w:t>
      </w:r>
    </w:p>
    <w:p w:rsidR="00670149" w:rsidRPr="003072F3" w:rsidRDefault="00670149" w:rsidP="00670149">
      <w:pPr>
        <w:widowControl/>
        <w:ind w:left="540"/>
        <w:jc w:val="both"/>
        <w:rPr>
          <w:rFonts w:ascii="Arial" w:hAnsi="Arial" w:cs="Arial"/>
          <w:sz w:val="24"/>
        </w:rPr>
      </w:pPr>
      <w:r>
        <w:rPr>
          <w:rFonts w:ascii="Arial" w:hAnsi="Arial" w:cs="Arial"/>
          <w:sz w:val="24"/>
        </w:rPr>
        <w:t xml:space="preserve"> </w:t>
      </w:r>
    </w:p>
    <w:p w:rsidR="00670149" w:rsidRPr="00303402" w:rsidRDefault="00670149" w:rsidP="004B1EDF">
      <w:pPr>
        <w:pStyle w:val="Heading1"/>
        <w:rPr>
          <w:sz w:val="24"/>
        </w:rPr>
      </w:pPr>
      <w:bookmarkStart w:id="13" w:name="_Toc481561782"/>
      <w:r w:rsidRPr="00303402">
        <w:t>C.</w:t>
      </w:r>
      <w:r w:rsidRPr="00303402">
        <w:tab/>
        <w:t>Due Date and Transmittal</w:t>
      </w:r>
      <w:bookmarkEnd w:id="13"/>
    </w:p>
    <w:p w:rsidR="00670149" w:rsidRPr="00303402" w:rsidRDefault="00670149" w:rsidP="00670149">
      <w:pPr>
        <w:widowControl/>
        <w:jc w:val="both"/>
        <w:rPr>
          <w:rFonts w:ascii="Arial" w:hAnsi="Arial" w:cs="Arial"/>
          <w:sz w:val="24"/>
        </w:rPr>
      </w:pPr>
    </w:p>
    <w:p w:rsidR="00670149" w:rsidRPr="00B11852" w:rsidRDefault="00670149" w:rsidP="00670149">
      <w:pPr>
        <w:tabs>
          <w:tab w:val="left" w:pos="540"/>
        </w:tabs>
        <w:ind w:left="540"/>
        <w:rPr>
          <w:rFonts w:ascii="Arial" w:hAnsi="Arial" w:cs="Arial"/>
          <w:bCs/>
          <w:sz w:val="24"/>
        </w:rPr>
      </w:pPr>
      <w:r w:rsidRPr="00B11852">
        <w:rPr>
          <w:rFonts w:ascii="Arial" w:hAnsi="Arial" w:cs="Arial"/>
          <w:bCs/>
          <w:sz w:val="24"/>
        </w:rPr>
        <w:t>Reports will be transmitted to ETA electronically through the UI Required Reports Automatic Transmittal application according to the following schedule:</w:t>
      </w:r>
    </w:p>
    <w:p w:rsidR="00670149" w:rsidRPr="00683DC0" w:rsidRDefault="00670149" w:rsidP="00670149">
      <w:pPr>
        <w:ind w:firstLine="540"/>
        <w:rPr>
          <w:rFonts w:ascii="Arial" w:hAnsi="Arial" w:cs="Arial"/>
          <w:bCs/>
        </w:rPr>
      </w:pPr>
    </w:p>
    <w:tbl>
      <w:tblPr>
        <w:tblW w:w="9180" w:type="dxa"/>
        <w:tblInd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20"/>
        <w:gridCol w:w="1980"/>
        <w:gridCol w:w="2070"/>
        <w:gridCol w:w="2610"/>
      </w:tblGrid>
      <w:tr w:rsidR="00670149" w:rsidRPr="0082136A" w:rsidTr="001D0115">
        <w:tc>
          <w:tcPr>
            <w:tcW w:w="2520" w:type="dxa"/>
            <w:shd w:val="clear" w:color="auto" w:fill="auto"/>
            <w:vAlign w:val="center"/>
          </w:tcPr>
          <w:p w:rsidR="00670149" w:rsidRPr="0082136A" w:rsidRDefault="00670149" w:rsidP="001D0115">
            <w:pPr>
              <w:jc w:val="center"/>
              <w:rPr>
                <w:rFonts w:ascii="Arial" w:hAnsi="Arial" w:cs="Arial"/>
                <w:b/>
                <w:bCs/>
                <w:sz w:val="22"/>
                <w:szCs w:val="22"/>
              </w:rPr>
            </w:pPr>
            <w:r w:rsidRPr="0082136A">
              <w:rPr>
                <w:rFonts w:ascii="Arial" w:hAnsi="Arial" w:cs="Arial"/>
                <w:b/>
                <w:bCs/>
                <w:sz w:val="22"/>
                <w:szCs w:val="22"/>
              </w:rPr>
              <w:t>Quarter in which First Payment issued:</w:t>
            </w:r>
          </w:p>
        </w:tc>
        <w:tc>
          <w:tcPr>
            <w:tcW w:w="1980" w:type="dxa"/>
            <w:shd w:val="clear" w:color="auto" w:fill="auto"/>
            <w:vAlign w:val="center"/>
          </w:tcPr>
          <w:p w:rsidR="00670149" w:rsidRPr="0082136A" w:rsidRDefault="00670149" w:rsidP="001D0115">
            <w:pPr>
              <w:jc w:val="center"/>
              <w:rPr>
                <w:rFonts w:ascii="Arial" w:hAnsi="Arial" w:cs="Arial"/>
                <w:b/>
                <w:bCs/>
                <w:sz w:val="22"/>
                <w:szCs w:val="22"/>
              </w:rPr>
            </w:pPr>
            <w:r w:rsidRPr="0082136A">
              <w:rPr>
                <w:rFonts w:ascii="Arial" w:hAnsi="Arial" w:cs="Arial"/>
                <w:b/>
                <w:bCs/>
                <w:sz w:val="22"/>
                <w:szCs w:val="22"/>
              </w:rPr>
              <w:t>Quarter Ending Date:</w:t>
            </w:r>
          </w:p>
        </w:tc>
        <w:tc>
          <w:tcPr>
            <w:tcW w:w="2070" w:type="dxa"/>
            <w:shd w:val="clear" w:color="auto" w:fill="auto"/>
            <w:vAlign w:val="center"/>
          </w:tcPr>
          <w:p w:rsidR="00670149" w:rsidRPr="0082136A" w:rsidRDefault="00670149" w:rsidP="001D0115">
            <w:pPr>
              <w:jc w:val="center"/>
              <w:rPr>
                <w:rFonts w:ascii="Arial" w:hAnsi="Arial" w:cs="Arial"/>
                <w:b/>
                <w:bCs/>
                <w:sz w:val="22"/>
                <w:szCs w:val="22"/>
              </w:rPr>
            </w:pPr>
            <w:r>
              <w:rPr>
                <w:rFonts w:ascii="Arial" w:hAnsi="Arial" w:cs="Arial"/>
                <w:b/>
                <w:bCs/>
                <w:sz w:val="22"/>
                <w:szCs w:val="22"/>
              </w:rPr>
              <w:t xml:space="preserve">Quarter for Which Reemployment is Determined through </w:t>
            </w:r>
            <w:r w:rsidRPr="0082136A">
              <w:rPr>
                <w:rFonts w:ascii="Arial" w:hAnsi="Arial" w:cs="Arial"/>
                <w:b/>
                <w:bCs/>
                <w:sz w:val="22"/>
                <w:szCs w:val="22"/>
              </w:rPr>
              <w:t>Wage Record Crossmatch:</w:t>
            </w:r>
          </w:p>
        </w:tc>
        <w:tc>
          <w:tcPr>
            <w:tcW w:w="2610" w:type="dxa"/>
            <w:shd w:val="clear" w:color="auto" w:fill="auto"/>
            <w:vAlign w:val="center"/>
          </w:tcPr>
          <w:p w:rsidR="00670149" w:rsidRPr="0082136A" w:rsidRDefault="00670149" w:rsidP="001D0115">
            <w:pPr>
              <w:jc w:val="center"/>
              <w:rPr>
                <w:rFonts w:ascii="Arial" w:hAnsi="Arial" w:cs="Arial"/>
                <w:b/>
                <w:bCs/>
                <w:sz w:val="22"/>
                <w:szCs w:val="22"/>
              </w:rPr>
            </w:pPr>
            <w:r w:rsidRPr="0082136A">
              <w:rPr>
                <w:rFonts w:ascii="Arial" w:hAnsi="Arial" w:cs="Arial"/>
                <w:b/>
                <w:bCs/>
                <w:sz w:val="22"/>
                <w:szCs w:val="22"/>
              </w:rPr>
              <w:t>Report Due to ETA By:</w:t>
            </w:r>
          </w:p>
        </w:tc>
      </w:tr>
      <w:tr w:rsidR="00670149" w:rsidRPr="0082136A" w:rsidTr="001D0115">
        <w:tc>
          <w:tcPr>
            <w:tcW w:w="2520" w:type="dxa"/>
            <w:shd w:val="clear" w:color="auto" w:fill="auto"/>
            <w:vAlign w:val="center"/>
          </w:tcPr>
          <w:p w:rsidR="00670149" w:rsidRPr="0082136A" w:rsidRDefault="00670149" w:rsidP="001D0115">
            <w:pPr>
              <w:jc w:val="both"/>
              <w:rPr>
                <w:rFonts w:ascii="Arial" w:hAnsi="Arial" w:cs="Arial"/>
                <w:bCs/>
              </w:rPr>
            </w:pPr>
            <w:r w:rsidRPr="0082136A">
              <w:rPr>
                <w:rFonts w:ascii="Arial" w:hAnsi="Arial" w:cs="Arial"/>
                <w:bCs/>
              </w:rPr>
              <w:t xml:space="preserve">1st quarter </w:t>
            </w:r>
          </w:p>
          <w:p w:rsidR="00670149" w:rsidRPr="0082136A" w:rsidRDefault="00670149" w:rsidP="001D0115">
            <w:pPr>
              <w:jc w:val="both"/>
              <w:rPr>
                <w:rFonts w:ascii="Arial" w:hAnsi="Arial" w:cs="Arial"/>
                <w:bCs/>
              </w:rPr>
            </w:pPr>
            <w:r w:rsidRPr="0082136A">
              <w:rPr>
                <w:rFonts w:ascii="Arial" w:hAnsi="Arial" w:cs="Arial"/>
                <w:bCs/>
              </w:rPr>
              <w:t>(January to March)</w:t>
            </w:r>
          </w:p>
        </w:tc>
        <w:tc>
          <w:tcPr>
            <w:tcW w:w="1980" w:type="dxa"/>
            <w:shd w:val="clear" w:color="auto" w:fill="auto"/>
            <w:vAlign w:val="center"/>
          </w:tcPr>
          <w:p w:rsidR="00670149" w:rsidRPr="0082136A" w:rsidRDefault="00670149" w:rsidP="001D0115">
            <w:pPr>
              <w:jc w:val="both"/>
              <w:rPr>
                <w:rFonts w:ascii="Arial" w:hAnsi="Arial" w:cs="Arial"/>
                <w:bCs/>
              </w:rPr>
            </w:pPr>
            <w:r w:rsidRPr="0082136A">
              <w:rPr>
                <w:rFonts w:ascii="Arial" w:hAnsi="Arial" w:cs="Arial"/>
                <w:bCs/>
              </w:rPr>
              <w:t>03/31/YYYY</w:t>
            </w:r>
          </w:p>
        </w:tc>
        <w:tc>
          <w:tcPr>
            <w:tcW w:w="2070" w:type="dxa"/>
            <w:shd w:val="clear" w:color="auto" w:fill="auto"/>
            <w:vAlign w:val="center"/>
          </w:tcPr>
          <w:p w:rsidR="00670149" w:rsidRDefault="00670149" w:rsidP="001D0115">
            <w:pPr>
              <w:jc w:val="both"/>
              <w:rPr>
                <w:rFonts w:ascii="Arial" w:hAnsi="Arial" w:cs="Arial"/>
                <w:bCs/>
              </w:rPr>
            </w:pPr>
            <w:r>
              <w:rPr>
                <w:rFonts w:ascii="Arial" w:hAnsi="Arial" w:cs="Arial"/>
                <w:bCs/>
              </w:rPr>
              <w:t>2</w:t>
            </w:r>
            <w:r w:rsidRPr="00F20111">
              <w:rPr>
                <w:rFonts w:ascii="Arial" w:hAnsi="Arial" w:cs="Arial"/>
                <w:bCs/>
              </w:rPr>
              <w:t>nd</w:t>
            </w:r>
            <w:r>
              <w:rPr>
                <w:rFonts w:ascii="Arial" w:hAnsi="Arial" w:cs="Arial"/>
                <w:bCs/>
              </w:rPr>
              <w:t xml:space="preserve"> quarter</w:t>
            </w:r>
          </w:p>
          <w:p w:rsidR="00670149" w:rsidRPr="0082136A" w:rsidRDefault="00670149" w:rsidP="001D0115">
            <w:pPr>
              <w:jc w:val="both"/>
              <w:rPr>
                <w:rFonts w:ascii="Arial" w:hAnsi="Arial" w:cs="Arial"/>
                <w:bCs/>
              </w:rPr>
            </w:pPr>
            <w:r w:rsidRPr="0082136A">
              <w:rPr>
                <w:rFonts w:ascii="Arial" w:hAnsi="Arial" w:cs="Arial"/>
                <w:bCs/>
              </w:rPr>
              <w:t>04/01/YYYY -</w:t>
            </w:r>
          </w:p>
          <w:p w:rsidR="00670149" w:rsidRPr="0082136A" w:rsidRDefault="00670149" w:rsidP="001D0115">
            <w:pPr>
              <w:jc w:val="both"/>
              <w:rPr>
                <w:rFonts w:ascii="Arial" w:hAnsi="Arial" w:cs="Arial"/>
                <w:bCs/>
              </w:rPr>
            </w:pPr>
            <w:r w:rsidRPr="0082136A">
              <w:rPr>
                <w:rFonts w:ascii="Arial" w:hAnsi="Arial" w:cs="Arial"/>
                <w:bCs/>
              </w:rPr>
              <w:t>06/30/YYYY</w:t>
            </w:r>
          </w:p>
        </w:tc>
        <w:tc>
          <w:tcPr>
            <w:tcW w:w="2610" w:type="dxa"/>
            <w:shd w:val="clear" w:color="auto" w:fill="auto"/>
            <w:vAlign w:val="center"/>
          </w:tcPr>
          <w:p w:rsidR="00670149" w:rsidRPr="0082136A" w:rsidRDefault="00670149" w:rsidP="001D0115">
            <w:pPr>
              <w:jc w:val="both"/>
              <w:rPr>
                <w:rFonts w:ascii="Arial" w:hAnsi="Arial" w:cs="Arial"/>
                <w:bCs/>
              </w:rPr>
            </w:pPr>
            <w:r w:rsidRPr="0082136A">
              <w:rPr>
                <w:rFonts w:ascii="Arial" w:hAnsi="Arial" w:cs="Arial"/>
                <w:bCs/>
              </w:rPr>
              <w:t>November 30</w:t>
            </w:r>
          </w:p>
        </w:tc>
      </w:tr>
      <w:tr w:rsidR="00670149" w:rsidRPr="0082136A" w:rsidTr="001D0115">
        <w:tc>
          <w:tcPr>
            <w:tcW w:w="2520" w:type="dxa"/>
            <w:shd w:val="clear" w:color="auto" w:fill="auto"/>
            <w:vAlign w:val="center"/>
          </w:tcPr>
          <w:p w:rsidR="00670149" w:rsidRPr="0082136A" w:rsidRDefault="00670149" w:rsidP="001D0115">
            <w:pPr>
              <w:rPr>
                <w:rFonts w:ascii="Arial" w:hAnsi="Arial" w:cs="Arial"/>
                <w:bCs/>
              </w:rPr>
            </w:pPr>
            <w:r w:rsidRPr="0082136A">
              <w:rPr>
                <w:rFonts w:ascii="Arial" w:hAnsi="Arial" w:cs="Arial"/>
                <w:bCs/>
              </w:rPr>
              <w:t xml:space="preserve">2nd quarter </w:t>
            </w:r>
          </w:p>
          <w:p w:rsidR="00670149" w:rsidRPr="0082136A" w:rsidRDefault="00670149" w:rsidP="001D0115">
            <w:pPr>
              <w:jc w:val="both"/>
              <w:rPr>
                <w:rFonts w:ascii="Arial" w:hAnsi="Arial" w:cs="Arial"/>
                <w:bCs/>
              </w:rPr>
            </w:pPr>
            <w:r w:rsidRPr="0082136A">
              <w:rPr>
                <w:rFonts w:ascii="Arial" w:hAnsi="Arial" w:cs="Arial"/>
                <w:bCs/>
              </w:rPr>
              <w:t>(April to June)</w:t>
            </w:r>
          </w:p>
        </w:tc>
        <w:tc>
          <w:tcPr>
            <w:tcW w:w="1980" w:type="dxa"/>
            <w:shd w:val="clear" w:color="auto" w:fill="auto"/>
            <w:vAlign w:val="center"/>
          </w:tcPr>
          <w:p w:rsidR="00670149" w:rsidRPr="0082136A" w:rsidRDefault="00670149" w:rsidP="001D0115">
            <w:pPr>
              <w:rPr>
                <w:rFonts w:ascii="Arial" w:hAnsi="Arial" w:cs="Arial"/>
                <w:bCs/>
              </w:rPr>
            </w:pPr>
            <w:r w:rsidRPr="0082136A">
              <w:rPr>
                <w:rFonts w:ascii="Arial" w:hAnsi="Arial" w:cs="Arial"/>
                <w:bCs/>
              </w:rPr>
              <w:t>06/30/YYYY</w:t>
            </w:r>
          </w:p>
        </w:tc>
        <w:tc>
          <w:tcPr>
            <w:tcW w:w="2070" w:type="dxa"/>
            <w:shd w:val="clear" w:color="auto" w:fill="auto"/>
            <w:vAlign w:val="center"/>
          </w:tcPr>
          <w:p w:rsidR="00670149" w:rsidRDefault="00670149" w:rsidP="001D0115">
            <w:pPr>
              <w:jc w:val="both"/>
              <w:rPr>
                <w:rFonts w:ascii="Arial" w:hAnsi="Arial" w:cs="Arial"/>
                <w:bCs/>
              </w:rPr>
            </w:pPr>
            <w:r>
              <w:rPr>
                <w:rFonts w:ascii="Arial" w:hAnsi="Arial" w:cs="Arial"/>
                <w:bCs/>
              </w:rPr>
              <w:t>3</w:t>
            </w:r>
            <w:r w:rsidRPr="00F20111">
              <w:rPr>
                <w:rFonts w:ascii="Arial" w:hAnsi="Arial" w:cs="Arial"/>
                <w:bCs/>
              </w:rPr>
              <w:t>rd</w:t>
            </w:r>
            <w:r>
              <w:rPr>
                <w:rFonts w:ascii="Arial" w:hAnsi="Arial" w:cs="Arial"/>
                <w:bCs/>
              </w:rPr>
              <w:t xml:space="preserve"> quarter</w:t>
            </w:r>
          </w:p>
          <w:p w:rsidR="00670149" w:rsidRPr="0082136A" w:rsidRDefault="00670149" w:rsidP="001D0115">
            <w:pPr>
              <w:jc w:val="both"/>
              <w:rPr>
                <w:rFonts w:ascii="Arial" w:hAnsi="Arial" w:cs="Arial"/>
                <w:bCs/>
              </w:rPr>
            </w:pPr>
            <w:r w:rsidRPr="0082136A">
              <w:rPr>
                <w:rFonts w:ascii="Arial" w:hAnsi="Arial" w:cs="Arial"/>
                <w:bCs/>
              </w:rPr>
              <w:t>07/01/YYYY -</w:t>
            </w:r>
          </w:p>
          <w:p w:rsidR="00670149" w:rsidRPr="0082136A" w:rsidRDefault="00670149" w:rsidP="001D0115">
            <w:pPr>
              <w:jc w:val="both"/>
              <w:rPr>
                <w:rFonts w:ascii="Arial" w:hAnsi="Arial" w:cs="Arial"/>
                <w:bCs/>
              </w:rPr>
            </w:pPr>
            <w:r w:rsidRPr="0082136A">
              <w:rPr>
                <w:rFonts w:ascii="Arial" w:hAnsi="Arial" w:cs="Arial"/>
                <w:bCs/>
              </w:rPr>
              <w:t>09/30/YYYY</w:t>
            </w:r>
          </w:p>
        </w:tc>
        <w:tc>
          <w:tcPr>
            <w:tcW w:w="2610" w:type="dxa"/>
            <w:shd w:val="clear" w:color="auto" w:fill="auto"/>
            <w:vAlign w:val="center"/>
          </w:tcPr>
          <w:p w:rsidR="00670149" w:rsidRPr="0082136A" w:rsidRDefault="00670149" w:rsidP="001D0115">
            <w:pPr>
              <w:jc w:val="both"/>
              <w:rPr>
                <w:rFonts w:ascii="Arial" w:hAnsi="Arial" w:cs="Arial"/>
                <w:bCs/>
              </w:rPr>
            </w:pPr>
            <w:r w:rsidRPr="0082136A">
              <w:rPr>
                <w:rFonts w:ascii="Arial" w:hAnsi="Arial" w:cs="Arial"/>
                <w:bCs/>
              </w:rPr>
              <w:t>February 28</w:t>
            </w:r>
          </w:p>
        </w:tc>
      </w:tr>
      <w:tr w:rsidR="00670149" w:rsidRPr="0082136A" w:rsidTr="001D0115">
        <w:tc>
          <w:tcPr>
            <w:tcW w:w="2520" w:type="dxa"/>
            <w:shd w:val="clear" w:color="auto" w:fill="auto"/>
            <w:vAlign w:val="center"/>
          </w:tcPr>
          <w:p w:rsidR="00670149" w:rsidRPr="0082136A" w:rsidRDefault="00670149" w:rsidP="001D0115">
            <w:pPr>
              <w:jc w:val="both"/>
              <w:rPr>
                <w:rFonts w:ascii="Arial" w:hAnsi="Arial" w:cs="Arial"/>
                <w:bCs/>
              </w:rPr>
            </w:pPr>
            <w:r w:rsidRPr="0082136A">
              <w:rPr>
                <w:rFonts w:ascii="Arial" w:hAnsi="Arial" w:cs="Arial"/>
                <w:bCs/>
              </w:rPr>
              <w:t xml:space="preserve">3rd quarter </w:t>
            </w:r>
          </w:p>
          <w:p w:rsidR="00670149" w:rsidRPr="0082136A" w:rsidRDefault="00670149" w:rsidP="001D0115">
            <w:pPr>
              <w:jc w:val="both"/>
              <w:rPr>
                <w:rFonts w:ascii="Arial" w:hAnsi="Arial" w:cs="Arial"/>
                <w:bCs/>
              </w:rPr>
            </w:pPr>
            <w:r w:rsidRPr="0082136A">
              <w:rPr>
                <w:rFonts w:ascii="Arial" w:hAnsi="Arial" w:cs="Arial"/>
                <w:bCs/>
              </w:rPr>
              <w:t>(July to September)</w:t>
            </w:r>
          </w:p>
        </w:tc>
        <w:tc>
          <w:tcPr>
            <w:tcW w:w="1980" w:type="dxa"/>
            <w:shd w:val="clear" w:color="auto" w:fill="auto"/>
            <w:vAlign w:val="center"/>
          </w:tcPr>
          <w:p w:rsidR="00670149" w:rsidRPr="0082136A" w:rsidRDefault="00670149" w:rsidP="001D0115">
            <w:pPr>
              <w:rPr>
                <w:rFonts w:ascii="Arial" w:hAnsi="Arial" w:cs="Arial"/>
                <w:bCs/>
              </w:rPr>
            </w:pPr>
            <w:r w:rsidRPr="0082136A">
              <w:rPr>
                <w:rFonts w:ascii="Arial" w:hAnsi="Arial" w:cs="Arial"/>
                <w:bCs/>
              </w:rPr>
              <w:t>09/30/YYYY</w:t>
            </w:r>
          </w:p>
        </w:tc>
        <w:tc>
          <w:tcPr>
            <w:tcW w:w="2070" w:type="dxa"/>
            <w:shd w:val="clear" w:color="auto" w:fill="auto"/>
            <w:vAlign w:val="center"/>
          </w:tcPr>
          <w:p w:rsidR="00670149" w:rsidRDefault="00670149" w:rsidP="001D0115">
            <w:pPr>
              <w:jc w:val="both"/>
              <w:rPr>
                <w:rFonts w:ascii="Arial" w:hAnsi="Arial" w:cs="Arial"/>
                <w:bCs/>
              </w:rPr>
            </w:pPr>
            <w:r>
              <w:rPr>
                <w:rFonts w:ascii="Arial" w:hAnsi="Arial" w:cs="Arial"/>
                <w:bCs/>
              </w:rPr>
              <w:t>4</w:t>
            </w:r>
            <w:r w:rsidRPr="00F20111">
              <w:rPr>
                <w:rFonts w:ascii="Arial" w:hAnsi="Arial" w:cs="Arial"/>
                <w:bCs/>
              </w:rPr>
              <w:t>th</w:t>
            </w:r>
            <w:r>
              <w:rPr>
                <w:rFonts w:ascii="Arial" w:hAnsi="Arial" w:cs="Arial"/>
                <w:bCs/>
              </w:rPr>
              <w:t xml:space="preserve"> quarter</w:t>
            </w:r>
          </w:p>
          <w:p w:rsidR="00670149" w:rsidRPr="0082136A" w:rsidRDefault="00670149" w:rsidP="001D0115">
            <w:pPr>
              <w:jc w:val="both"/>
              <w:rPr>
                <w:rFonts w:ascii="Arial" w:hAnsi="Arial" w:cs="Arial"/>
                <w:bCs/>
              </w:rPr>
            </w:pPr>
            <w:r w:rsidRPr="0082136A">
              <w:rPr>
                <w:rFonts w:ascii="Arial" w:hAnsi="Arial" w:cs="Arial"/>
                <w:bCs/>
              </w:rPr>
              <w:t>10/01/YYYY -</w:t>
            </w:r>
          </w:p>
          <w:p w:rsidR="00670149" w:rsidRPr="0082136A" w:rsidRDefault="00670149" w:rsidP="001D0115">
            <w:pPr>
              <w:jc w:val="both"/>
              <w:rPr>
                <w:rFonts w:ascii="Arial" w:hAnsi="Arial" w:cs="Arial"/>
                <w:bCs/>
              </w:rPr>
            </w:pPr>
            <w:r w:rsidRPr="0082136A">
              <w:rPr>
                <w:rFonts w:ascii="Arial" w:hAnsi="Arial" w:cs="Arial"/>
                <w:bCs/>
              </w:rPr>
              <w:t>12/31/YYYY</w:t>
            </w:r>
          </w:p>
        </w:tc>
        <w:tc>
          <w:tcPr>
            <w:tcW w:w="2610" w:type="dxa"/>
            <w:shd w:val="clear" w:color="auto" w:fill="auto"/>
            <w:vAlign w:val="center"/>
          </w:tcPr>
          <w:p w:rsidR="00670149" w:rsidRPr="0082136A" w:rsidRDefault="00670149" w:rsidP="001D0115">
            <w:pPr>
              <w:jc w:val="both"/>
              <w:rPr>
                <w:rFonts w:ascii="Arial" w:hAnsi="Arial" w:cs="Arial"/>
                <w:bCs/>
              </w:rPr>
            </w:pPr>
            <w:r w:rsidRPr="0082136A">
              <w:rPr>
                <w:rFonts w:ascii="Arial" w:hAnsi="Arial" w:cs="Arial"/>
                <w:bCs/>
              </w:rPr>
              <w:t>May 31</w:t>
            </w:r>
          </w:p>
        </w:tc>
      </w:tr>
      <w:tr w:rsidR="00670149" w:rsidRPr="0082136A" w:rsidTr="001D0115">
        <w:tc>
          <w:tcPr>
            <w:tcW w:w="2520" w:type="dxa"/>
            <w:shd w:val="clear" w:color="auto" w:fill="auto"/>
            <w:vAlign w:val="center"/>
          </w:tcPr>
          <w:p w:rsidR="00670149" w:rsidRPr="0082136A" w:rsidRDefault="00670149" w:rsidP="001D0115">
            <w:pPr>
              <w:jc w:val="both"/>
              <w:rPr>
                <w:rFonts w:ascii="Arial" w:hAnsi="Arial" w:cs="Arial"/>
                <w:bCs/>
              </w:rPr>
            </w:pPr>
            <w:r w:rsidRPr="0082136A">
              <w:rPr>
                <w:rFonts w:ascii="Arial" w:hAnsi="Arial" w:cs="Arial"/>
                <w:bCs/>
              </w:rPr>
              <w:t xml:space="preserve">4th quarter </w:t>
            </w:r>
          </w:p>
          <w:p w:rsidR="00670149" w:rsidRPr="0082136A" w:rsidRDefault="00670149" w:rsidP="001D0115">
            <w:pPr>
              <w:jc w:val="both"/>
              <w:rPr>
                <w:rFonts w:ascii="Arial" w:hAnsi="Arial" w:cs="Arial"/>
                <w:bCs/>
              </w:rPr>
            </w:pPr>
            <w:r w:rsidRPr="0082136A">
              <w:rPr>
                <w:rFonts w:ascii="Arial" w:hAnsi="Arial" w:cs="Arial"/>
                <w:bCs/>
              </w:rPr>
              <w:t>(October to December)</w:t>
            </w:r>
          </w:p>
        </w:tc>
        <w:tc>
          <w:tcPr>
            <w:tcW w:w="1980" w:type="dxa"/>
            <w:shd w:val="clear" w:color="auto" w:fill="auto"/>
            <w:vAlign w:val="center"/>
          </w:tcPr>
          <w:p w:rsidR="00670149" w:rsidRPr="0082136A" w:rsidRDefault="00670149" w:rsidP="001D0115">
            <w:pPr>
              <w:rPr>
                <w:rFonts w:ascii="Arial" w:hAnsi="Arial" w:cs="Arial"/>
                <w:bCs/>
              </w:rPr>
            </w:pPr>
            <w:r w:rsidRPr="0082136A">
              <w:rPr>
                <w:rFonts w:ascii="Arial" w:hAnsi="Arial" w:cs="Arial"/>
                <w:bCs/>
              </w:rPr>
              <w:t>12/31/YYYY</w:t>
            </w:r>
          </w:p>
        </w:tc>
        <w:tc>
          <w:tcPr>
            <w:tcW w:w="2070" w:type="dxa"/>
            <w:shd w:val="clear" w:color="auto" w:fill="auto"/>
            <w:vAlign w:val="center"/>
          </w:tcPr>
          <w:p w:rsidR="00670149" w:rsidRDefault="00670149" w:rsidP="001D0115">
            <w:pPr>
              <w:jc w:val="both"/>
              <w:rPr>
                <w:rFonts w:ascii="Arial" w:hAnsi="Arial" w:cs="Arial"/>
                <w:bCs/>
              </w:rPr>
            </w:pPr>
            <w:r>
              <w:rPr>
                <w:rFonts w:ascii="Arial" w:hAnsi="Arial" w:cs="Arial"/>
                <w:bCs/>
              </w:rPr>
              <w:t>1</w:t>
            </w:r>
            <w:r w:rsidRPr="00F20111">
              <w:rPr>
                <w:rFonts w:ascii="Arial" w:hAnsi="Arial" w:cs="Arial"/>
                <w:bCs/>
              </w:rPr>
              <w:t>st</w:t>
            </w:r>
            <w:r>
              <w:rPr>
                <w:rFonts w:ascii="Arial" w:hAnsi="Arial" w:cs="Arial"/>
                <w:bCs/>
              </w:rPr>
              <w:t xml:space="preserve"> quarter</w:t>
            </w:r>
          </w:p>
          <w:p w:rsidR="00670149" w:rsidRPr="0082136A" w:rsidRDefault="00670149" w:rsidP="001D0115">
            <w:pPr>
              <w:jc w:val="both"/>
              <w:rPr>
                <w:rFonts w:ascii="Arial" w:hAnsi="Arial" w:cs="Arial"/>
                <w:bCs/>
              </w:rPr>
            </w:pPr>
            <w:r w:rsidRPr="0082136A">
              <w:rPr>
                <w:rFonts w:ascii="Arial" w:hAnsi="Arial" w:cs="Arial"/>
                <w:bCs/>
              </w:rPr>
              <w:t>01/01/YYYY+1 -</w:t>
            </w:r>
          </w:p>
          <w:p w:rsidR="00670149" w:rsidRPr="0082136A" w:rsidRDefault="00670149" w:rsidP="001D0115">
            <w:pPr>
              <w:jc w:val="both"/>
              <w:rPr>
                <w:rFonts w:ascii="Arial" w:hAnsi="Arial" w:cs="Arial"/>
                <w:bCs/>
              </w:rPr>
            </w:pPr>
            <w:r w:rsidRPr="0082136A">
              <w:rPr>
                <w:rFonts w:ascii="Arial" w:hAnsi="Arial" w:cs="Arial"/>
                <w:bCs/>
              </w:rPr>
              <w:t>03/31/YYYY+1</w:t>
            </w:r>
          </w:p>
        </w:tc>
        <w:tc>
          <w:tcPr>
            <w:tcW w:w="2610" w:type="dxa"/>
            <w:shd w:val="clear" w:color="auto" w:fill="auto"/>
            <w:vAlign w:val="center"/>
          </w:tcPr>
          <w:p w:rsidR="00670149" w:rsidRPr="0082136A" w:rsidRDefault="00670149" w:rsidP="001D0115">
            <w:pPr>
              <w:jc w:val="both"/>
              <w:rPr>
                <w:rFonts w:ascii="Arial" w:hAnsi="Arial" w:cs="Arial"/>
                <w:bCs/>
              </w:rPr>
            </w:pPr>
            <w:r w:rsidRPr="0082136A">
              <w:rPr>
                <w:rFonts w:ascii="Arial" w:hAnsi="Arial" w:cs="Arial"/>
                <w:bCs/>
              </w:rPr>
              <w:t>August 31</w:t>
            </w:r>
          </w:p>
        </w:tc>
      </w:tr>
    </w:tbl>
    <w:p w:rsidR="00670149" w:rsidRPr="00303402" w:rsidRDefault="00670149" w:rsidP="00670149">
      <w:pPr>
        <w:widowControl/>
        <w:jc w:val="both"/>
        <w:rPr>
          <w:rFonts w:ascii="Arial" w:hAnsi="Arial" w:cs="Arial"/>
          <w:sz w:val="24"/>
        </w:rPr>
      </w:pPr>
    </w:p>
    <w:p w:rsidR="00670149" w:rsidRPr="00303402" w:rsidRDefault="00670149" w:rsidP="004B1EDF">
      <w:pPr>
        <w:pStyle w:val="Heading1"/>
        <w:rPr>
          <w:sz w:val="24"/>
        </w:rPr>
      </w:pPr>
      <w:bookmarkStart w:id="14" w:name="_Toc481561783"/>
      <w:r w:rsidRPr="00303402">
        <w:t>D.</w:t>
      </w:r>
      <w:r w:rsidRPr="00303402">
        <w:tab/>
        <w:t>General Reporting Instructions</w:t>
      </w:r>
      <w:bookmarkEnd w:id="14"/>
    </w:p>
    <w:p w:rsidR="00670149" w:rsidRPr="00303402" w:rsidRDefault="00670149" w:rsidP="00670149">
      <w:pPr>
        <w:widowControl/>
        <w:jc w:val="both"/>
        <w:rPr>
          <w:rFonts w:ascii="Arial" w:hAnsi="Arial" w:cs="Arial"/>
          <w:sz w:val="24"/>
        </w:rPr>
      </w:pPr>
    </w:p>
    <w:p w:rsidR="00670149" w:rsidRDefault="00670149" w:rsidP="00670149">
      <w:pPr>
        <w:widowControl/>
        <w:tabs>
          <w:tab w:val="left" w:pos="540"/>
          <w:tab w:val="left" w:pos="1080"/>
        </w:tabs>
        <w:ind w:left="1080" w:hanging="540"/>
        <w:jc w:val="both"/>
        <w:rPr>
          <w:rFonts w:ascii="Arial" w:hAnsi="Arial" w:cs="Arial"/>
          <w:sz w:val="24"/>
        </w:rPr>
      </w:pPr>
      <w:r w:rsidRPr="00303402">
        <w:rPr>
          <w:rFonts w:ascii="Arial" w:hAnsi="Arial" w:cs="Arial"/>
          <w:sz w:val="24"/>
        </w:rPr>
        <w:t>1.</w:t>
      </w:r>
      <w:r>
        <w:rPr>
          <w:rFonts w:ascii="Arial" w:hAnsi="Arial" w:cs="Arial"/>
          <w:sz w:val="24"/>
        </w:rPr>
        <w:tab/>
      </w:r>
      <w:r w:rsidRPr="009559C6">
        <w:rPr>
          <w:rFonts w:ascii="Arial" w:hAnsi="Arial" w:cs="Arial"/>
          <w:sz w:val="24"/>
        </w:rPr>
        <w:t>Each State Workforce Agency (SWA) will identify all UI claimants who received a first payment for intrastate or interstate liable claims during each calendar year quarter.  Unless otherwise stated, criteria for inclusion in the ETA 9047 report will follow the criteria for reporting first payments used for the ETA 5159 report (ET Handbook 401, 3</w:t>
      </w:r>
      <w:r w:rsidRPr="009559C6">
        <w:rPr>
          <w:rFonts w:ascii="Arial" w:hAnsi="Arial" w:cs="Arial"/>
          <w:sz w:val="24"/>
          <w:vertAlign w:val="superscript"/>
        </w:rPr>
        <w:t>rd</w:t>
      </w:r>
      <w:r w:rsidRPr="009559C6">
        <w:rPr>
          <w:rFonts w:ascii="Arial" w:hAnsi="Arial" w:cs="Arial"/>
          <w:sz w:val="24"/>
        </w:rPr>
        <w:t xml:space="preserve"> edition, section I-2).</w:t>
      </w:r>
      <w:r>
        <w:rPr>
          <w:rFonts w:ascii="Arial" w:hAnsi="Arial" w:cs="Arial"/>
          <w:sz w:val="24"/>
        </w:rPr>
        <w:t xml:space="preserve">  First payments that are reported on the ETA 5159 report but that are not reported on the ETA 9050 report (First Payment Time Lapse) </w:t>
      </w:r>
      <w:r>
        <w:rPr>
          <w:rFonts w:ascii="Arial" w:hAnsi="Arial" w:cs="Arial"/>
          <w:sz w:val="24"/>
          <w:u w:val="single"/>
        </w:rPr>
        <w:t>are</w:t>
      </w:r>
      <w:r>
        <w:rPr>
          <w:rFonts w:ascii="Arial" w:hAnsi="Arial" w:cs="Arial"/>
          <w:sz w:val="24"/>
        </w:rPr>
        <w:t xml:space="preserve"> reported on the ETA 9047 report.  </w:t>
      </w:r>
    </w:p>
    <w:p w:rsidR="00670149" w:rsidRDefault="00670149" w:rsidP="00670149">
      <w:pPr>
        <w:widowControl/>
        <w:tabs>
          <w:tab w:val="left" w:pos="540"/>
          <w:tab w:val="left" w:pos="1080"/>
        </w:tabs>
        <w:ind w:left="1080" w:hanging="540"/>
        <w:jc w:val="both"/>
        <w:rPr>
          <w:rFonts w:ascii="Arial" w:hAnsi="Arial" w:cs="Arial"/>
          <w:sz w:val="24"/>
        </w:rPr>
      </w:pPr>
    </w:p>
    <w:p w:rsidR="00670149" w:rsidRDefault="00670149" w:rsidP="00670149">
      <w:pPr>
        <w:tabs>
          <w:tab w:val="left" w:pos="1080"/>
          <w:tab w:val="left" w:pos="1440"/>
        </w:tabs>
        <w:ind w:left="1440" w:hanging="360"/>
        <w:jc w:val="both"/>
        <w:rPr>
          <w:rFonts w:ascii="Arial" w:hAnsi="Arial" w:cs="Arial"/>
          <w:sz w:val="24"/>
        </w:rPr>
      </w:pPr>
      <w:proofErr w:type="gramStart"/>
      <w:r>
        <w:rPr>
          <w:rFonts w:ascii="Arial" w:hAnsi="Arial" w:cs="Arial"/>
          <w:sz w:val="24"/>
        </w:rPr>
        <w:t>a</w:t>
      </w:r>
      <w:proofErr w:type="gramEnd"/>
      <w:r>
        <w:rPr>
          <w:rFonts w:ascii="Arial" w:hAnsi="Arial" w:cs="Arial"/>
          <w:sz w:val="24"/>
        </w:rPr>
        <w:t>.</w:t>
      </w:r>
      <w:r>
        <w:rPr>
          <w:rFonts w:ascii="Arial" w:hAnsi="Arial" w:cs="Arial"/>
          <w:sz w:val="24"/>
        </w:rPr>
        <w:tab/>
      </w:r>
      <w:r w:rsidRPr="009559C6">
        <w:rPr>
          <w:rFonts w:ascii="Arial" w:hAnsi="Arial" w:cs="Arial"/>
          <w:sz w:val="24"/>
          <w:u w:val="single"/>
        </w:rPr>
        <w:t>Include</w:t>
      </w:r>
      <w:r w:rsidRPr="009559C6">
        <w:rPr>
          <w:rFonts w:ascii="Arial" w:hAnsi="Arial" w:cs="Arial"/>
          <w:sz w:val="24"/>
        </w:rPr>
        <w:t xml:space="preserve"> first payments made for </w:t>
      </w:r>
      <w:r>
        <w:rPr>
          <w:rFonts w:ascii="Arial" w:hAnsi="Arial" w:cs="Arial"/>
          <w:sz w:val="24"/>
        </w:rPr>
        <w:t>s</w:t>
      </w:r>
      <w:r w:rsidRPr="009559C6">
        <w:rPr>
          <w:rFonts w:ascii="Arial" w:hAnsi="Arial" w:cs="Arial"/>
          <w:sz w:val="24"/>
        </w:rPr>
        <w:t xml:space="preserve">tate UI, Federal Unemployment Compensation for Federal Employees (UCFE), and Unemployment </w:t>
      </w:r>
      <w:r w:rsidRPr="009559C6">
        <w:rPr>
          <w:rFonts w:ascii="Arial" w:hAnsi="Arial" w:cs="Arial"/>
          <w:sz w:val="24"/>
        </w:rPr>
        <w:lastRenderedPageBreak/>
        <w:t>Compensation for Ex-Service Members (UCX)) claims, including combined wage claims and joint claims involving these programs.</w:t>
      </w:r>
    </w:p>
    <w:p w:rsidR="00670149" w:rsidRDefault="00670149" w:rsidP="00670149">
      <w:pPr>
        <w:tabs>
          <w:tab w:val="left" w:pos="1080"/>
          <w:tab w:val="left" w:pos="1440"/>
        </w:tabs>
        <w:ind w:left="1440" w:hanging="360"/>
        <w:jc w:val="both"/>
        <w:rPr>
          <w:rFonts w:ascii="Arial" w:hAnsi="Arial" w:cs="Arial"/>
          <w:sz w:val="24"/>
        </w:rPr>
      </w:pPr>
    </w:p>
    <w:p w:rsidR="00670149" w:rsidRPr="00B11852" w:rsidRDefault="00670149" w:rsidP="00670149">
      <w:pPr>
        <w:tabs>
          <w:tab w:val="left" w:pos="1080"/>
          <w:tab w:val="left" w:pos="1440"/>
        </w:tabs>
        <w:ind w:left="1440" w:hanging="360"/>
        <w:jc w:val="both"/>
        <w:rPr>
          <w:rFonts w:ascii="Arial" w:hAnsi="Arial" w:cs="Arial"/>
          <w:sz w:val="24"/>
        </w:rPr>
      </w:pPr>
      <w:r>
        <w:rPr>
          <w:rFonts w:ascii="Arial" w:hAnsi="Arial" w:cs="Arial"/>
          <w:sz w:val="24"/>
        </w:rPr>
        <w:t>b.</w:t>
      </w:r>
      <w:r>
        <w:rPr>
          <w:rFonts w:ascii="Arial" w:hAnsi="Arial" w:cs="Arial"/>
          <w:sz w:val="24"/>
        </w:rPr>
        <w:tab/>
      </w:r>
      <w:r w:rsidRPr="00B11852">
        <w:rPr>
          <w:rFonts w:ascii="Arial" w:hAnsi="Arial" w:cs="Arial"/>
          <w:sz w:val="24"/>
          <w:u w:val="single"/>
        </w:rPr>
        <w:t>Exclude</w:t>
      </w:r>
      <w:r w:rsidRPr="00B11852">
        <w:rPr>
          <w:rFonts w:ascii="Arial" w:hAnsi="Arial" w:cs="Arial"/>
          <w:sz w:val="24"/>
        </w:rPr>
        <w:t xml:space="preserve"> first payments made for claims filed for Extended Benefits, Disaster Unemployment Assistance, Trade Readjustment Allowances, Short Time Compensation (STC), also known as Workshare, and temporary extended benefits programs.</w:t>
      </w:r>
    </w:p>
    <w:p w:rsidR="00670149" w:rsidRDefault="00670149" w:rsidP="00670149">
      <w:pPr>
        <w:widowControl/>
        <w:tabs>
          <w:tab w:val="left" w:pos="540"/>
          <w:tab w:val="left" w:pos="1080"/>
        </w:tabs>
        <w:ind w:left="1080" w:hanging="540"/>
        <w:jc w:val="both"/>
        <w:rPr>
          <w:rFonts w:ascii="Arial" w:hAnsi="Arial" w:cs="Arial"/>
          <w:sz w:val="24"/>
        </w:rPr>
      </w:pPr>
    </w:p>
    <w:p w:rsidR="00670149" w:rsidRDefault="00670149" w:rsidP="00670149">
      <w:pPr>
        <w:tabs>
          <w:tab w:val="left" w:pos="540"/>
          <w:tab w:val="left" w:pos="1080"/>
        </w:tabs>
        <w:ind w:left="1080" w:hanging="540"/>
        <w:jc w:val="both"/>
        <w:rPr>
          <w:rFonts w:ascii="Arial" w:hAnsi="Arial" w:cs="Arial"/>
          <w:sz w:val="24"/>
        </w:rPr>
      </w:pPr>
      <w:r>
        <w:rPr>
          <w:rFonts w:ascii="Arial" w:hAnsi="Arial" w:cs="Arial"/>
          <w:sz w:val="24"/>
        </w:rPr>
        <w:t>2</w:t>
      </w:r>
      <w:r w:rsidRPr="00303402">
        <w:rPr>
          <w:rFonts w:ascii="Arial" w:hAnsi="Arial" w:cs="Arial"/>
          <w:sz w:val="24"/>
        </w:rPr>
        <w:t>.</w:t>
      </w:r>
      <w:r>
        <w:rPr>
          <w:rFonts w:ascii="Arial" w:hAnsi="Arial" w:cs="Arial"/>
          <w:sz w:val="24"/>
        </w:rPr>
        <w:tab/>
      </w:r>
      <w:r w:rsidRPr="00B11852">
        <w:rPr>
          <w:rFonts w:ascii="Arial" w:hAnsi="Arial" w:cs="Arial"/>
          <w:sz w:val="24"/>
        </w:rPr>
        <w:t>First payments are counted as of the date the payment is mailed, electronically deposited, debited to the claimant, or made in-person.  When part of the week's payments falls in one quarter and part in another, the payments must be reported for the appropriate quarter.  When multiple weeks are paid at the same time, the compensated week with the earliest week ending date is reported as the first payment.</w:t>
      </w:r>
    </w:p>
    <w:p w:rsidR="00670149" w:rsidRDefault="00670149" w:rsidP="00670149">
      <w:pPr>
        <w:tabs>
          <w:tab w:val="left" w:pos="540"/>
          <w:tab w:val="left" w:pos="1080"/>
        </w:tabs>
        <w:ind w:left="1080" w:hanging="540"/>
        <w:jc w:val="both"/>
        <w:rPr>
          <w:rFonts w:ascii="Arial" w:hAnsi="Arial" w:cs="Arial"/>
          <w:sz w:val="24"/>
        </w:rPr>
      </w:pPr>
    </w:p>
    <w:p w:rsidR="00670149" w:rsidRDefault="00670149" w:rsidP="00670149">
      <w:pPr>
        <w:tabs>
          <w:tab w:val="left" w:pos="1080"/>
        </w:tabs>
        <w:ind w:left="1080"/>
        <w:jc w:val="both"/>
        <w:rPr>
          <w:rFonts w:ascii="Arial" w:hAnsi="Arial" w:cs="Arial"/>
          <w:sz w:val="24"/>
        </w:rPr>
      </w:pPr>
      <w:r w:rsidRPr="004A1C81">
        <w:rPr>
          <w:rFonts w:ascii="Arial" w:hAnsi="Arial" w:cs="Arial"/>
          <w:sz w:val="24"/>
        </w:rPr>
        <w:t>The payment date of the first compensated week for each record reported must fall within the ranges in the following table.</w:t>
      </w:r>
    </w:p>
    <w:p w:rsidR="00670149" w:rsidRDefault="00670149" w:rsidP="00670149">
      <w:pPr>
        <w:tabs>
          <w:tab w:val="left" w:pos="1080"/>
        </w:tabs>
        <w:ind w:left="1080"/>
        <w:jc w:val="both"/>
        <w:rPr>
          <w:rFonts w:ascii="Arial" w:hAnsi="Arial" w:cs="Arial"/>
          <w:sz w:val="24"/>
        </w:rPr>
      </w:pPr>
    </w:p>
    <w:tbl>
      <w:tblPr>
        <w:tblW w:w="8388" w:type="dxa"/>
        <w:tblInd w:w="1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00"/>
        <w:gridCol w:w="2880"/>
        <w:gridCol w:w="2808"/>
      </w:tblGrid>
      <w:tr w:rsidR="00670149" w:rsidRPr="0082136A" w:rsidTr="001D0115">
        <w:trPr>
          <w:trHeight w:val="720"/>
        </w:trPr>
        <w:tc>
          <w:tcPr>
            <w:tcW w:w="2700" w:type="dxa"/>
            <w:shd w:val="clear" w:color="auto" w:fill="auto"/>
            <w:vAlign w:val="center"/>
          </w:tcPr>
          <w:p w:rsidR="00670149" w:rsidRPr="0082136A" w:rsidRDefault="00670149" w:rsidP="001D0115">
            <w:pPr>
              <w:tabs>
                <w:tab w:val="left" w:pos="0"/>
              </w:tabs>
              <w:rPr>
                <w:rFonts w:ascii="Arial" w:hAnsi="Arial" w:cs="Arial"/>
                <w:sz w:val="22"/>
                <w:szCs w:val="22"/>
              </w:rPr>
            </w:pPr>
            <w:r w:rsidRPr="0082136A">
              <w:rPr>
                <w:rFonts w:ascii="Arial" w:hAnsi="Arial" w:cs="Arial"/>
                <w:sz w:val="22"/>
                <w:szCs w:val="22"/>
              </w:rPr>
              <w:t>Date of First Payment in:</w:t>
            </w:r>
          </w:p>
        </w:tc>
        <w:tc>
          <w:tcPr>
            <w:tcW w:w="2880"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 xml:space="preserve">Date of First Payment is </w:t>
            </w:r>
            <w:r w:rsidRPr="0082136A">
              <w:rPr>
                <w:rFonts w:ascii="Arial" w:hAnsi="Arial" w:cs="Arial"/>
                <w:sz w:val="22"/>
                <w:szCs w:val="22"/>
                <w:u w:val="single"/>
              </w:rPr>
              <w:t>&gt;</w:t>
            </w:r>
            <w:r w:rsidRPr="0082136A">
              <w:rPr>
                <w:rFonts w:ascii="Arial" w:hAnsi="Arial" w:cs="Arial"/>
                <w:sz w:val="22"/>
                <w:szCs w:val="22"/>
              </w:rPr>
              <w:t xml:space="preserve"> Quarter Beginning Date:</w:t>
            </w:r>
          </w:p>
        </w:tc>
        <w:tc>
          <w:tcPr>
            <w:tcW w:w="2808"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 xml:space="preserve">Date of First Payment is </w:t>
            </w:r>
            <w:r w:rsidRPr="0082136A">
              <w:rPr>
                <w:rFonts w:ascii="Arial" w:hAnsi="Arial" w:cs="Arial"/>
                <w:sz w:val="22"/>
                <w:szCs w:val="22"/>
                <w:u w:val="single"/>
              </w:rPr>
              <w:t>&lt;</w:t>
            </w:r>
            <w:r w:rsidRPr="0082136A">
              <w:rPr>
                <w:rFonts w:ascii="Arial" w:hAnsi="Arial" w:cs="Arial"/>
                <w:sz w:val="22"/>
                <w:szCs w:val="22"/>
              </w:rPr>
              <w:t xml:space="preserve"> Quarter Ending Date:</w:t>
            </w:r>
          </w:p>
        </w:tc>
      </w:tr>
      <w:tr w:rsidR="00670149" w:rsidRPr="0082136A" w:rsidTr="001D0115">
        <w:trPr>
          <w:trHeight w:val="288"/>
        </w:trPr>
        <w:tc>
          <w:tcPr>
            <w:tcW w:w="2700"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 xml:space="preserve">1st quarter </w:t>
            </w:r>
          </w:p>
        </w:tc>
        <w:tc>
          <w:tcPr>
            <w:tcW w:w="2880"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01/01/YYYY</w:t>
            </w:r>
          </w:p>
        </w:tc>
        <w:tc>
          <w:tcPr>
            <w:tcW w:w="2808"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03/31/YYYY</w:t>
            </w:r>
          </w:p>
        </w:tc>
      </w:tr>
      <w:tr w:rsidR="00670149" w:rsidRPr="0082136A" w:rsidTr="001D0115">
        <w:trPr>
          <w:trHeight w:val="288"/>
        </w:trPr>
        <w:tc>
          <w:tcPr>
            <w:tcW w:w="2700"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 xml:space="preserve">2nd quarter </w:t>
            </w:r>
          </w:p>
        </w:tc>
        <w:tc>
          <w:tcPr>
            <w:tcW w:w="2880"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04/01/YYYY</w:t>
            </w:r>
          </w:p>
        </w:tc>
        <w:tc>
          <w:tcPr>
            <w:tcW w:w="2808"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06/30/YYYY</w:t>
            </w:r>
          </w:p>
        </w:tc>
      </w:tr>
      <w:tr w:rsidR="00670149" w:rsidRPr="0082136A" w:rsidTr="001D0115">
        <w:trPr>
          <w:trHeight w:val="288"/>
        </w:trPr>
        <w:tc>
          <w:tcPr>
            <w:tcW w:w="2700"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 xml:space="preserve">3rd quarter </w:t>
            </w:r>
          </w:p>
        </w:tc>
        <w:tc>
          <w:tcPr>
            <w:tcW w:w="2880"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07/01/YYYY</w:t>
            </w:r>
          </w:p>
        </w:tc>
        <w:tc>
          <w:tcPr>
            <w:tcW w:w="2808"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09/30/YYYY</w:t>
            </w:r>
          </w:p>
        </w:tc>
      </w:tr>
      <w:tr w:rsidR="00670149" w:rsidRPr="0082136A" w:rsidTr="001D0115">
        <w:trPr>
          <w:trHeight w:val="288"/>
        </w:trPr>
        <w:tc>
          <w:tcPr>
            <w:tcW w:w="2700"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 xml:space="preserve">4th quarter </w:t>
            </w:r>
          </w:p>
        </w:tc>
        <w:tc>
          <w:tcPr>
            <w:tcW w:w="2880"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10/01/YYYY</w:t>
            </w:r>
          </w:p>
        </w:tc>
        <w:tc>
          <w:tcPr>
            <w:tcW w:w="2808" w:type="dxa"/>
            <w:shd w:val="clear" w:color="auto" w:fill="auto"/>
            <w:vAlign w:val="center"/>
          </w:tcPr>
          <w:p w:rsidR="00670149" w:rsidRPr="0082136A" w:rsidRDefault="00670149" w:rsidP="001D0115">
            <w:pPr>
              <w:rPr>
                <w:rFonts w:ascii="Arial" w:hAnsi="Arial" w:cs="Arial"/>
                <w:sz w:val="22"/>
                <w:szCs w:val="22"/>
              </w:rPr>
            </w:pPr>
            <w:r w:rsidRPr="0082136A">
              <w:rPr>
                <w:rFonts w:ascii="Arial" w:hAnsi="Arial" w:cs="Arial"/>
                <w:sz w:val="22"/>
                <w:szCs w:val="22"/>
              </w:rPr>
              <w:t>12/31/YYYY</w:t>
            </w:r>
          </w:p>
        </w:tc>
      </w:tr>
    </w:tbl>
    <w:p w:rsidR="00670149" w:rsidRDefault="00670149" w:rsidP="00670149">
      <w:pPr>
        <w:tabs>
          <w:tab w:val="left" w:pos="1080"/>
        </w:tabs>
        <w:ind w:left="1080"/>
        <w:jc w:val="both"/>
        <w:rPr>
          <w:rFonts w:ascii="Arial" w:hAnsi="Arial" w:cs="Arial"/>
          <w:sz w:val="24"/>
        </w:rPr>
      </w:pPr>
    </w:p>
    <w:p w:rsidR="00670149" w:rsidRDefault="00670149" w:rsidP="00670149">
      <w:pPr>
        <w:tabs>
          <w:tab w:val="left" w:pos="540"/>
          <w:tab w:val="left" w:pos="1080"/>
        </w:tabs>
        <w:ind w:left="1080" w:hanging="540"/>
        <w:rPr>
          <w:rFonts w:ascii="Arial" w:hAnsi="Arial" w:cs="Arial"/>
          <w:sz w:val="24"/>
        </w:rPr>
      </w:pPr>
      <w:r>
        <w:rPr>
          <w:rFonts w:ascii="Arial" w:hAnsi="Arial" w:cs="Arial"/>
          <w:sz w:val="24"/>
        </w:rPr>
        <w:t>3</w:t>
      </w:r>
      <w:r w:rsidRPr="00303402">
        <w:rPr>
          <w:rFonts w:ascii="Arial" w:hAnsi="Arial" w:cs="Arial"/>
          <w:sz w:val="24"/>
        </w:rPr>
        <w:t>.</w:t>
      </w:r>
      <w:r>
        <w:rPr>
          <w:rFonts w:ascii="Arial" w:hAnsi="Arial" w:cs="Arial"/>
          <w:sz w:val="24"/>
        </w:rPr>
        <w:tab/>
      </w:r>
      <w:r w:rsidRPr="00F21855">
        <w:rPr>
          <w:rFonts w:ascii="Arial" w:hAnsi="Arial" w:cs="Arial"/>
          <w:sz w:val="24"/>
        </w:rPr>
        <w:t>If more than one payment is issued for the same compensated week -- for example, from separate programs (state UI, UCFE, or UCX) -- only a single record will be reported.</w:t>
      </w:r>
    </w:p>
    <w:p w:rsidR="00670149" w:rsidRDefault="00670149" w:rsidP="00670149">
      <w:pPr>
        <w:tabs>
          <w:tab w:val="left" w:pos="540"/>
          <w:tab w:val="left" w:pos="1080"/>
        </w:tabs>
        <w:ind w:left="1080" w:hanging="540"/>
        <w:rPr>
          <w:rFonts w:ascii="Arial" w:hAnsi="Arial" w:cs="Arial"/>
          <w:sz w:val="24"/>
        </w:rPr>
      </w:pPr>
    </w:p>
    <w:p w:rsidR="00670149" w:rsidRDefault="00670149" w:rsidP="00670149">
      <w:pPr>
        <w:tabs>
          <w:tab w:val="left" w:pos="540"/>
          <w:tab w:val="left" w:pos="1080"/>
        </w:tabs>
        <w:ind w:left="1080" w:hanging="540"/>
        <w:rPr>
          <w:rFonts w:ascii="Arial" w:hAnsi="Arial" w:cs="Arial"/>
          <w:sz w:val="24"/>
        </w:rPr>
      </w:pPr>
      <w:r>
        <w:rPr>
          <w:rFonts w:ascii="Arial" w:hAnsi="Arial" w:cs="Arial"/>
          <w:sz w:val="24"/>
        </w:rPr>
        <w:t>4.</w:t>
      </w:r>
      <w:r>
        <w:rPr>
          <w:rFonts w:ascii="Arial" w:hAnsi="Arial" w:cs="Arial"/>
          <w:sz w:val="24"/>
        </w:rPr>
        <w:tab/>
        <w:t xml:space="preserve">The report period date ending date refers to the ending date of the quarter during which UI beneficiaries received their payments, </w:t>
      </w:r>
      <w:r>
        <w:rPr>
          <w:rFonts w:ascii="Arial" w:hAnsi="Arial" w:cs="Arial"/>
          <w:sz w:val="24"/>
          <w:u w:val="single"/>
        </w:rPr>
        <w:t>not</w:t>
      </w:r>
      <w:r>
        <w:rPr>
          <w:rFonts w:ascii="Arial" w:hAnsi="Arial" w:cs="Arial"/>
          <w:sz w:val="24"/>
        </w:rPr>
        <w:t xml:space="preserve"> the ending date of the quarter during which UI beneficiaries received wages. </w:t>
      </w:r>
    </w:p>
    <w:p w:rsidR="00670149" w:rsidRDefault="00670149" w:rsidP="00670149">
      <w:pPr>
        <w:tabs>
          <w:tab w:val="left" w:pos="540"/>
          <w:tab w:val="left" w:pos="1080"/>
        </w:tabs>
        <w:ind w:left="1080" w:hanging="540"/>
        <w:rPr>
          <w:rFonts w:ascii="Arial" w:hAnsi="Arial" w:cs="Arial"/>
          <w:sz w:val="24"/>
        </w:rPr>
      </w:pPr>
    </w:p>
    <w:p w:rsidR="00670149" w:rsidRPr="00B4209D" w:rsidRDefault="00670149" w:rsidP="00670149">
      <w:pPr>
        <w:tabs>
          <w:tab w:val="left" w:pos="540"/>
          <w:tab w:val="left" w:pos="1080"/>
        </w:tabs>
        <w:ind w:left="1080" w:hanging="540"/>
        <w:rPr>
          <w:rFonts w:ascii="Arial" w:hAnsi="Arial" w:cs="Arial"/>
          <w:sz w:val="24"/>
        </w:rPr>
      </w:pPr>
      <w:r>
        <w:rPr>
          <w:rFonts w:ascii="Arial" w:hAnsi="Arial" w:cs="Arial"/>
          <w:sz w:val="24"/>
        </w:rPr>
        <w:t>5.</w:t>
      </w:r>
      <w:r>
        <w:rPr>
          <w:rFonts w:ascii="Arial" w:hAnsi="Arial" w:cs="Arial"/>
          <w:sz w:val="24"/>
        </w:rPr>
        <w:tab/>
        <w:t>The instructions in ET Handbook No. 401, 4</w:t>
      </w:r>
      <w:r w:rsidRPr="00B4209D">
        <w:rPr>
          <w:rFonts w:ascii="Arial" w:hAnsi="Arial" w:cs="Arial"/>
          <w:sz w:val="24"/>
          <w:vertAlign w:val="superscript"/>
        </w:rPr>
        <w:t>th</w:t>
      </w:r>
      <w:r>
        <w:rPr>
          <w:rFonts w:ascii="Arial" w:hAnsi="Arial" w:cs="Arial"/>
          <w:sz w:val="24"/>
        </w:rPr>
        <w:t xml:space="preserve"> edition, regarding record retention applies to all data files created by the SWA or received by the SWA that are used to obtain the counts required for the ETA 9047 report. </w:t>
      </w:r>
    </w:p>
    <w:p w:rsidR="00670149" w:rsidRPr="00F21855" w:rsidRDefault="00670149" w:rsidP="00670149">
      <w:pPr>
        <w:ind w:left="1080" w:hanging="1080"/>
        <w:rPr>
          <w:rFonts w:ascii="Arial" w:hAnsi="Arial" w:cs="Arial"/>
          <w:sz w:val="24"/>
        </w:rPr>
      </w:pPr>
    </w:p>
    <w:p w:rsidR="00670149" w:rsidRPr="00F21855" w:rsidRDefault="00670149" w:rsidP="00670149">
      <w:pPr>
        <w:tabs>
          <w:tab w:val="left" w:pos="1080"/>
        </w:tabs>
        <w:ind w:left="1080"/>
        <w:rPr>
          <w:rFonts w:ascii="Arial" w:hAnsi="Arial" w:cs="Arial"/>
          <w:sz w:val="24"/>
        </w:rPr>
      </w:pPr>
      <w:r w:rsidRPr="00F21855">
        <w:rPr>
          <w:rFonts w:ascii="Arial" w:hAnsi="Arial" w:cs="Arial"/>
          <w:sz w:val="24"/>
        </w:rPr>
        <w:t>Edit checks can be found in Handbook 402, Unemployment Insurance Required Reports User’s Manual, Appendix C.</w:t>
      </w:r>
    </w:p>
    <w:p w:rsidR="00670149" w:rsidRDefault="00670149" w:rsidP="00670149">
      <w:pPr>
        <w:widowControl/>
        <w:tabs>
          <w:tab w:val="left" w:pos="540"/>
          <w:tab w:val="left" w:pos="1080"/>
        </w:tabs>
        <w:ind w:left="1080" w:hanging="540"/>
        <w:jc w:val="both"/>
        <w:rPr>
          <w:rFonts w:ascii="Arial" w:hAnsi="Arial" w:cs="Arial"/>
          <w:sz w:val="24"/>
        </w:rPr>
      </w:pPr>
    </w:p>
    <w:p w:rsidR="00670149" w:rsidRPr="00303402" w:rsidRDefault="00670149" w:rsidP="004B1EDF">
      <w:pPr>
        <w:pStyle w:val="Heading1"/>
        <w:rPr>
          <w:sz w:val="24"/>
        </w:rPr>
      </w:pPr>
      <w:bookmarkStart w:id="15" w:name="_Toc481561784"/>
      <w:r>
        <w:t>E.</w:t>
      </w:r>
      <w:r>
        <w:tab/>
      </w:r>
      <w:r w:rsidRPr="00303402">
        <w:t>Definitions</w:t>
      </w:r>
      <w:bookmarkEnd w:id="15"/>
    </w:p>
    <w:p w:rsidR="00670149" w:rsidRDefault="00670149" w:rsidP="00670149">
      <w:pPr>
        <w:widowControl/>
        <w:tabs>
          <w:tab w:val="left" w:pos="540"/>
        </w:tabs>
        <w:ind w:left="540"/>
        <w:jc w:val="both"/>
        <w:rPr>
          <w:rFonts w:ascii="Arial" w:hAnsi="Arial" w:cs="Arial"/>
          <w:sz w:val="24"/>
        </w:rPr>
      </w:pPr>
    </w:p>
    <w:p w:rsidR="00670149" w:rsidRPr="004F1A3F" w:rsidRDefault="004B1EDF" w:rsidP="00670149">
      <w:pPr>
        <w:tabs>
          <w:tab w:val="left" w:pos="540"/>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16" w:name="_Toc481561785"/>
      <w:r w:rsidRPr="00303402">
        <w:rPr>
          <w:rFonts w:ascii="Arial" w:hAnsi="Arial" w:cs="Arial"/>
          <w:sz w:val="24"/>
        </w:rPr>
        <w:instrText>1.</w:instrText>
      </w:r>
      <w:r w:rsidRPr="004F1A3F">
        <w:rPr>
          <w:rFonts w:ascii="Arial" w:hAnsi="Arial" w:cs="Arial"/>
          <w:sz w:val="24"/>
          <w:u w:val="single"/>
        </w:rPr>
        <w:instrText>First Payment</w:instrText>
      </w:r>
      <w:r w:rsidRPr="004F1A3F">
        <w:rPr>
          <w:rFonts w:ascii="Arial" w:hAnsi="Arial" w:cs="Arial"/>
          <w:sz w:val="24"/>
        </w:rPr>
        <w:instrText>.</w:instrText>
      </w:r>
      <w:bookmarkEnd w:id="16"/>
      <w:r>
        <w:rPr>
          <w:rFonts w:ascii="Arial" w:hAnsi="Arial" w:cs="Arial"/>
          <w:sz w:val="24"/>
          <w:szCs w:val="24"/>
        </w:rPr>
        <w:instrText xml:space="preserve">” \f 1 \l 1 </w:instrText>
      </w:r>
      <w:r>
        <w:rPr>
          <w:rFonts w:ascii="Arial" w:hAnsi="Arial" w:cs="Arial"/>
          <w:sz w:val="24"/>
          <w:szCs w:val="24"/>
        </w:rPr>
        <w:fldChar w:fldCharType="end"/>
      </w:r>
      <w:r w:rsidR="00670149" w:rsidRPr="00303402">
        <w:rPr>
          <w:rFonts w:ascii="Arial" w:hAnsi="Arial" w:cs="Arial"/>
          <w:sz w:val="24"/>
        </w:rPr>
        <w:t>1.</w:t>
      </w:r>
      <w:r w:rsidR="00670149">
        <w:rPr>
          <w:rFonts w:ascii="Arial" w:hAnsi="Arial" w:cs="Arial"/>
          <w:sz w:val="24"/>
        </w:rPr>
        <w:tab/>
      </w:r>
      <w:r w:rsidR="00670149" w:rsidRPr="004F1A3F">
        <w:rPr>
          <w:rFonts w:ascii="Arial" w:hAnsi="Arial" w:cs="Arial"/>
          <w:sz w:val="24"/>
          <w:u w:val="single"/>
        </w:rPr>
        <w:t>First Payment</w:t>
      </w:r>
      <w:r w:rsidR="00670149" w:rsidRPr="004F1A3F">
        <w:rPr>
          <w:rFonts w:ascii="Arial" w:hAnsi="Arial" w:cs="Arial"/>
          <w:sz w:val="24"/>
        </w:rPr>
        <w:t xml:space="preserve">. The benefit payment for the first week </w:t>
      </w:r>
      <w:r w:rsidR="00670149" w:rsidRPr="004F1A3F">
        <w:rPr>
          <w:rFonts w:ascii="Arial" w:hAnsi="Arial" w:cs="Arial"/>
          <w:sz w:val="24"/>
          <w:u w:val="single"/>
        </w:rPr>
        <w:t>compensated</w:t>
      </w:r>
      <w:r w:rsidR="00670149" w:rsidRPr="004F1A3F">
        <w:rPr>
          <w:rFonts w:ascii="Arial" w:hAnsi="Arial" w:cs="Arial"/>
          <w:sz w:val="24"/>
        </w:rPr>
        <w:t xml:space="preserve"> in the benefit year includes total, partial and part-total payments, full or partial </w:t>
      </w:r>
      <w:r w:rsidR="00670149" w:rsidRPr="004F1A3F">
        <w:rPr>
          <w:rFonts w:ascii="Arial" w:hAnsi="Arial" w:cs="Arial"/>
          <w:sz w:val="24"/>
        </w:rPr>
        <w:lastRenderedPageBreak/>
        <w:t xml:space="preserve">offsets to satisfy an outstanding overpayment, Child Support Intercept orders, Food Stamp </w:t>
      </w:r>
      <w:proofErr w:type="spellStart"/>
      <w:r w:rsidR="00670149" w:rsidRPr="004F1A3F">
        <w:rPr>
          <w:rFonts w:ascii="Arial" w:hAnsi="Arial" w:cs="Arial"/>
          <w:sz w:val="24"/>
        </w:rPr>
        <w:t>overissuances</w:t>
      </w:r>
      <w:proofErr w:type="spellEnd"/>
      <w:r w:rsidR="00670149" w:rsidRPr="004F1A3F">
        <w:rPr>
          <w:rFonts w:ascii="Arial" w:hAnsi="Arial" w:cs="Arial"/>
          <w:sz w:val="24"/>
        </w:rPr>
        <w:t>, waiting weeks waived by the Governor under a state law and compensated because of a legally recognized disaster, and payments resulting from the reversal of a single or multi-claimant adjudication by a lower or higher authority appeal decision or by a court decision.</w:t>
      </w:r>
    </w:p>
    <w:p w:rsidR="00670149" w:rsidRPr="004F1A3F" w:rsidRDefault="00670149" w:rsidP="00670149">
      <w:pPr>
        <w:jc w:val="both"/>
        <w:rPr>
          <w:rFonts w:ascii="Arial" w:hAnsi="Arial" w:cs="Arial"/>
          <w:sz w:val="24"/>
        </w:rPr>
      </w:pPr>
    </w:p>
    <w:p w:rsidR="00670149" w:rsidRPr="004F1A3F" w:rsidRDefault="00670149" w:rsidP="00670149">
      <w:pPr>
        <w:ind w:left="1080"/>
        <w:jc w:val="both"/>
        <w:rPr>
          <w:rFonts w:ascii="Arial" w:hAnsi="Arial" w:cs="Arial"/>
          <w:sz w:val="24"/>
        </w:rPr>
      </w:pPr>
      <w:r w:rsidRPr="004F1A3F">
        <w:rPr>
          <w:rFonts w:ascii="Arial" w:hAnsi="Arial" w:cs="Arial"/>
          <w:sz w:val="24"/>
        </w:rPr>
        <w:t>If two or more weeks of benefits are paid at the same time (either by separate checks / electronic deposits / debits or by a single check /deposit / debit), the earliest week ending date in the benefit year is the first payment.</w:t>
      </w:r>
    </w:p>
    <w:p w:rsidR="00670149" w:rsidRPr="004F1A3F" w:rsidRDefault="00670149" w:rsidP="00670149">
      <w:pPr>
        <w:ind w:left="1080"/>
        <w:jc w:val="both"/>
        <w:rPr>
          <w:rFonts w:ascii="Arial" w:hAnsi="Arial" w:cs="Arial"/>
          <w:sz w:val="24"/>
        </w:rPr>
      </w:pPr>
    </w:p>
    <w:p w:rsidR="00670149" w:rsidRPr="008452B0" w:rsidRDefault="004B1EDF" w:rsidP="00670149">
      <w:pPr>
        <w:tabs>
          <w:tab w:val="left" w:pos="540"/>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17" w:name="_Toc481561786"/>
      <w:r>
        <w:rPr>
          <w:rFonts w:ascii="Arial" w:hAnsi="Arial" w:cs="Arial"/>
          <w:sz w:val="24"/>
        </w:rPr>
        <w:instrText>2.</w:instrText>
      </w:r>
      <w:r w:rsidRPr="008452B0">
        <w:rPr>
          <w:rFonts w:ascii="Arial" w:hAnsi="Arial" w:cs="Arial"/>
          <w:sz w:val="24"/>
          <w:u w:val="single"/>
        </w:rPr>
        <w:instrText>Exempt / Nonexempt Claimants</w:instrText>
      </w:r>
      <w:r w:rsidRPr="008452B0">
        <w:rPr>
          <w:rFonts w:ascii="Arial" w:hAnsi="Arial" w:cs="Arial"/>
          <w:sz w:val="24"/>
        </w:rPr>
        <w:instrText>.</w:instrText>
      </w:r>
      <w:bookmarkEnd w:id="17"/>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2.</w:t>
      </w:r>
      <w:r w:rsidR="00670149">
        <w:rPr>
          <w:rFonts w:ascii="Arial" w:hAnsi="Arial" w:cs="Arial"/>
          <w:sz w:val="24"/>
        </w:rPr>
        <w:tab/>
      </w:r>
      <w:r w:rsidR="00670149" w:rsidRPr="008452B0">
        <w:rPr>
          <w:rFonts w:ascii="Arial" w:hAnsi="Arial" w:cs="Arial"/>
          <w:sz w:val="24"/>
          <w:u w:val="single"/>
        </w:rPr>
        <w:t>Exempt / Nonexempt Claimants</w:t>
      </w:r>
      <w:r w:rsidR="00670149" w:rsidRPr="008452B0">
        <w:rPr>
          <w:rFonts w:ascii="Arial" w:hAnsi="Arial" w:cs="Arial"/>
          <w:sz w:val="24"/>
        </w:rPr>
        <w:t xml:space="preserve">.  Claimants will be classified according to whether or not they are exempt from the state’s active work search requirements </w:t>
      </w:r>
      <w:r w:rsidR="00670149" w:rsidRPr="008452B0">
        <w:rPr>
          <w:rFonts w:ascii="Arial" w:hAnsi="Arial" w:cs="Arial"/>
          <w:i/>
          <w:sz w:val="24"/>
        </w:rPr>
        <w:t>as of the week ending date of the claimed week for which the first payment was issued</w:t>
      </w:r>
      <w:r w:rsidR="00670149" w:rsidRPr="008452B0">
        <w:rPr>
          <w:rFonts w:ascii="Arial" w:hAnsi="Arial" w:cs="Arial"/>
          <w:sz w:val="24"/>
        </w:rPr>
        <w:t>.  If no active work search requirement exists in state law or practice, the state will identify those claimants who are exempt (for whatever reason) from the state’s requirement to register for labor exchange services.</w:t>
      </w:r>
    </w:p>
    <w:p w:rsidR="00670149" w:rsidRPr="008452B0" w:rsidRDefault="00670149" w:rsidP="00670149">
      <w:pPr>
        <w:jc w:val="both"/>
        <w:rPr>
          <w:rFonts w:ascii="Arial" w:hAnsi="Arial" w:cs="Arial"/>
          <w:sz w:val="24"/>
        </w:rPr>
      </w:pPr>
    </w:p>
    <w:p w:rsidR="00670149" w:rsidRPr="008452B0" w:rsidRDefault="00670149" w:rsidP="00670149">
      <w:pPr>
        <w:tabs>
          <w:tab w:val="left" w:pos="990"/>
        </w:tabs>
        <w:ind w:left="1080"/>
        <w:jc w:val="both"/>
        <w:rPr>
          <w:rFonts w:ascii="Arial" w:hAnsi="Arial" w:cs="Arial"/>
          <w:sz w:val="24"/>
        </w:rPr>
      </w:pPr>
      <w:r w:rsidRPr="008452B0">
        <w:rPr>
          <w:rFonts w:ascii="Arial" w:hAnsi="Arial" w:cs="Arial"/>
          <w:sz w:val="24"/>
        </w:rPr>
        <w:t xml:space="preserve">Reasons for exemption may include, but </w:t>
      </w:r>
      <w:r w:rsidRPr="008452B0">
        <w:rPr>
          <w:rFonts w:ascii="Arial" w:hAnsi="Arial" w:cs="Arial"/>
          <w:sz w:val="24"/>
          <w:u w:val="single"/>
        </w:rPr>
        <w:t>are not limited to</w:t>
      </w:r>
      <w:r w:rsidRPr="008452B0">
        <w:rPr>
          <w:rFonts w:ascii="Arial" w:hAnsi="Arial" w:cs="Arial"/>
          <w:sz w:val="24"/>
        </w:rPr>
        <w:t xml:space="preserve"> the following:</w:t>
      </w:r>
    </w:p>
    <w:p w:rsidR="00670149" w:rsidRPr="008452B0" w:rsidRDefault="00670149" w:rsidP="00670149">
      <w:pPr>
        <w:jc w:val="both"/>
        <w:rPr>
          <w:rFonts w:ascii="Arial" w:hAnsi="Arial" w:cs="Arial"/>
          <w:sz w:val="24"/>
        </w:rPr>
      </w:pPr>
    </w:p>
    <w:p w:rsidR="00670149" w:rsidRPr="008452B0" w:rsidRDefault="00670149" w:rsidP="00670149">
      <w:pPr>
        <w:numPr>
          <w:ilvl w:val="0"/>
          <w:numId w:val="7"/>
        </w:numPr>
        <w:tabs>
          <w:tab w:val="clear" w:pos="1800"/>
          <w:tab w:val="left" w:pos="1080"/>
          <w:tab w:val="left" w:pos="1440"/>
        </w:tabs>
        <w:ind w:left="1440"/>
        <w:jc w:val="both"/>
        <w:rPr>
          <w:rFonts w:ascii="Arial" w:hAnsi="Arial" w:cs="Arial"/>
          <w:sz w:val="24"/>
        </w:rPr>
      </w:pPr>
      <w:r w:rsidRPr="008452B0">
        <w:rPr>
          <w:rFonts w:ascii="Arial" w:hAnsi="Arial" w:cs="Arial"/>
          <w:sz w:val="24"/>
        </w:rPr>
        <w:t>Job attached exemption (for example, claimants with definite recall dates, seasonal employment);</w:t>
      </w:r>
    </w:p>
    <w:p w:rsidR="00670149" w:rsidRPr="008452B0" w:rsidRDefault="00670149" w:rsidP="00670149">
      <w:pPr>
        <w:ind w:left="720"/>
        <w:jc w:val="both"/>
        <w:rPr>
          <w:rFonts w:ascii="Arial" w:hAnsi="Arial" w:cs="Arial"/>
          <w:sz w:val="24"/>
        </w:rPr>
      </w:pPr>
    </w:p>
    <w:p w:rsidR="00670149" w:rsidRPr="008452B0" w:rsidRDefault="00670149" w:rsidP="00670149">
      <w:pPr>
        <w:numPr>
          <w:ilvl w:val="0"/>
          <w:numId w:val="7"/>
        </w:numPr>
        <w:tabs>
          <w:tab w:val="left" w:pos="1080"/>
          <w:tab w:val="left" w:pos="1350"/>
        </w:tabs>
        <w:ind w:hanging="720"/>
        <w:jc w:val="both"/>
        <w:rPr>
          <w:rFonts w:ascii="Arial" w:hAnsi="Arial" w:cs="Arial"/>
          <w:sz w:val="24"/>
        </w:rPr>
      </w:pPr>
      <w:r w:rsidRPr="008452B0">
        <w:rPr>
          <w:rFonts w:ascii="Arial" w:hAnsi="Arial" w:cs="Arial"/>
          <w:sz w:val="24"/>
        </w:rPr>
        <w:t>Union exemption (seeking work through union hiring hall or referral);</w:t>
      </w:r>
    </w:p>
    <w:p w:rsidR="00670149" w:rsidRPr="008452B0" w:rsidRDefault="00670149" w:rsidP="00670149">
      <w:pPr>
        <w:ind w:left="720"/>
        <w:jc w:val="both"/>
        <w:rPr>
          <w:rFonts w:ascii="Arial" w:hAnsi="Arial" w:cs="Arial"/>
          <w:sz w:val="24"/>
        </w:rPr>
      </w:pPr>
    </w:p>
    <w:p w:rsidR="00670149" w:rsidRPr="008452B0" w:rsidRDefault="00670149" w:rsidP="00670149">
      <w:pPr>
        <w:numPr>
          <w:ilvl w:val="0"/>
          <w:numId w:val="7"/>
        </w:numPr>
        <w:tabs>
          <w:tab w:val="clear" w:pos="1800"/>
          <w:tab w:val="left" w:pos="1080"/>
          <w:tab w:val="left" w:pos="1440"/>
        </w:tabs>
        <w:ind w:left="1440"/>
        <w:jc w:val="both"/>
        <w:rPr>
          <w:rFonts w:ascii="Arial" w:hAnsi="Arial" w:cs="Arial"/>
          <w:sz w:val="24"/>
        </w:rPr>
      </w:pPr>
      <w:r w:rsidRPr="008452B0">
        <w:rPr>
          <w:rFonts w:ascii="Arial" w:hAnsi="Arial" w:cs="Arial"/>
          <w:sz w:val="24"/>
        </w:rPr>
        <w:t>An agency directive (written or verbal) temporarily suspending the claimant's work search requirement;</w:t>
      </w:r>
    </w:p>
    <w:p w:rsidR="00670149" w:rsidRPr="008452B0" w:rsidRDefault="00670149" w:rsidP="00670149">
      <w:pPr>
        <w:ind w:left="720"/>
        <w:jc w:val="both"/>
        <w:rPr>
          <w:rFonts w:ascii="Arial" w:hAnsi="Arial" w:cs="Arial"/>
          <w:sz w:val="24"/>
        </w:rPr>
      </w:pPr>
    </w:p>
    <w:p w:rsidR="00670149" w:rsidRPr="008452B0" w:rsidRDefault="00670149" w:rsidP="00670149">
      <w:pPr>
        <w:numPr>
          <w:ilvl w:val="0"/>
          <w:numId w:val="7"/>
        </w:numPr>
        <w:tabs>
          <w:tab w:val="left" w:pos="1080"/>
          <w:tab w:val="left" w:pos="1440"/>
        </w:tabs>
        <w:ind w:hanging="720"/>
        <w:jc w:val="both"/>
        <w:rPr>
          <w:rFonts w:ascii="Arial" w:hAnsi="Arial" w:cs="Arial"/>
          <w:sz w:val="24"/>
        </w:rPr>
      </w:pPr>
      <w:r w:rsidRPr="008452B0">
        <w:rPr>
          <w:rFonts w:ascii="Arial" w:hAnsi="Arial" w:cs="Arial"/>
          <w:sz w:val="24"/>
        </w:rPr>
        <w:t>Other exemption (approved training, school, etc.)</w:t>
      </w:r>
    </w:p>
    <w:p w:rsidR="00670149" w:rsidRDefault="00670149" w:rsidP="00670149">
      <w:pPr>
        <w:widowControl/>
        <w:tabs>
          <w:tab w:val="left" w:pos="540"/>
          <w:tab w:val="left" w:pos="1080"/>
        </w:tabs>
        <w:ind w:left="1080" w:hanging="540"/>
        <w:jc w:val="both"/>
        <w:rPr>
          <w:rFonts w:ascii="Arial" w:hAnsi="Arial" w:cs="Arial"/>
          <w:sz w:val="24"/>
        </w:rPr>
      </w:pPr>
    </w:p>
    <w:p w:rsidR="00670149" w:rsidRPr="00452705" w:rsidRDefault="004B1EDF" w:rsidP="00670149">
      <w:pPr>
        <w:tabs>
          <w:tab w:val="left" w:pos="522"/>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18" w:name="_Toc481561787"/>
      <w:r>
        <w:rPr>
          <w:rFonts w:ascii="Arial" w:hAnsi="Arial" w:cs="Arial"/>
          <w:sz w:val="24"/>
        </w:rPr>
        <w:instrText>3.</w:instrText>
      </w:r>
      <w:r w:rsidRPr="00452705">
        <w:rPr>
          <w:rFonts w:ascii="Arial" w:hAnsi="Arial" w:cs="Arial"/>
          <w:sz w:val="24"/>
          <w:u w:val="single"/>
        </w:rPr>
        <w:instrText>Intrastate Crossmatch Hits</w:instrText>
      </w:r>
      <w:r w:rsidRPr="00452705">
        <w:rPr>
          <w:rFonts w:ascii="Arial" w:hAnsi="Arial" w:cs="Arial"/>
          <w:sz w:val="24"/>
        </w:rPr>
        <w:instrText>.</w:instrText>
      </w:r>
      <w:bookmarkEnd w:id="18"/>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3.</w:t>
      </w:r>
      <w:r w:rsidR="00670149">
        <w:rPr>
          <w:rFonts w:ascii="Arial" w:hAnsi="Arial" w:cs="Arial"/>
          <w:sz w:val="24"/>
        </w:rPr>
        <w:tab/>
      </w:r>
      <w:r w:rsidR="00670149" w:rsidRPr="00452705">
        <w:rPr>
          <w:rFonts w:ascii="Arial" w:hAnsi="Arial" w:cs="Arial"/>
          <w:sz w:val="24"/>
          <w:u w:val="single"/>
        </w:rPr>
        <w:t>Intrastate Crossmatch Hits</w:t>
      </w:r>
      <w:r w:rsidR="00670149" w:rsidRPr="00452705">
        <w:rPr>
          <w:rFonts w:ascii="Arial" w:hAnsi="Arial" w:cs="Arial"/>
          <w:sz w:val="24"/>
        </w:rPr>
        <w:t>.  Report the total number of UI claimants receiving first payments who earned wages from one or more employers in the following calendar quarter from employers in the same state as the reporting agency.  If a first payment recipient earned wages from more than one intrastate employer in the following quarter, report only a single “hit” for that claimant on the report.</w:t>
      </w:r>
    </w:p>
    <w:p w:rsidR="00670149" w:rsidRDefault="00670149" w:rsidP="00670149">
      <w:pPr>
        <w:widowControl/>
        <w:tabs>
          <w:tab w:val="left" w:pos="540"/>
          <w:tab w:val="left" w:pos="1080"/>
        </w:tabs>
        <w:ind w:left="1080" w:hanging="540"/>
        <w:jc w:val="both"/>
        <w:rPr>
          <w:rFonts w:ascii="Arial" w:hAnsi="Arial" w:cs="Arial"/>
          <w:sz w:val="24"/>
        </w:rPr>
      </w:pPr>
      <w:r>
        <w:rPr>
          <w:rFonts w:ascii="Arial" w:hAnsi="Arial" w:cs="Arial"/>
          <w:sz w:val="24"/>
        </w:rPr>
        <w:t xml:space="preserve">  </w:t>
      </w:r>
    </w:p>
    <w:p w:rsidR="00670149" w:rsidRPr="00452705" w:rsidRDefault="004B1EDF" w:rsidP="00670149">
      <w:pPr>
        <w:tabs>
          <w:tab w:val="left" w:pos="540"/>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19" w:name="_Toc481561788"/>
      <w:r>
        <w:rPr>
          <w:rFonts w:ascii="Arial" w:hAnsi="Arial" w:cs="Arial"/>
          <w:sz w:val="24"/>
        </w:rPr>
        <w:instrText>4.</w:instrText>
      </w:r>
      <w:r w:rsidRPr="00452705">
        <w:rPr>
          <w:rFonts w:ascii="Arial" w:hAnsi="Arial" w:cs="Arial"/>
          <w:sz w:val="24"/>
          <w:u w:val="single"/>
        </w:rPr>
        <w:instrText>Interstate Crossmatch Hits</w:instrText>
      </w:r>
      <w:r w:rsidRPr="00452705">
        <w:rPr>
          <w:rFonts w:ascii="Arial" w:hAnsi="Arial" w:cs="Arial"/>
          <w:sz w:val="24"/>
        </w:rPr>
        <w:instrText>.</w:instrText>
      </w:r>
      <w:bookmarkEnd w:id="19"/>
      <w:r>
        <w:rPr>
          <w:rFonts w:ascii="Arial" w:hAnsi="Arial" w:cs="Arial"/>
          <w:sz w:val="24"/>
          <w:szCs w:val="24"/>
        </w:rPr>
        <w:instrText xml:space="preserve">” \f 1 \l 1 </w:instrText>
      </w:r>
      <w:r>
        <w:rPr>
          <w:rFonts w:ascii="Arial" w:hAnsi="Arial" w:cs="Arial"/>
          <w:sz w:val="24"/>
          <w:szCs w:val="24"/>
        </w:rPr>
        <w:fldChar w:fldCharType="end"/>
      </w:r>
      <w:r w:rsidR="00670149" w:rsidRPr="00452705">
        <w:rPr>
          <w:rFonts w:ascii="Arial" w:hAnsi="Arial" w:cs="Arial"/>
          <w:sz w:val="24"/>
        </w:rPr>
        <w:t>4.</w:t>
      </w:r>
      <w:r w:rsidR="00670149" w:rsidRPr="00452705">
        <w:rPr>
          <w:rFonts w:ascii="Arial" w:hAnsi="Arial" w:cs="Arial"/>
          <w:sz w:val="24"/>
        </w:rPr>
        <w:tab/>
      </w:r>
      <w:r w:rsidR="00670149" w:rsidRPr="00452705">
        <w:rPr>
          <w:rFonts w:ascii="Arial" w:hAnsi="Arial" w:cs="Arial"/>
          <w:sz w:val="24"/>
          <w:u w:val="single"/>
        </w:rPr>
        <w:t>Interstate Crossmatch Hits</w:t>
      </w:r>
      <w:r w:rsidR="00670149" w:rsidRPr="00452705">
        <w:rPr>
          <w:rFonts w:ascii="Arial" w:hAnsi="Arial" w:cs="Arial"/>
          <w:sz w:val="24"/>
        </w:rPr>
        <w:t xml:space="preserve">.  Report the total number of UI claimants receiving first payments who earned wages from one or more employers in the following calendar quarter from employers outside of the state of the reporting agency.  If a first payment recipient earned wages from more than one out-of-state employer in the following quarter, report only a single “hit” for that claimant on the report.  </w:t>
      </w:r>
      <w:r w:rsidR="00670149" w:rsidRPr="00452705">
        <w:rPr>
          <w:rFonts w:ascii="Arial" w:hAnsi="Arial" w:cs="Arial"/>
          <w:b/>
          <w:sz w:val="24"/>
        </w:rPr>
        <w:t xml:space="preserve">If a first payment recipient earned wages from one or more employers </w:t>
      </w:r>
      <w:r w:rsidR="00670149" w:rsidRPr="00452705">
        <w:rPr>
          <w:rFonts w:ascii="Arial" w:hAnsi="Arial" w:cs="Arial"/>
          <w:b/>
          <w:sz w:val="24"/>
          <w:u w:val="single"/>
        </w:rPr>
        <w:t>in the same state</w:t>
      </w:r>
      <w:r w:rsidR="00670149" w:rsidRPr="00452705">
        <w:rPr>
          <w:rFonts w:ascii="Arial" w:hAnsi="Arial" w:cs="Arial"/>
          <w:b/>
          <w:sz w:val="24"/>
        </w:rPr>
        <w:t xml:space="preserve"> as the reporting agency (intrastate crossmatch) </w:t>
      </w:r>
      <w:r w:rsidR="00670149" w:rsidRPr="00452705">
        <w:rPr>
          <w:rFonts w:ascii="Arial" w:hAnsi="Arial" w:cs="Arial"/>
          <w:b/>
          <w:sz w:val="24"/>
          <w:u w:val="single"/>
        </w:rPr>
        <w:t>do not</w:t>
      </w:r>
      <w:r w:rsidR="00670149" w:rsidRPr="00452705">
        <w:rPr>
          <w:rFonts w:ascii="Arial" w:hAnsi="Arial" w:cs="Arial"/>
          <w:b/>
          <w:sz w:val="24"/>
        </w:rPr>
        <w:t xml:space="preserve"> report any interstate crossmatch hits, even if the </w:t>
      </w:r>
      <w:r w:rsidR="00670149" w:rsidRPr="00452705">
        <w:rPr>
          <w:rFonts w:ascii="Arial" w:hAnsi="Arial" w:cs="Arial"/>
          <w:b/>
          <w:sz w:val="24"/>
        </w:rPr>
        <w:lastRenderedPageBreak/>
        <w:t>first payment recipient receives wages from more than one out-of-state employer.</w:t>
      </w:r>
    </w:p>
    <w:p w:rsidR="00670149" w:rsidRDefault="00670149" w:rsidP="00670149">
      <w:pPr>
        <w:tabs>
          <w:tab w:val="left" w:pos="540"/>
          <w:tab w:val="left" w:pos="1080"/>
        </w:tabs>
        <w:ind w:left="1080" w:hanging="540"/>
        <w:jc w:val="both"/>
        <w:rPr>
          <w:rFonts w:ascii="Arial" w:hAnsi="Arial" w:cs="Arial"/>
          <w:sz w:val="24"/>
        </w:rPr>
      </w:pPr>
    </w:p>
    <w:p w:rsidR="00670149" w:rsidRPr="00452705" w:rsidRDefault="004B1EDF" w:rsidP="00670149">
      <w:pPr>
        <w:tabs>
          <w:tab w:val="left" w:pos="540"/>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20" w:name="_Toc481561789"/>
      <w:r>
        <w:rPr>
          <w:rFonts w:ascii="Arial" w:hAnsi="Arial" w:cs="Arial"/>
          <w:sz w:val="24"/>
        </w:rPr>
        <w:instrText>5.</w:instrText>
      </w:r>
      <w:r w:rsidRPr="00452705">
        <w:rPr>
          <w:rFonts w:ascii="Arial" w:hAnsi="Arial" w:cs="Arial"/>
          <w:sz w:val="24"/>
          <w:u w:val="single"/>
        </w:rPr>
        <w:instrText>Joint Claims</w:instrText>
      </w:r>
      <w:r w:rsidRPr="00452705">
        <w:rPr>
          <w:rFonts w:ascii="Arial" w:hAnsi="Arial" w:cs="Arial"/>
          <w:sz w:val="24"/>
        </w:rPr>
        <w:instrText>.</w:instrText>
      </w:r>
      <w:bookmarkEnd w:id="20"/>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5.</w:t>
      </w:r>
      <w:r w:rsidR="00670149">
        <w:rPr>
          <w:rFonts w:ascii="Arial" w:hAnsi="Arial" w:cs="Arial"/>
          <w:sz w:val="24"/>
        </w:rPr>
        <w:tab/>
      </w:r>
      <w:r w:rsidR="00670149" w:rsidRPr="00452705">
        <w:rPr>
          <w:rFonts w:ascii="Arial" w:hAnsi="Arial" w:cs="Arial"/>
          <w:sz w:val="24"/>
          <w:u w:val="single"/>
        </w:rPr>
        <w:t>Joint Claims</w:t>
      </w:r>
      <w:r w:rsidR="00670149" w:rsidRPr="00452705">
        <w:rPr>
          <w:rFonts w:ascii="Arial" w:hAnsi="Arial" w:cs="Arial"/>
          <w:sz w:val="24"/>
        </w:rPr>
        <w:t xml:space="preserve">.  </w:t>
      </w:r>
      <w:proofErr w:type="gramStart"/>
      <w:r w:rsidR="00670149" w:rsidRPr="00452705">
        <w:rPr>
          <w:rFonts w:ascii="Arial" w:hAnsi="Arial" w:cs="Arial"/>
          <w:sz w:val="24"/>
        </w:rPr>
        <w:t>Claims involving (1) a combination of state unemployment trust funds and Federal program funds or (2) a combination of Federal program funds.</w:t>
      </w:r>
      <w:proofErr w:type="gramEnd"/>
      <w:r w:rsidR="00670149" w:rsidRPr="00452705">
        <w:rPr>
          <w:rFonts w:ascii="Arial" w:hAnsi="Arial" w:cs="Arial"/>
          <w:sz w:val="24"/>
        </w:rPr>
        <w:t xml:space="preserve">  </w:t>
      </w:r>
      <w:proofErr w:type="gramStart"/>
      <w:r w:rsidR="00670149" w:rsidRPr="00452705">
        <w:rPr>
          <w:rFonts w:ascii="Arial" w:hAnsi="Arial" w:cs="Arial"/>
          <w:sz w:val="24"/>
        </w:rPr>
        <w:t>Includes claims with state UI in combination with UCFE and/or UCX employment and wages (UI/UCFE/UCX, UI/UCFE, or UI/UCX) and UCFE claims in combination with UCX employment and wages (UCFE/UCX).</w:t>
      </w:r>
      <w:proofErr w:type="gramEnd"/>
    </w:p>
    <w:p w:rsidR="00670149" w:rsidRDefault="00670149" w:rsidP="00670149">
      <w:pPr>
        <w:widowControl/>
        <w:tabs>
          <w:tab w:val="left" w:pos="540"/>
          <w:tab w:val="left" w:pos="1080"/>
        </w:tabs>
        <w:ind w:left="1080" w:hanging="540"/>
        <w:jc w:val="both"/>
        <w:rPr>
          <w:rFonts w:ascii="Arial" w:hAnsi="Arial" w:cs="Arial"/>
          <w:sz w:val="24"/>
        </w:rPr>
      </w:pPr>
    </w:p>
    <w:p w:rsidR="00670149" w:rsidRPr="00AD7F13" w:rsidRDefault="004B1EDF" w:rsidP="00670149">
      <w:pPr>
        <w:tabs>
          <w:tab w:val="left" w:pos="540"/>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21" w:name="_Toc481561790"/>
      <w:r>
        <w:rPr>
          <w:rFonts w:ascii="Arial" w:hAnsi="Arial" w:cs="Arial"/>
          <w:sz w:val="24"/>
        </w:rPr>
        <w:instrText>6.</w:instrText>
      </w:r>
      <w:r w:rsidRPr="00AD7F13">
        <w:rPr>
          <w:rFonts w:ascii="Arial" w:hAnsi="Arial" w:cs="Arial"/>
          <w:sz w:val="24"/>
          <w:u w:val="single"/>
        </w:rPr>
        <w:instrText>Partial / Part</w:instrText>
      </w:r>
      <w:r>
        <w:rPr>
          <w:rFonts w:ascii="Arial" w:hAnsi="Arial" w:cs="Arial"/>
          <w:sz w:val="24"/>
          <w:u w:val="single"/>
        </w:rPr>
        <w:instrText xml:space="preserve"> </w:instrText>
      </w:r>
      <w:r w:rsidRPr="00AD7F13">
        <w:rPr>
          <w:rFonts w:ascii="Arial" w:hAnsi="Arial" w:cs="Arial"/>
          <w:sz w:val="24"/>
          <w:u w:val="single"/>
        </w:rPr>
        <w:instrText>-Total Payments</w:instrText>
      </w:r>
      <w:r w:rsidRPr="00AD7F13">
        <w:rPr>
          <w:rFonts w:ascii="Arial" w:hAnsi="Arial" w:cs="Arial"/>
          <w:sz w:val="24"/>
        </w:rPr>
        <w:instrText>.</w:instrText>
      </w:r>
      <w:bookmarkEnd w:id="21"/>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6.</w:t>
      </w:r>
      <w:r w:rsidR="00670149">
        <w:rPr>
          <w:rFonts w:ascii="Arial" w:hAnsi="Arial" w:cs="Arial"/>
          <w:sz w:val="24"/>
        </w:rPr>
        <w:tab/>
      </w:r>
      <w:r w:rsidR="00670149" w:rsidRPr="00AD7F13">
        <w:rPr>
          <w:rFonts w:ascii="Arial" w:hAnsi="Arial" w:cs="Arial"/>
          <w:sz w:val="24"/>
          <w:u w:val="single"/>
        </w:rPr>
        <w:t>Partial / Part</w:t>
      </w:r>
      <w:r w:rsidR="00670149">
        <w:rPr>
          <w:rFonts w:ascii="Arial" w:hAnsi="Arial" w:cs="Arial"/>
          <w:sz w:val="24"/>
          <w:u w:val="single"/>
        </w:rPr>
        <w:t xml:space="preserve"> </w:t>
      </w:r>
      <w:r w:rsidR="00670149" w:rsidRPr="00AD7F13">
        <w:rPr>
          <w:rFonts w:ascii="Arial" w:hAnsi="Arial" w:cs="Arial"/>
          <w:sz w:val="24"/>
          <w:u w:val="single"/>
        </w:rPr>
        <w:t>-Total Payments</w:t>
      </w:r>
      <w:r w:rsidR="00670149" w:rsidRPr="00AD7F13">
        <w:rPr>
          <w:rFonts w:ascii="Arial" w:hAnsi="Arial" w:cs="Arial"/>
          <w:sz w:val="24"/>
        </w:rPr>
        <w:t>.  Benefit payments that have been reduced due to wages, commissions, bonuses, tips or gratuities, back-pay awards, odd jobs, or self-employment income.</w:t>
      </w:r>
    </w:p>
    <w:p w:rsidR="00670149" w:rsidRDefault="00670149" w:rsidP="00670149">
      <w:pPr>
        <w:widowControl/>
        <w:tabs>
          <w:tab w:val="left" w:pos="1080"/>
        </w:tabs>
        <w:ind w:left="1080"/>
        <w:jc w:val="both"/>
        <w:rPr>
          <w:rFonts w:ascii="Arial" w:hAnsi="Arial" w:cs="Arial"/>
          <w:sz w:val="24"/>
        </w:rPr>
      </w:pPr>
    </w:p>
    <w:p w:rsidR="00670149" w:rsidRPr="007D1D98" w:rsidRDefault="004B1EDF" w:rsidP="00670149">
      <w:pPr>
        <w:widowControl/>
        <w:tabs>
          <w:tab w:val="left" w:pos="540"/>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22" w:name="_Toc481561791"/>
      <w:r>
        <w:rPr>
          <w:rFonts w:ascii="Arial" w:hAnsi="Arial" w:cs="Arial"/>
          <w:sz w:val="24"/>
        </w:rPr>
        <w:instrText>7.</w:instrText>
      </w:r>
      <w:r w:rsidRPr="007D1D98">
        <w:rPr>
          <w:rFonts w:ascii="Arial" w:hAnsi="Arial" w:cs="Arial"/>
          <w:sz w:val="24"/>
          <w:u w:val="single"/>
        </w:rPr>
        <w:instrText>Total Payments</w:instrText>
      </w:r>
      <w:r w:rsidRPr="007D1D98">
        <w:rPr>
          <w:rFonts w:ascii="Arial" w:hAnsi="Arial" w:cs="Arial"/>
          <w:sz w:val="24"/>
        </w:rPr>
        <w:instrText>.</w:instrText>
      </w:r>
      <w:bookmarkEnd w:id="22"/>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7.</w:t>
      </w:r>
      <w:r w:rsidR="00670149">
        <w:rPr>
          <w:rFonts w:ascii="Arial" w:hAnsi="Arial" w:cs="Arial"/>
          <w:sz w:val="24"/>
        </w:rPr>
        <w:tab/>
      </w:r>
      <w:r w:rsidR="00670149" w:rsidRPr="007D1D98">
        <w:rPr>
          <w:rFonts w:ascii="Arial" w:hAnsi="Arial" w:cs="Arial"/>
          <w:sz w:val="24"/>
          <w:u w:val="single"/>
        </w:rPr>
        <w:t>Total Payments</w:t>
      </w:r>
      <w:r w:rsidR="00670149" w:rsidRPr="007D1D98">
        <w:rPr>
          <w:rFonts w:ascii="Arial" w:hAnsi="Arial" w:cs="Arial"/>
          <w:sz w:val="24"/>
        </w:rPr>
        <w:t xml:space="preserve">.  Payments for weeks of total unemployment in which the claimant received a full weekly benefit amount that is not reduced as a result of wages, commissions, bonuses, tips or gratuities, back-pay awards, odd jobs, or self-employment income.  </w:t>
      </w:r>
    </w:p>
    <w:p w:rsidR="00670149" w:rsidRPr="007D1D98" w:rsidRDefault="00670149" w:rsidP="00670149">
      <w:pPr>
        <w:widowControl/>
        <w:tabs>
          <w:tab w:val="left" w:pos="540"/>
          <w:tab w:val="left" w:pos="1080"/>
        </w:tabs>
        <w:ind w:left="1080" w:hanging="540"/>
        <w:jc w:val="both"/>
        <w:rPr>
          <w:rFonts w:ascii="Arial" w:hAnsi="Arial" w:cs="Arial"/>
          <w:sz w:val="24"/>
        </w:rPr>
      </w:pPr>
    </w:p>
    <w:p w:rsidR="00670149" w:rsidRPr="00C41F8D" w:rsidRDefault="004B1EDF" w:rsidP="00670149">
      <w:pPr>
        <w:tabs>
          <w:tab w:val="left" w:pos="540"/>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23" w:name="_Toc481561792"/>
      <w:r>
        <w:rPr>
          <w:rFonts w:ascii="Arial" w:hAnsi="Arial" w:cs="Arial"/>
          <w:sz w:val="24"/>
        </w:rPr>
        <w:instrText>8.</w:instrText>
      </w:r>
      <w:r w:rsidRPr="00C41F8D">
        <w:rPr>
          <w:rFonts w:ascii="Arial" w:hAnsi="Arial" w:cs="Arial"/>
          <w:sz w:val="24"/>
          <w:u w:val="single"/>
        </w:rPr>
        <w:instrText>State Unemployment Insurance (UI)</w:instrText>
      </w:r>
      <w:r w:rsidRPr="00C41F8D">
        <w:rPr>
          <w:rFonts w:ascii="Arial" w:hAnsi="Arial" w:cs="Arial"/>
          <w:sz w:val="24"/>
        </w:rPr>
        <w:instrText>.</w:instrText>
      </w:r>
      <w:bookmarkEnd w:id="23"/>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8.</w:t>
      </w:r>
      <w:r w:rsidR="00670149">
        <w:rPr>
          <w:rFonts w:ascii="Arial" w:hAnsi="Arial" w:cs="Arial"/>
          <w:sz w:val="24"/>
        </w:rPr>
        <w:tab/>
      </w:r>
      <w:r w:rsidR="00670149" w:rsidRPr="00C41F8D">
        <w:rPr>
          <w:rFonts w:ascii="Arial" w:hAnsi="Arial" w:cs="Arial"/>
          <w:sz w:val="24"/>
          <w:u w:val="single"/>
        </w:rPr>
        <w:t>State Unemployment Insurance (UI)</w:t>
      </w:r>
      <w:r w:rsidR="00670149" w:rsidRPr="00C41F8D">
        <w:rPr>
          <w:rFonts w:ascii="Arial" w:hAnsi="Arial" w:cs="Arial"/>
          <w:sz w:val="24"/>
        </w:rPr>
        <w:t xml:space="preserve">. </w:t>
      </w:r>
      <w:r w:rsidR="00670149">
        <w:rPr>
          <w:rFonts w:ascii="Arial" w:hAnsi="Arial" w:cs="Arial"/>
          <w:sz w:val="24"/>
        </w:rPr>
        <w:t xml:space="preserve"> </w:t>
      </w:r>
      <w:r w:rsidR="00670149" w:rsidRPr="00C41F8D">
        <w:rPr>
          <w:rFonts w:ascii="Arial" w:hAnsi="Arial" w:cs="Arial"/>
          <w:sz w:val="24"/>
        </w:rPr>
        <w:t xml:space="preserve">A state program that provides benefits to individuals financed (1) wholly from state trust funds (UI) or (2) partially from state trust funds and partially from UCFE and/or UCX program funds (joint UI/UCFE, UI/UCX, </w:t>
      </w:r>
      <w:proofErr w:type="gramStart"/>
      <w:r w:rsidR="00670149" w:rsidRPr="00C41F8D">
        <w:rPr>
          <w:rFonts w:ascii="Arial" w:hAnsi="Arial" w:cs="Arial"/>
          <w:sz w:val="24"/>
        </w:rPr>
        <w:t>UI</w:t>
      </w:r>
      <w:proofErr w:type="gramEnd"/>
      <w:r w:rsidR="00670149" w:rsidRPr="00C41F8D">
        <w:rPr>
          <w:rFonts w:ascii="Arial" w:hAnsi="Arial" w:cs="Arial"/>
          <w:sz w:val="24"/>
        </w:rPr>
        <w:t>/UCFE/UCX claim).</w:t>
      </w:r>
    </w:p>
    <w:p w:rsidR="00670149" w:rsidRDefault="00670149" w:rsidP="00670149">
      <w:pPr>
        <w:widowControl/>
        <w:tabs>
          <w:tab w:val="left" w:pos="540"/>
          <w:tab w:val="left" w:pos="1080"/>
        </w:tabs>
        <w:ind w:left="1080" w:hanging="540"/>
        <w:jc w:val="both"/>
        <w:rPr>
          <w:rFonts w:ascii="Arial" w:hAnsi="Arial" w:cs="Arial"/>
          <w:sz w:val="24"/>
        </w:rPr>
      </w:pPr>
    </w:p>
    <w:p w:rsidR="00670149" w:rsidRPr="00C41F8D" w:rsidRDefault="004B1EDF" w:rsidP="00670149">
      <w:pPr>
        <w:tabs>
          <w:tab w:val="left" w:pos="522"/>
          <w:tab w:val="left" w:pos="1080"/>
        </w:tabs>
        <w:ind w:left="1080" w:hanging="540"/>
        <w:jc w:val="both"/>
        <w:rPr>
          <w:rFonts w:ascii="Arial" w:hAnsi="Arial" w:cs="Arial"/>
          <w:sz w:val="28"/>
          <w:szCs w:val="28"/>
        </w:rPr>
      </w:pPr>
      <w:r>
        <w:rPr>
          <w:rFonts w:ascii="Arial" w:hAnsi="Arial" w:cs="Arial"/>
          <w:sz w:val="24"/>
          <w:szCs w:val="24"/>
        </w:rPr>
        <w:fldChar w:fldCharType="begin"/>
      </w:r>
      <w:r>
        <w:rPr>
          <w:rFonts w:ascii="Arial" w:hAnsi="Arial" w:cs="Arial"/>
          <w:sz w:val="24"/>
          <w:szCs w:val="24"/>
        </w:rPr>
        <w:instrText xml:space="preserve"> TC “</w:instrText>
      </w:r>
      <w:bookmarkStart w:id="24" w:name="_Toc481561793"/>
      <w:r>
        <w:rPr>
          <w:rFonts w:ascii="Arial" w:hAnsi="Arial" w:cs="Arial"/>
          <w:sz w:val="24"/>
        </w:rPr>
        <w:instrText>9.</w:instrText>
      </w:r>
      <w:r w:rsidRPr="007D1D98">
        <w:rPr>
          <w:rFonts w:ascii="Arial" w:hAnsi="Arial" w:cs="Arial"/>
          <w:sz w:val="24"/>
          <w:u w:val="single"/>
        </w:rPr>
        <w:instrText>Unemployment Compensation for Federal Employees (UCFE)</w:instrText>
      </w:r>
      <w:r w:rsidRPr="007D1D98">
        <w:rPr>
          <w:rFonts w:ascii="Arial" w:hAnsi="Arial" w:cs="Arial"/>
          <w:sz w:val="24"/>
        </w:rPr>
        <w:instrText>.</w:instrText>
      </w:r>
      <w:bookmarkEnd w:id="24"/>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9.</w:t>
      </w:r>
      <w:r w:rsidR="00670149">
        <w:rPr>
          <w:rFonts w:ascii="Arial" w:hAnsi="Arial" w:cs="Arial"/>
          <w:sz w:val="24"/>
        </w:rPr>
        <w:tab/>
      </w:r>
      <w:r w:rsidR="00670149" w:rsidRPr="007D1D98">
        <w:rPr>
          <w:rFonts w:ascii="Arial" w:hAnsi="Arial" w:cs="Arial"/>
          <w:sz w:val="24"/>
          <w:u w:val="single"/>
        </w:rPr>
        <w:t>Unemployment Compensation for Federal Employees (UCFE)</w:t>
      </w:r>
      <w:r w:rsidR="00670149" w:rsidRPr="007D1D98">
        <w:rPr>
          <w:rFonts w:ascii="Arial" w:hAnsi="Arial" w:cs="Arial"/>
          <w:sz w:val="24"/>
        </w:rPr>
        <w:t>.  A Federal program that provides benefits to individuals based on Federal civilian service.  Includes claims based (1) wholly on Federal civilian service (UCFE, no UI) or (2) partially on Federal civilian service and partially on Federal military service (UCFE/UCX) claim.  Excludes claims funded partially from state trust funds.</w:t>
      </w:r>
    </w:p>
    <w:p w:rsidR="00670149" w:rsidRDefault="00670149" w:rsidP="00670149">
      <w:pPr>
        <w:widowControl/>
        <w:tabs>
          <w:tab w:val="left" w:pos="540"/>
          <w:tab w:val="left" w:pos="1080"/>
        </w:tabs>
        <w:ind w:left="1080" w:hanging="540"/>
        <w:jc w:val="both"/>
        <w:rPr>
          <w:rFonts w:ascii="Arial" w:hAnsi="Arial" w:cs="Arial"/>
          <w:sz w:val="24"/>
        </w:rPr>
      </w:pPr>
    </w:p>
    <w:p w:rsidR="00670149" w:rsidRPr="00461CCD" w:rsidRDefault="004B1EDF" w:rsidP="00670149">
      <w:pPr>
        <w:widowControl/>
        <w:tabs>
          <w:tab w:val="left" w:pos="540"/>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25" w:name="_Toc481561794"/>
      <w:r>
        <w:rPr>
          <w:rFonts w:ascii="Arial" w:hAnsi="Arial" w:cs="Arial"/>
          <w:sz w:val="24"/>
        </w:rPr>
        <w:instrText>10.</w:instrText>
      </w:r>
      <w:r w:rsidRPr="00461CCD">
        <w:rPr>
          <w:rFonts w:ascii="Arial" w:hAnsi="Arial" w:cs="Arial"/>
          <w:sz w:val="24"/>
          <w:u w:val="single"/>
        </w:rPr>
        <w:instrText>Unemployment Compensation for Ex-Servicemembers (UCX)</w:instrText>
      </w:r>
      <w:r w:rsidRPr="00461CCD">
        <w:rPr>
          <w:rFonts w:ascii="Arial" w:hAnsi="Arial" w:cs="Arial"/>
          <w:sz w:val="24"/>
        </w:rPr>
        <w:instrText>.</w:instrText>
      </w:r>
      <w:bookmarkEnd w:id="25"/>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10.</w:t>
      </w:r>
      <w:r w:rsidR="00670149">
        <w:rPr>
          <w:rFonts w:ascii="Arial" w:hAnsi="Arial" w:cs="Arial"/>
          <w:sz w:val="24"/>
        </w:rPr>
        <w:tab/>
      </w:r>
      <w:r w:rsidR="00670149" w:rsidRPr="00461CCD">
        <w:rPr>
          <w:rFonts w:ascii="Arial" w:hAnsi="Arial" w:cs="Arial"/>
          <w:sz w:val="24"/>
          <w:u w:val="single"/>
        </w:rPr>
        <w:t>Unemployment Compensation for Ex-</w:t>
      </w:r>
      <w:proofErr w:type="spellStart"/>
      <w:r w:rsidR="00670149" w:rsidRPr="00461CCD">
        <w:rPr>
          <w:rFonts w:ascii="Arial" w:hAnsi="Arial" w:cs="Arial"/>
          <w:sz w:val="24"/>
          <w:u w:val="single"/>
        </w:rPr>
        <w:t>Servicemembers</w:t>
      </w:r>
      <w:proofErr w:type="spellEnd"/>
      <w:r w:rsidR="00670149" w:rsidRPr="00461CCD">
        <w:rPr>
          <w:rFonts w:ascii="Arial" w:hAnsi="Arial" w:cs="Arial"/>
          <w:sz w:val="24"/>
          <w:u w:val="single"/>
        </w:rPr>
        <w:t xml:space="preserve"> (UCX)</w:t>
      </w:r>
      <w:r w:rsidR="00670149" w:rsidRPr="00461CCD">
        <w:rPr>
          <w:rFonts w:ascii="Arial" w:hAnsi="Arial" w:cs="Arial"/>
          <w:sz w:val="24"/>
        </w:rPr>
        <w:t>.  A Federal program that provides benefits to individuals based on Federal military service.  Includes claims based wholly on Federal military service (UCX only).  Excludes claims funded partially from state trust funds and/or Federal civilian service.</w:t>
      </w:r>
    </w:p>
    <w:p w:rsidR="00670149" w:rsidRDefault="00670149" w:rsidP="00670149">
      <w:pPr>
        <w:widowControl/>
        <w:tabs>
          <w:tab w:val="left" w:pos="540"/>
          <w:tab w:val="left" w:pos="1080"/>
        </w:tabs>
        <w:ind w:left="1080" w:hanging="540"/>
        <w:jc w:val="both"/>
        <w:rPr>
          <w:rFonts w:ascii="Arial" w:hAnsi="Arial" w:cs="Arial"/>
          <w:sz w:val="24"/>
        </w:rPr>
      </w:pPr>
    </w:p>
    <w:p w:rsidR="00670149" w:rsidRDefault="004B1EDF" w:rsidP="00670149">
      <w:pPr>
        <w:widowControl/>
        <w:tabs>
          <w:tab w:val="left" w:pos="540"/>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26" w:name="_Toc481561795"/>
      <w:r>
        <w:rPr>
          <w:rFonts w:ascii="Arial" w:hAnsi="Arial" w:cs="Arial"/>
          <w:sz w:val="24"/>
        </w:rPr>
        <w:instrText>11.</w:instrText>
      </w:r>
      <w:r w:rsidRPr="00461CCD">
        <w:rPr>
          <w:rFonts w:ascii="Arial" w:hAnsi="Arial" w:cs="Arial"/>
          <w:sz w:val="24"/>
          <w:u w:val="single"/>
        </w:rPr>
        <w:instrText>Short-Time Compensation (STC) or Workshare</w:instrText>
      </w:r>
      <w:r w:rsidRPr="00461CCD">
        <w:rPr>
          <w:rFonts w:ascii="Arial" w:hAnsi="Arial" w:cs="Arial"/>
          <w:sz w:val="24"/>
        </w:rPr>
        <w:instrText>.</w:instrText>
      </w:r>
      <w:bookmarkEnd w:id="26"/>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11.</w:t>
      </w:r>
      <w:r w:rsidR="00670149">
        <w:rPr>
          <w:rFonts w:ascii="Arial" w:hAnsi="Arial" w:cs="Arial"/>
          <w:sz w:val="24"/>
        </w:rPr>
        <w:tab/>
      </w:r>
      <w:r w:rsidR="00670149" w:rsidRPr="00461CCD">
        <w:rPr>
          <w:rFonts w:ascii="Arial" w:hAnsi="Arial" w:cs="Arial"/>
          <w:sz w:val="24"/>
          <w:u w:val="single"/>
        </w:rPr>
        <w:t>Short-Time Compensation (STC) or Workshare</w:t>
      </w:r>
      <w:r w:rsidR="00670149" w:rsidRPr="00461CCD">
        <w:rPr>
          <w:rFonts w:ascii="Arial" w:hAnsi="Arial" w:cs="Arial"/>
          <w:sz w:val="24"/>
        </w:rPr>
        <w:t xml:space="preserve">.  </w:t>
      </w:r>
      <w:proofErr w:type="gramStart"/>
      <w:r w:rsidR="00670149" w:rsidRPr="00461CCD">
        <w:rPr>
          <w:rFonts w:ascii="Arial" w:hAnsi="Arial" w:cs="Arial"/>
          <w:sz w:val="24"/>
        </w:rPr>
        <w:t>A state program through which an employee whose hours of employment have been reduced is compensated for his or her lost work time with partial benefits.</w:t>
      </w:r>
      <w:proofErr w:type="gramEnd"/>
      <w:r w:rsidR="00670149" w:rsidRPr="00461CCD">
        <w:rPr>
          <w:rFonts w:ascii="Arial" w:hAnsi="Arial" w:cs="Arial"/>
          <w:sz w:val="24"/>
        </w:rPr>
        <w:t xml:space="preserve"> Such benefits would not be payable to these workers under a state's normal partial benefits formula.</w:t>
      </w:r>
    </w:p>
    <w:p w:rsidR="00670149" w:rsidRPr="00303402" w:rsidRDefault="00670149" w:rsidP="00670149">
      <w:pPr>
        <w:widowControl/>
        <w:tabs>
          <w:tab w:val="left" w:pos="540"/>
          <w:tab w:val="left" w:pos="1080"/>
        </w:tabs>
        <w:ind w:left="1080" w:hanging="540"/>
        <w:jc w:val="both"/>
        <w:rPr>
          <w:rFonts w:ascii="Arial" w:hAnsi="Arial" w:cs="Arial"/>
          <w:sz w:val="24"/>
        </w:rPr>
      </w:pPr>
    </w:p>
    <w:p w:rsidR="00670149" w:rsidRPr="00303402" w:rsidRDefault="00670149" w:rsidP="004B1EDF">
      <w:pPr>
        <w:pStyle w:val="Heading1"/>
        <w:rPr>
          <w:sz w:val="24"/>
        </w:rPr>
      </w:pPr>
      <w:bookmarkStart w:id="27" w:name="_Toc481561796"/>
      <w:r w:rsidRPr="00303402">
        <w:t>F.</w:t>
      </w:r>
      <w:r>
        <w:tab/>
      </w:r>
      <w:r w:rsidRPr="00303402">
        <w:t>Item by Item Instructions</w:t>
      </w:r>
      <w:bookmarkEnd w:id="27"/>
    </w:p>
    <w:p w:rsidR="00670149" w:rsidRPr="00303402" w:rsidRDefault="00670149" w:rsidP="00670149">
      <w:pPr>
        <w:widowControl/>
        <w:jc w:val="both"/>
        <w:rPr>
          <w:rFonts w:ascii="Arial" w:hAnsi="Arial" w:cs="Arial"/>
          <w:sz w:val="24"/>
        </w:rPr>
      </w:pPr>
    </w:p>
    <w:p w:rsidR="00670149" w:rsidRPr="0072728A" w:rsidRDefault="004B1EDF" w:rsidP="00670149">
      <w:pPr>
        <w:tabs>
          <w:tab w:val="left" w:pos="540"/>
          <w:tab w:val="left" w:pos="1080"/>
        </w:tabs>
        <w:ind w:left="1080" w:hanging="540"/>
        <w:jc w:val="both"/>
        <w:rPr>
          <w:rFonts w:ascii="ArialMT" w:hAnsi="ArialMT" w:cs="ArialMT"/>
          <w:sz w:val="24"/>
        </w:rPr>
      </w:pPr>
      <w:r>
        <w:rPr>
          <w:rFonts w:ascii="Arial" w:hAnsi="Arial" w:cs="Arial"/>
          <w:sz w:val="24"/>
          <w:szCs w:val="24"/>
        </w:rPr>
        <w:fldChar w:fldCharType="begin"/>
      </w:r>
      <w:r>
        <w:rPr>
          <w:rFonts w:ascii="Arial" w:hAnsi="Arial" w:cs="Arial"/>
          <w:sz w:val="24"/>
          <w:szCs w:val="24"/>
        </w:rPr>
        <w:instrText xml:space="preserve"> TC “</w:instrText>
      </w:r>
      <w:bookmarkStart w:id="28" w:name="_Toc481561797"/>
      <w:r w:rsidRPr="00303402">
        <w:rPr>
          <w:rFonts w:ascii="Arial" w:hAnsi="Arial" w:cs="Arial"/>
          <w:sz w:val="24"/>
        </w:rPr>
        <w:instrText>1.</w:instrText>
      </w:r>
      <w:r>
        <w:rPr>
          <w:rFonts w:ascii="Arial" w:hAnsi="Arial" w:cs="Arial"/>
          <w:sz w:val="24"/>
        </w:rPr>
        <w:tab/>
      </w:r>
      <w:r w:rsidRPr="00490E59">
        <w:rPr>
          <w:rFonts w:ascii="ArialMT" w:hAnsi="ArialMT" w:cs="ArialMT"/>
          <w:sz w:val="24"/>
          <w:u w:val="single"/>
        </w:rPr>
        <w:instrText>Not Exempt (Line 1)</w:instrText>
      </w:r>
      <w:r w:rsidRPr="0072728A">
        <w:rPr>
          <w:rFonts w:ascii="ArialMT" w:hAnsi="ArialMT" w:cs="ArialMT"/>
          <w:sz w:val="24"/>
        </w:rPr>
        <w:instrText>.</w:instrText>
      </w:r>
      <w:bookmarkEnd w:id="28"/>
      <w:r>
        <w:rPr>
          <w:rFonts w:ascii="Arial" w:hAnsi="Arial" w:cs="Arial"/>
          <w:sz w:val="24"/>
          <w:szCs w:val="24"/>
        </w:rPr>
        <w:instrText xml:space="preserve">” \f 1 \l 1 </w:instrText>
      </w:r>
      <w:r>
        <w:rPr>
          <w:rFonts w:ascii="Arial" w:hAnsi="Arial" w:cs="Arial"/>
          <w:sz w:val="24"/>
          <w:szCs w:val="24"/>
        </w:rPr>
        <w:fldChar w:fldCharType="end"/>
      </w:r>
      <w:r w:rsidR="00670149" w:rsidRPr="00303402">
        <w:rPr>
          <w:rFonts w:ascii="Arial" w:hAnsi="Arial" w:cs="Arial"/>
          <w:sz w:val="24"/>
        </w:rPr>
        <w:t>1.</w:t>
      </w:r>
      <w:r w:rsidR="00670149">
        <w:rPr>
          <w:rFonts w:ascii="Arial" w:hAnsi="Arial" w:cs="Arial"/>
          <w:sz w:val="24"/>
        </w:rPr>
        <w:tab/>
      </w:r>
      <w:r w:rsidR="00670149" w:rsidRPr="00490E59">
        <w:rPr>
          <w:rFonts w:ascii="ArialMT" w:hAnsi="ArialMT" w:cs="ArialMT"/>
          <w:sz w:val="24"/>
          <w:u w:val="single"/>
        </w:rPr>
        <w:t>Not Exempt (Line 1)</w:t>
      </w:r>
      <w:r w:rsidR="00670149" w:rsidRPr="0072728A">
        <w:rPr>
          <w:rFonts w:ascii="ArialMT" w:hAnsi="ArialMT" w:cs="ArialMT"/>
          <w:sz w:val="24"/>
        </w:rPr>
        <w:t xml:space="preserve">.  For those UI claimants who are </w:t>
      </w:r>
      <w:r w:rsidR="00670149" w:rsidRPr="0072728A">
        <w:rPr>
          <w:rFonts w:ascii="ArialMT" w:hAnsi="ArialMT" w:cs="ArialMT"/>
          <w:sz w:val="24"/>
          <w:u w:val="single"/>
        </w:rPr>
        <w:t>not</w:t>
      </w:r>
      <w:r w:rsidR="00670149" w:rsidRPr="0072728A">
        <w:rPr>
          <w:rFonts w:ascii="ArialMT" w:hAnsi="ArialMT" w:cs="ArialMT"/>
          <w:sz w:val="24"/>
        </w:rPr>
        <w:t xml:space="preserve"> exempt from the </w:t>
      </w:r>
      <w:r w:rsidR="00670149" w:rsidRPr="0072728A">
        <w:rPr>
          <w:rFonts w:ascii="ArialMT" w:hAnsi="ArialMT" w:cs="ArialMT"/>
          <w:sz w:val="24"/>
        </w:rPr>
        <w:lastRenderedPageBreak/>
        <w:t xml:space="preserve">state’s active work search requirements as of the week ending date of the first week compensated or, if no active work search requirement exists in state law or practice, are </w:t>
      </w:r>
      <w:r w:rsidR="00670149" w:rsidRPr="0072728A">
        <w:rPr>
          <w:rFonts w:ascii="ArialMT" w:hAnsi="ArialMT" w:cs="ArialMT"/>
          <w:sz w:val="24"/>
          <w:u w:val="single"/>
        </w:rPr>
        <w:t>not</w:t>
      </w:r>
      <w:r w:rsidR="00670149" w:rsidRPr="0072728A">
        <w:rPr>
          <w:rFonts w:ascii="ArialMT" w:hAnsi="ArialMT" w:cs="ArialMT"/>
          <w:sz w:val="24"/>
        </w:rPr>
        <w:t xml:space="preserve"> </w:t>
      </w:r>
      <w:r w:rsidR="00670149" w:rsidRPr="00F90A9F">
        <w:rPr>
          <w:rFonts w:ascii="ArialMT" w:hAnsi="ArialMT" w:cs="ArialMT"/>
          <w:sz w:val="24"/>
          <w:u w:val="single"/>
        </w:rPr>
        <w:t>exempt</w:t>
      </w:r>
      <w:r w:rsidR="00670149" w:rsidRPr="0072728A">
        <w:rPr>
          <w:rFonts w:ascii="ArialMT" w:hAnsi="ArialMT" w:cs="ArialMT"/>
          <w:sz w:val="24"/>
        </w:rPr>
        <w:t xml:space="preserve"> from the state’s requirement to register for labor exchange services:</w:t>
      </w:r>
    </w:p>
    <w:p w:rsidR="00670149" w:rsidRPr="00101F14" w:rsidRDefault="00670149" w:rsidP="00670149">
      <w:pPr>
        <w:widowControl/>
        <w:tabs>
          <w:tab w:val="left" w:pos="540"/>
          <w:tab w:val="left" w:pos="1080"/>
        </w:tabs>
        <w:ind w:left="1080" w:hanging="540"/>
        <w:jc w:val="both"/>
        <w:rPr>
          <w:rFonts w:ascii="Arial" w:hAnsi="Arial" w:cs="Arial"/>
          <w:sz w:val="24"/>
        </w:rPr>
      </w:pPr>
    </w:p>
    <w:p w:rsidR="00670149" w:rsidRPr="0072728A" w:rsidRDefault="00670149" w:rsidP="00670149">
      <w:pPr>
        <w:tabs>
          <w:tab w:val="left" w:pos="1080"/>
          <w:tab w:val="left" w:pos="1440"/>
        </w:tabs>
        <w:ind w:left="1440" w:hanging="360"/>
        <w:jc w:val="both"/>
        <w:rPr>
          <w:rFonts w:ascii="Arial" w:hAnsi="Arial" w:cs="Arial"/>
          <w:sz w:val="24"/>
        </w:rPr>
      </w:pPr>
      <w:r>
        <w:rPr>
          <w:rFonts w:ascii="Arial" w:hAnsi="Arial" w:cs="Arial"/>
          <w:sz w:val="24"/>
        </w:rPr>
        <w:t>a</w:t>
      </w:r>
      <w:r w:rsidRPr="00303402">
        <w:rPr>
          <w:rFonts w:ascii="Arial" w:hAnsi="Arial" w:cs="Arial"/>
          <w:sz w:val="24"/>
        </w:rPr>
        <w:t>.</w:t>
      </w:r>
      <w:r>
        <w:rPr>
          <w:rFonts w:ascii="Arial" w:hAnsi="Arial" w:cs="Arial"/>
          <w:sz w:val="24"/>
        </w:rPr>
        <w:tab/>
      </w:r>
      <w:r w:rsidRPr="0072728A">
        <w:rPr>
          <w:rFonts w:ascii="Arial" w:hAnsi="Arial" w:cs="Arial"/>
          <w:sz w:val="24"/>
          <w:u w:val="single"/>
        </w:rPr>
        <w:t>Column 1, Number of Claimants Receiving 1st Payments</w:t>
      </w:r>
      <w:r w:rsidRPr="00303402">
        <w:rPr>
          <w:rFonts w:ascii="Arial" w:hAnsi="Arial" w:cs="Arial"/>
          <w:sz w:val="24"/>
        </w:rPr>
        <w:t>.</w:t>
      </w:r>
      <w:r>
        <w:rPr>
          <w:rFonts w:ascii="Arial" w:hAnsi="Arial" w:cs="Arial"/>
          <w:sz w:val="24"/>
        </w:rPr>
        <w:t xml:space="preserve">  </w:t>
      </w:r>
      <w:r w:rsidRPr="0072728A">
        <w:rPr>
          <w:rFonts w:ascii="Arial" w:hAnsi="Arial" w:cs="Arial"/>
          <w:sz w:val="24"/>
        </w:rPr>
        <w:t xml:space="preserve">Report the total number of UI claimants who received a first payment for intrastate or interstate liable claims during the calendar quarter for which the report is submitted.  Refer to the definitions in Sections D and E. </w:t>
      </w:r>
    </w:p>
    <w:p w:rsidR="00670149" w:rsidRDefault="00670149" w:rsidP="00670149">
      <w:pPr>
        <w:widowControl/>
        <w:tabs>
          <w:tab w:val="left" w:pos="1062"/>
          <w:tab w:val="left" w:pos="1440"/>
        </w:tabs>
        <w:ind w:left="1440" w:hanging="360"/>
        <w:jc w:val="both"/>
        <w:rPr>
          <w:rFonts w:ascii="Arial" w:hAnsi="Arial" w:cs="Arial"/>
          <w:sz w:val="24"/>
        </w:rPr>
      </w:pPr>
    </w:p>
    <w:p w:rsidR="00670149" w:rsidRPr="001D65A4" w:rsidRDefault="00670149" w:rsidP="00670149">
      <w:pPr>
        <w:tabs>
          <w:tab w:val="left" w:pos="1062"/>
          <w:tab w:val="left" w:pos="1422"/>
        </w:tabs>
        <w:ind w:left="1440" w:hanging="360"/>
        <w:jc w:val="both"/>
        <w:rPr>
          <w:rFonts w:ascii="Arial" w:hAnsi="Arial" w:cs="Arial"/>
          <w:sz w:val="24"/>
        </w:rPr>
      </w:pPr>
      <w:r>
        <w:rPr>
          <w:rFonts w:ascii="Arial" w:hAnsi="Arial" w:cs="Arial"/>
          <w:sz w:val="24"/>
        </w:rPr>
        <w:t>b</w:t>
      </w:r>
      <w:r w:rsidRPr="00303402">
        <w:rPr>
          <w:rFonts w:ascii="Arial" w:hAnsi="Arial" w:cs="Arial"/>
          <w:sz w:val="24"/>
        </w:rPr>
        <w:t>.</w:t>
      </w:r>
      <w:r>
        <w:rPr>
          <w:rFonts w:ascii="Arial" w:hAnsi="Arial" w:cs="Arial"/>
          <w:sz w:val="24"/>
        </w:rPr>
        <w:tab/>
      </w:r>
      <w:r w:rsidRPr="001D65A4">
        <w:rPr>
          <w:rFonts w:ascii="Arial" w:hAnsi="Arial" w:cs="Arial"/>
          <w:sz w:val="24"/>
          <w:u w:val="single"/>
        </w:rPr>
        <w:t>Column 2, Number of Intrastate Crossmatch Hits in the Following Calendar Quarter</w:t>
      </w:r>
      <w:r w:rsidRPr="00303402">
        <w:rPr>
          <w:rFonts w:ascii="Arial" w:hAnsi="Arial" w:cs="Arial"/>
          <w:sz w:val="24"/>
        </w:rPr>
        <w:t>.</w:t>
      </w:r>
      <w:r>
        <w:rPr>
          <w:rFonts w:ascii="Arial" w:hAnsi="Arial" w:cs="Arial"/>
          <w:sz w:val="24"/>
        </w:rPr>
        <w:t xml:space="preserve"> </w:t>
      </w:r>
      <w:r w:rsidRPr="001D65A4">
        <w:rPr>
          <w:rFonts w:ascii="Arial" w:hAnsi="Arial" w:cs="Arial"/>
          <w:sz w:val="24"/>
        </w:rPr>
        <w:t xml:space="preserve"> Report the number of UI claimants receiving first payments reported in column 1 who received wages from one or more employers in the following calendar quarter from employers in the same state as the reporting agency.  If a first payment recipient receives wages from more than one intrastate employer in the following quarter, report only a single “hit” for that claimant on the report.</w:t>
      </w:r>
    </w:p>
    <w:p w:rsidR="00670149" w:rsidRDefault="00670149" w:rsidP="00670149">
      <w:pPr>
        <w:widowControl/>
        <w:tabs>
          <w:tab w:val="left" w:pos="1062"/>
          <w:tab w:val="left" w:pos="1440"/>
        </w:tabs>
        <w:ind w:left="1440" w:hanging="360"/>
        <w:jc w:val="both"/>
        <w:rPr>
          <w:rFonts w:ascii="Arial" w:hAnsi="Arial" w:cs="Arial"/>
          <w:sz w:val="24"/>
        </w:rPr>
      </w:pPr>
    </w:p>
    <w:p w:rsidR="00670149" w:rsidRPr="00490E59" w:rsidRDefault="00670149" w:rsidP="00670149">
      <w:pPr>
        <w:tabs>
          <w:tab w:val="left" w:pos="1080"/>
          <w:tab w:val="left" w:pos="1440"/>
        </w:tabs>
        <w:ind w:left="1440" w:hanging="360"/>
        <w:jc w:val="both"/>
        <w:rPr>
          <w:rFonts w:ascii="Arial" w:hAnsi="Arial" w:cs="Arial"/>
          <w:sz w:val="24"/>
        </w:rPr>
      </w:pPr>
      <w:r w:rsidRPr="00490E59">
        <w:rPr>
          <w:rFonts w:ascii="Arial" w:hAnsi="Arial" w:cs="Arial"/>
          <w:sz w:val="24"/>
        </w:rPr>
        <w:t>c.</w:t>
      </w:r>
      <w:r w:rsidRPr="00490E59">
        <w:rPr>
          <w:rFonts w:ascii="Arial" w:hAnsi="Arial" w:cs="Arial"/>
          <w:sz w:val="24"/>
        </w:rPr>
        <w:tab/>
      </w:r>
      <w:r w:rsidRPr="00490E59">
        <w:rPr>
          <w:rFonts w:ascii="Arial" w:hAnsi="Arial" w:cs="Arial"/>
          <w:sz w:val="24"/>
          <w:u w:val="single"/>
        </w:rPr>
        <w:t>Column 3, Number of Interstate Crossmatch Hits in the Following Calendar Quarter</w:t>
      </w:r>
      <w:r w:rsidRPr="00490E59">
        <w:rPr>
          <w:rFonts w:ascii="Arial" w:hAnsi="Arial" w:cs="Arial"/>
          <w:sz w:val="24"/>
        </w:rPr>
        <w:t xml:space="preserve">.  Report the number of UI claimants receiving first payments reported in column 1 who 1) did </w:t>
      </w:r>
      <w:r w:rsidRPr="00490E59">
        <w:rPr>
          <w:rFonts w:ascii="Arial" w:hAnsi="Arial" w:cs="Arial"/>
          <w:sz w:val="24"/>
          <w:u w:val="single"/>
        </w:rPr>
        <w:t>not</w:t>
      </w:r>
      <w:r w:rsidRPr="00490E59">
        <w:rPr>
          <w:rFonts w:ascii="Arial" w:hAnsi="Arial" w:cs="Arial"/>
          <w:sz w:val="24"/>
        </w:rPr>
        <w:t xml:space="preserve"> receive wages in the following calendar quarter from employers in the same state as the reporting agency; and 2) received wages from one or more employers in the following calendar quarter from out-of-state employers.  If a first payment recipient receives wages from more than one out-of-state employer in the following quarter, report only a single “hit” for that claimant on the report.  </w:t>
      </w:r>
      <w:r w:rsidRPr="00490E59">
        <w:rPr>
          <w:rFonts w:ascii="Arial" w:hAnsi="Arial" w:cs="Arial"/>
          <w:b/>
          <w:sz w:val="24"/>
        </w:rPr>
        <w:t>Note: no UI benefit recipient included in the counts reported in column 2 should be included in the counts reported in column 3.</w:t>
      </w:r>
    </w:p>
    <w:p w:rsidR="00670149" w:rsidRDefault="00670149" w:rsidP="00670149">
      <w:pPr>
        <w:widowControl/>
        <w:tabs>
          <w:tab w:val="left" w:pos="1062"/>
          <w:tab w:val="left" w:pos="1440"/>
        </w:tabs>
        <w:ind w:left="1440" w:hanging="360"/>
        <w:jc w:val="both"/>
        <w:rPr>
          <w:rFonts w:ascii="Arial" w:hAnsi="Arial" w:cs="Arial"/>
          <w:sz w:val="24"/>
        </w:rPr>
      </w:pPr>
    </w:p>
    <w:p w:rsidR="00670149" w:rsidRPr="00490E59" w:rsidRDefault="004B1EDF" w:rsidP="00670149">
      <w:pPr>
        <w:tabs>
          <w:tab w:val="left" w:pos="522"/>
          <w:tab w:val="left" w:pos="1080"/>
        </w:tabs>
        <w:ind w:left="1080" w:hanging="540"/>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TC “</w:instrText>
      </w:r>
      <w:bookmarkStart w:id="29" w:name="_Toc481561798"/>
      <w:r>
        <w:rPr>
          <w:rFonts w:ascii="Arial" w:hAnsi="Arial" w:cs="Arial"/>
          <w:sz w:val="24"/>
        </w:rPr>
        <w:instrText>2</w:instrText>
      </w:r>
      <w:r w:rsidRPr="00303402">
        <w:rPr>
          <w:rFonts w:ascii="Arial" w:hAnsi="Arial" w:cs="Arial"/>
          <w:sz w:val="24"/>
        </w:rPr>
        <w:instrText>.</w:instrText>
      </w:r>
      <w:r>
        <w:rPr>
          <w:rFonts w:ascii="Arial" w:hAnsi="Arial" w:cs="Arial"/>
          <w:sz w:val="24"/>
        </w:rPr>
        <w:tab/>
      </w:r>
      <w:r w:rsidRPr="00490E59">
        <w:rPr>
          <w:rFonts w:ascii="Arial" w:hAnsi="Arial" w:cs="Arial"/>
          <w:sz w:val="24"/>
          <w:u w:val="single"/>
        </w:rPr>
        <w:instrText>Exempt (Line 2)</w:instrText>
      </w:r>
      <w:r w:rsidRPr="00490E59">
        <w:rPr>
          <w:rFonts w:ascii="Arial" w:hAnsi="Arial" w:cs="Arial"/>
          <w:sz w:val="24"/>
        </w:rPr>
        <w:instrText>.</w:instrText>
      </w:r>
      <w:bookmarkEnd w:id="29"/>
      <w:r>
        <w:rPr>
          <w:rFonts w:ascii="Arial" w:hAnsi="Arial" w:cs="Arial"/>
          <w:sz w:val="24"/>
          <w:szCs w:val="24"/>
        </w:rPr>
        <w:instrText xml:space="preserve">” \f 1 \l 1 </w:instrText>
      </w:r>
      <w:r>
        <w:rPr>
          <w:rFonts w:ascii="Arial" w:hAnsi="Arial" w:cs="Arial"/>
          <w:sz w:val="24"/>
          <w:szCs w:val="24"/>
        </w:rPr>
        <w:fldChar w:fldCharType="end"/>
      </w:r>
      <w:r w:rsidR="00670149">
        <w:rPr>
          <w:rFonts w:ascii="Arial" w:hAnsi="Arial" w:cs="Arial"/>
          <w:sz w:val="24"/>
        </w:rPr>
        <w:t>2</w:t>
      </w:r>
      <w:r w:rsidR="00670149" w:rsidRPr="00303402">
        <w:rPr>
          <w:rFonts w:ascii="Arial" w:hAnsi="Arial" w:cs="Arial"/>
          <w:sz w:val="24"/>
        </w:rPr>
        <w:t>.</w:t>
      </w:r>
      <w:r w:rsidR="00670149">
        <w:rPr>
          <w:rFonts w:ascii="Arial" w:hAnsi="Arial" w:cs="Arial"/>
          <w:sz w:val="24"/>
        </w:rPr>
        <w:tab/>
      </w:r>
      <w:r w:rsidR="00670149" w:rsidRPr="00490E59">
        <w:rPr>
          <w:rFonts w:ascii="Arial" w:hAnsi="Arial" w:cs="Arial"/>
          <w:sz w:val="24"/>
          <w:u w:val="single"/>
        </w:rPr>
        <w:t>Exempt (Line 2)</w:t>
      </w:r>
      <w:r w:rsidR="00670149" w:rsidRPr="00490E59">
        <w:rPr>
          <w:rFonts w:ascii="Arial" w:hAnsi="Arial" w:cs="Arial"/>
          <w:sz w:val="24"/>
        </w:rPr>
        <w:t xml:space="preserve">.  For those UI claimants who </w:t>
      </w:r>
      <w:r w:rsidR="00670149" w:rsidRPr="00490E59">
        <w:rPr>
          <w:rFonts w:ascii="Arial" w:hAnsi="Arial" w:cs="Arial"/>
          <w:sz w:val="24"/>
          <w:u w:val="single"/>
        </w:rPr>
        <w:t>are</w:t>
      </w:r>
      <w:r w:rsidR="00670149" w:rsidRPr="00490E59">
        <w:rPr>
          <w:rFonts w:ascii="Arial" w:hAnsi="Arial" w:cs="Arial"/>
          <w:sz w:val="24"/>
        </w:rPr>
        <w:t xml:space="preserve"> </w:t>
      </w:r>
      <w:r w:rsidR="00670149" w:rsidRPr="00F90A9F">
        <w:rPr>
          <w:rFonts w:ascii="Arial" w:hAnsi="Arial" w:cs="Arial"/>
          <w:sz w:val="24"/>
          <w:u w:val="single"/>
        </w:rPr>
        <w:t>exempt</w:t>
      </w:r>
      <w:r w:rsidR="00670149" w:rsidRPr="00490E59">
        <w:rPr>
          <w:rFonts w:ascii="Arial" w:hAnsi="Arial" w:cs="Arial"/>
          <w:sz w:val="24"/>
        </w:rPr>
        <w:t xml:space="preserve"> (for whatever reason) from the state’s active work search requirements as of the week ending date of the first week compensated or, if no active work search requirement exists in state law or practice, </w:t>
      </w:r>
      <w:r w:rsidR="00670149" w:rsidRPr="00490E59">
        <w:rPr>
          <w:rFonts w:ascii="Arial" w:hAnsi="Arial" w:cs="Arial"/>
          <w:sz w:val="24"/>
          <w:u w:val="single"/>
        </w:rPr>
        <w:t>are</w:t>
      </w:r>
      <w:r w:rsidR="00670149" w:rsidRPr="00490E59">
        <w:rPr>
          <w:rFonts w:ascii="Arial" w:hAnsi="Arial" w:cs="Arial"/>
          <w:sz w:val="24"/>
        </w:rPr>
        <w:t xml:space="preserve"> </w:t>
      </w:r>
      <w:r w:rsidR="00670149" w:rsidRPr="00F90A9F">
        <w:rPr>
          <w:rFonts w:ascii="Arial" w:hAnsi="Arial" w:cs="Arial"/>
          <w:sz w:val="24"/>
          <w:u w:val="single"/>
        </w:rPr>
        <w:t>exempt</w:t>
      </w:r>
      <w:r w:rsidR="00670149" w:rsidRPr="00490E59">
        <w:rPr>
          <w:rFonts w:ascii="Arial" w:hAnsi="Arial" w:cs="Arial"/>
          <w:sz w:val="24"/>
        </w:rPr>
        <w:t xml:space="preserve"> from the state’s requirement to register for labor exchange services:</w:t>
      </w:r>
    </w:p>
    <w:p w:rsidR="00670149" w:rsidRPr="00490E59" w:rsidRDefault="00670149" w:rsidP="00670149">
      <w:pPr>
        <w:jc w:val="both"/>
        <w:rPr>
          <w:rFonts w:ascii="Arial" w:hAnsi="Arial" w:cs="Arial"/>
          <w:sz w:val="24"/>
        </w:rPr>
      </w:pPr>
    </w:p>
    <w:p w:rsidR="00670149" w:rsidRPr="00490E59" w:rsidRDefault="00670149" w:rsidP="00670149">
      <w:pPr>
        <w:tabs>
          <w:tab w:val="left" w:pos="1080"/>
          <w:tab w:val="left" w:pos="1440"/>
        </w:tabs>
        <w:ind w:left="1440" w:hanging="360"/>
        <w:jc w:val="both"/>
        <w:rPr>
          <w:rFonts w:ascii="Arial" w:hAnsi="Arial" w:cs="Arial"/>
          <w:sz w:val="24"/>
        </w:rPr>
      </w:pPr>
      <w:r w:rsidRPr="00490E59">
        <w:rPr>
          <w:rFonts w:ascii="Arial" w:hAnsi="Arial" w:cs="Arial"/>
          <w:sz w:val="24"/>
        </w:rPr>
        <w:t>a.</w:t>
      </w:r>
      <w:r>
        <w:rPr>
          <w:rFonts w:ascii="Arial" w:hAnsi="Arial" w:cs="Arial"/>
          <w:sz w:val="24"/>
        </w:rPr>
        <w:tab/>
      </w:r>
      <w:r w:rsidRPr="00490E59">
        <w:rPr>
          <w:rFonts w:ascii="Arial" w:hAnsi="Arial" w:cs="Arial"/>
          <w:sz w:val="24"/>
          <w:u w:val="single"/>
        </w:rPr>
        <w:t>Column 1, Number of Claimants Receiving 1st Payments</w:t>
      </w:r>
      <w:r w:rsidRPr="00490E59">
        <w:rPr>
          <w:rFonts w:ascii="Arial" w:hAnsi="Arial" w:cs="Arial"/>
          <w:sz w:val="24"/>
        </w:rPr>
        <w:t xml:space="preserve">.  Report the total number of UI claimants who received a first payment for intrastate or interstate liable claims during the calendar quarter for which the report is submitted.  Refer to the definitions in Sections D and E. </w:t>
      </w:r>
    </w:p>
    <w:p w:rsidR="00670149" w:rsidRPr="00490E59" w:rsidRDefault="00670149" w:rsidP="00670149">
      <w:pPr>
        <w:ind w:left="720"/>
        <w:jc w:val="both"/>
        <w:rPr>
          <w:rFonts w:ascii="Arial" w:hAnsi="Arial" w:cs="Arial"/>
          <w:sz w:val="24"/>
        </w:rPr>
      </w:pPr>
    </w:p>
    <w:p w:rsidR="00670149" w:rsidRPr="00490E59" w:rsidRDefault="00670149" w:rsidP="00670149">
      <w:pPr>
        <w:tabs>
          <w:tab w:val="left" w:pos="1080"/>
          <w:tab w:val="left" w:pos="1440"/>
        </w:tabs>
        <w:ind w:left="1440" w:hanging="360"/>
        <w:jc w:val="both"/>
        <w:rPr>
          <w:rFonts w:ascii="Arial" w:hAnsi="Arial" w:cs="Arial"/>
          <w:sz w:val="24"/>
        </w:rPr>
      </w:pPr>
      <w:r w:rsidRPr="00490E59">
        <w:rPr>
          <w:rFonts w:ascii="Arial" w:hAnsi="Arial" w:cs="Arial"/>
          <w:sz w:val="24"/>
        </w:rPr>
        <w:t>b.</w:t>
      </w:r>
      <w:r>
        <w:rPr>
          <w:rFonts w:ascii="Arial" w:hAnsi="Arial" w:cs="Arial"/>
          <w:sz w:val="24"/>
        </w:rPr>
        <w:tab/>
      </w:r>
      <w:r w:rsidRPr="00490E59">
        <w:rPr>
          <w:rFonts w:ascii="Arial" w:hAnsi="Arial" w:cs="Arial"/>
          <w:sz w:val="24"/>
          <w:u w:val="single"/>
        </w:rPr>
        <w:t>Column 2, Number of Intrastate Crossmatch Hits in the Following Calendar Quarter</w:t>
      </w:r>
      <w:r w:rsidRPr="00490E59">
        <w:rPr>
          <w:rFonts w:ascii="Arial" w:hAnsi="Arial" w:cs="Arial"/>
          <w:sz w:val="24"/>
        </w:rPr>
        <w:t xml:space="preserve">.  Report the number of UI claimants receiving first payments reported in column 1 who received wages from one or more employers in the following calendar quarter from employers in the same </w:t>
      </w:r>
      <w:r w:rsidRPr="00490E59">
        <w:rPr>
          <w:rFonts w:ascii="Arial" w:hAnsi="Arial" w:cs="Arial"/>
          <w:sz w:val="24"/>
        </w:rPr>
        <w:lastRenderedPageBreak/>
        <w:t>state as the reporting agency.  If a first payment recipient receives wages from more than one intrastate employer in the following quarter, report only a single “hit” for that claimant on the report.</w:t>
      </w:r>
    </w:p>
    <w:p w:rsidR="00670149" w:rsidRPr="00490E59" w:rsidRDefault="00670149" w:rsidP="00670149">
      <w:pPr>
        <w:ind w:left="720"/>
        <w:jc w:val="both"/>
        <w:rPr>
          <w:rFonts w:ascii="Arial" w:hAnsi="Arial" w:cs="Arial"/>
          <w:sz w:val="24"/>
        </w:rPr>
      </w:pPr>
    </w:p>
    <w:p w:rsidR="00670149" w:rsidRDefault="00670149" w:rsidP="00670149">
      <w:pPr>
        <w:rPr>
          <w:rFonts w:ascii="Arial" w:hAnsi="Arial" w:cs="Arial"/>
          <w:b/>
          <w:sz w:val="24"/>
        </w:rPr>
      </w:pPr>
      <w:r w:rsidRPr="00490E59">
        <w:rPr>
          <w:rFonts w:ascii="Arial" w:hAnsi="Arial" w:cs="Arial"/>
          <w:sz w:val="24"/>
        </w:rPr>
        <w:t>c.</w:t>
      </w:r>
      <w:r>
        <w:rPr>
          <w:rFonts w:ascii="Arial" w:hAnsi="Arial" w:cs="Arial"/>
          <w:sz w:val="24"/>
        </w:rPr>
        <w:tab/>
      </w:r>
      <w:r w:rsidRPr="00490E59">
        <w:rPr>
          <w:rFonts w:ascii="Arial" w:hAnsi="Arial" w:cs="Arial"/>
          <w:sz w:val="24"/>
          <w:u w:val="single"/>
        </w:rPr>
        <w:t>Column 3, Number of Interstate Crossmatch Hits in the Following Calendar Quarter</w:t>
      </w:r>
      <w:r w:rsidRPr="00490E59">
        <w:rPr>
          <w:rFonts w:ascii="Arial" w:hAnsi="Arial" w:cs="Arial"/>
          <w:sz w:val="24"/>
        </w:rPr>
        <w:t xml:space="preserve">.  Report the number of UI claimants receiving first payments reported in column 1 who 1) did </w:t>
      </w:r>
      <w:r w:rsidRPr="00490E59">
        <w:rPr>
          <w:rFonts w:ascii="Arial" w:hAnsi="Arial" w:cs="Arial"/>
          <w:sz w:val="24"/>
          <w:u w:val="single"/>
        </w:rPr>
        <w:t>not</w:t>
      </w:r>
      <w:r w:rsidRPr="00490E59">
        <w:rPr>
          <w:rFonts w:ascii="Arial" w:hAnsi="Arial" w:cs="Arial"/>
          <w:sz w:val="24"/>
        </w:rPr>
        <w:t xml:space="preserve"> receive wages in the following calendar quarter from employers in the same state as the reporting agency; and 2) received wages from one or more employers in the following calendar quarter from out-of-state employers.  If a first payment recipient receives wages from more than one out-of-state employer in the following quarter, report only a single “hit” fo</w:t>
      </w:r>
      <w:r w:rsidR="008F0958">
        <w:rPr>
          <w:rFonts w:ascii="Arial" w:hAnsi="Arial" w:cs="Arial"/>
          <w:sz w:val="24"/>
        </w:rPr>
        <w:t xml:space="preserve">r </w:t>
      </w:r>
      <w:r w:rsidR="008F0958" w:rsidRPr="00490E59">
        <w:rPr>
          <w:rFonts w:ascii="Arial" w:hAnsi="Arial" w:cs="Arial"/>
          <w:sz w:val="24"/>
        </w:rPr>
        <w:t xml:space="preserve">that claimant on the report.  </w:t>
      </w:r>
      <w:r w:rsidR="008F0958" w:rsidRPr="00490E59">
        <w:rPr>
          <w:rFonts w:ascii="Arial" w:hAnsi="Arial" w:cs="Arial"/>
          <w:b/>
          <w:sz w:val="24"/>
        </w:rPr>
        <w:t>Note: no UI benefit recipient included in the counts reported in column 2 should be included in the counts reported in column 3.</w:t>
      </w:r>
    </w:p>
    <w:p w:rsidR="007B10EB" w:rsidRPr="00D43226" w:rsidRDefault="007B10EB" w:rsidP="00D43226">
      <w:pPr>
        <w:widowControl/>
        <w:autoSpaceDE/>
        <w:autoSpaceDN/>
        <w:adjustRightInd/>
        <w:rPr>
          <w:rFonts w:ascii="Arial" w:hAnsi="Arial" w:cs="Arial"/>
          <w:b/>
          <w:sz w:val="24"/>
        </w:rPr>
      </w:pPr>
    </w:p>
    <w:sectPr w:rsidR="007B10EB" w:rsidRPr="00D43226"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7DE" w:rsidRDefault="00C307DE">
      <w:r>
        <w:separator/>
      </w:r>
    </w:p>
  </w:endnote>
  <w:endnote w:type="continuationSeparator" w:id="0">
    <w:p w:rsidR="00C307DE" w:rsidRDefault="00C3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464" w:rsidRPr="00D43226" w:rsidRDefault="00D37464" w:rsidP="00D4322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D43226" w:rsidRPr="00D43226">
      <w:rPr>
        <w:rFonts w:ascii="Arial" w:hAnsi="Arial" w:cs="Arial"/>
        <w:bCs/>
        <w:noProof/>
      </w:rPr>
      <w:t>Section</w:t>
    </w:r>
    <w:r w:rsidR="00D43226">
      <w:rPr>
        <w:rFonts w:ascii="Arial" w:hAnsi="Arial" w:cs="Arial"/>
        <w:noProof/>
      </w:rPr>
      <w:t xml:space="preserve"> IV-6</w:t>
    </w:r>
    <w:r w:rsidRPr="004928A8">
      <w:rPr>
        <w:rFonts w:ascii="Arial" w:hAnsi="Arial" w:cs="Arial"/>
      </w:rPr>
      <w:fldChar w:fldCharType="end"/>
    </w:r>
    <w:r>
      <w:rPr>
        <w:rFonts w:ascii="Arial" w:hAnsi="Arial" w:cs="Arial"/>
      </w:rPr>
      <w:t>-</w:t>
    </w:r>
    <w:r w:rsidRPr="00FE4F56">
      <w:rPr>
        <w:rFonts w:ascii="Arial" w:hAnsi="Arial" w:cs="Arial"/>
      </w:rPr>
      <w:pgNum/>
    </w:r>
  </w:p>
  <w:p w:rsidR="00D82C72" w:rsidRDefault="00D82C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7DE" w:rsidRDefault="00C307DE">
      <w:r>
        <w:separator/>
      </w:r>
    </w:p>
  </w:footnote>
  <w:footnote w:type="continuationSeparator" w:id="0">
    <w:p w:rsidR="00C307DE" w:rsidRDefault="00C3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464" w:rsidRPr="00C26BA2" w:rsidRDefault="00D37464"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D37464" w:rsidRPr="00C26BA2" w:rsidTr="00695C5C">
      <w:trPr>
        <w:trHeight w:val="146"/>
      </w:trPr>
      <w:tc>
        <w:tcPr>
          <w:tcW w:w="9831" w:type="dxa"/>
        </w:tcPr>
        <w:p w:rsidR="00D37464" w:rsidRPr="00C26BA2" w:rsidRDefault="00D37464"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D43226">
            <w:rPr>
              <w:rFonts w:ascii="Arial" w:hAnsi="Arial" w:cs="Arial"/>
              <w:noProof/>
              <w:sz w:val="16"/>
              <w:szCs w:val="16"/>
            </w:rPr>
            <w:t>ETA 9047 - REEMPLOYMENT OF UI BENEFIT RECIPIENTS</w:t>
          </w:r>
          <w:r w:rsidRPr="00C26BA2">
            <w:rPr>
              <w:rFonts w:ascii="Arial" w:hAnsi="Arial" w:cs="Arial"/>
              <w:sz w:val="16"/>
              <w:szCs w:val="16"/>
            </w:rPr>
            <w:fldChar w:fldCharType="end"/>
          </w:r>
        </w:p>
      </w:tc>
    </w:tr>
  </w:tbl>
  <w:p w:rsidR="00D37464" w:rsidRDefault="00D37464"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p w:rsidR="00D82C72" w:rsidRDefault="00D82C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50A3B"/>
    <w:multiLevelType w:val="hybridMultilevel"/>
    <w:tmpl w:val="9B4071EC"/>
    <w:lvl w:ilvl="0" w:tplc="12C45508">
      <w:start w:val="1"/>
      <w:numFmt w:val="upperLetter"/>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93C0E"/>
    <w:multiLevelType w:val="hybridMultilevel"/>
    <w:tmpl w:val="5246DB8E"/>
    <w:lvl w:ilvl="0" w:tplc="40A09CF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6"/>
  </w:num>
  <w:num w:numId="2">
    <w:abstractNumId w:val="4"/>
  </w:num>
  <w:num w:numId="3">
    <w:abstractNumId w:val="1"/>
  </w:num>
  <w:num w:numId="4">
    <w:abstractNumId w:val="5"/>
  </w:num>
  <w:num w:numId="5">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303402"/>
    <w:rsid w:val="0033170C"/>
    <w:rsid w:val="00333E94"/>
    <w:rsid w:val="003728F9"/>
    <w:rsid w:val="003933EF"/>
    <w:rsid w:val="003D1830"/>
    <w:rsid w:val="003F7D05"/>
    <w:rsid w:val="00404C20"/>
    <w:rsid w:val="00442C23"/>
    <w:rsid w:val="004567ED"/>
    <w:rsid w:val="00482E4A"/>
    <w:rsid w:val="004838B7"/>
    <w:rsid w:val="004928A8"/>
    <w:rsid w:val="004B1EDF"/>
    <w:rsid w:val="00516DC7"/>
    <w:rsid w:val="00543E50"/>
    <w:rsid w:val="005546EF"/>
    <w:rsid w:val="00563DD7"/>
    <w:rsid w:val="00585093"/>
    <w:rsid w:val="00593C82"/>
    <w:rsid w:val="005F0A72"/>
    <w:rsid w:val="0065437D"/>
    <w:rsid w:val="0066573C"/>
    <w:rsid w:val="00670149"/>
    <w:rsid w:val="00695C5C"/>
    <w:rsid w:val="006A0CA9"/>
    <w:rsid w:val="006A74A9"/>
    <w:rsid w:val="006C3432"/>
    <w:rsid w:val="006F1F13"/>
    <w:rsid w:val="006F44B3"/>
    <w:rsid w:val="007111BB"/>
    <w:rsid w:val="00743184"/>
    <w:rsid w:val="007B10EB"/>
    <w:rsid w:val="007F2B38"/>
    <w:rsid w:val="008058D6"/>
    <w:rsid w:val="008720B1"/>
    <w:rsid w:val="008746AF"/>
    <w:rsid w:val="008B6175"/>
    <w:rsid w:val="008C76BC"/>
    <w:rsid w:val="008F0958"/>
    <w:rsid w:val="008F1833"/>
    <w:rsid w:val="00925E2D"/>
    <w:rsid w:val="00933FF0"/>
    <w:rsid w:val="00947E7F"/>
    <w:rsid w:val="009626B3"/>
    <w:rsid w:val="009B6042"/>
    <w:rsid w:val="009D4785"/>
    <w:rsid w:val="009F76F3"/>
    <w:rsid w:val="00A0275D"/>
    <w:rsid w:val="00A052FA"/>
    <w:rsid w:val="00A7115B"/>
    <w:rsid w:val="00AA0CF0"/>
    <w:rsid w:val="00AD765C"/>
    <w:rsid w:val="00AE5474"/>
    <w:rsid w:val="00B009F3"/>
    <w:rsid w:val="00B116AA"/>
    <w:rsid w:val="00B12D57"/>
    <w:rsid w:val="00B75A79"/>
    <w:rsid w:val="00BE1310"/>
    <w:rsid w:val="00C26BA2"/>
    <w:rsid w:val="00C307DE"/>
    <w:rsid w:val="00C33B71"/>
    <w:rsid w:val="00C5624E"/>
    <w:rsid w:val="00C56621"/>
    <w:rsid w:val="00C75703"/>
    <w:rsid w:val="00C77300"/>
    <w:rsid w:val="00C82AB5"/>
    <w:rsid w:val="00CA7793"/>
    <w:rsid w:val="00CD0F44"/>
    <w:rsid w:val="00CD129E"/>
    <w:rsid w:val="00D37464"/>
    <w:rsid w:val="00D43226"/>
    <w:rsid w:val="00D5240E"/>
    <w:rsid w:val="00D82C72"/>
    <w:rsid w:val="00D97F22"/>
    <w:rsid w:val="00DA2BA9"/>
    <w:rsid w:val="00DA6E2B"/>
    <w:rsid w:val="00DA7D86"/>
    <w:rsid w:val="00DB3D78"/>
    <w:rsid w:val="00DE196F"/>
    <w:rsid w:val="00E21773"/>
    <w:rsid w:val="00EB594E"/>
    <w:rsid w:val="00EC747C"/>
    <w:rsid w:val="00ED0B20"/>
    <w:rsid w:val="00ED139F"/>
    <w:rsid w:val="00ED3E8F"/>
    <w:rsid w:val="00EF3F49"/>
    <w:rsid w:val="00F34337"/>
    <w:rsid w:val="00F55EE4"/>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qFormat/>
    <w:rsid w:val="00D37464"/>
    <w:pPr>
      <w:tabs>
        <w:tab w:val="right" w:leader="dot" w:pos="9350"/>
      </w:tabs>
      <w:outlineLvl w:val="2"/>
    </w:pPr>
    <w:rPr>
      <w:rFonts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670149"/>
    <w:pPr>
      <w:jc w:val="center"/>
    </w:pPr>
    <w:rPr>
      <w:rFonts w:ascii="Arial" w:hAnsi="Arial"/>
      <w:bCs/>
      <w:sz w:val="24"/>
      <w:szCs w:val="24"/>
    </w:rPr>
  </w:style>
  <w:style w:type="character" w:customStyle="1" w:styleId="TitleChar">
    <w:name w:val="Title Char"/>
    <w:basedOn w:val="DefaultParagraphFont"/>
    <w:link w:val="Title"/>
    <w:rsid w:val="00670149"/>
    <w:rPr>
      <w:rFonts w:ascii="Arial" w:hAnsi="Arial" w:cs="Arial"/>
      <w:bC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paragraph" w:customStyle="1" w:styleId="Level1">
    <w:name w:val="Level 1"/>
    <w:basedOn w:val="Normal"/>
    <w:rsid w:val="00B116AA"/>
    <w:pPr>
      <w:numPr>
        <w:numId w:val="5"/>
      </w:numPr>
      <w:ind w:left="1080" w:hanging="540"/>
      <w:outlineLvl w:val="0"/>
    </w:pPr>
    <w:rPr>
      <w:rFonts w:ascii="Courier New" w:hAnsi="Courier New"/>
      <w:szCs w:val="24"/>
    </w:rPr>
  </w:style>
  <w:style w:type="character" w:styleId="Strong">
    <w:name w:val="Strong"/>
    <w:qFormat/>
    <w:rsid w:val="007B10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qFormat/>
    <w:rsid w:val="00D37464"/>
    <w:pPr>
      <w:tabs>
        <w:tab w:val="right" w:leader="dot" w:pos="9350"/>
      </w:tabs>
      <w:outlineLvl w:val="2"/>
    </w:pPr>
    <w:rPr>
      <w:rFonts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670149"/>
    <w:pPr>
      <w:jc w:val="center"/>
    </w:pPr>
    <w:rPr>
      <w:rFonts w:ascii="Arial" w:hAnsi="Arial"/>
      <w:bCs/>
      <w:sz w:val="24"/>
      <w:szCs w:val="24"/>
    </w:rPr>
  </w:style>
  <w:style w:type="character" w:customStyle="1" w:styleId="TitleChar">
    <w:name w:val="Title Char"/>
    <w:basedOn w:val="DefaultParagraphFont"/>
    <w:link w:val="Title"/>
    <w:rsid w:val="00670149"/>
    <w:rPr>
      <w:rFonts w:ascii="Arial" w:hAnsi="Arial" w:cs="Arial"/>
      <w:bC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paragraph" w:customStyle="1" w:styleId="Level1">
    <w:name w:val="Level 1"/>
    <w:basedOn w:val="Normal"/>
    <w:rsid w:val="00B116AA"/>
    <w:pPr>
      <w:numPr>
        <w:numId w:val="5"/>
      </w:numPr>
      <w:ind w:left="1080" w:hanging="540"/>
      <w:outlineLvl w:val="0"/>
    </w:pPr>
    <w:rPr>
      <w:rFonts w:ascii="Courier New" w:hAnsi="Courier New"/>
      <w:szCs w:val="24"/>
    </w:rPr>
  </w:style>
  <w:style w:type="character" w:styleId="Strong">
    <w:name w:val="Strong"/>
    <w:qFormat/>
    <w:rsid w:val="007B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 w:id="18451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95BFFD8-B903-46B2-ADB4-31E7A332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Windows User</cp:lastModifiedBy>
  <cp:revision>4</cp:revision>
  <cp:lastPrinted>2006-10-06T14:22:00Z</cp:lastPrinted>
  <dcterms:created xsi:type="dcterms:W3CDTF">2017-06-01T20:32:00Z</dcterms:created>
  <dcterms:modified xsi:type="dcterms:W3CDTF">2017-06-08T14:35:00Z</dcterms:modified>
</cp:coreProperties>
</file>