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F32" w:rsidRPr="00E72F32" w:rsidRDefault="00E72F32" w:rsidP="00BF7299">
      <w:pPr>
        <w:spacing w:after="0" w:line="240" w:lineRule="auto"/>
        <w:outlineLvl w:val="2"/>
        <w:rPr>
          <w:rFonts w:ascii="Times New Roman" w:eastAsia="Times New Roman" w:hAnsi="Times New Roman" w:cs="Times New Roman"/>
          <w:b/>
          <w:bCs/>
          <w:caps/>
          <w:sz w:val="27"/>
          <w:szCs w:val="27"/>
        </w:rPr>
      </w:pPr>
      <w:r w:rsidRPr="00E72F32">
        <w:rPr>
          <w:rFonts w:ascii="Times New Roman" w:eastAsia="Times New Roman" w:hAnsi="Times New Roman" w:cs="Times New Roman"/>
          <w:b/>
          <w:bCs/>
          <w:caps/>
          <w:sz w:val="27"/>
          <w:szCs w:val="27"/>
        </w:rPr>
        <w:t>Electronic Code of Federal Regulations</w:t>
      </w:r>
    </w:p>
    <w:tbl>
      <w:tblPr>
        <w:tblW w:w="4750" w:type="pct"/>
        <w:jc w:val="center"/>
        <w:tblCellSpacing w:w="15" w:type="dxa"/>
        <w:tblInd w:w="-472" w:type="dxa"/>
        <w:tblCellMar>
          <w:top w:w="15" w:type="dxa"/>
          <w:left w:w="15" w:type="dxa"/>
          <w:bottom w:w="15" w:type="dxa"/>
          <w:right w:w="15" w:type="dxa"/>
        </w:tblCellMar>
        <w:tblLook w:val="04A0" w:firstRow="1" w:lastRow="0" w:firstColumn="1" w:lastColumn="0" w:noHBand="0" w:noVBand="1"/>
      </w:tblPr>
      <w:tblGrid>
        <w:gridCol w:w="8978"/>
      </w:tblGrid>
      <w:tr w:rsidR="00E72F32" w:rsidRPr="00E72F32" w:rsidTr="00E72F32">
        <w:trPr>
          <w:tblCellSpacing w:w="15" w:type="dxa"/>
          <w:jc w:val="center"/>
        </w:trPr>
        <w:tc>
          <w:tcPr>
            <w:tcW w:w="4967" w:type="pct"/>
            <w:hideMark/>
          </w:tcPr>
          <w:p w:rsidR="00E72F32" w:rsidRPr="00E72F32" w:rsidRDefault="00E72F32" w:rsidP="00BF7299">
            <w:pPr>
              <w:spacing w:line="240" w:lineRule="auto"/>
              <w:divId w:val="611596959"/>
              <w:rPr>
                <w:rFonts w:ascii="Arial" w:eastAsia="Times New Roman" w:hAnsi="Arial" w:cs="Arial"/>
                <w:b/>
                <w:bCs/>
                <w:color w:val="000000"/>
                <w:sz w:val="21"/>
                <w:szCs w:val="21"/>
              </w:rPr>
            </w:pPr>
            <w:hyperlink r:id="rId5" w:anchor="quest1" w:history="1">
              <w:r w:rsidRPr="00E72F32">
                <w:rPr>
                  <w:rFonts w:ascii="Arial" w:eastAsia="Times New Roman" w:hAnsi="Arial" w:cs="Arial"/>
                  <w:b/>
                  <w:bCs/>
                  <w:color w:val="0000FF"/>
                  <w:sz w:val="17"/>
                  <w:szCs w:val="17"/>
                </w:rPr>
                <w:t>View past updates to the e-CFR.</w:t>
              </w:r>
              <w:r w:rsidRPr="00E72F32">
                <w:rPr>
                  <w:rFonts w:ascii="Arial" w:eastAsia="Times New Roman" w:hAnsi="Arial" w:cs="Arial"/>
                  <w:b/>
                  <w:bCs/>
                  <w:color w:val="0000FF"/>
                  <w:sz w:val="17"/>
                  <w:szCs w:val="17"/>
                </w:rPr>
                <w:br/>
                <w:t>Click here to learn more.</w:t>
              </w:r>
            </w:hyperlink>
          </w:p>
          <w:p w:rsidR="00E72F32" w:rsidRPr="00E72F32" w:rsidRDefault="00E72F32" w:rsidP="00BF7299">
            <w:pPr>
              <w:spacing w:before="100" w:beforeAutospacing="1" w:after="100" w:afterAutospacing="1" w:line="240" w:lineRule="auto"/>
              <w:rPr>
                <w:rFonts w:ascii="Arial" w:eastAsia="Times New Roman" w:hAnsi="Arial" w:cs="Arial"/>
                <w:b/>
                <w:bCs/>
                <w:color w:val="FF0000"/>
                <w:sz w:val="27"/>
                <w:szCs w:val="27"/>
              </w:rPr>
            </w:pPr>
            <w:r w:rsidRPr="00E72F32">
              <w:rPr>
                <w:rFonts w:ascii="Arial" w:eastAsia="Times New Roman" w:hAnsi="Arial" w:cs="Arial"/>
                <w:b/>
                <w:bCs/>
                <w:color w:val="FF0000"/>
                <w:sz w:val="27"/>
                <w:szCs w:val="27"/>
              </w:rPr>
              <w:t>e-CFR data is current as of March 28, 2017</w:t>
            </w:r>
          </w:p>
        </w:tc>
      </w:tr>
    </w:tbl>
    <w:p w:rsidR="00E72F32" w:rsidRPr="00E72F32" w:rsidRDefault="00E72F32" w:rsidP="00BF7299">
      <w:pPr>
        <w:spacing w:line="240" w:lineRule="auto"/>
        <w:rPr>
          <w:rFonts w:ascii="Arial" w:eastAsia="Times New Roman" w:hAnsi="Arial" w:cs="Arial"/>
          <w:vanish/>
          <w:sz w:val="20"/>
          <w:szCs w:val="20"/>
        </w:rPr>
      </w:pPr>
    </w:p>
    <w:tbl>
      <w:tblPr>
        <w:tblW w:w="0" w:type="auto"/>
        <w:jc w:val="center"/>
        <w:tblCellSpacing w:w="15" w:type="dxa"/>
        <w:tblInd w:w="-2957" w:type="dxa"/>
        <w:tblCellMar>
          <w:top w:w="15" w:type="dxa"/>
          <w:left w:w="15" w:type="dxa"/>
          <w:bottom w:w="15" w:type="dxa"/>
          <w:right w:w="15" w:type="dxa"/>
        </w:tblCellMar>
        <w:tblLook w:val="04A0" w:firstRow="1" w:lastRow="0" w:firstColumn="1" w:lastColumn="0" w:noHBand="0" w:noVBand="1"/>
      </w:tblPr>
      <w:tblGrid>
        <w:gridCol w:w="9310"/>
      </w:tblGrid>
      <w:tr w:rsidR="00E72F32" w:rsidRPr="00E72F32" w:rsidTr="00E72F32">
        <w:trPr>
          <w:tblCellSpacing w:w="15" w:type="dxa"/>
          <w:jc w:val="center"/>
        </w:trPr>
        <w:tc>
          <w:tcPr>
            <w:tcW w:w="9250" w:type="dxa"/>
            <w:hideMark/>
          </w:tcPr>
          <w:p w:rsidR="00E72F32" w:rsidRPr="00E72F32" w:rsidRDefault="00E72F32" w:rsidP="00BF7299">
            <w:pPr>
              <w:spacing w:before="200" w:after="100" w:afterAutospacing="1" w:line="240" w:lineRule="auto"/>
              <w:rPr>
                <w:rFonts w:ascii="Arial" w:eastAsia="Times New Roman" w:hAnsi="Arial" w:cs="Arial"/>
                <w:sz w:val="20"/>
                <w:szCs w:val="20"/>
              </w:rPr>
            </w:pPr>
            <w:hyperlink r:id="rId6" w:history="1">
              <w:r w:rsidRPr="00E72F32">
                <w:rPr>
                  <w:rFonts w:ascii="Arial" w:eastAsia="Times New Roman" w:hAnsi="Arial" w:cs="Arial"/>
                  <w:color w:val="0000FF"/>
                  <w:sz w:val="17"/>
                  <w:szCs w:val="17"/>
                </w:rPr>
                <w:t>Title 29</w:t>
              </w:r>
            </w:hyperlink>
            <w:r w:rsidRPr="00E72F32">
              <w:rPr>
                <w:rFonts w:ascii="Arial" w:eastAsia="Times New Roman" w:hAnsi="Arial" w:cs="Arial"/>
                <w:sz w:val="20"/>
                <w:szCs w:val="20"/>
              </w:rPr>
              <w:t xml:space="preserve"> → </w:t>
            </w:r>
            <w:hyperlink r:id="rId7" w:history="1">
              <w:r w:rsidRPr="00E72F32">
                <w:rPr>
                  <w:rFonts w:ascii="Arial" w:eastAsia="Times New Roman" w:hAnsi="Arial" w:cs="Arial"/>
                  <w:color w:val="0000FF"/>
                  <w:sz w:val="17"/>
                  <w:szCs w:val="17"/>
                </w:rPr>
                <w:t>Subtitle B</w:t>
              </w:r>
            </w:hyperlink>
            <w:r w:rsidRPr="00E72F32">
              <w:rPr>
                <w:rFonts w:ascii="Arial" w:eastAsia="Times New Roman" w:hAnsi="Arial" w:cs="Arial"/>
                <w:sz w:val="20"/>
                <w:szCs w:val="20"/>
              </w:rPr>
              <w:t xml:space="preserve"> → </w:t>
            </w:r>
            <w:hyperlink r:id="rId8" w:history="1">
              <w:r w:rsidRPr="00E72F32">
                <w:rPr>
                  <w:rFonts w:ascii="Arial" w:eastAsia="Times New Roman" w:hAnsi="Arial" w:cs="Arial"/>
                  <w:color w:val="0000FF"/>
                  <w:sz w:val="17"/>
                  <w:szCs w:val="17"/>
                </w:rPr>
                <w:t>Chapter XVII</w:t>
              </w:r>
            </w:hyperlink>
            <w:r w:rsidRPr="00E72F32">
              <w:rPr>
                <w:rFonts w:ascii="Arial" w:eastAsia="Times New Roman" w:hAnsi="Arial" w:cs="Arial"/>
                <w:sz w:val="20"/>
                <w:szCs w:val="20"/>
              </w:rPr>
              <w:t xml:space="preserve"> → </w:t>
            </w:r>
            <w:hyperlink r:id="rId9" w:history="1">
              <w:r w:rsidRPr="00E72F32">
                <w:rPr>
                  <w:rFonts w:ascii="Arial" w:eastAsia="Times New Roman" w:hAnsi="Arial" w:cs="Arial"/>
                  <w:color w:val="0000FF"/>
                  <w:sz w:val="17"/>
                  <w:szCs w:val="17"/>
                </w:rPr>
                <w:t>Part 1910</w:t>
              </w:r>
            </w:hyperlink>
            <w:r w:rsidRPr="00E72F32">
              <w:rPr>
                <w:rFonts w:ascii="Arial" w:eastAsia="Times New Roman" w:hAnsi="Arial" w:cs="Arial"/>
                <w:sz w:val="20"/>
                <w:szCs w:val="20"/>
              </w:rPr>
              <w:t xml:space="preserve"> → </w:t>
            </w:r>
            <w:hyperlink r:id="rId10" w:history="1">
              <w:r w:rsidRPr="00E72F32">
                <w:rPr>
                  <w:rFonts w:ascii="Arial" w:eastAsia="Times New Roman" w:hAnsi="Arial" w:cs="Arial"/>
                  <w:color w:val="0000FF"/>
                  <w:sz w:val="17"/>
                  <w:szCs w:val="17"/>
                </w:rPr>
                <w:t>Subpart R</w:t>
              </w:r>
            </w:hyperlink>
            <w:r>
              <w:rPr>
                <w:rFonts w:ascii="Arial" w:eastAsia="Times New Roman" w:hAnsi="Arial" w:cs="Arial"/>
                <w:sz w:val="20"/>
                <w:szCs w:val="20"/>
              </w:rPr>
              <w:t xml:space="preserve"> → §1910.26</w:t>
            </w:r>
            <w:r w:rsidRPr="00E72F32">
              <w:rPr>
                <w:rFonts w:ascii="Arial" w:eastAsia="Times New Roman" w:hAnsi="Arial" w:cs="Arial"/>
                <w:sz w:val="20"/>
                <w:szCs w:val="20"/>
              </w:rPr>
              <w:pict>
                <v:rect id="_x0000_i1025" style="width:0;height:1.5pt" o:hrstd="t" o:hrnoshade="t" o:hr="t" fillcolor="black" stroked="f"/>
              </w:pict>
            </w:r>
          </w:p>
        </w:tc>
      </w:tr>
    </w:tbl>
    <w:p w:rsidR="00E72F32" w:rsidRPr="00E72F32" w:rsidRDefault="00E72F32" w:rsidP="00BF7299">
      <w:pPr>
        <w:spacing w:before="200" w:after="100" w:afterAutospacing="1" w:line="240" w:lineRule="auto"/>
        <w:rPr>
          <w:rFonts w:ascii="Arial" w:eastAsia="Times New Roman" w:hAnsi="Arial" w:cs="Arial"/>
          <w:sz w:val="20"/>
          <w:szCs w:val="20"/>
        </w:rPr>
      </w:pPr>
      <w:hyperlink r:id="rId11" w:history="1">
        <w:r w:rsidRPr="00E72F32">
          <w:rPr>
            <w:rFonts w:ascii="Arial" w:eastAsia="Times New Roman" w:hAnsi="Arial" w:cs="Arial"/>
            <w:color w:val="0000FF"/>
            <w:sz w:val="17"/>
            <w:szCs w:val="17"/>
          </w:rPr>
          <w:t>Browse Previous</w:t>
        </w:r>
      </w:hyperlink>
      <w:r w:rsidRPr="00E72F32">
        <w:rPr>
          <w:rFonts w:ascii="Arial" w:eastAsia="Times New Roman" w:hAnsi="Arial" w:cs="Arial"/>
          <w:sz w:val="20"/>
          <w:szCs w:val="20"/>
        </w:rPr>
        <w:t xml:space="preserve"> | </w:t>
      </w:r>
      <w:hyperlink r:id="rId12" w:history="1">
        <w:r w:rsidRPr="00E72F32">
          <w:rPr>
            <w:rFonts w:ascii="Arial" w:eastAsia="Times New Roman" w:hAnsi="Arial" w:cs="Arial"/>
            <w:color w:val="0000FF"/>
            <w:sz w:val="17"/>
            <w:szCs w:val="17"/>
          </w:rPr>
          <w:t>Browse Next</w:t>
        </w:r>
      </w:hyperlink>
    </w:p>
    <w:p w:rsidR="00E72F32" w:rsidRPr="00E72F32" w:rsidRDefault="00E72F32" w:rsidP="00BF7299">
      <w:pPr>
        <w:spacing w:before="200" w:after="100" w:afterAutospacing="1" w:line="240" w:lineRule="auto"/>
        <w:rPr>
          <w:rFonts w:ascii="Arial" w:eastAsia="Times New Roman" w:hAnsi="Arial" w:cs="Arial"/>
          <w:sz w:val="20"/>
          <w:szCs w:val="20"/>
        </w:rPr>
      </w:pPr>
      <w:r w:rsidRPr="00E72F32">
        <w:rPr>
          <w:rFonts w:ascii="Arial" w:eastAsia="Times New Roman" w:hAnsi="Arial" w:cs="Arial"/>
          <w:sz w:val="20"/>
          <w:szCs w:val="20"/>
        </w:rPr>
        <w:t xml:space="preserve">Title 29: Labor </w:t>
      </w:r>
      <w:r w:rsidRPr="00E72F32">
        <w:rPr>
          <w:rFonts w:ascii="Arial" w:eastAsia="Times New Roman" w:hAnsi="Arial" w:cs="Arial"/>
          <w:sz w:val="20"/>
          <w:szCs w:val="20"/>
        </w:rPr>
        <w:br/>
      </w:r>
      <w:hyperlink r:id="rId13" w:history="1">
        <w:r w:rsidRPr="00E72F32">
          <w:rPr>
            <w:rFonts w:ascii="Arial" w:eastAsia="Times New Roman" w:hAnsi="Arial" w:cs="Arial"/>
            <w:color w:val="0000FF"/>
            <w:sz w:val="17"/>
            <w:szCs w:val="17"/>
          </w:rPr>
          <w:t>PART 1910—OCCUPATIONAL SAFETY AND HEALTH STANDARDS</w:t>
        </w:r>
      </w:hyperlink>
      <w:r w:rsidRPr="00E72F32">
        <w:rPr>
          <w:rFonts w:ascii="Arial" w:eastAsia="Times New Roman" w:hAnsi="Arial" w:cs="Arial"/>
          <w:sz w:val="20"/>
          <w:szCs w:val="20"/>
        </w:rPr>
        <w:t xml:space="preserve"> </w:t>
      </w:r>
      <w:r w:rsidRPr="00E72F32">
        <w:rPr>
          <w:rFonts w:ascii="Arial" w:eastAsia="Times New Roman" w:hAnsi="Arial" w:cs="Arial"/>
          <w:sz w:val="20"/>
          <w:szCs w:val="20"/>
        </w:rPr>
        <w:br/>
      </w:r>
      <w:hyperlink r:id="rId14" w:history="1">
        <w:r w:rsidRPr="00E72F32">
          <w:rPr>
            <w:rFonts w:ascii="Arial" w:eastAsia="Times New Roman" w:hAnsi="Arial" w:cs="Arial"/>
            <w:color w:val="0000FF"/>
            <w:sz w:val="17"/>
            <w:szCs w:val="17"/>
          </w:rPr>
          <w:t>Subpart R—Special Industries</w:t>
        </w:r>
      </w:hyperlink>
      <w:r w:rsidRPr="00E72F32">
        <w:rPr>
          <w:rFonts w:ascii="Arial" w:eastAsia="Times New Roman" w:hAnsi="Arial" w:cs="Arial"/>
          <w:sz w:val="20"/>
          <w:szCs w:val="20"/>
        </w:rPr>
        <w:t xml:space="preserve"> </w:t>
      </w:r>
    </w:p>
    <w:p w:rsidR="00E72F32" w:rsidRPr="00E72F32" w:rsidRDefault="00E72F32" w:rsidP="00BF7299">
      <w:pPr>
        <w:spacing w:after="0" w:line="240" w:lineRule="auto"/>
        <w:rPr>
          <w:rFonts w:ascii="Arial" w:eastAsia="Times New Roman" w:hAnsi="Arial" w:cs="Arial"/>
          <w:sz w:val="20"/>
          <w:szCs w:val="20"/>
        </w:rPr>
      </w:pPr>
      <w:r w:rsidRPr="00E72F32">
        <w:rPr>
          <w:rFonts w:ascii="Arial" w:eastAsia="Times New Roman" w:hAnsi="Arial" w:cs="Arial"/>
          <w:sz w:val="20"/>
          <w:szCs w:val="20"/>
        </w:rPr>
        <w:pict>
          <v:rect id="_x0000_i1026" style="width:0;height:1.5pt" o:hrstd="t" o:hr="t" fillcolor="#a0a0a0" stroked="f"/>
        </w:pict>
      </w:r>
    </w:p>
    <w:p w:rsidR="00E72F32" w:rsidRPr="00E72F32" w:rsidRDefault="00E72F32" w:rsidP="00BF7299">
      <w:pPr>
        <w:spacing w:before="200" w:line="240" w:lineRule="auto"/>
        <w:outlineLvl w:val="1"/>
        <w:rPr>
          <w:rFonts w:ascii="Arial" w:eastAsia="Times New Roman" w:hAnsi="Arial" w:cs="Arial"/>
          <w:b/>
          <w:bCs/>
          <w:sz w:val="20"/>
          <w:szCs w:val="20"/>
        </w:rPr>
      </w:pPr>
      <w:bookmarkStart w:id="0" w:name="_top"/>
      <w:bookmarkEnd w:id="0"/>
      <w:r w:rsidRPr="00E72F32">
        <w:rPr>
          <w:rFonts w:ascii="Arial" w:eastAsia="Times New Roman" w:hAnsi="Arial" w:cs="Arial"/>
          <w:b/>
          <w:bCs/>
          <w:sz w:val="20"/>
          <w:szCs w:val="20"/>
        </w:rPr>
        <w:t>§1910.269   Electric power generation, transmission, and distribution.</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 xml:space="preserve">(a) </w:t>
      </w:r>
      <w:r w:rsidRPr="00E72F32">
        <w:rPr>
          <w:rFonts w:ascii="Arial" w:eastAsia="Times New Roman" w:hAnsi="Arial" w:cs="Arial"/>
          <w:i/>
          <w:iCs/>
          <w:sz w:val="20"/>
          <w:szCs w:val="20"/>
        </w:rPr>
        <w:t>General</w:t>
      </w:r>
      <w:r w:rsidRPr="00E72F32">
        <w:rPr>
          <w:rFonts w:ascii="Arial" w:eastAsia="Times New Roman" w:hAnsi="Arial" w:cs="Arial"/>
          <w:sz w:val="20"/>
          <w:szCs w:val="20"/>
        </w:rPr>
        <w:t xml:space="preserve">—(1) </w:t>
      </w:r>
      <w:r w:rsidRPr="00E72F32">
        <w:rPr>
          <w:rFonts w:ascii="Arial" w:eastAsia="Times New Roman" w:hAnsi="Arial" w:cs="Arial"/>
          <w:i/>
          <w:iCs/>
          <w:sz w:val="20"/>
          <w:szCs w:val="20"/>
        </w:rPr>
        <w:t>Application.</w:t>
      </w:r>
      <w:r w:rsidRPr="00E72F32">
        <w:rPr>
          <w:rFonts w:ascii="Arial" w:eastAsia="Times New Roman" w:hAnsi="Arial" w:cs="Arial"/>
          <w:sz w:val="20"/>
          <w:szCs w:val="20"/>
        </w:rPr>
        <w:t xml:space="preserve"> (</w:t>
      </w:r>
      <w:proofErr w:type="spellStart"/>
      <w:r w:rsidRPr="00E72F32">
        <w:rPr>
          <w:rFonts w:ascii="Arial" w:eastAsia="Times New Roman" w:hAnsi="Arial" w:cs="Arial"/>
          <w:sz w:val="20"/>
          <w:szCs w:val="20"/>
        </w:rPr>
        <w:t>i</w:t>
      </w:r>
      <w:proofErr w:type="spellEnd"/>
      <w:r w:rsidRPr="00E72F32">
        <w:rPr>
          <w:rFonts w:ascii="Arial" w:eastAsia="Times New Roman" w:hAnsi="Arial" w:cs="Arial"/>
          <w:sz w:val="20"/>
          <w:szCs w:val="20"/>
        </w:rPr>
        <w:t>) This section covers the operation and maintenance of electric power generation, control, transformation, transmission, and distribution lines and equipment. These provisions apply to:</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(A) Power generation, transmission, and distribution installations, including related equipment for the purpose of communication or metering that are accessible only to qualified employees;</w:t>
      </w:r>
    </w:p>
    <w:p w:rsidR="00E72F32" w:rsidRPr="00E72F32" w:rsidRDefault="00E72F32" w:rsidP="00BF7299">
      <w:pPr>
        <w:spacing w:before="200" w:after="100" w:afterAutospacing="1" w:line="240" w:lineRule="auto"/>
        <w:ind w:firstLine="480"/>
        <w:rPr>
          <w:rFonts w:ascii="Arial" w:eastAsia="Times New Roman" w:hAnsi="Arial" w:cs="Arial"/>
          <w:sz w:val="18"/>
          <w:szCs w:val="18"/>
        </w:rPr>
      </w:pPr>
      <w:r w:rsidRPr="00E72F32">
        <w:rPr>
          <w:rFonts w:ascii="Arial" w:eastAsia="Times New Roman" w:hAnsi="Arial" w:cs="Arial"/>
          <w:smallCaps/>
          <w:sz w:val="18"/>
          <w:szCs w:val="18"/>
        </w:rPr>
        <w:t>Note to paragraph (</w:t>
      </w:r>
      <w:r w:rsidRPr="00E72F32">
        <w:rPr>
          <w:rFonts w:ascii="Arial" w:eastAsia="Times New Roman" w:hAnsi="Arial" w:cs="Arial"/>
          <w:sz w:val="18"/>
          <w:szCs w:val="18"/>
        </w:rPr>
        <w:t>a</w:t>
      </w:r>
      <w:proofErr w:type="gramStart"/>
      <w:r w:rsidRPr="00E72F32">
        <w:rPr>
          <w:rFonts w:ascii="Arial" w:eastAsia="Times New Roman" w:hAnsi="Arial" w:cs="Arial"/>
          <w:smallCaps/>
          <w:sz w:val="18"/>
          <w:szCs w:val="18"/>
        </w:rPr>
        <w:t>)(</w:t>
      </w:r>
      <w:proofErr w:type="gramEnd"/>
      <w:r w:rsidRPr="00E72F32">
        <w:rPr>
          <w:rFonts w:ascii="Arial" w:eastAsia="Times New Roman" w:hAnsi="Arial" w:cs="Arial"/>
          <w:smallCaps/>
          <w:sz w:val="18"/>
          <w:szCs w:val="18"/>
        </w:rPr>
        <w:t>1)(</w:t>
      </w:r>
      <w:proofErr w:type="spellStart"/>
      <w:r w:rsidRPr="00E72F32">
        <w:rPr>
          <w:rFonts w:ascii="Arial" w:eastAsia="Times New Roman" w:hAnsi="Arial" w:cs="Arial"/>
          <w:sz w:val="18"/>
          <w:szCs w:val="18"/>
        </w:rPr>
        <w:t>i</w:t>
      </w:r>
      <w:proofErr w:type="spellEnd"/>
      <w:r w:rsidRPr="00E72F32">
        <w:rPr>
          <w:rFonts w:ascii="Arial" w:eastAsia="Times New Roman" w:hAnsi="Arial" w:cs="Arial"/>
          <w:smallCaps/>
          <w:sz w:val="18"/>
          <w:szCs w:val="18"/>
        </w:rPr>
        <w:t>)(A):</w:t>
      </w:r>
      <w:r w:rsidRPr="00E72F32">
        <w:rPr>
          <w:rFonts w:ascii="Arial" w:eastAsia="Times New Roman" w:hAnsi="Arial" w:cs="Arial"/>
          <w:sz w:val="18"/>
          <w:szCs w:val="18"/>
        </w:rPr>
        <w:t xml:space="preserve"> The types of installations covered by this paragraph include the generation, transmission, and distribution installations of electric utilities, as well as equivalent installations of industrial establishments. Subpart S of this part covers supplementary electric generating equipment that is used to supply a workplace for emergency, standby, or similar purposes only. (See paragraph (a</w:t>
      </w:r>
      <w:proofErr w:type="gramStart"/>
      <w:r w:rsidRPr="00E72F32">
        <w:rPr>
          <w:rFonts w:ascii="Arial" w:eastAsia="Times New Roman" w:hAnsi="Arial" w:cs="Arial"/>
          <w:sz w:val="18"/>
          <w:szCs w:val="18"/>
        </w:rPr>
        <w:t>)(</w:t>
      </w:r>
      <w:proofErr w:type="gramEnd"/>
      <w:r w:rsidRPr="00E72F32">
        <w:rPr>
          <w:rFonts w:ascii="Arial" w:eastAsia="Times New Roman" w:hAnsi="Arial" w:cs="Arial"/>
          <w:sz w:val="18"/>
          <w:szCs w:val="18"/>
        </w:rPr>
        <w:t>1)(</w:t>
      </w:r>
      <w:proofErr w:type="spellStart"/>
      <w:r w:rsidRPr="00E72F32">
        <w:rPr>
          <w:rFonts w:ascii="Arial" w:eastAsia="Times New Roman" w:hAnsi="Arial" w:cs="Arial"/>
          <w:sz w:val="18"/>
          <w:szCs w:val="18"/>
        </w:rPr>
        <w:t>i</w:t>
      </w:r>
      <w:proofErr w:type="spellEnd"/>
      <w:r w:rsidRPr="00E72F32">
        <w:rPr>
          <w:rFonts w:ascii="Arial" w:eastAsia="Times New Roman" w:hAnsi="Arial" w:cs="Arial"/>
          <w:sz w:val="18"/>
          <w:szCs w:val="18"/>
        </w:rPr>
        <w:t>)(B) of this section.)</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(B) Other installations at an electric power generating station, as follows:</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w:t>
      </w:r>
      <w:r w:rsidRPr="00E72F32">
        <w:rPr>
          <w:rFonts w:ascii="Arial" w:eastAsia="Times New Roman" w:hAnsi="Arial" w:cs="Arial"/>
          <w:i/>
          <w:iCs/>
          <w:sz w:val="20"/>
          <w:szCs w:val="20"/>
        </w:rPr>
        <w:t>1</w:t>
      </w:r>
      <w:r w:rsidRPr="00E72F32">
        <w:rPr>
          <w:rFonts w:ascii="Arial" w:eastAsia="Times New Roman" w:hAnsi="Arial" w:cs="Arial"/>
          <w:sz w:val="20"/>
          <w:szCs w:val="20"/>
        </w:rPr>
        <w:t>) Fuel and ash handling and processing installations, such as coal conveyors,</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w:t>
      </w:r>
      <w:r w:rsidRPr="00E72F32">
        <w:rPr>
          <w:rFonts w:ascii="Arial" w:eastAsia="Times New Roman" w:hAnsi="Arial" w:cs="Arial"/>
          <w:i/>
          <w:iCs/>
          <w:sz w:val="20"/>
          <w:szCs w:val="20"/>
        </w:rPr>
        <w:t>2</w:t>
      </w:r>
      <w:r w:rsidRPr="00E72F32">
        <w:rPr>
          <w:rFonts w:ascii="Arial" w:eastAsia="Times New Roman" w:hAnsi="Arial" w:cs="Arial"/>
          <w:sz w:val="20"/>
          <w:szCs w:val="20"/>
        </w:rPr>
        <w:t>) Water and steam installations, such as penstocks, pipelines, and tanks, providing a source of energy for electric generators, and</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w:t>
      </w:r>
      <w:r w:rsidRPr="00E72F32">
        <w:rPr>
          <w:rFonts w:ascii="Arial" w:eastAsia="Times New Roman" w:hAnsi="Arial" w:cs="Arial"/>
          <w:i/>
          <w:iCs/>
          <w:sz w:val="20"/>
          <w:szCs w:val="20"/>
        </w:rPr>
        <w:t>3</w:t>
      </w:r>
      <w:r w:rsidRPr="00E72F32">
        <w:rPr>
          <w:rFonts w:ascii="Arial" w:eastAsia="Times New Roman" w:hAnsi="Arial" w:cs="Arial"/>
          <w:sz w:val="20"/>
          <w:szCs w:val="20"/>
        </w:rPr>
        <w:t>) Chlorine and hydrogen systems;</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(C) Test sites where employees perform electrical testing involving temporary measurements associated with electric power generation, transmission, and distribution in laboratories, in the field, in substations, and on lines, as opposed to metering, relaying, and routine line work;</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(D) Work on, or directly associated with, the installations covered in paragraphs (a</w:t>
      </w:r>
      <w:proofErr w:type="gramStart"/>
      <w:r w:rsidRPr="00E72F32">
        <w:rPr>
          <w:rFonts w:ascii="Arial" w:eastAsia="Times New Roman" w:hAnsi="Arial" w:cs="Arial"/>
          <w:sz w:val="20"/>
          <w:szCs w:val="20"/>
        </w:rPr>
        <w:t>)(</w:t>
      </w:r>
      <w:proofErr w:type="gramEnd"/>
      <w:r w:rsidRPr="00E72F32">
        <w:rPr>
          <w:rFonts w:ascii="Arial" w:eastAsia="Times New Roman" w:hAnsi="Arial" w:cs="Arial"/>
          <w:sz w:val="20"/>
          <w:szCs w:val="20"/>
        </w:rPr>
        <w:t>1)(</w:t>
      </w:r>
      <w:proofErr w:type="spellStart"/>
      <w:r w:rsidRPr="00E72F32">
        <w:rPr>
          <w:rFonts w:ascii="Arial" w:eastAsia="Times New Roman" w:hAnsi="Arial" w:cs="Arial"/>
          <w:sz w:val="20"/>
          <w:szCs w:val="20"/>
        </w:rPr>
        <w:t>i</w:t>
      </w:r>
      <w:proofErr w:type="spellEnd"/>
      <w:r w:rsidRPr="00E72F32">
        <w:rPr>
          <w:rFonts w:ascii="Arial" w:eastAsia="Times New Roman" w:hAnsi="Arial" w:cs="Arial"/>
          <w:sz w:val="20"/>
          <w:szCs w:val="20"/>
        </w:rPr>
        <w:t>)(A) through (a)(1)(</w:t>
      </w:r>
      <w:proofErr w:type="spellStart"/>
      <w:r w:rsidRPr="00E72F32">
        <w:rPr>
          <w:rFonts w:ascii="Arial" w:eastAsia="Times New Roman" w:hAnsi="Arial" w:cs="Arial"/>
          <w:sz w:val="20"/>
          <w:szCs w:val="20"/>
        </w:rPr>
        <w:t>i</w:t>
      </w:r>
      <w:proofErr w:type="spellEnd"/>
      <w:r w:rsidRPr="00E72F32">
        <w:rPr>
          <w:rFonts w:ascii="Arial" w:eastAsia="Times New Roman" w:hAnsi="Arial" w:cs="Arial"/>
          <w:sz w:val="20"/>
          <w:szCs w:val="20"/>
        </w:rPr>
        <w:t>)(C) of this section; and</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lastRenderedPageBreak/>
        <w:t>(E) Line-clearance tree trimming performed for the purpose of clearing space around electric power generation, transmission, or distribution lines or equipment and on behalf of an organization that operates, or that controls the operating procedures for, those lines or equipment, as follows:</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w:t>
      </w:r>
      <w:r w:rsidRPr="00E72F32">
        <w:rPr>
          <w:rFonts w:ascii="Arial" w:eastAsia="Times New Roman" w:hAnsi="Arial" w:cs="Arial"/>
          <w:i/>
          <w:iCs/>
          <w:sz w:val="20"/>
          <w:szCs w:val="20"/>
        </w:rPr>
        <w:t>1</w:t>
      </w:r>
      <w:r w:rsidRPr="00E72F32">
        <w:rPr>
          <w:rFonts w:ascii="Arial" w:eastAsia="Times New Roman" w:hAnsi="Arial" w:cs="Arial"/>
          <w:sz w:val="20"/>
          <w:szCs w:val="20"/>
        </w:rPr>
        <w:t>) Entire §1910.269, except paragraph (r)(1) of this section, applies to line-clearance tree trimming covered by the introductory text to paragraph (a)(1)(</w:t>
      </w:r>
      <w:proofErr w:type="spellStart"/>
      <w:r w:rsidRPr="00E72F32">
        <w:rPr>
          <w:rFonts w:ascii="Arial" w:eastAsia="Times New Roman" w:hAnsi="Arial" w:cs="Arial"/>
          <w:sz w:val="20"/>
          <w:szCs w:val="20"/>
        </w:rPr>
        <w:t>i</w:t>
      </w:r>
      <w:proofErr w:type="spellEnd"/>
      <w:r w:rsidRPr="00E72F32">
        <w:rPr>
          <w:rFonts w:ascii="Arial" w:eastAsia="Times New Roman" w:hAnsi="Arial" w:cs="Arial"/>
          <w:sz w:val="20"/>
          <w:szCs w:val="20"/>
        </w:rPr>
        <w:t>)(E) of the section when performed by qualified employees (those who are knowledgeable in the construction and operation of the electric power generation, transmission, or distribution equipment involved, along with the associated hazards).</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w:t>
      </w:r>
      <w:r w:rsidRPr="00E72F32">
        <w:rPr>
          <w:rFonts w:ascii="Arial" w:eastAsia="Times New Roman" w:hAnsi="Arial" w:cs="Arial"/>
          <w:i/>
          <w:iCs/>
          <w:sz w:val="20"/>
          <w:szCs w:val="20"/>
        </w:rPr>
        <w:t>2</w:t>
      </w:r>
      <w:r w:rsidRPr="00E72F32">
        <w:rPr>
          <w:rFonts w:ascii="Arial" w:eastAsia="Times New Roman" w:hAnsi="Arial" w:cs="Arial"/>
          <w:sz w:val="20"/>
          <w:szCs w:val="20"/>
        </w:rPr>
        <w:t>) Paragraphs (a</w:t>
      </w:r>
      <w:proofErr w:type="gramStart"/>
      <w:r w:rsidRPr="00E72F32">
        <w:rPr>
          <w:rFonts w:ascii="Arial" w:eastAsia="Times New Roman" w:hAnsi="Arial" w:cs="Arial"/>
          <w:sz w:val="20"/>
          <w:szCs w:val="20"/>
        </w:rPr>
        <w:t>)(</w:t>
      </w:r>
      <w:proofErr w:type="gramEnd"/>
      <w:r w:rsidRPr="00E72F32">
        <w:rPr>
          <w:rFonts w:ascii="Arial" w:eastAsia="Times New Roman" w:hAnsi="Arial" w:cs="Arial"/>
          <w:sz w:val="20"/>
          <w:szCs w:val="20"/>
        </w:rPr>
        <w:t>2), (a)(3), (b), (c), (g), (k), (p), and (r) of this section apply to line-clearance tree trimming covered by the introductory text to paragraph (a)(1)(</w:t>
      </w:r>
      <w:proofErr w:type="spellStart"/>
      <w:r w:rsidRPr="00E72F32">
        <w:rPr>
          <w:rFonts w:ascii="Arial" w:eastAsia="Times New Roman" w:hAnsi="Arial" w:cs="Arial"/>
          <w:sz w:val="20"/>
          <w:szCs w:val="20"/>
        </w:rPr>
        <w:t>i</w:t>
      </w:r>
      <w:proofErr w:type="spellEnd"/>
      <w:r w:rsidRPr="00E72F32">
        <w:rPr>
          <w:rFonts w:ascii="Arial" w:eastAsia="Times New Roman" w:hAnsi="Arial" w:cs="Arial"/>
          <w:sz w:val="20"/>
          <w:szCs w:val="20"/>
        </w:rPr>
        <w:t>)(E) of this section when performed by line-clearance tree trimmers who are not qualified employees.</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(ii) Notwithstanding paragraph (a</w:t>
      </w:r>
      <w:proofErr w:type="gramStart"/>
      <w:r w:rsidRPr="00E72F32">
        <w:rPr>
          <w:rFonts w:ascii="Arial" w:eastAsia="Times New Roman" w:hAnsi="Arial" w:cs="Arial"/>
          <w:sz w:val="20"/>
          <w:szCs w:val="20"/>
        </w:rPr>
        <w:t>)(</w:t>
      </w:r>
      <w:proofErr w:type="gramEnd"/>
      <w:r w:rsidRPr="00E72F32">
        <w:rPr>
          <w:rFonts w:ascii="Arial" w:eastAsia="Times New Roman" w:hAnsi="Arial" w:cs="Arial"/>
          <w:sz w:val="20"/>
          <w:szCs w:val="20"/>
        </w:rPr>
        <w:t>1)(</w:t>
      </w:r>
      <w:proofErr w:type="spellStart"/>
      <w:r w:rsidRPr="00E72F32">
        <w:rPr>
          <w:rFonts w:ascii="Arial" w:eastAsia="Times New Roman" w:hAnsi="Arial" w:cs="Arial"/>
          <w:sz w:val="20"/>
          <w:szCs w:val="20"/>
        </w:rPr>
        <w:t>i</w:t>
      </w:r>
      <w:proofErr w:type="spellEnd"/>
      <w:r w:rsidRPr="00E72F32">
        <w:rPr>
          <w:rFonts w:ascii="Arial" w:eastAsia="Times New Roman" w:hAnsi="Arial" w:cs="Arial"/>
          <w:sz w:val="20"/>
          <w:szCs w:val="20"/>
        </w:rPr>
        <w:t>) of this section, §1910.269 of this part does not apply:</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(A) To construction work, as defined in §1910.12 of this part, except for line-clearance tree trimming and work involving electric power generation installations as specified in §1926.950(a)(3) of this chapter; or</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(B) To electrical installations, electrical safety-related work practices, or electrical maintenance considerations covered by subpart S of this part.</w:t>
      </w:r>
    </w:p>
    <w:p w:rsidR="00E72F32" w:rsidRPr="00E72F32" w:rsidRDefault="00E72F32" w:rsidP="00BF7299">
      <w:pPr>
        <w:spacing w:before="200" w:after="100" w:afterAutospacing="1" w:line="240" w:lineRule="auto"/>
        <w:ind w:firstLine="480"/>
        <w:rPr>
          <w:rFonts w:ascii="Arial" w:eastAsia="Times New Roman" w:hAnsi="Arial" w:cs="Arial"/>
          <w:sz w:val="18"/>
          <w:szCs w:val="18"/>
        </w:rPr>
      </w:pPr>
      <w:r w:rsidRPr="00E72F32">
        <w:rPr>
          <w:rFonts w:ascii="Arial" w:eastAsia="Times New Roman" w:hAnsi="Arial" w:cs="Arial"/>
          <w:smallCaps/>
          <w:sz w:val="18"/>
          <w:szCs w:val="18"/>
        </w:rPr>
        <w:t>Note 1 to paragraph (</w:t>
      </w:r>
      <w:r w:rsidRPr="00E72F32">
        <w:rPr>
          <w:rFonts w:ascii="Arial" w:eastAsia="Times New Roman" w:hAnsi="Arial" w:cs="Arial"/>
          <w:sz w:val="18"/>
          <w:szCs w:val="18"/>
        </w:rPr>
        <w:t>a</w:t>
      </w:r>
      <w:r w:rsidRPr="00E72F32">
        <w:rPr>
          <w:rFonts w:ascii="Arial" w:eastAsia="Times New Roman" w:hAnsi="Arial" w:cs="Arial"/>
          <w:smallCaps/>
          <w:sz w:val="18"/>
          <w:szCs w:val="18"/>
        </w:rPr>
        <w:t>)(1)(</w:t>
      </w:r>
      <w:r w:rsidRPr="00E72F32">
        <w:rPr>
          <w:rFonts w:ascii="Arial" w:eastAsia="Times New Roman" w:hAnsi="Arial" w:cs="Arial"/>
          <w:sz w:val="18"/>
          <w:szCs w:val="18"/>
        </w:rPr>
        <w:t>ii</w:t>
      </w:r>
      <w:r w:rsidRPr="00E72F32">
        <w:rPr>
          <w:rFonts w:ascii="Arial" w:eastAsia="Times New Roman" w:hAnsi="Arial" w:cs="Arial"/>
          <w:smallCaps/>
          <w:sz w:val="18"/>
          <w:szCs w:val="18"/>
        </w:rPr>
        <w:t>)(B):</w:t>
      </w:r>
      <w:r w:rsidRPr="00E72F32">
        <w:rPr>
          <w:rFonts w:ascii="Arial" w:eastAsia="Times New Roman" w:hAnsi="Arial" w:cs="Arial"/>
          <w:sz w:val="18"/>
          <w:szCs w:val="18"/>
        </w:rPr>
        <w:t xml:space="preserve"> The Occupational Safety and Health Administration considers work practices conforming to §§1910.332 through 1910.335 as complying with the electrical safety-related work-practice requirements of §1910.269 identified in Table 1 of appendix A-2 to this section, provided that employers are performing the work on a generation or distribution installation meeting §§1910.303 through 1910.308. This table also identifies provisions in §1910.269 that apply to work by qualified persons directly on, or associated with, installations of electric power generation, transmission, and distribution lines or equipment, regardless of compliance with §§1910.332 through 1910.335.</w:t>
      </w:r>
    </w:p>
    <w:p w:rsidR="00E72F32" w:rsidRPr="00E72F32" w:rsidRDefault="00E72F32" w:rsidP="00BF7299">
      <w:pPr>
        <w:spacing w:before="200" w:after="100" w:afterAutospacing="1" w:line="240" w:lineRule="auto"/>
        <w:ind w:firstLine="480"/>
        <w:rPr>
          <w:rFonts w:ascii="Arial" w:eastAsia="Times New Roman" w:hAnsi="Arial" w:cs="Arial"/>
          <w:sz w:val="18"/>
          <w:szCs w:val="18"/>
        </w:rPr>
      </w:pPr>
      <w:r w:rsidRPr="00E72F32">
        <w:rPr>
          <w:rFonts w:ascii="Arial" w:eastAsia="Times New Roman" w:hAnsi="Arial" w:cs="Arial"/>
          <w:smallCaps/>
          <w:sz w:val="18"/>
          <w:szCs w:val="18"/>
        </w:rPr>
        <w:t>Note 2 to paragraph (</w:t>
      </w:r>
      <w:r w:rsidRPr="00E72F32">
        <w:rPr>
          <w:rFonts w:ascii="Arial" w:eastAsia="Times New Roman" w:hAnsi="Arial" w:cs="Arial"/>
          <w:sz w:val="18"/>
          <w:szCs w:val="18"/>
        </w:rPr>
        <w:t>a</w:t>
      </w:r>
      <w:proofErr w:type="gramStart"/>
      <w:r w:rsidRPr="00E72F32">
        <w:rPr>
          <w:rFonts w:ascii="Arial" w:eastAsia="Times New Roman" w:hAnsi="Arial" w:cs="Arial"/>
          <w:smallCaps/>
          <w:sz w:val="18"/>
          <w:szCs w:val="18"/>
        </w:rPr>
        <w:t>)(</w:t>
      </w:r>
      <w:proofErr w:type="gramEnd"/>
      <w:r w:rsidRPr="00E72F32">
        <w:rPr>
          <w:rFonts w:ascii="Arial" w:eastAsia="Times New Roman" w:hAnsi="Arial" w:cs="Arial"/>
          <w:smallCaps/>
          <w:sz w:val="18"/>
          <w:szCs w:val="18"/>
        </w:rPr>
        <w:t>1)(</w:t>
      </w:r>
      <w:r w:rsidRPr="00E72F32">
        <w:rPr>
          <w:rFonts w:ascii="Arial" w:eastAsia="Times New Roman" w:hAnsi="Arial" w:cs="Arial"/>
          <w:sz w:val="18"/>
          <w:szCs w:val="18"/>
        </w:rPr>
        <w:t>ii</w:t>
      </w:r>
      <w:r w:rsidRPr="00E72F32">
        <w:rPr>
          <w:rFonts w:ascii="Arial" w:eastAsia="Times New Roman" w:hAnsi="Arial" w:cs="Arial"/>
          <w:smallCaps/>
          <w:sz w:val="18"/>
          <w:szCs w:val="18"/>
        </w:rPr>
        <w:t>)(B):</w:t>
      </w:r>
      <w:r w:rsidRPr="00E72F32">
        <w:rPr>
          <w:rFonts w:ascii="Arial" w:eastAsia="Times New Roman" w:hAnsi="Arial" w:cs="Arial"/>
          <w:sz w:val="18"/>
          <w:szCs w:val="18"/>
        </w:rPr>
        <w:t xml:space="preserve"> The Occupational Safety and Health Administration considers work practices performed by qualified persons and conforming to §1910.269 as complying with §§1910.333(c) and 1910.335.</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(iii) This section applies in addition to all other applicable standards contained in this part 1910. Employers covered under this section are not exempt from complying with other applicable provisions in part 1910 by the operation of §1910.5(c). Specific references in this section to other sections of part 1910 are for emphasis only.</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 xml:space="preserve">(2) </w:t>
      </w:r>
      <w:r w:rsidRPr="00E72F32">
        <w:rPr>
          <w:rFonts w:ascii="Arial" w:eastAsia="Times New Roman" w:hAnsi="Arial" w:cs="Arial"/>
          <w:i/>
          <w:iCs/>
          <w:sz w:val="20"/>
          <w:szCs w:val="20"/>
        </w:rPr>
        <w:t>Training.</w:t>
      </w:r>
      <w:r w:rsidRPr="00E72F32">
        <w:rPr>
          <w:rFonts w:ascii="Arial" w:eastAsia="Times New Roman" w:hAnsi="Arial" w:cs="Arial"/>
          <w:sz w:val="20"/>
          <w:szCs w:val="20"/>
        </w:rPr>
        <w:t xml:space="preserve"> (</w:t>
      </w:r>
      <w:proofErr w:type="spellStart"/>
      <w:r w:rsidRPr="00E72F32">
        <w:rPr>
          <w:rFonts w:ascii="Arial" w:eastAsia="Times New Roman" w:hAnsi="Arial" w:cs="Arial"/>
          <w:sz w:val="20"/>
          <w:szCs w:val="20"/>
        </w:rPr>
        <w:t>i</w:t>
      </w:r>
      <w:proofErr w:type="spellEnd"/>
      <w:r w:rsidRPr="00E72F32">
        <w:rPr>
          <w:rFonts w:ascii="Arial" w:eastAsia="Times New Roman" w:hAnsi="Arial" w:cs="Arial"/>
          <w:sz w:val="20"/>
          <w:szCs w:val="20"/>
        </w:rPr>
        <w:t>) All employees performing work covered by this section shall be trained as follows:</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(A) Each employee shall be trained in, and familiar with, the safety-related work practices, safety procedures, and other safety requirements in this section that pertain to his or her job assignments.</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(B) Each employee shall also be trained in and familiar with any other safety practices, including applicable emergency procedures (such as pole-top and manhole rescue), that are not specifically addressed by this section but that are related to his or her work and are necessary for his or her safety.</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(C) The degree of training shall be determined by the risk to the employee for the hazard involved.</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(ii) Each qualified employee shall also be trained and competent in:</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(A) The skills and techniques necessary to distinguish exposed live parts from other parts of electric equipment,</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lastRenderedPageBreak/>
        <w:t>(B) The skills and techniques necessary to determine the nominal voltage of exposed live parts,</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(C) The minimum approach distances specified in this section corresponding to the voltages to which the qualified employee will be exposed and the skills and techniques necessary to maintain those distances,</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(D) The proper use of the special precautionary techniques, personal protective equipment, insulating and shielding materials, and insulated tools for working on or near exposed energized parts of electric equipment, and</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(E) The recognition of electrical hazards to which the employee may be exposed and the skills and techniques necessary to control or avoid these hazards.</w:t>
      </w:r>
    </w:p>
    <w:p w:rsidR="00E72F32" w:rsidRPr="00E72F32" w:rsidRDefault="00E72F32" w:rsidP="00BF7299">
      <w:pPr>
        <w:spacing w:before="200" w:after="100" w:afterAutospacing="1" w:line="240" w:lineRule="auto"/>
        <w:ind w:firstLine="480"/>
        <w:rPr>
          <w:rFonts w:ascii="Arial" w:eastAsia="Times New Roman" w:hAnsi="Arial" w:cs="Arial"/>
          <w:sz w:val="18"/>
          <w:szCs w:val="18"/>
        </w:rPr>
      </w:pPr>
      <w:r w:rsidRPr="00E72F32">
        <w:rPr>
          <w:rFonts w:ascii="Arial" w:eastAsia="Times New Roman" w:hAnsi="Arial" w:cs="Arial"/>
          <w:smallCaps/>
          <w:sz w:val="18"/>
          <w:szCs w:val="18"/>
        </w:rPr>
        <w:t>Note to paragraph (</w:t>
      </w:r>
      <w:r w:rsidRPr="00E72F32">
        <w:rPr>
          <w:rFonts w:ascii="Arial" w:eastAsia="Times New Roman" w:hAnsi="Arial" w:cs="Arial"/>
          <w:sz w:val="18"/>
          <w:szCs w:val="18"/>
        </w:rPr>
        <w:t>a</w:t>
      </w:r>
      <w:proofErr w:type="gramStart"/>
      <w:r w:rsidRPr="00E72F32">
        <w:rPr>
          <w:rFonts w:ascii="Arial" w:eastAsia="Times New Roman" w:hAnsi="Arial" w:cs="Arial"/>
          <w:smallCaps/>
          <w:sz w:val="18"/>
          <w:szCs w:val="18"/>
        </w:rPr>
        <w:t>)(</w:t>
      </w:r>
      <w:proofErr w:type="gramEnd"/>
      <w:r w:rsidRPr="00E72F32">
        <w:rPr>
          <w:rFonts w:ascii="Arial" w:eastAsia="Times New Roman" w:hAnsi="Arial" w:cs="Arial"/>
          <w:smallCaps/>
          <w:sz w:val="18"/>
          <w:szCs w:val="18"/>
        </w:rPr>
        <w:t>2)(</w:t>
      </w:r>
      <w:r w:rsidRPr="00E72F32">
        <w:rPr>
          <w:rFonts w:ascii="Arial" w:eastAsia="Times New Roman" w:hAnsi="Arial" w:cs="Arial"/>
          <w:sz w:val="18"/>
          <w:szCs w:val="18"/>
        </w:rPr>
        <w:t>ii</w:t>
      </w:r>
      <w:r w:rsidRPr="00E72F32">
        <w:rPr>
          <w:rFonts w:ascii="Arial" w:eastAsia="Times New Roman" w:hAnsi="Arial" w:cs="Arial"/>
          <w:smallCaps/>
          <w:sz w:val="18"/>
          <w:szCs w:val="18"/>
        </w:rPr>
        <w:t>):</w:t>
      </w:r>
      <w:r w:rsidRPr="00E72F32">
        <w:rPr>
          <w:rFonts w:ascii="Arial" w:eastAsia="Times New Roman" w:hAnsi="Arial" w:cs="Arial"/>
          <w:sz w:val="18"/>
          <w:szCs w:val="18"/>
        </w:rPr>
        <w:t xml:space="preserve"> For the purposes of this section, a person must have the training required by paragraph (a)(2)(ii) of this section to be considered a qualified person.</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(iii) Each line-clearance tree trimmer who is not a qualified employee shall also be trained and competent in:</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(A) The skills and techniques necessary to distinguish exposed live parts from other parts of electric equipment,</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(B) The skills and techniques necessary to determine the nominal voltage of exposed live parts, and</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(C) The minimum approach distances specified in this section corresponding to the voltages to which the employee will be exposed and the skills and techniques necessary to maintain those distances.</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 xml:space="preserve">(iv) The employer shall determine, through regular supervision and through inspections conducted on at least an annual </w:t>
      </w:r>
      <w:proofErr w:type="gramStart"/>
      <w:r w:rsidRPr="00E72F32">
        <w:rPr>
          <w:rFonts w:ascii="Arial" w:eastAsia="Times New Roman" w:hAnsi="Arial" w:cs="Arial"/>
          <w:sz w:val="20"/>
          <w:szCs w:val="20"/>
        </w:rPr>
        <w:t>basis, that</w:t>
      </w:r>
      <w:proofErr w:type="gramEnd"/>
      <w:r w:rsidRPr="00E72F32">
        <w:rPr>
          <w:rFonts w:ascii="Arial" w:eastAsia="Times New Roman" w:hAnsi="Arial" w:cs="Arial"/>
          <w:sz w:val="20"/>
          <w:szCs w:val="20"/>
        </w:rPr>
        <w:t xml:space="preserve"> each employee is complying with the safety-related work practices required by this section.</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(v) An employee shall receive additional training (or retraining) under any of the following conditions:</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(A) If the supervision or annual inspections required by paragraph (a</w:t>
      </w:r>
      <w:proofErr w:type="gramStart"/>
      <w:r w:rsidRPr="00E72F32">
        <w:rPr>
          <w:rFonts w:ascii="Arial" w:eastAsia="Times New Roman" w:hAnsi="Arial" w:cs="Arial"/>
          <w:sz w:val="20"/>
          <w:szCs w:val="20"/>
        </w:rPr>
        <w:t>)(</w:t>
      </w:r>
      <w:proofErr w:type="gramEnd"/>
      <w:r w:rsidRPr="00E72F32">
        <w:rPr>
          <w:rFonts w:ascii="Arial" w:eastAsia="Times New Roman" w:hAnsi="Arial" w:cs="Arial"/>
          <w:sz w:val="20"/>
          <w:szCs w:val="20"/>
        </w:rPr>
        <w:t>2)(iv) of this section indicate that the employee is not complying with the safety-related work practices required by this section, or</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(B) If new technology, new types of equipment, or changes in procedures necessitate the use of safety-related work practices that are different from those which the employee would normally use, or</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(C) If he or she must employ safety-related work practices that are not normally used during his or her regular job duties.</w:t>
      </w:r>
    </w:p>
    <w:p w:rsidR="00E72F32" w:rsidRPr="00E72F32" w:rsidRDefault="00E72F32" w:rsidP="00BF7299">
      <w:pPr>
        <w:spacing w:before="200" w:after="100" w:afterAutospacing="1" w:line="240" w:lineRule="auto"/>
        <w:ind w:firstLine="480"/>
        <w:rPr>
          <w:rFonts w:ascii="Arial" w:eastAsia="Times New Roman" w:hAnsi="Arial" w:cs="Arial"/>
          <w:sz w:val="18"/>
          <w:szCs w:val="18"/>
        </w:rPr>
      </w:pPr>
      <w:r w:rsidRPr="00E72F32">
        <w:rPr>
          <w:rFonts w:ascii="Arial" w:eastAsia="Times New Roman" w:hAnsi="Arial" w:cs="Arial"/>
          <w:smallCaps/>
          <w:sz w:val="18"/>
          <w:szCs w:val="18"/>
        </w:rPr>
        <w:t>Note to paragraph (</w:t>
      </w:r>
      <w:r w:rsidRPr="00E72F32">
        <w:rPr>
          <w:rFonts w:ascii="Arial" w:eastAsia="Times New Roman" w:hAnsi="Arial" w:cs="Arial"/>
          <w:sz w:val="18"/>
          <w:szCs w:val="18"/>
        </w:rPr>
        <w:t>a</w:t>
      </w:r>
      <w:r w:rsidRPr="00E72F32">
        <w:rPr>
          <w:rFonts w:ascii="Arial" w:eastAsia="Times New Roman" w:hAnsi="Arial" w:cs="Arial"/>
          <w:smallCaps/>
          <w:sz w:val="18"/>
          <w:szCs w:val="18"/>
        </w:rPr>
        <w:t>)(2)(</w:t>
      </w:r>
      <w:r w:rsidRPr="00E72F32">
        <w:rPr>
          <w:rFonts w:ascii="Arial" w:eastAsia="Times New Roman" w:hAnsi="Arial" w:cs="Arial"/>
          <w:sz w:val="18"/>
          <w:szCs w:val="18"/>
        </w:rPr>
        <w:t>v</w:t>
      </w:r>
      <w:r w:rsidRPr="00E72F32">
        <w:rPr>
          <w:rFonts w:ascii="Arial" w:eastAsia="Times New Roman" w:hAnsi="Arial" w:cs="Arial"/>
          <w:smallCaps/>
          <w:sz w:val="18"/>
          <w:szCs w:val="18"/>
        </w:rPr>
        <w:t>)(C):</w:t>
      </w:r>
      <w:r w:rsidRPr="00E72F32">
        <w:rPr>
          <w:rFonts w:ascii="Arial" w:eastAsia="Times New Roman" w:hAnsi="Arial" w:cs="Arial"/>
          <w:sz w:val="18"/>
          <w:szCs w:val="18"/>
        </w:rPr>
        <w:t xml:space="preserve"> The Occupational Safety and Health Administration considers tasks that are performed less often than once per year to necessitate retraining before the performance of the work practices involved.</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(vi) The training required by paragraph (a</w:t>
      </w:r>
      <w:proofErr w:type="gramStart"/>
      <w:r w:rsidRPr="00E72F32">
        <w:rPr>
          <w:rFonts w:ascii="Arial" w:eastAsia="Times New Roman" w:hAnsi="Arial" w:cs="Arial"/>
          <w:sz w:val="20"/>
          <w:szCs w:val="20"/>
        </w:rPr>
        <w:t>)(</w:t>
      </w:r>
      <w:proofErr w:type="gramEnd"/>
      <w:r w:rsidRPr="00E72F32">
        <w:rPr>
          <w:rFonts w:ascii="Arial" w:eastAsia="Times New Roman" w:hAnsi="Arial" w:cs="Arial"/>
          <w:sz w:val="20"/>
          <w:szCs w:val="20"/>
        </w:rPr>
        <w:t>2) of this section shall be of the classroom or on-the-job type.</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(vii) The training shall establish employee proficiency in the work practices required by this section and shall introduce the procedures necessary for compliance with this section.</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lastRenderedPageBreak/>
        <w:t>(viii) The employer shall ensure that each employee has demonstrated proficiency in the work practices involved before that employee is considered as having completed the training required by paragraph (a</w:t>
      </w:r>
      <w:proofErr w:type="gramStart"/>
      <w:r w:rsidRPr="00E72F32">
        <w:rPr>
          <w:rFonts w:ascii="Arial" w:eastAsia="Times New Roman" w:hAnsi="Arial" w:cs="Arial"/>
          <w:sz w:val="20"/>
          <w:szCs w:val="20"/>
        </w:rPr>
        <w:t>)(</w:t>
      </w:r>
      <w:proofErr w:type="gramEnd"/>
      <w:r w:rsidRPr="00E72F32">
        <w:rPr>
          <w:rFonts w:ascii="Arial" w:eastAsia="Times New Roman" w:hAnsi="Arial" w:cs="Arial"/>
          <w:sz w:val="20"/>
          <w:szCs w:val="20"/>
        </w:rPr>
        <w:t>2) of this section.</w:t>
      </w:r>
    </w:p>
    <w:p w:rsidR="00E72F32" w:rsidRPr="00E72F32" w:rsidRDefault="00E72F32" w:rsidP="00BF7299">
      <w:pPr>
        <w:spacing w:before="200" w:after="100" w:afterAutospacing="1" w:line="240" w:lineRule="auto"/>
        <w:ind w:firstLine="480"/>
        <w:rPr>
          <w:rFonts w:ascii="Arial" w:eastAsia="Times New Roman" w:hAnsi="Arial" w:cs="Arial"/>
          <w:sz w:val="18"/>
          <w:szCs w:val="18"/>
        </w:rPr>
      </w:pPr>
      <w:r w:rsidRPr="00E72F32">
        <w:rPr>
          <w:rFonts w:ascii="Arial" w:eastAsia="Times New Roman" w:hAnsi="Arial" w:cs="Arial"/>
          <w:smallCaps/>
          <w:sz w:val="18"/>
          <w:szCs w:val="18"/>
        </w:rPr>
        <w:t>Note 1 to paragraph (</w:t>
      </w:r>
      <w:r w:rsidRPr="00E72F32">
        <w:rPr>
          <w:rFonts w:ascii="Arial" w:eastAsia="Times New Roman" w:hAnsi="Arial" w:cs="Arial"/>
          <w:sz w:val="18"/>
          <w:szCs w:val="18"/>
        </w:rPr>
        <w:t>a</w:t>
      </w:r>
      <w:r w:rsidRPr="00E72F32">
        <w:rPr>
          <w:rFonts w:ascii="Arial" w:eastAsia="Times New Roman" w:hAnsi="Arial" w:cs="Arial"/>
          <w:smallCaps/>
          <w:sz w:val="18"/>
          <w:szCs w:val="18"/>
        </w:rPr>
        <w:t>)(2)(</w:t>
      </w:r>
      <w:r w:rsidRPr="00E72F32">
        <w:rPr>
          <w:rFonts w:ascii="Arial" w:eastAsia="Times New Roman" w:hAnsi="Arial" w:cs="Arial"/>
          <w:sz w:val="18"/>
          <w:szCs w:val="18"/>
        </w:rPr>
        <w:t>viii</w:t>
      </w:r>
      <w:r w:rsidRPr="00E72F32">
        <w:rPr>
          <w:rFonts w:ascii="Arial" w:eastAsia="Times New Roman" w:hAnsi="Arial" w:cs="Arial"/>
          <w:smallCaps/>
          <w:sz w:val="18"/>
          <w:szCs w:val="18"/>
        </w:rPr>
        <w:t>):</w:t>
      </w:r>
      <w:r w:rsidRPr="00E72F32">
        <w:rPr>
          <w:rFonts w:ascii="Arial" w:eastAsia="Times New Roman" w:hAnsi="Arial" w:cs="Arial"/>
          <w:sz w:val="18"/>
          <w:szCs w:val="18"/>
        </w:rPr>
        <w:t xml:space="preserve"> Though they are not required by this paragraph, employment records that indicate that an employee has successfully completed the required training are one way of keeping track of when an employee has demonstrated proficiency.</w:t>
      </w:r>
    </w:p>
    <w:p w:rsidR="00E72F32" w:rsidRPr="00E72F32" w:rsidRDefault="00E72F32" w:rsidP="00BF7299">
      <w:pPr>
        <w:spacing w:before="200" w:after="100" w:afterAutospacing="1" w:line="240" w:lineRule="auto"/>
        <w:ind w:firstLine="480"/>
        <w:rPr>
          <w:rFonts w:ascii="Arial" w:eastAsia="Times New Roman" w:hAnsi="Arial" w:cs="Arial"/>
          <w:sz w:val="18"/>
          <w:szCs w:val="18"/>
        </w:rPr>
      </w:pPr>
      <w:r w:rsidRPr="00E72F32">
        <w:rPr>
          <w:rFonts w:ascii="Arial" w:eastAsia="Times New Roman" w:hAnsi="Arial" w:cs="Arial"/>
          <w:smallCaps/>
          <w:sz w:val="18"/>
          <w:szCs w:val="18"/>
        </w:rPr>
        <w:t>Note 2 to paragraph (</w:t>
      </w:r>
      <w:r w:rsidRPr="00E72F32">
        <w:rPr>
          <w:rFonts w:ascii="Arial" w:eastAsia="Times New Roman" w:hAnsi="Arial" w:cs="Arial"/>
          <w:sz w:val="18"/>
          <w:szCs w:val="18"/>
        </w:rPr>
        <w:t>a</w:t>
      </w:r>
      <w:proofErr w:type="gramStart"/>
      <w:r w:rsidRPr="00E72F32">
        <w:rPr>
          <w:rFonts w:ascii="Arial" w:eastAsia="Times New Roman" w:hAnsi="Arial" w:cs="Arial"/>
          <w:smallCaps/>
          <w:sz w:val="18"/>
          <w:szCs w:val="18"/>
        </w:rPr>
        <w:t>)(</w:t>
      </w:r>
      <w:proofErr w:type="gramEnd"/>
      <w:r w:rsidRPr="00E72F32">
        <w:rPr>
          <w:rFonts w:ascii="Arial" w:eastAsia="Times New Roman" w:hAnsi="Arial" w:cs="Arial"/>
          <w:smallCaps/>
          <w:sz w:val="18"/>
          <w:szCs w:val="18"/>
        </w:rPr>
        <w:t>2)(</w:t>
      </w:r>
      <w:r w:rsidRPr="00E72F32">
        <w:rPr>
          <w:rFonts w:ascii="Arial" w:eastAsia="Times New Roman" w:hAnsi="Arial" w:cs="Arial"/>
          <w:sz w:val="18"/>
          <w:szCs w:val="18"/>
        </w:rPr>
        <w:t>viii</w:t>
      </w:r>
      <w:r w:rsidRPr="00E72F32">
        <w:rPr>
          <w:rFonts w:ascii="Arial" w:eastAsia="Times New Roman" w:hAnsi="Arial" w:cs="Arial"/>
          <w:smallCaps/>
          <w:sz w:val="18"/>
          <w:szCs w:val="18"/>
        </w:rPr>
        <w:t>):</w:t>
      </w:r>
      <w:r w:rsidRPr="00E72F32">
        <w:rPr>
          <w:rFonts w:ascii="Arial" w:eastAsia="Times New Roman" w:hAnsi="Arial" w:cs="Arial"/>
          <w:sz w:val="18"/>
          <w:szCs w:val="18"/>
        </w:rPr>
        <w:t xml:space="preserve"> For an employee with previous training, an employer may determine that that employee has demonstrated the proficiency required by this paragraph using the following process:</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(1) Confirm that the employee has the training required by paragraph (a</w:t>
      </w:r>
      <w:proofErr w:type="gramStart"/>
      <w:r w:rsidRPr="00E72F32">
        <w:rPr>
          <w:rFonts w:ascii="Arial" w:eastAsia="Times New Roman" w:hAnsi="Arial" w:cs="Arial"/>
          <w:sz w:val="20"/>
          <w:szCs w:val="20"/>
        </w:rPr>
        <w:t>)(</w:t>
      </w:r>
      <w:proofErr w:type="gramEnd"/>
      <w:r w:rsidRPr="00E72F32">
        <w:rPr>
          <w:rFonts w:ascii="Arial" w:eastAsia="Times New Roman" w:hAnsi="Arial" w:cs="Arial"/>
          <w:sz w:val="20"/>
          <w:szCs w:val="20"/>
        </w:rPr>
        <w:t>2) of this section,</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(2) Use an examination or interview to make an initial determination that the employee understands the relevant safety-related work practices before he or she performs any work covered by this section, and</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(3) Supervise the employee closely until that employee has demonstrated proficiency as required by this paragraph.</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 xml:space="preserve">(3) </w:t>
      </w:r>
      <w:r w:rsidRPr="00E72F32">
        <w:rPr>
          <w:rFonts w:ascii="Arial" w:eastAsia="Times New Roman" w:hAnsi="Arial" w:cs="Arial"/>
          <w:i/>
          <w:iCs/>
          <w:sz w:val="20"/>
          <w:szCs w:val="20"/>
        </w:rPr>
        <w:t>Information transfer.</w:t>
      </w:r>
      <w:r w:rsidRPr="00E72F32">
        <w:rPr>
          <w:rFonts w:ascii="Arial" w:eastAsia="Times New Roman" w:hAnsi="Arial" w:cs="Arial"/>
          <w:sz w:val="20"/>
          <w:szCs w:val="20"/>
        </w:rPr>
        <w:t xml:space="preserve"> (</w:t>
      </w:r>
      <w:proofErr w:type="spellStart"/>
      <w:r w:rsidRPr="00E72F32">
        <w:rPr>
          <w:rFonts w:ascii="Arial" w:eastAsia="Times New Roman" w:hAnsi="Arial" w:cs="Arial"/>
          <w:sz w:val="20"/>
          <w:szCs w:val="20"/>
        </w:rPr>
        <w:t>i</w:t>
      </w:r>
      <w:proofErr w:type="spellEnd"/>
      <w:r w:rsidRPr="00E72F32">
        <w:rPr>
          <w:rFonts w:ascii="Arial" w:eastAsia="Times New Roman" w:hAnsi="Arial" w:cs="Arial"/>
          <w:sz w:val="20"/>
          <w:szCs w:val="20"/>
        </w:rPr>
        <w:t>) Before work begins, the host employer shall inform contract employers of:</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(A) The characteristics of the host employer's installation that are related to the safety of the work to be performed and are listed in paragraphs (a</w:t>
      </w:r>
      <w:proofErr w:type="gramStart"/>
      <w:r w:rsidRPr="00E72F32">
        <w:rPr>
          <w:rFonts w:ascii="Arial" w:eastAsia="Times New Roman" w:hAnsi="Arial" w:cs="Arial"/>
          <w:sz w:val="20"/>
          <w:szCs w:val="20"/>
        </w:rPr>
        <w:t>)(</w:t>
      </w:r>
      <w:proofErr w:type="gramEnd"/>
      <w:r w:rsidRPr="00E72F32">
        <w:rPr>
          <w:rFonts w:ascii="Arial" w:eastAsia="Times New Roman" w:hAnsi="Arial" w:cs="Arial"/>
          <w:sz w:val="20"/>
          <w:szCs w:val="20"/>
        </w:rPr>
        <w:t>4)(</w:t>
      </w:r>
      <w:proofErr w:type="spellStart"/>
      <w:r w:rsidRPr="00E72F32">
        <w:rPr>
          <w:rFonts w:ascii="Arial" w:eastAsia="Times New Roman" w:hAnsi="Arial" w:cs="Arial"/>
          <w:sz w:val="20"/>
          <w:szCs w:val="20"/>
        </w:rPr>
        <w:t>i</w:t>
      </w:r>
      <w:proofErr w:type="spellEnd"/>
      <w:r w:rsidRPr="00E72F32">
        <w:rPr>
          <w:rFonts w:ascii="Arial" w:eastAsia="Times New Roman" w:hAnsi="Arial" w:cs="Arial"/>
          <w:sz w:val="20"/>
          <w:szCs w:val="20"/>
        </w:rPr>
        <w:t>) through (a)(4)(v) of this section;</w:t>
      </w:r>
    </w:p>
    <w:p w:rsidR="00E72F32" w:rsidRPr="00E72F32" w:rsidRDefault="00E72F32" w:rsidP="00BF7299">
      <w:pPr>
        <w:spacing w:before="200" w:after="100" w:afterAutospacing="1" w:line="240" w:lineRule="auto"/>
        <w:ind w:firstLine="480"/>
        <w:rPr>
          <w:rFonts w:ascii="Arial" w:eastAsia="Times New Roman" w:hAnsi="Arial" w:cs="Arial"/>
          <w:sz w:val="18"/>
          <w:szCs w:val="18"/>
        </w:rPr>
      </w:pPr>
      <w:r w:rsidRPr="00E72F32">
        <w:rPr>
          <w:rFonts w:ascii="Arial" w:eastAsia="Times New Roman" w:hAnsi="Arial" w:cs="Arial"/>
          <w:smallCaps/>
          <w:sz w:val="18"/>
          <w:szCs w:val="18"/>
        </w:rPr>
        <w:t>Note to paragraph (</w:t>
      </w:r>
      <w:r w:rsidRPr="00E72F32">
        <w:rPr>
          <w:rFonts w:ascii="Arial" w:eastAsia="Times New Roman" w:hAnsi="Arial" w:cs="Arial"/>
          <w:sz w:val="18"/>
          <w:szCs w:val="18"/>
        </w:rPr>
        <w:t>a</w:t>
      </w:r>
      <w:proofErr w:type="gramStart"/>
      <w:r w:rsidRPr="00E72F32">
        <w:rPr>
          <w:rFonts w:ascii="Arial" w:eastAsia="Times New Roman" w:hAnsi="Arial" w:cs="Arial"/>
          <w:smallCaps/>
          <w:sz w:val="18"/>
          <w:szCs w:val="18"/>
        </w:rPr>
        <w:t>)(</w:t>
      </w:r>
      <w:proofErr w:type="gramEnd"/>
      <w:r w:rsidRPr="00E72F32">
        <w:rPr>
          <w:rFonts w:ascii="Arial" w:eastAsia="Times New Roman" w:hAnsi="Arial" w:cs="Arial"/>
          <w:smallCaps/>
          <w:sz w:val="18"/>
          <w:szCs w:val="18"/>
        </w:rPr>
        <w:t>3)(</w:t>
      </w:r>
      <w:proofErr w:type="spellStart"/>
      <w:r w:rsidRPr="00E72F32">
        <w:rPr>
          <w:rFonts w:ascii="Arial" w:eastAsia="Times New Roman" w:hAnsi="Arial" w:cs="Arial"/>
          <w:sz w:val="18"/>
          <w:szCs w:val="18"/>
        </w:rPr>
        <w:t>i</w:t>
      </w:r>
      <w:proofErr w:type="spellEnd"/>
      <w:r w:rsidRPr="00E72F32">
        <w:rPr>
          <w:rFonts w:ascii="Arial" w:eastAsia="Times New Roman" w:hAnsi="Arial" w:cs="Arial"/>
          <w:smallCaps/>
          <w:sz w:val="18"/>
          <w:szCs w:val="18"/>
        </w:rPr>
        <w:t>)(A):</w:t>
      </w:r>
      <w:r w:rsidRPr="00E72F32">
        <w:rPr>
          <w:rFonts w:ascii="Arial" w:eastAsia="Times New Roman" w:hAnsi="Arial" w:cs="Arial"/>
          <w:sz w:val="18"/>
          <w:szCs w:val="18"/>
        </w:rPr>
        <w:t xml:space="preserve"> This paragraph requires the host employer to obtain information listed in paragraphs (a)(4)(</w:t>
      </w:r>
      <w:proofErr w:type="spellStart"/>
      <w:r w:rsidRPr="00E72F32">
        <w:rPr>
          <w:rFonts w:ascii="Arial" w:eastAsia="Times New Roman" w:hAnsi="Arial" w:cs="Arial"/>
          <w:sz w:val="18"/>
          <w:szCs w:val="18"/>
        </w:rPr>
        <w:t>i</w:t>
      </w:r>
      <w:proofErr w:type="spellEnd"/>
      <w:r w:rsidRPr="00E72F32">
        <w:rPr>
          <w:rFonts w:ascii="Arial" w:eastAsia="Times New Roman" w:hAnsi="Arial" w:cs="Arial"/>
          <w:sz w:val="18"/>
          <w:szCs w:val="18"/>
        </w:rPr>
        <w:t>) through (a)(4)(v) of this section if it does not have this information in existing records.</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(B) Conditions that are related to the safety of the work to be performed, that are listed in paragraphs (a</w:t>
      </w:r>
      <w:proofErr w:type="gramStart"/>
      <w:r w:rsidRPr="00E72F32">
        <w:rPr>
          <w:rFonts w:ascii="Arial" w:eastAsia="Times New Roman" w:hAnsi="Arial" w:cs="Arial"/>
          <w:sz w:val="20"/>
          <w:szCs w:val="20"/>
        </w:rPr>
        <w:t>)(</w:t>
      </w:r>
      <w:proofErr w:type="gramEnd"/>
      <w:r w:rsidRPr="00E72F32">
        <w:rPr>
          <w:rFonts w:ascii="Arial" w:eastAsia="Times New Roman" w:hAnsi="Arial" w:cs="Arial"/>
          <w:sz w:val="20"/>
          <w:szCs w:val="20"/>
        </w:rPr>
        <w:t>4)(vi) through (a)(4)(viii) of this section, and that are known to the host employer;</w:t>
      </w:r>
    </w:p>
    <w:p w:rsidR="00E72F32" w:rsidRPr="00E72F32" w:rsidRDefault="00E72F32" w:rsidP="00BF7299">
      <w:pPr>
        <w:spacing w:before="200" w:after="100" w:afterAutospacing="1" w:line="240" w:lineRule="auto"/>
        <w:ind w:firstLine="480"/>
        <w:rPr>
          <w:rFonts w:ascii="Arial" w:eastAsia="Times New Roman" w:hAnsi="Arial" w:cs="Arial"/>
          <w:sz w:val="18"/>
          <w:szCs w:val="18"/>
        </w:rPr>
      </w:pPr>
      <w:r w:rsidRPr="00E72F32">
        <w:rPr>
          <w:rFonts w:ascii="Arial" w:eastAsia="Times New Roman" w:hAnsi="Arial" w:cs="Arial"/>
          <w:smallCaps/>
          <w:sz w:val="18"/>
          <w:szCs w:val="18"/>
        </w:rPr>
        <w:t>Note to paragraph (</w:t>
      </w:r>
      <w:r w:rsidRPr="00E72F32">
        <w:rPr>
          <w:rFonts w:ascii="Arial" w:eastAsia="Times New Roman" w:hAnsi="Arial" w:cs="Arial"/>
          <w:sz w:val="18"/>
          <w:szCs w:val="18"/>
        </w:rPr>
        <w:t>a</w:t>
      </w:r>
      <w:r w:rsidRPr="00E72F32">
        <w:rPr>
          <w:rFonts w:ascii="Arial" w:eastAsia="Times New Roman" w:hAnsi="Arial" w:cs="Arial"/>
          <w:smallCaps/>
          <w:sz w:val="18"/>
          <w:szCs w:val="18"/>
        </w:rPr>
        <w:t>)(3)(</w:t>
      </w:r>
      <w:proofErr w:type="spellStart"/>
      <w:r w:rsidRPr="00E72F32">
        <w:rPr>
          <w:rFonts w:ascii="Arial" w:eastAsia="Times New Roman" w:hAnsi="Arial" w:cs="Arial"/>
          <w:sz w:val="18"/>
          <w:szCs w:val="18"/>
        </w:rPr>
        <w:t>i</w:t>
      </w:r>
      <w:proofErr w:type="spellEnd"/>
      <w:r w:rsidRPr="00E72F32">
        <w:rPr>
          <w:rFonts w:ascii="Arial" w:eastAsia="Times New Roman" w:hAnsi="Arial" w:cs="Arial"/>
          <w:smallCaps/>
          <w:sz w:val="18"/>
          <w:szCs w:val="18"/>
        </w:rPr>
        <w:t>)(B):</w:t>
      </w:r>
      <w:r w:rsidRPr="00E72F32">
        <w:rPr>
          <w:rFonts w:ascii="Arial" w:eastAsia="Times New Roman" w:hAnsi="Arial" w:cs="Arial"/>
          <w:sz w:val="18"/>
          <w:szCs w:val="18"/>
        </w:rPr>
        <w:t xml:space="preserve"> For the purposes of this paragraph, the host employer need only provide information to contract employers that the host employer can obtain from its existing records through the exercise of reasonable diligence. This paragraph does not require the host employer to make inspections of worksite conditions to obtain this information.</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(C) Information about the design and operation of the host employer's installation that the contract employer needs to make the assessments required by this section; and</w:t>
      </w:r>
    </w:p>
    <w:p w:rsidR="00E72F32" w:rsidRPr="00E72F32" w:rsidRDefault="00E72F32" w:rsidP="00BF7299">
      <w:pPr>
        <w:spacing w:before="200" w:after="100" w:afterAutospacing="1" w:line="240" w:lineRule="auto"/>
        <w:ind w:firstLine="480"/>
        <w:rPr>
          <w:rFonts w:ascii="Arial" w:eastAsia="Times New Roman" w:hAnsi="Arial" w:cs="Arial"/>
          <w:sz w:val="18"/>
          <w:szCs w:val="18"/>
        </w:rPr>
      </w:pPr>
      <w:r w:rsidRPr="00E72F32">
        <w:rPr>
          <w:rFonts w:ascii="Arial" w:eastAsia="Times New Roman" w:hAnsi="Arial" w:cs="Arial"/>
          <w:smallCaps/>
          <w:sz w:val="18"/>
          <w:szCs w:val="18"/>
        </w:rPr>
        <w:t>Note to paragraph (</w:t>
      </w:r>
      <w:r w:rsidRPr="00E72F32">
        <w:rPr>
          <w:rFonts w:ascii="Arial" w:eastAsia="Times New Roman" w:hAnsi="Arial" w:cs="Arial"/>
          <w:sz w:val="18"/>
          <w:szCs w:val="18"/>
        </w:rPr>
        <w:t>a</w:t>
      </w:r>
      <w:r w:rsidRPr="00E72F32">
        <w:rPr>
          <w:rFonts w:ascii="Arial" w:eastAsia="Times New Roman" w:hAnsi="Arial" w:cs="Arial"/>
          <w:smallCaps/>
          <w:sz w:val="18"/>
          <w:szCs w:val="18"/>
        </w:rPr>
        <w:t>)(3)(</w:t>
      </w:r>
      <w:proofErr w:type="spellStart"/>
      <w:r w:rsidRPr="00E72F32">
        <w:rPr>
          <w:rFonts w:ascii="Arial" w:eastAsia="Times New Roman" w:hAnsi="Arial" w:cs="Arial"/>
          <w:sz w:val="18"/>
          <w:szCs w:val="18"/>
        </w:rPr>
        <w:t>i</w:t>
      </w:r>
      <w:proofErr w:type="spellEnd"/>
      <w:r w:rsidRPr="00E72F32">
        <w:rPr>
          <w:rFonts w:ascii="Arial" w:eastAsia="Times New Roman" w:hAnsi="Arial" w:cs="Arial"/>
          <w:smallCaps/>
          <w:sz w:val="18"/>
          <w:szCs w:val="18"/>
        </w:rPr>
        <w:t>)(C):</w:t>
      </w:r>
      <w:r w:rsidRPr="00E72F32">
        <w:rPr>
          <w:rFonts w:ascii="Arial" w:eastAsia="Times New Roman" w:hAnsi="Arial" w:cs="Arial"/>
          <w:sz w:val="18"/>
          <w:szCs w:val="18"/>
        </w:rPr>
        <w:t xml:space="preserve"> This paragraph requires the host employer to obtain information about the design and operation of its installation that contract employers need to make required assessments if it does not have this information in existing records.</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 xml:space="preserve">(D) Any other information about the design and operation of the host employer's installation that is known by the host employer, that the contract employer </w:t>
      </w:r>
      <w:proofErr w:type="gramStart"/>
      <w:r w:rsidRPr="00E72F32">
        <w:rPr>
          <w:rFonts w:ascii="Arial" w:eastAsia="Times New Roman" w:hAnsi="Arial" w:cs="Arial"/>
          <w:sz w:val="20"/>
          <w:szCs w:val="20"/>
        </w:rPr>
        <w:t>requests,</w:t>
      </w:r>
      <w:proofErr w:type="gramEnd"/>
      <w:r w:rsidRPr="00E72F32">
        <w:rPr>
          <w:rFonts w:ascii="Arial" w:eastAsia="Times New Roman" w:hAnsi="Arial" w:cs="Arial"/>
          <w:sz w:val="20"/>
          <w:szCs w:val="20"/>
        </w:rPr>
        <w:t xml:space="preserve"> and that is related to the protection of the contract employer's employees.</w:t>
      </w:r>
    </w:p>
    <w:p w:rsidR="00E72F32" w:rsidRPr="00E72F32" w:rsidRDefault="00E72F32" w:rsidP="00BF7299">
      <w:pPr>
        <w:spacing w:before="200" w:after="100" w:afterAutospacing="1" w:line="240" w:lineRule="auto"/>
        <w:ind w:firstLine="480"/>
        <w:rPr>
          <w:rFonts w:ascii="Arial" w:eastAsia="Times New Roman" w:hAnsi="Arial" w:cs="Arial"/>
          <w:sz w:val="18"/>
          <w:szCs w:val="18"/>
        </w:rPr>
      </w:pPr>
      <w:r w:rsidRPr="00E72F32">
        <w:rPr>
          <w:rFonts w:ascii="Arial" w:eastAsia="Times New Roman" w:hAnsi="Arial" w:cs="Arial"/>
          <w:smallCaps/>
          <w:sz w:val="18"/>
          <w:szCs w:val="18"/>
        </w:rPr>
        <w:t>Note to paragraph (</w:t>
      </w:r>
      <w:r w:rsidRPr="00E72F32">
        <w:rPr>
          <w:rFonts w:ascii="Arial" w:eastAsia="Times New Roman" w:hAnsi="Arial" w:cs="Arial"/>
          <w:sz w:val="18"/>
          <w:szCs w:val="18"/>
        </w:rPr>
        <w:t>a</w:t>
      </w:r>
      <w:r w:rsidRPr="00E72F32">
        <w:rPr>
          <w:rFonts w:ascii="Arial" w:eastAsia="Times New Roman" w:hAnsi="Arial" w:cs="Arial"/>
          <w:smallCaps/>
          <w:sz w:val="18"/>
          <w:szCs w:val="18"/>
        </w:rPr>
        <w:t>)(3)(</w:t>
      </w:r>
      <w:proofErr w:type="spellStart"/>
      <w:r w:rsidRPr="00E72F32">
        <w:rPr>
          <w:rFonts w:ascii="Arial" w:eastAsia="Times New Roman" w:hAnsi="Arial" w:cs="Arial"/>
          <w:sz w:val="18"/>
          <w:szCs w:val="18"/>
        </w:rPr>
        <w:t>i</w:t>
      </w:r>
      <w:proofErr w:type="spellEnd"/>
      <w:r w:rsidRPr="00E72F32">
        <w:rPr>
          <w:rFonts w:ascii="Arial" w:eastAsia="Times New Roman" w:hAnsi="Arial" w:cs="Arial"/>
          <w:smallCaps/>
          <w:sz w:val="18"/>
          <w:szCs w:val="18"/>
        </w:rPr>
        <w:t>)(D):</w:t>
      </w:r>
      <w:r w:rsidRPr="00E72F32">
        <w:rPr>
          <w:rFonts w:ascii="Arial" w:eastAsia="Times New Roman" w:hAnsi="Arial" w:cs="Arial"/>
          <w:sz w:val="18"/>
          <w:szCs w:val="18"/>
        </w:rPr>
        <w:t xml:space="preserve"> For the purposes of this paragraph, the host employer need only provide information to contract employers that the host employer can obtain from its existing records through the exercise of reasonable diligence. This paragraph does not require the host employer to make inspections of worksite conditions to obtain this information.</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(ii) Contract employers shall comply with the following requirements:</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lastRenderedPageBreak/>
        <w:t>(A) The contract employer shall ensure that each of its employees is instructed in the hazardous conditions relevant to the employee's work that the contract employer is aware of as a result of information communicated to the contract employer by the host employer under paragraph (a)(3)(</w:t>
      </w:r>
      <w:proofErr w:type="spellStart"/>
      <w:r w:rsidRPr="00E72F32">
        <w:rPr>
          <w:rFonts w:ascii="Arial" w:eastAsia="Times New Roman" w:hAnsi="Arial" w:cs="Arial"/>
          <w:sz w:val="20"/>
          <w:szCs w:val="20"/>
        </w:rPr>
        <w:t>i</w:t>
      </w:r>
      <w:proofErr w:type="spellEnd"/>
      <w:r w:rsidRPr="00E72F32">
        <w:rPr>
          <w:rFonts w:ascii="Arial" w:eastAsia="Times New Roman" w:hAnsi="Arial" w:cs="Arial"/>
          <w:sz w:val="20"/>
          <w:szCs w:val="20"/>
        </w:rPr>
        <w:t>) of this section.</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(B) Before work begins, the contract employer shall advise the host employer of any unique hazardous conditions presented by the contract employer's work.</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(C) The contract employer shall advise the host employer of any unanticipated hazardous conditions found during the contract employer's work that the host employer did not mention under paragraph (a)(3)(</w:t>
      </w:r>
      <w:proofErr w:type="spellStart"/>
      <w:r w:rsidRPr="00E72F32">
        <w:rPr>
          <w:rFonts w:ascii="Arial" w:eastAsia="Times New Roman" w:hAnsi="Arial" w:cs="Arial"/>
          <w:sz w:val="20"/>
          <w:szCs w:val="20"/>
        </w:rPr>
        <w:t>i</w:t>
      </w:r>
      <w:proofErr w:type="spellEnd"/>
      <w:r w:rsidRPr="00E72F32">
        <w:rPr>
          <w:rFonts w:ascii="Arial" w:eastAsia="Times New Roman" w:hAnsi="Arial" w:cs="Arial"/>
          <w:sz w:val="20"/>
          <w:szCs w:val="20"/>
        </w:rPr>
        <w:t>) of this section. The contract employer shall provide this information to the host employer within 2 working days after discovering the hazardous condition.</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(iii) The contract employer and the host employer shall coordinate their work rules and procedures so that each employee of the contract employer and the host employer is protected as required by this section.</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 xml:space="preserve">(4) </w:t>
      </w:r>
      <w:r w:rsidRPr="00E72F32">
        <w:rPr>
          <w:rFonts w:ascii="Arial" w:eastAsia="Times New Roman" w:hAnsi="Arial" w:cs="Arial"/>
          <w:i/>
          <w:iCs/>
          <w:sz w:val="20"/>
          <w:szCs w:val="20"/>
        </w:rPr>
        <w:t>Existing characteristics and conditions.</w:t>
      </w:r>
      <w:r w:rsidRPr="00E72F32">
        <w:rPr>
          <w:rFonts w:ascii="Arial" w:eastAsia="Times New Roman" w:hAnsi="Arial" w:cs="Arial"/>
          <w:sz w:val="20"/>
          <w:szCs w:val="20"/>
        </w:rPr>
        <w:t xml:space="preserve"> Existing characteristics and conditions of electric lines and equipment that are related to the safety of the work to be performed shall be determined before work on or near the lines or equipment is started. Such characteristics and conditions include, but are not limited to:</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w:t>
      </w:r>
      <w:proofErr w:type="spellStart"/>
      <w:r w:rsidRPr="00E72F32">
        <w:rPr>
          <w:rFonts w:ascii="Arial" w:eastAsia="Times New Roman" w:hAnsi="Arial" w:cs="Arial"/>
          <w:sz w:val="20"/>
          <w:szCs w:val="20"/>
        </w:rPr>
        <w:t>i</w:t>
      </w:r>
      <w:proofErr w:type="spellEnd"/>
      <w:r w:rsidRPr="00E72F32">
        <w:rPr>
          <w:rFonts w:ascii="Arial" w:eastAsia="Times New Roman" w:hAnsi="Arial" w:cs="Arial"/>
          <w:sz w:val="20"/>
          <w:szCs w:val="20"/>
        </w:rPr>
        <w:t>) The nominal voltages of lines and equipment,</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(ii) The maximum switching-transient voltages,</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(iii) The presence of hazardous induced voltages,</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proofErr w:type="gramStart"/>
      <w:r w:rsidRPr="00E72F32">
        <w:rPr>
          <w:rFonts w:ascii="Arial" w:eastAsia="Times New Roman" w:hAnsi="Arial" w:cs="Arial"/>
          <w:sz w:val="20"/>
          <w:szCs w:val="20"/>
        </w:rPr>
        <w:t>(iv) The</w:t>
      </w:r>
      <w:proofErr w:type="gramEnd"/>
      <w:r w:rsidRPr="00E72F32">
        <w:rPr>
          <w:rFonts w:ascii="Arial" w:eastAsia="Times New Roman" w:hAnsi="Arial" w:cs="Arial"/>
          <w:sz w:val="20"/>
          <w:szCs w:val="20"/>
        </w:rPr>
        <w:t xml:space="preserve"> presence of protective grounds and equipment grounding conductors,</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(v) The locations of circuits and equipment, including electric supply lines, communication lines, and fire-protective signaling circuits,</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proofErr w:type="gramStart"/>
      <w:r w:rsidRPr="00E72F32">
        <w:rPr>
          <w:rFonts w:ascii="Arial" w:eastAsia="Times New Roman" w:hAnsi="Arial" w:cs="Arial"/>
          <w:sz w:val="20"/>
          <w:szCs w:val="20"/>
        </w:rPr>
        <w:t>(vi) The</w:t>
      </w:r>
      <w:proofErr w:type="gramEnd"/>
      <w:r w:rsidRPr="00E72F32">
        <w:rPr>
          <w:rFonts w:ascii="Arial" w:eastAsia="Times New Roman" w:hAnsi="Arial" w:cs="Arial"/>
          <w:sz w:val="20"/>
          <w:szCs w:val="20"/>
        </w:rPr>
        <w:t xml:space="preserve"> condition of protective grounds and equipment grounding conductors,</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(vii) The condition of poles, and</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(viii) Environmental conditions relating to safety.</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 xml:space="preserve">(b) </w:t>
      </w:r>
      <w:r w:rsidRPr="00E72F32">
        <w:rPr>
          <w:rFonts w:ascii="Arial" w:eastAsia="Times New Roman" w:hAnsi="Arial" w:cs="Arial"/>
          <w:i/>
          <w:iCs/>
          <w:sz w:val="20"/>
          <w:szCs w:val="20"/>
        </w:rPr>
        <w:t>Medical services and first aid.</w:t>
      </w:r>
      <w:r w:rsidRPr="00E72F32">
        <w:rPr>
          <w:rFonts w:ascii="Arial" w:eastAsia="Times New Roman" w:hAnsi="Arial" w:cs="Arial"/>
          <w:sz w:val="20"/>
          <w:szCs w:val="20"/>
        </w:rPr>
        <w:t xml:space="preserve"> The employer shall provide medical services and first aid as required in §1910.151. In addition to the requirements of §1910.151, the following requirements also apply:</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 xml:space="preserve">(1) </w:t>
      </w:r>
      <w:r w:rsidRPr="00E72F32">
        <w:rPr>
          <w:rFonts w:ascii="Arial" w:eastAsia="Times New Roman" w:hAnsi="Arial" w:cs="Arial"/>
          <w:i/>
          <w:iCs/>
          <w:sz w:val="20"/>
          <w:szCs w:val="20"/>
        </w:rPr>
        <w:t>First-aid training.</w:t>
      </w:r>
      <w:r w:rsidRPr="00E72F32">
        <w:rPr>
          <w:rFonts w:ascii="Arial" w:eastAsia="Times New Roman" w:hAnsi="Arial" w:cs="Arial"/>
          <w:sz w:val="20"/>
          <w:szCs w:val="20"/>
        </w:rPr>
        <w:t xml:space="preserve"> When employees are performing work on, or associated with, exposed lines or equipment energized at 50 volts or more, persons with first-aid training shall be available as follows:</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w:t>
      </w:r>
      <w:proofErr w:type="spellStart"/>
      <w:r w:rsidRPr="00E72F32">
        <w:rPr>
          <w:rFonts w:ascii="Arial" w:eastAsia="Times New Roman" w:hAnsi="Arial" w:cs="Arial"/>
          <w:sz w:val="20"/>
          <w:szCs w:val="20"/>
        </w:rPr>
        <w:t>i</w:t>
      </w:r>
      <w:proofErr w:type="spellEnd"/>
      <w:r w:rsidRPr="00E72F32">
        <w:rPr>
          <w:rFonts w:ascii="Arial" w:eastAsia="Times New Roman" w:hAnsi="Arial" w:cs="Arial"/>
          <w:sz w:val="20"/>
          <w:szCs w:val="20"/>
        </w:rPr>
        <w:t>) For field work involving two or more employees at a work location, at least two trained persons shall be available. However, for line-clearance tree trimming performed by line-clearance tree trimmers who are not qualified employees, only one trained person need be available if all new employees are trained in first aid within 3 months of their hiring dates.</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lastRenderedPageBreak/>
        <w:t>(ii) For fixed work locations such as substations, the number of trained persons available shall be sufficient to ensure that each employee exposed to electric shock can be reached within 4 minutes by a trained person. However, where the existing number of employees is insufficient to meet this requirement (at a remote substation, for example)</w:t>
      </w:r>
      <w:proofErr w:type="gramStart"/>
      <w:r w:rsidRPr="00E72F32">
        <w:rPr>
          <w:rFonts w:ascii="Arial" w:eastAsia="Times New Roman" w:hAnsi="Arial" w:cs="Arial"/>
          <w:sz w:val="20"/>
          <w:szCs w:val="20"/>
        </w:rPr>
        <w:t>,</w:t>
      </w:r>
      <w:proofErr w:type="gramEnd"/>
      <w:r w:rsidRPr="00E72F32">
        <w:rPr>
          <w:rFonts w:ascii="Arial" w:eastAsia="Times New Roman" w:hAnsi="Arial" w:cs="Arial"/>
          <w:sz w:val="20"/>
          <w:szCs w:val="20"/>
        </w:rPr>
        <w:t xml:space="preserve"> each employee at the work location shall be a trained employee.</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 xml:space="preserve">(2) </w:t>
      </w:r>
      <w:r w:rsidRPr="00E72F32">
        <w:rPr>
          <w:rFonts w:ascii="Arial" w:eastAsia="Times New Roman" w:hAnsi="Arial" w:cs="Arial"/>
          <w:i/>
          <w:iCs/>
          <w:sz w:val="20"/>
          <w:szCs w:val="20"/>
        </w:rPr>
        <w:t>First-aid supplies.</w:t>
      </w:r>
      <w:r w:rsidRPr="00E72F32">
        <w:rPr>
          <w:rFonts w:ascii="Arial" w:eastAsia="Times New Roman" w:hAnsi="Arial" w:cs="Arial"/>
          <w:sz w:val="20"/>
          <w:szCs w:val="20"/>
        </w:rPr>
        <w:t xml:space="preserve"> First-aid supplies required by §1910.151(b) shall be placed in weatherproof containers if the supplies could be exposed to the weather.</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 xml:space="preserve">(3) </w:t>
      </w:r>
      <w:r w:rsidRPr="00E72F32">
        <w:rPr>
          <w:rFonts w:ascii="Arial" w:eastAsia="Times New Roman" w:hAnsi="Arial" w:cs="Arial"/>
          <w:i/>
          <w:iCs/>
          <w:sz w:val="20"/>
          <w:szCs w:val="20"/>
        </w:rPr>
        <w:t>First-aid kits.</w:t>
      </w:r>
      <w:r w:rsidRPr="00E72F32">
        <w:rPr>
          <w:rFonts w:ascii="Arial" w:eastAsia="Times New Roman" w:hAnsi="Arial" w:cs="Arial"/>
          <w:sz w:val="20"/>
          <w:szCs w:val="20"/>
        </w:rPr>
        <w:t xml:space="preserve"> The employer shall maintain each first-aid kit, shall ensure that it is readily available for use, and shall inspect it frequently enough to ensure that expended items are replaced. The employer also shall inspect each first aid kit at least once per year.</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 xml:space="preserve">(c) </w:t>
      </w:r>
      <w:r w:rsidRPr="00E72F32">
        <w:rPr>
          <w:rFonts w:ascii="Arial" w:eastAsia="Times New Roman" w:hAnsi="Arial" w:cs="Arial"/>
          <w:i/>
          <w:iCs/>
          <w:sz w:val="20"/>
          <w:szCs w:val="20"/>
        </w:rPr>
        <w:t>Job briefing</w:t>
      </w:r>
      <w:r w:rsidRPr="00E72F32">
        <w:rPr>
          <w:rFonts w:ascii="Arial" w:eastAsia="Times New Roman" w:hAnsi="Arial" w:cs="Arial"/>
          <w:sz w:val="20"/>
          <w:szCs w:val="20"/>
        </w:rPr>
        <w:t xml:space="preserve">—(1) </w:t>
      </w:r>
      <w:proofErr w:type="gramStart"/>
      <w:r w:rsidRPr="00E72F32">
        <w:rPr>
          <w:rFonts w:ascii="Arial" w:eastAsia="Times New Roman" w:hAnsi="Arial" w:cs="Arial"/>
          <w:i/>
          <w:iCs/>
          <w:sz w:val="20"/>
          <w:szCs w:val="20"/>
        </w:rPr>
        <w:t>Before</w:t>
      </w:r>
      <w:proofErr w:type="gramEnd"/>
      <w:r w:rsidRPr="00E72F32">
        <w:rPr>
          <w:rFonts w:ascii="Arial" w:eastAsia="Times New Roman" w:hAnsi="Arial" w:cs="Arial"/>
          <w:i/>
          <w:iCs/>
          <w:sz w:val="20"/>
          <w:szCs w:val="20"/>
        </w:rPr>
        <w:t xml:space="preserve"> each job.</w:t>
      </w:r>
      <w:r w:rsidRPr="00E72F32">
        <w:rPr>
          <w:rFonts w:ascii="Arial" w:eastAsia="Times New Roman" w:hAnsi="Arial" w:cs="Arial"/>
          <w:sz w:val="20"/>
          <w:szCs w:val="20"/>
        </w:rPr>
        <w:t xml:space="preserve"> (</w:t>
      </w:r>
      <w:proofErr w:type="spellStart"/>
      <w:r w:rsidRPr="00E72F32">
        <w:rPr>
          <w:rFonts w:ascii="Arial" w:eastAsia="Times New Roman" w:hAnsi="Arial" w:cs="Arial"/>
          <w:sz w:val="20"/>
          <w:szCs w:val="20"/>
        </w:rPr>
        <w:t>i</w:t>
      </w:r>
      <w:proofErr w:type="spellEnd"/>
      <w:r w:rsidRPr="00E72F32">
        <w:rPr>
          <w:rFonts w:ascii="Arial" w:eastAsia="Times New Roman" w:hAnsi="Arial" w:cs="Arial"/>
          <w:sz w:val="20"/>
          <w:szCs w:val="20"/>
        </w:rPr>
        <w:t>) In assigning an employee or a group of employees to perform a job, the employer shall provide the employee in charge of the job with all available information that relates to the determination of existing characteristics and conditions required by paragraph (a)(4) of this section.</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(ii) The employer shall ensure that the employee in charge conducts a job briefing that meets paragraphs (c</w:t>
      </w:r>
      <w:proofErr w:type="gramStart"/>
      <w:r w:rsidRPr="00E72F32">
        <w:rPr>
          <w:rFonts w:ascii="Arial" w:eastAsia="Times New Roman" w:hAnsi="Arial" w:cs="Arial"/>
          <w:sz w:val="20"/>
          <w:szCs w:val="20"/>
        </w:rPr>
        <w:t>)(</w:t>
      </w:r>
      <w:proofErr w:type="gramEnd"/>
      <w:r w:rsidRPr="00E72F32">
        <w:rPr>
          <w:rFonts w:ascii="Arial" w:eastAsia="Times New Roman" w:hAnsi="Arial" w:cs="Arial"/>
          <w:sz w:val="20"/>
          <w:szCs w:val="20"/>
        </w:rPr>
        <w:t>2), (c)(3), and (c)(4) of this section with the employees involved before they start each job.</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 xml:space="preserve">(2) </w:t>
      </w:r>
      <w:r w:rsidRPr="00E72F32">
        <w:rPr>
          <w:rFonts w:ascii="Arial" w:eastAsia="Times New Roman" w:hAnsi="Arial" w:cs="Arial"/>
          <w:i/>
          <w:iCs/>
          <w:sz w:val="20"/>
          <w:szCs w:val="20"/>
        </w:rPr>
        <w:t>Subjects to be covered.</w:t>
      </w:r>
      <w:r w:rsidRPr="00E72F32">
        <w:rPr>
          <w:rFonts w:ascii="Arial" w:eastAsia="Times New Roman" w:hAnsi="Arial" w:cs="Arial"/>
          <w:sz w:val="20"/>
          <w:szCs w:val="20"/>
        </w:rPr>
        <w:t xml:space="preserve"> The briefing shall cover at least the following subjects: hazards associated with the job, work procedures involved, special precautions, energy-source controls, and personal protective equipment requirements.</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 xml:space="preserve">(3) </w:t>
      </w:r>
      <w:r w:rsidRPr="00E72F32">
        <w:rPr>
          <w:rFonts w:ascii="Arial" w:eastAsia="Times New Roman" w:hAnsi="Arial" w:cs="Arial"/>
          <w:i/>
          <w:iCs/>
          <w:sz w:val="20"/>
          <w:szCs w:val="20"/>
        </w:rPr>
        <w:t>Number of briefings.</w:t>
      </w:r>
      <w:r w:rsidRPr="00E72F32">
        <w:rPr>
          <w:rFonts w:ascii="Arial" w:eastAsia="Times New Roman" w:hAnsi="Arial" w:cs="Arial"/>
          <w:sz w:val="20"/>
          <w:szCs w:val="20"/>
        </w:rPr>
        <w:t xml:space="preserve"> (</w:t>
      </w:r>
      <w:proofErr w:type="spellStart"/>
      <w:r w:rsidRPr="00E72F32">
        <w:rPr>
          <w:rFonts w:ascii="Arial" w:eastAsia="Times New Roman" w:hAnsi="Arial" w:cs="Arial"/>
          <w:sz w:val="20"/>
          <w:szCs w:val="20"/>
        </w:rPr>
        <w:t>i</w:t>
      </w:r>
      <w:proofErr w:type="spellEnd"/>
      <w:r w:rsidRPr="00E72F32">
        <w:rPr>
          <w:rFonts w:ascii="Arial" w:eastAsia="Times New Roman" w:hAnsi="Arial" w:cs="Arial"/>
          <w:sz w:val="20"/>
          <w:szCs w:val="20"/>
        </w:rPr>
        <w:t>) If the work or operations to be performed during the work day or shift are repetitive and similar, at least one job briefing shall be conducted before the start of the first job of each day or shift.</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(ii) Additional job briefings shall be held if significant changes, which might affect the safety of the employees, occur during the course of the work.</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 xml:space="preserve">(4) </w:t>
      </w:r>
      <w:r w:rsidRPr="00E72F32">
        <w:rPr>
          <w:rFonts w:ascii="Arial" w:eastAsia="Times New Roman" w:hAnsi="Arial" w:cs="Arial"/>
          <w:i/>
          <w:iCs/>
          <w:sz w:val="20"/>
          <w:szCs w:val="20"/>
        </w:rPr>
        <w:t>Extent of briefing.</w:t>
      </w:r>
      <w:r w:rsidRPr="00E72F32">
        <w:rPr>
          <w:rFonts w:ascii="Arial" w:eastAsia="Times New Roman" w:hAnsi="Arial" w:cs="Arial"/>
          <w:sz w:val="20"/>
          <w:szCs w:val="20"/>
        </w:rPr>
        <w:t xml:space="preserve"> (</w:t>
      </w:r>
      <w:proofErr w:type="spellStart"/>
      <w:r w:rsidRPr="00E72F32">
        <w:rPr>
          <w:rFonts w:ascii="Arial" w:eastAsia="Times New Roman" w:hAnsi="Arial" w:cs="Arial"/>
          <w:sz w:val="20"/>
          <w:szCs w:val="20"/>
        </w:rPr>
        <w:t>i</w:t>
      </w:r>
      <w:proofErr w:type="spellEnd"/>
      <w:r w:rsidRPr="00E72F32">
        <w:rPr>
          <w:rFonts w:ascii="Arial" w:eastAsia="Times New Roman" w:hAnsi="Arial" w:cs="Arial"/>
          <w:sz w:val="20"/>
          <w:szCs w:val="20"/>
        </w:rPr>
        <w:t>) A brief discussion is satisfactory if the work involved is routine and if the employees, by virtue of training and experience, can reasonably be expected to recognize and avoid the hazards involved in the job.</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(ii) A more extensive discussion shall be conducted:</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(A) If the work is complicated or particularly hazardous, or</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(B) If the employee cannot be expected to recognize and avoid the hazards involved in the job.</w:t>
      </w:r>
    </w:p>
    <w:p w:rsidR="00E72F32" w:rsidRPr="00E72F32" w:rsidRDefault="00E72F32" w:rsidP="00BF7299">
      <w:pPr>
        <w:spacing w:before="200" w:after="100" w:afterAutospacing="1" w:line="240" w:lineRule="auto"/>
        <w:ind w:firstLine="480"/>
        <w:rPr>
          <w:rFonts w:ascii="Arial" w:eastAsia="Times New Roman" w:hAnsi="Arial" w:cs="Arial"/>
          <w:sz w:val="18"/>
          <w:szCs w:val="18"/>
        </w:rPr>
      </w:pPr>
      <w:r w:rsidRPr="00E72F32">
        <w:rPr>
          <w:rFonts w:ascii="Arial" w:eastAsia="Times New Roman" w:hAnsi="Arial" w:cs="Arial"/>
          <w:smallCaps/>
          <w:sz w:val="18"/>
          <w:szCs w:val="18"/>
        </w:rPr>
        <w:t>Note to paragraph (</w:t>
      </w:r>
      <w:r w:rsidRPr="00E72F32">
        <w:rPr>
          <w:rFonts w:ascii="Arial" w:eastAsia="Times New Roman" w:hAnsi="Arial" w:cs="Arial"/>
          <w:sz w:val="18"/>
          <w:szCs w:val="18"/>
        </w:rPr>
        <w:t>c</w:t>
      </w:r>
      <w:proofErr w:type="gramStart"/>
      <w:r w:rsidRPr="00E72F32">
        <w:rPr>
          <w:rFonts w:ascii="Arial" w:eastAsia="Times New Roman" w:hAnsi="Arial" w:cs="Arial"/>
          <w:smallCaps/>
          <w:sz w:val="18"/>
          <w:szCs w:val="18"/>
        </w:rPr>
        <w:t>)(</w:t>
      </w:r>
      <w:proofErr w:type="gramEnd"/>
      <w:r w:rsidRPr="00E72F32">
        <w:rPr>
          <w:rFonts w:ascii="Arial" w:eastAsia="Times New Roman" w:hAnsi="Arial" w:cs="Arial"/>
          <w:smallCaps/>
          <w:sz w:val="18"/>
          <w:szCs w:val="18"/>
        </w:rPr>
        <w:t>4):</w:t>
      </w:r>
      <w:r w:rsidRPr="00E72F32">
        <w:rPr>
          <w:rFonts w:ascii="Arial" w:eastAsia="Times New Roman" w:hAnsi="Arial" w:cs="Arial"/>
          <w:sz w:val="18"/>
          <w:szCs w:val="18"/>
        </w:rPr>
        <w:t xml:space="preserve"> The briefing must address all the subjects listed in paragraph (c)(2) of this section.</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 xml:space="preserve">(5) </w:t>
      </w:r>
      <w:r w:rsidRPr="00E72F32">
        <w:rPr>
          <w:rFonts w:ascii="Arial" w:eastAsia="Times New Roman" w:hAnsi="Arial" w:cs="Arial"/>
          <w:i/>
          <w:iCs/>
          <w:sz w:val="20"/>
          <w:szCs w:val="20"/>
        </w:rPr>
        <w:t>Working alone.</w:t>
      </w:r>
      <w:r w:rsidRPr="00E72F32">
        <w:rPr>
          <w:rFonts w:ascii="Arial" w:eastAsia="Times New Roman" w:hAnsi="Arial" w:cs="Arial"/>
          <w:sz w:val="20"/>
          <w:szCs w:val="20"/>
        </w:rPr>
        <w:t xml:space="preserve"> An employee working alone need not conduct a job briefing. However, the employer shall ensure that the tasks to be performed are planned as if a briefing were required.</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 xml:space="preserve">(d) </w:t>
      </w:r>
      <w:r w:rsidRPr="00E72F32">
        <w:rPr>
          <w:rFonts w:ascii="Arial" w:eastAsia="Times New Roman" w:hAnsi="Arial" w:cs="Arial"/>
          <w:i/>
          <w:iCs/>
          <w:sz w:val="20"/>
          <w:szCs w:val="20"/>
        </w:rPr>
        <w:t>Hazardous energy control (lockout/</w:t>
      </w:r>
      <w:proofErr w:type="spellStart"/>
      <w:r w:rsidRPr="00E72F32">
        <w:rPr>
          <w:rFonts w:ascii="Arial" w:eastAsia="Times New Roman" w:hAnsi="Arial" w:cs="Arial"/>
          <w:i/>
          <w:iCs/>
          <w:sz w:val="20"/>
          <w:szCs w:val="20"/>
        </w:rPr>
        <w:t>tagout</w:t>
      </w:r>
      <w:proofErr w:type="spellEnd"/>
      <w:r w:rsidRPr="00E72F32">
        <w:rPr>
          <w:rFonts w:ascii="Arial" w:eastAsia="Times New Roman" w:hAnsi="Arial" w:cs="Arial"/>
          <w:i/>
          <w:iCs/>
          <w:sz w:val="20"/>
          <w:szCs w:val="20"/>
        </w:rPr>
        <w:t>) procedures</w:t>
      </w:r>
      <w:r w:rsidRPr="00E72F32">
        <w:rPr>
          <w:rFonts w:ascii="Arial" w:eastAsia="Times New Roman" w:hAnsi="Arial" w:cs="Arial"/>
          <w:sz w:val="20"/>
          <w:szCs w:val="20"/>
        </w:rPr>
        <w:t xml:space="preserve">—(1) </w:t>
      </w:r>
      <w:r w:rsidRPr="00E72F32">
        <w:rPr>
          <w:rFonts w:ascii="Arial" w:eastAsia="Times New Roman" w:hAnsi="Arial" w:cs="Arial"/>
          <w:i/>
          <w:iCs/>
          <w:sz w:val="20"/>
          <w:szCs w:val="20"/>
        </w:rPr>
        <w:t>Application.</w:t>
      </w:r>
      <w:r w:rsidRPr="00E72F32">
        <w:rPr>
          <w:rFonts w:ascii="Arial" w:eastAsia="Times New Roman" w:hAnsi="Arial" w:cs="Arial"/>
          <w:sz w:val="20"/>
          <w:szCs w:val="20"/>
        </w:rPr>
        <w:t xml:space="preserve"> The provisions of paragraph (d) of this section apply to the use of lockout/</w:t>
      </w:r>
      <w:proofErr w:type="spellStart"/>
      <w:r w:rsidRPr="00E72F32">
        <w:rPr>
          <w:rFonts w:ascii="Arial" w:eastAsia="Times New Roman" w:hAnsi="Arial" w:cs="Arial"/>
          <w:sz w:val="20"/>
          <w:szCs w:val="20"/>
        </w:rPr>
        <w:t>tagout</w:t>
      </w:r>
      <w:proofErr w:type="spellEnd"/>
      <w:r w:rsidRPr="00E72F32">
        <w:rPr>
          <w:rFonts w:ascii="Arial" w:eastAsia="Times New Roman" w:hAnsi="Arial" w:cs="Arial"/>
          <w:sz w:val="20"/>
          <w:szCs w:val="20"/>
        </w:rPr>
        <w:t xml:space="preserve"> procedures for the control of energy sources in installations for the purpose of electric power generation, including related equipment for communication or metering. Locking and tagging procedures for the </w:t>
      </w:r>
      <w:proofErr w:type="spellStart"/>
      <w:r w:rsidRPr="00E72F32">
        <w:rPr>
          <w:rFonts w:ascii="Arial" w:eastAsia="Times New Roman" w:hAnsi="Arial" w:cs="Arial"/>
          <w:sz w:val="20"/>
          <w:szCs w:val="20"/>
        </w:rPr>
        <w:t>deenergizing</w:t>
      </w:r>
      <w:proofErr w:type="spellEnd"/>
      <w:r w:rsidRPr="00E72F32">
        <w:rPr>
          <w:rFonts w:ascii="Arial" w:eastAsia="Times New Roman" w:hAnsi="Arial" w:cs="Arial"/>
          <w:sz w:val="20"/>
          <w:szCs w:val="20"/>
        </w:rPr>
        <w:t xml:space="preserve"> of electric energy sources which are used exclusively for purposes of transmission and distribution are addressed by paragraph (m) of this section.</w:t>
      </w:r>
    </w:p>
    <w:p w:rsidR="00E72F32" w:rsidRPr="00E72F32" w:rsidRDefault="00E72F32" w:rsidP="00BF7299">
      <w:pPr>
        <w:spacing w:before="200" w:after="100" w:afterAutospacing="1" w:line="240" w:lineRule="auto"/>
        <w:ind w:firstLine="480"/>
        <w:rPr>
          <w:rFonts w:ascii="Arial" w:eastAsia="Times New Roman" w:hAnsi="Arial" w:cs="Arial"/>
          <w:sz w:val="18"/>
          <w:szCs w:val="18"/>
        </w:rPr>
      </w:pPr>
      <w:r w:rsidRPr="00E72F32">
        <w:rPr>
          <w:rFonts w:ascii="Arial" w:eastAsia="Times New Roman" w:hAnsi="Arial" w:cs="Arial"/>
          <w:smallCaps/>
          <w:sz w:val="18"/>
          <w:szCs w:val="18"/>
        </w:rPr>
        <w:lastRenderedPageBreak/>
        <w:t>Note to paragraph (</w:t>
      </w:r>
      <w:r w:rsidRPr="00E72F32">
        <w:rPr>
          <w:rFonts w:ascii="Arial" w:eastAsia="Times New Roman" w:hAnsi="Arial" w:cs="Arial"/>
          <w:sz w:val="18"/>
          <w:szCs w:val="18"/>
        </w:rPr>
        <w:t>d</w:t>
      </w:r>
      <w:r w:rsidRPr="00E72F32">
        <w:rPr>
          <w:rFonts w:ascii="Arial" w:eastAsia="Times New Roman" w:hAnsi="Arial" w:cs="Arial"/>
          <w:smallCaps/>
          <w:sz w:val="18"/>
          <w:szCs w:val="18"/>
        </w:rPr>
        <w:t>)(1):</w:t>
      </w:r>
      <w:r w:rsidRPr="00E72F32">
        <w:rPr>
          <w:rFonts w:ascii="Arial" w:eastAsia="Times New Roman" w:hAnsi="Arial" w:cs="Arial"/>
          <w:sz w:val="18"/>
          <w:szCs w:val="18"/>
        </w:rPr>
        <w:t xml:space="preserve"> Installations in electric power generation facilities that are not an integral part of, or inextricably commingled with, power generation processes or equipment are covered under §1910.147 and Subpart S of this part.</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 xml:space="preserve">(2) </w:t>
      </w:r>
      <w:r w:rsidRPr="00E72F32">
        <w:rPr>
          <w:rFonts w:ascii="Arial" w:eastAsia="Times New Roman" w:hAnsi="Arial" w:cs="Arial"/>
          <w:i/>
          <w:iCs/>
          <w:sz w:val="20"/>
          <w:szCs w:val="20"/>
        </w:rPr>
        <w:t>General.</w:t>
      </w:r>
      <w:r w:rsidRPr="00E72F32">
        <w:rPr>
          <w:rFonts w:ascii="Arial" w:eastAsia="Times New Roman" w:hAnsi="Arial" w:cs="Arial"/>
          <w:sz w:val="20"/>
          <w:szCs w:val="20"/>
        </w:rPr>
        <w:t xml:space="preserve"> (</w:t>
      </w:r>
      <w:proofErr w:type="spellStart"/>
      <w:r w:rsidRPr="00E72F32">
        <w:rPr>
          <w:rFonts w:ascii="Arial" w:eastAsia="Times New Roman" w:hAnsi="Arial" w:cs="Arial"/>
          <w:sz w:val="20"/>
          <w:szCs w:val="20"/>
        </w:rPr>
        <w:t>i</w:t>
      </w:r>
      <w:proofErr w:type="spellEnd"/>
      <w:r w:rsidRPr="00E72F32">
        <w:rPr>
          <w:rFonts w:ascii="Arial" w:eastAsia="Times New Roman" w:hAnsi="Arial" w:cs="Arial"/>
          <w:sz w:val="20"/>
          <w:szCs w:val="20"/>
        </w:rPr>
        <w:t>) The employer shall establish a program consisting of energy control procedures, employee training, and periodic inspections to ensure that, before any employee performs any servicing or maintenance on a machine or equipment where the unexpected energizing, start up, or release of stored energy could occur and cause injury, the machine or equipment is isolated from the energy source and rendered inoperative.</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(ii) The employer's energy control program under paragraph (d</w:t>
      </w:r>
      <w:proofErr w:type="gramStart"/>
      <w:r w:rsidRPr="00E72F32">
        <w:rPr>
          <w:rFonts w:ascii="Arial" w:eastAsia="Times New Roman" w:hAnsi="Arial" w:cs="Arial"/>
          <w:sz w:val="20"/>
          <w:szCs w:val="20"/>
        </w:rPr>
        <w:t>)(</w:t>
      </w:r>
      <w:proofErr w:type="gramEnd"/>
      <w:r w:rsidRPr="00E72F32">
        <w:rPr>
          <w:rFonts w:ascii="Arial" w:eastAsia="Times New Roman" w:hAnsi="Arial" w:cs="Arial"/>
          <w:sz w:val="20"/>
          <w:szCs w:val="20"/>
        </w:rPr>
        <w:t>2) of this section shall meet the following requirements:</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 xml:space="preserve">(A) If an energy isolating device is not capable of being locked out, the employer's program shall use a </w:t>
      </w:r>
      <w:proofErr w:type="spellStart"/>
      <w:r w:rsidRPr="00E72F32">
        <w:rPr>
          <w:rFonts w:ascii="Arial" w:eastAsia="Times New Roman" w:hAnsi="Arial" w:cs="Arial"/>
          <w:sz w:val="20"/>
          <w:szCs w:val="20"/>
        </w:rPr>
        <w:t>tagout</w:t>
      </w:r>
      <w:proofErr w:type="spellEnd"/>
      <w:r w:rsidRPr="00E72F32">
        <w:rPr>
          <w:rFonts w:ascii="Arial" w:eastAsia="Times New Roman" w:hAnsi="Arial" w:cs="Arial"/>
          <w:sz w:val="20"/>
          <w:szCs w:val="20"/>
        </w:rPr>
        <w:t xml:space="preserve"> system.</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 xml:space="preserve">(B) If an energy isolating device is capable of being locked out, the employer's program shall use lockout, unless the employer can demonstrate that the use of a </w:t>
      </w:r>
      <w:proofErr w:type="spellStart"/>
      <w:r w:rsidRPr="00E72F32">
        <w:rPr>
          <w:rFonts w:ascii="Arial" w:eastAsia="Times New Roman" w:hAnsi="Arial" w:cs="Arial"/>
          <w:sz w:val="20"/>
          <w:szCs w:val="20"/>
        </w:rPr>
        <w:t>tagout</w:t>
      </w:r>
      <w:proofErr w:type="spellEnd"/>
      <w:r w:rsidRPr="00E72F32">
        <w:rPr>
          <w:rFonts w:ascii="Arial" w:eastAsia="Times New Roman" w:hAnsi="Arial" w:cs="Arial"/>
          <w:sz w:val="20"/>
          <w:szCs w:val="20"/>
        </w:rPr>
        <w:t xml:space="preserve"> system will provide full employee protection as follows:</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w:t>
      </w:r>
      <w:r w:rsidRPr="00E72F32">
        <w:rPr>
          <w:rFonts w:ascii="Arial" w:eastAsia="Times New Roman" w:hAnsi="Arial" w:cs="Arial"/>
          <w:i/>
          <w:iCs/>
          <w:sz w:val="20"/>
          <w:szCs w:val="20"/>
        </w:rPr>
        <w:t>1</w:t>
      </w:r>
      <w:r w:rsidRPr="00E72F32">
        <w:rPr>
          <w:rFonts w:ascii="Arial" w:eastAsia="Times New Roman" w:hAnsi="Arial" w:cs="Arial"/>
          <w:sz w:val="20"/>
          <w:szCs w:val="20"/>
        </w:rPr>
        <w:t xml:space="preserve">) When a </w:t>
      </w:r>
      <w:proofErr w:type="spellStart"/>
      <w:r w:rsidRPr="00E72F32">
        <w:rPr>
          <w:rFonts w:ascii="Arial" w:eastAsia="Times New Roman" w:hAnsi="Arial" w:cs="Arial"/>
          <w:sz w:val="20"/>
          <w:szCs w:val="20"/>
        </w:rPr>
        <w:t>tagout</w:t>
      </w:r>
      <w:proofErr w:type="spellEnd"/>
      <w:r w:rsidRPr="00E72F32">
        <w:rPr>
          <w:rFonts w:ascii="Arial" w:eastAsia="Times New Roman" w:hAnsi="Arial" w:cs="Arial"/>
          <w:sz w:val="20"/>
          <w:szCs w:val="20"/>
        </w:rPr>
        <w:t xml:space="preserve"> device is used on an energy isolating device which is capable of being locked out, the </w:t>
      </w:r>
      <w:proofErr w:type="spellStart"/>
      <w:r w:rsidRPr="00E72F32">
        <w:rPr>
          <w:rFonts w:ascii="Arial" w:eastAsia="Times New Roman" w:hAnsi="Arial" w:cs="Arial"/>
          <w:sz w:val="20"/>
          <w:szCs w:val="20"/>
        </w:rPr>
        <w:t>tagout</w:t>
      </w:r>
      <w:proofErr w:type="spellEnd"/>
      <w:r w:rsidRPr="00E72F32">
        <w:rPr>
          <w:rFonts w:ascii="Arial" w:eastAsia="Times New Roman" w:hAnsi="Arial" w:cs="Arial"/>
          <w:sz w:val="20"/>
          <w:szCs w:val="20"/>
        </w:rPr>
        <w:t xml:space="preserve"> device shall be attached at the same location that the lockout device would have been attached, and the employer shall demonstrate that the </w:t>
      </w:r>
      <w:proofErr w:type="spellStart"/>
      <w:r w:rsidRPr="00E72F32">
        <w:rPr>
          <w:rFonts w:ascii="Arial" w:eastAsia="Times New Roman" w:hAnsi="Arial" w:cs="Arial"/>
          <w:sz w:val="20"/>
          <w:szCs w:val="20"/>
        </w:rPr>
        <w:t>tagout</w:t>
      </w:r>
      <w:proofErr w:type="spellEnd"/>
      <w:r w:rsidRPr="00E72F32">
        <w:rPr>
          <w:rFonts w:ascii="Arial" w:eastAsia="Times New Roman" w:hAnsi="Arial" w:cs="Arial"/>
          <w:sz w:val="20"/>
          <w:szCs w:val="20"/>
        </w:rPr>
        <w:t xml:space="preserve"> program will provide a level of safety equivalent to that obtained by the use of a lockout program.</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w:t>
      </w:r>
      <w:r w:rsidRPr="00E72F32">
        <w:rPr>
          <w:rFonts w:ascii="Arial" w:eastAsia="Times New Roman" w:hAnsi="Arial" w:cs="Arial"/>
          <w:i/>
          <w:iCs/>
          <w:sz w:val="20"/>
          <w:szCs w:val="20"/>
        </w:rPr>
        <w:t>2</w:t>
      </w:r>
      <w:r w:rsidRPr="00E72F32">
        <w:rPr>
          <w:rFonts w:ascii="Arial" w:eastAsia="Times New Roman" w:hAnsi="Arial" w:cs="Arial"/>
          <w:sz w:val="20"/>
          <w:szCs w:val="20"/>
        </w:rPr>
        <w:t xml:space="preserve">) In demonstrating that a level of safety is achieved in the </w:t>
      </w:r>
      <w:proofErr w:type="spellStart"/>
      <w:r w:rsidRPr="00E72F32">
        <w:rPr>
          <w:rFonts w:ascii="Arial" w:eastAsia="Times New Roman" w:hAnsi="Arial" w:cs="Arial"/>
          <w:sz w:val="20"/>
          <w:szCs w:val="20"/>
        </w:rPr>
        <w:t>tagout</w:t>
      </w:r>
      <w:proofErr w:type="spellEnd"/>
      <w:r w:rsidRPr="00E72F32">
        <w:rPr>
          <w:rFonts w:ascii="Arial" w:eastAsia="Times New Roman" w:hAnsi="Arial" w:cs="Arial"/>
          <w:sz w:val="20"/>
          <w:szCs w:val="20"/>
        </w:rPr>
        <w:t xml:space="preserve"> program equivalent to the level of safety obtained by the use of a lockout program, the employer shall demonstrate full compliance with all </w:t>
      </w:r>
      <w:proofErr w:type="spellStart"/>
      <w:r w:rsidRPr="00E72F32">
        <w:rPr>
          <w:rFonts w:ascii="Arial" w:eastAsia="Times New Roman" w:hAnsi="Arial" w:cs="Arial"/>
          <w:sz w:val="20"/>
          <w:szCs w:val="20"/>
        </w:rPr>
        <w:t>tagout</w:t>
      </w:r>
      <w:proofErr w:type="spellEnd"/>
      <w:r w:rsidRPr="00E72F32">
        <w:rPr>
          <w:rFonts w:ascii="Arial" w:eastAsia="Times New Roman" w:hAnsi="Arial" w:cs="Arial"/>
          <w:sz w:val="20"/>
          <w:szCs w:val="20"/>
        </w:rPr>
        <w:t>-related provisions of this standard together with such additional elements as are necessary to provide the equivalent safety available from the use of a lockout device. Additional means to be considered as part of the demonstration of full employee protection shall include the implementation of additional safety measures such as the removal of an isolating circuit element, blocking of a controlling switch, opening of an extra disconnecting device, or the removal of a valve handle to reduce the likelihood of inadvertent energizing.</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(C) After November 1, 1994, whenever replacement or major repair, renovation, or modification of a machine or equipment is performed, and whenever new machines or equipment are installed, energy isolating devices for such machines or equipment shall be designed to accept a lockout device.</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(iii) Procedures shall be developed, documented, and used for the control of potentially hazardous energy covered by paragraph (d) of this section.</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proofErr w:type="gramStart"/>
      <w:r w:rsidRPr="00E72F32">
        <w:rPr>
          <w:rFonts w:ascii="Arial" w:eastAsia="Times New Roman" w:hAnsi="Arial" w:cs="Arial"/>
          <w:sz w:val="20"/>
          <w:szCs w:val="20"/>
        </w:rPr>
        <w:t>(iv) The</w:t>
      </w:r>
      <w:proofErr w:type="gramEnd"/>
      <w:r w:rsidRPr="00E72F32">
        <w:rPr>
          <w:rFonts w:ascii="Arial" w:eastAsia="Times New Roman" w:hAnsi="Arial" w:cs="Arial"/>
          <w:sz w:val="20"/>
          <w:szCs w:val="20"/>
        </w:rPr>
        <w:t xml:space="preserve"> procedure shall clearly and specifically outline the scope, purpose, responsibility, authorization, rules, and techniques to be applied to the control of hazardous energy, and the measures to enforce compliance including, but not limited to, the following:</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(A) A specific statement of the intended use of this procedure;</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(B) Specific procedural steps for shutting down, isolating, blocking and securing machines or equipment to control hazardous energy;</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 xml:space="preserve">(C) Specific procedural steps for the placement, removal, and transfer of lockout devices or </w:t>
      </w:r>
      <w:proofErr w:type="spellStart"/>
      <w:r w:rsidRPr="00E72F32">
        <w:rPr>
          <w:rFonts w:ascii="Arial" w:eastAsia="Times New Roman" w:hAnsi="Arial" w:cs="Arial"/>
          <w:sz w:val="20"/>
          <w:szCs w:val="20"/>
        </w:rPr>
        <w:t>tagout</w:t>
      </w:r>
      <w:proofErr w:type="spellEnd"/>
      <w:r w:rsidRPr="00E72F32">
        <w:rPr>
          <w:rFonts w:ascii="Arial" w:eastAsia="Times New Roman" w:hAnsi="Arial" w:cs="Arial"/>
          <w:sz w:val="20"/>
          <w:szCs w:val="20"/>
        </w:rPr>
        <w:t xml:space="preserve"> devices and the responsibility for them; and</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lastRenderedPageBreak/>
        <w:t xml:space="preserve">(D) Specific requirements for testing a machine or equipment to determine and verify the effectiveness of lockout devices, </w:t>
      </w:r>
      <w:proofErr w:type="spellStart"/>
      <w:r w:rsidRPr="00E72F32">
        <w:rPr>
          <w:rFonts w:ascii="Arial" w:eastAsia="Times New Roman" w:hAnsi="Arial" w:cs="Arial"/>
          <w:sz w:val="20"/>
          <w:szCs w:val="20"/>
        </w:rPr>
        <w:t>tagout</w:t>
      </w:r>
      <w:proofErr w:type="spellEnd"/>
      <w:r w:rsidRPr="00E72F32">
        <w:rPr>
          <w:rFonts w:ascii="Arial" w:eastAsia="Times New Roman" w:hAnsi="Arial" w:cs="Arial"/>
          <w:sz w:val="20"/>
          <w:szCs w:val="20"/>
        </w:rPr>
        <w:t xml:space="preserve"> devices, and other energy control measures.</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(v) The employer shall conduct a periodic inspection of the energy control procedure at least annually to ensure that the procedure and the provisions of paragraph (d) of this section are being followed.</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(A) The periodic inspection shall be performed by an authorized employee who is not using the energy control procedure being inspected.</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(B) The periodic inspection shall be designed to identify and correct any deviations or inadequacies.</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(C) If lockout is used for energy control, the periodic inspection shall include a review, between the inspector and each authorized employee, of that employee's responsibilities under the energy control procedure being inspected.</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 xml:space="preserve">(D) Where </w:t>
      </w:r>
      <w:proofErr w:type="spellStart"/>
      <w:r w:rsidRPr="00E72F32">
        <w:rPr>
          <w:rFonts w:ascii="Arial" w:eastAsia="Times New Roman" w:hAnsi="Arial" w:cs="Arial"/>
          <w:sz w:val="20"/>
          <w:szCs w:val="20"/>
        </w:rPr>
        <w:t>tagout</w:t>
      </w:r>
      <w:proofErr w:type="spellEnd"/>
      <w:r w:rsidRPr="00E72F32">
        <w:rPr>
          <w:rFonts w:ascii="Arial" w:eastAsia="Times New Roman" w:hAnsi="Arial" w:cs="Arial"/>
          <w:sz w:val="20"/>
          <w:szCs w:val="20"/>
        </w:rPr>
        <w:t xml:space="preserve"> is used for energy control, the periodic inspection shall include a review, between the inspector and each authorized and affected employee, of that employee's responsibilities under the energy control procedure being inspected, and the elements set forth in paragraph (d)(2)(vii) of this section.</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(E) The employer shall certify that the inspections required by paragraph (d</w:t>
      </w:r>
      <w:proofErr w:type="gramStart"/>
      <w:r w:rsidRPr="00E72F32">
        <w:rPr>
          <w:rFonts w:ascii="Arial" w:eastAsia="Times New Roman" w:hAnsi="Arial" w:cs="Arial"/>
          <w:sz w:val="20"/>
          <w:szCs w:val="20"/>
        </w:rPr>
        <w:t>)(</w:t>
      </w:r>
      <w:proofErr w:type="gramEnd"/>
      <w:r w:rsidRPr="00E72F32">
        <w:rPr>
          <w:rFonts w:ascii="Arial" w:eastAsia="Times New Roman" w:hAnsi="Arial" w:cs="Arial"/>
          <w:sz w:val="20"/>
          <w:szCs w:val="20"/>
        </w:rPr>
        <w:t>2)(v) of this section have been accomplished. The certification shall identify the machine or equipment on which the energy control procedure was being used, the date of the inspection, the employees included in the inspection, and the person performing the inspection.</w:t>
      </w:r>
    </w:p>
    <w:p w:rsidR="00E72F32" w:rsidRPr="00E72F32" w:rsidRDefault="00E72F32" w:rsidP="00BF7299">
      <w:pPr>
        <w:spacing w:before="200" w:after="100" w:afterAutospacing="1" w:line="240" w:lineRule="auto"/>
        <w:ind w:firstLine="480"/>
        <w:rPr>
          <w:rFonts w:ascii="Arial" w:eastAsia="Times New Roman" w:hAnsi="Arial" w:cs="Arial"/>
          <w:sz w:val="18"/>
          <w:szCs w:val="18"/>
        </w:rPr>
      </w:pPr>
      <w:r w:rsidRPr="00E72F32">
        <w:rPr>
          <w:rFonts w:ascii="Arial" w:eastAsia="Times New Roman" w:hAnsi="Arial" w:cs="Arial"/>
          <w:smallCaps/>
          <w:sz w:val="18"/>
          <w:szCs w:val="18"/>
        </w:rPr>
        <w:t>Note to paragraph (</w:t>
      </w:r>
      <w:r w:rsidRPr="00E72F32">
        <w:rPr>
          <w:rFonts w:ascii="Arial" w:eastAsia="Times New Roman" w:hAnsi="Arial" w:cs="Arial"/>
          <w:sz w:val="18"/>
          <w:szCs w:val="18"/>
        </w:rPr>
        <w:t>d</w:t>
      </w:r>
      <w:proofErr w:type="gramStart"/>
      <w:r w:rsidRPr="00E72F32">
        <w:rPr>
          <w:rFonts w:ascii="Arial" w:eastAsia="Times New Roman" w:hAnsi="Arial" w:cs="Arial"/>
          <w:smallCaps/>
          <w:sz w:val="18"/>
          <w:szCs w:val="18"/>
        </w:rPr>
        <w:t>)(</w:t>
      </w:r>
      <w:proofErr w:type="gramEnd"/>
      <w:r w:rsidRPr="00E72F32">
        <w:rPr>
          <w:rFonts w:ascii="Arial" w:eastAsia="Times New Roman" w:hAnsi="Arial" w:cs="Arial"/>
          <w:smallCaps/>
          <w:sz w:val="18"/>
          <w:szCs w:val="18"/>
        </w:rPr>
        <w:t>2)(</w:t>
      </w:r>
      <w:r w:rsidRPr="00E72F32">
        <w:rPr>
          <w:rFonts w:ascii="Arial" w:eastAsia="Times New Roman" w:hAnsi="Arial" w:cs="Arial"/>
          <w:sz w:val="18"/>
          <w:szCs w:val="18"/>
        </w:rPr>
        <w:t>v</w:t>
      </w:r>
      <w:r w:rsidRPr="00E72F32">
        <w:rPr>
          <w:rFonts w:ascii="Arial" w:eastAsia="Times New Roman" w:hAnsi="Arial" w:cs="Arial"/>
          <w:smallCaps/>
          <w:sz w:val="18"/>
          <w:szCs w:val="18"/>
        </w:rPr>
        <w:t>)(E):</w:t>
      </w:r>
      <w:r w:rsidRPr="00E72F32">
        <w:rPr>
          <w:rFonts w:ascii="Arial" w:eastAsia="Times New Roman" w:hAnsi="Arial" w:cs="Arial"/>
          <w:sz w:val="18"/>
          <w:szCs w:val="18"/>
        </w:rPr>
        <w:t xml:space="preserve"> If normal work schedule and operation records demonstrate adequate inspection activity and contain the required information, no additional certification is required.</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(vi) The employer shall provide training to ensure that the purpose and function of the energy control program are understood by employees and that the knowledge and skills required for the safe application, usage, and removal of energy controls are acquired by employees. The training shall include the following:</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(A) Each authorized employee shall receive training in the recognition of applicable hazardous energy sources, the type and magnitude of energy available in the workplace, and in the methods and means necessary for energy isolation and control.</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(B) Each affected employee shall be instructed in the purpose and use of the energy control procedure.</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(C) All other employees whose work operations are or may be in an area where energy control procedures may be used shall be instructed about the procedures and about the prohibition relating to attempts to restart or reenergize machines or equipment that are locked out or tagged out.</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 xml:space="preserve">(vii) When </w:t>
      </w:r>
      <w:proofErr w:type="spellStart"/>
      <w:r w:rsidRPr="00E72F32">
        <w:rPr>
          <w:rFonts w:ascii="Arial" w:eastAsia="Times New Roman" w:hAnsi="Arial" w:cs="Arial"/>
          <w:sz w:val="20"/>
          <w:szCs w:val="20"/>
        </w:rPr>
        <w:t>tagout</w:t>
      </w:r>
      <w:proofErr w:type="spellEnd"/>
      <w:r w:rsidRPr="00E72F32">
        <w:rPr>
          <w:rFonts w:ascii="Arial" w:eastAsia="Times New Roman" w:hAnsi="Arial" w:cs="Arial"/>
          <w:sz w:val="20"/>
          <w:szCs w:val="20"/>
        </w:rPr>
        <w:t xml:space="preserve"> systems are used, employees shall also be trained in the following limitations of tags:</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(A) Tags are essentially warning devices affixed to energy isolating devices and do not provide the physical restraint on those devices that is provided by a lock.</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lastRenderedPageBreak/>
        <w:t>(B) When a tag is attached to an energy isolating means, it is not to be removed without authorization of the authorized person responsible for it, and it is never to be bypassed, ignored, or otherwise defeated.</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(C) Tags must be legible and understandable by all authorized employees, affected employees, and all other employees whose work operations are or may be in the area, in order to be effective.</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(D) Tags and their means of attachment must be made of materials which will withstand the environmental conditions encountered in the workplace.</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(E) Tags may evoke a false sense of security, and their meaning needs to be understood as part of the overall energy control program.</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(F) Tags must be securely attached to energy isolating devices so that they cannot be inadvertently or accidentally detached during use.</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(viii) Retraining shall be provided by the employer as follows:</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(A) Retraining shall be provided for all authorized and affected employees whenever there is a change in their job assignments, a change in machines, equipment, or processes that present a new hazard or whenever there is a change in the energy control procedures.</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(B) Retraining shall also be conducted whenever a periodic inspection under paragraph (d)(2)(v) of this section reveals, or whenever the employer has reason to believe, that there are deviations from or inadequacies in an employee's knowledge or use of the energy control procedures.</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(C) The retraining shall reestablish employee proficiency and shall introduce new or revised control methods and procedures, as necessary.</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(ix) The employer shall certify that employee training has been accomplished and is being kept up to date. The certification shall contain each employee's name and dates of training.</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 xml:space="preserve">(3) </w:t>
      </w:r>
      <w:r w:rsidRPr="00E72F32">
        <w:rPr>
          <w:rFonts w:ascii="Arial" w:eastAsia="Times New Roman" w:hAnsi="Arial" w:cs="Arial"/>
          <w:i/>
          <w:iCs/>
          <w:sz w:val="20"/>
          <w:szCs w:val="20"/>
        </w:rPr>
        <w:t>Protective materials and hardware.</w:t>
      </w:r>
      <w:r w:rsidRPr="00E72F32">
        <w:rPr>
          <w:rFonts w:ascii="Arial" w:eastAsia="Times New Roman" w:hAnsi="Arial" w:cs="Arial"/>
          <w:sz w:val="20"/>
          <w:szCs w:val="20"/>
        </w:rPr>
        <w:t xml:space="preserve"> (</w:t>
      </w:r>
      <w:proofErr w:type="spellStart"/>
      <w:r w:rsidRPr="00E72F32">
        <w:rPr>
          <w:rFonts w:ascii="Arial" w:eastAsia="Times New Roman" w:hAnsi="Arial" w:cs="Arial"/>
          <w:sz w:val="20"/>
          <w:szCs w:val="20"/>
        </w:rPr>
        <w:t>i</w:t>
      </w:r>
      <w:proofErr w:type="spellEnd"/>
      <w:r w:rsidRPr="00E72F32">
        <w:rPr>
          <w:rFonts w:ascii="Arial" w:eastAsia="Times New Roman" w:hAnsi="Arial" w:cs="Arial"/>
          <w:sz w:val="20"/>
          <w:szCs w:val="20"/>
        </w:rPr>
        <w:t>) Locks, tags, chains, wedges, key blocks, adapter pins, self-locking fasteners, or other hardware shall be provided by the employer for isolating, securing, or blocking of machines or equipment from energy sources.</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 xml:space="preserve">(ii) Lockout devices and </w:t>
      </w:r>
      <w:proofErr w:type="spellStart"/>
      <w:r w:rsidRPr="00E72F32">
        <w:rPr>
          <w:rFonts w:ascii="Arial" w:eastAsia="Times New Roman" w:hAnsi="Arial" w:cs="Arial"/>
          <w:sz w:val="20"/>
          <w:szCs w:val="20"/>
        </w:rPr>
        <w:t>tagout</w:t>
      </w:r>
      <w:proofErr w:type="spellEnd"/>
      <w:r w:rsidRPr="00E72F32">
        <w:rPr>
          <w:rFonts w:ascii="Arial" w:eastAsia="Times New Roman" w:hAnsi="Arial" w:cs="Arial"/>
          <w:sz w:val="20"/>
          <w:szCs w:val="20"/>
        </w:rPr>
        <w:t xml:space="preserve"> devices shall be singularly identified; shall be the only devices used for controlling energy; may not be used for other purposes; and shall meet the following requirements:</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 xml:space="preserve">(A) Lockout devices and </w:t>
      </w:r>
      <w:proofErr w:type="spellStart"/>
      <w:r w:rsidRPr="00E72F32">
        <w:rPr>
          <w:rFonts w:ascii="Arial" w:eastAsia="Times New Roman" w:hAnsi="Arial" w:cs="Arial"/>
          <w:sz w:val="20"/>
          <w:szCs w:val="20"/>
        </w:rPr>
        <w:t>tagout</w:t>
      </w:r>
      <w:proofErr w:type="spellEnd"/>
      <w:r w:rsidRPr="00E72F32">
        <w:rPr>
          <w:rFonts w:ascii="Arial" w:eastAsia="Times New Roman" w:hAnsi="Arial" w:cs="Arial"/>
          <w:sz w:val="20"/>
          <w:szCs w:val="20"/>
        </w:rPr>
        <w:t xml:space="preserve"> devices shall be capable of withstanding the environment to which they are exposed for the maximum period of time that exposure is expected.</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w:t>
      </w:r>
      <w:r w:rsidRPr="00E72F32">
        <w:rPr>
          <w:rFonts w:ascii="Arial" w:eastAsia="Times New Roman" w:hAnsi="Arial" w:cs="Arial"/>
          <w:i/>
          <w:iCs/>
          <w:sz w:val="20"/>
          <w:szCs w:val="20"/>
        </w:rPr>
        <w:t>1</w:t>
      </w:r>
      <w:r w:rsidRPr="00E72F32">
        <w:rPr>
          <w:rFonts w:ascii="Arial" w:eastAsia="Times New Roman" w:hAnsi="Arial" w:cs="Arial"/>
          <w:sz w:val="20"/>
          <w:szCs w:val="20"/>
        </w:rPr>
        <w:t xml:space="preserve">) </w:t>
      </w:r>
      <w:proofErr w:type="spellStart"/>
      <w:r w:rsidRPr="00E72F32">
        <w:rPr>
          <w:rFonts w:ascii="Arial" w:eastAsia="Times New Roman" w:hAnsi="Arial" w:cs="Arial"/>
          <w:sz w:val="20"/>
          <w:szCs w:val="20"/>
        </w:rPr>
        <w:t>Tagout</w:t>
      </w:r>
      <w:proofErr w:type="spellEnd"/>
      <w:r w:rsidRPr="00E72F32">
        <w:rPr>
          <w:rFonts w:ascii="Arial" w:eastAsia="Times New Roman" w:hAnsi="Arial" w:cs="Arial"/>
          <w:sz w:val="20"/>
          <w:szCs w:val="20"/>
        </w:rPr>
        <w:t xml:space="preserve"> devices shall be constructed and printed so that exposure to weather conditions or wet and damp locations will not cause the tag to deteriorate or the message on the tag to become illegible.</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w:t>
      </w:r>
      <w:r w:rsidRPr="00E72F32">
        <w:rPr>
          <w:rFonts w:ascii="Arial" w:eastAsia="Times New Roman" w:hAnsi="Arial" w:cs="Arial"/>
          <w:i/>
          <w:iCs/>
          <w:sz w:val="20"/>
          <w:szCs w:val="20"/>
        </w:rPr>
        <w:t>2</w:t>
      </w:r>
      <w:r w:rsidRPr="00E72F32">
        <w:rPr>
          <w:rFonts w:ascii="Arial" w:eastAsia="Times New Roman" w:hAnsi="Arial" w:cs="Arial"/>
          <w:sz w:val="20"/>
          <w:szCs w:val="20"/>
        </w:rPr>
        <w:t xml:space="preserve">) </w:t>
      </w:r>
      <w:proofErr w:type="spellStart"/>
      <w:r w:rsidRPr="00E72F32">
        <w:rPr>
          <w:rFonts w:ascii="Arial" w:eastAsia="Times New Roman" w:hAnsi="Arial" w:cs="Arial"/>
          <w:sz w:val="20"/>
          <w:szCs w:val="20"/>
        </w:rPr>
        <w:t>Tagout</w:t>
      </w:r>
      <w:proofErr w:type="spellEnd"/>
      <w:r w:rsidRPr="00E72F32">
        <w:rPr>
          <w:rFonts w:ascii="Arial" w:eastAsia="Times New Roman" w:hAnsi="Arial" w:cs="Arial"/>
          <w:sz w:val="20"/>
          <w:szCs w:val="20"/>
        </w:rPr>
        <w:t xml:space="preserve"> devices shall be so constructed as not to deteriorate when used in corrosive environments.</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 xml:space="preserve">(B) Lockout devices and </w:t>
      </w:r>
      <w:proofErr w:type="spellStart"/>
      <w:r w:rsidRPr="00E72F32">
        <w:rPr>
          <w:rFonts w:ascii="Arial" w:eastAsia="Times New Roman" w:hAnsi="Arial" w:cs="Arial"/>
          <w:sz w:val="20"/>
          <w:szCs w:val="20"/>
        </w:rPr>
        <w:t>tagout</w:t>
      </w:r>
      <w:proofErr w:type="spellEnd"/>
      <w:r w:rsidRPr="00E72F32">
        <w:rPr>
          <w:rFonts w:ascii="Arial" w:eastAsia="Times New Roman" w:hAnsi="Arial" w:cs="Arial"/>
          <w:sz w:val="20"/>
          <w:szCs w:val="20"/>
        </w:rPr>
        <w:t xml:space="preserve"> devices shall be standardized within the facility in at least one of the following criteria: color, shape, size. Additionally, in the case of </w:t>
      </w:r>
      <w:proofErr w:type="spellStart"/>
      <w:r w:rsidRPr="00E72F32">
        <w:rPr>
          <w:rFonts w:ascii="Arial" w:eastAsia="Times New Roman" w:hAnsi="Arial" w:cs="Arial"/>
          <w:sz w:val="20"/>
          <w:szCs w:val="20"/>
        </w:rPr>
        <w:t>tagout</w:t>
      </w:r>
      <w:proofErr w:type="spellEnd"/>
      <w:r w:rsidRPr="00E72F32">
        <w:rPr>
          <w:rFonts w:ascii="Arial" w:eastAsia="Times New Roman" w:hAnsi="Arial" w:cs="Arial"/>
          <w:sz w:val="20"/>
          <w:szCs w:val="20"/>
        </w:rPr>
        <w:t xml:space="preserve"> devices, print and format shall be standardized.</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lastRenderedPageBreak/>
        <w:t>(C) Lockout devices shall be substantial enough to prevent removal without the use of excessive force or unusual techniques, such as with the use of bolt cutters or metal cutting tools.</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 xml:space="preserve">(D) </w:t>
      </w:r>
      <w:proofErr w:type="spellStart"/>
      <w:r w:rsidRPr="00E72F32">
        <w:rPr>
          <w:rFonts w:ascii="Arial" w:eastAsia="Times New Roman" w:hAnsi="Arial" w:cs="Arial"/>
          <w:sz w:val="20"/>
          <w:szCs w:val="20"/>
        </w:rPr>
        <w:t>Tagout</w:t>
      </w:r>
      <w:proofErr w:type="spellEnd"/>
      <w:r w:rsidRPr="00E72F32">
        <w:rPr>
          <w:rFonts w:ascii="Arial" w:eastAsia="Times New Roman" w:hAnsi="Arial" w:cs="Arial"/>
          <w:sz w:val="20"/>
          <w:szCs w:val="20"/>
        </w:rPr>
        <w:t xml:space="preserve"> devices, including their means of attachment, shall be substantial enough to prevent inadvertent or accidental removal. </w:t>
      </w:r>
      <w:proofErr w:type="spellStart"/>
      <w:r w:rsidRPr="00E72F32">
        <w:rPr>
          <w:rFonts w:ascii="Arial" w:eastAsia="Times New Roman" w:hAnsi="Arial" w:cs="Arial"/>
          <w:sz w:val="20"/>
          <w:szCs w:val="20"/>
        </w:rPr>
        <w:t>Tagout</w:t>
      </w:r>
      <w:proofErr w:type="spellEnd"/>
      <w:r w:rsidRPr="00E72F32">
        <w:rPr>
          <w:rFonts w:ascii="Arial" w:eastAsia="Times New Roman" w:hAnsi="Arial" w:cs="Arial"/>
          <w:sz w:val="20"/>
          <w:szCs w:val="20"/>
        </w:rPr>
        <w:t xml:space="preserve"> device attachment means shall be of a non-reusable type, attachable by hand, self-locking, and </w:t>
      </w:r>
      <w:proofErr w:type="spellStart"/>
      <w:r w:rsidRPr="00E72F32">
        <w:rPr>
          <w:rFonts w:ascii="Arial" w:eastAsia="Times New Roman" w:hAnsi="Arial" w:cs="Arial"/>
          <w:sz w:val="20"/>
          <w:szCs w:val="20"/>
        </w:rPr>
        <w:t>nonreleasable</w:t>
      </w:r>
      <w:proofErr w:type="spellEnd"/>
      <w:r w:rsidRPr="00E72F32">
        <w:rPr>
          <w:rFonts w:ascii="Arial" w:eastAsia="Times New Roman" w:hAnsi="Arial" w:cs="Arial"/>
          <w:sz w:val="20"/>
          <w:szCs w:val="20"/>
        </w:rPr>
        <w:t xml:space="preserve"> with a minimum unlocking strength of no less than 50 pounds and shall have the general design and basic characteristics of being at least equivalent to a one-piece, all-environment-tolerant nylon cable tie.</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 xml:space="preserve">(E) Each lockout device or </w:t>
      </w:r>
      <w:proofErr w:type="spellStart"/>
      <w:r w:rsidRPr="00E72F32">
        <w:rPr>
          <w:rFonts w:ascii="Arial" w:eastAsia="Times New Roman" w:hAnsi="Arial" w:cs="Arial"/>
          <w:sz w:val="20"/>
          <w:szCs w:val="20"/>
        </w:rPr>
        <w:t>tagout</w:t>
      </w:r>
      <w:proofErr w:type="spellEnd"/>
      <w:r w:rsidRPr="00E72F32">
        <w:rPr>
          <w:rFonts w:ascii="Arial" w:eastAsia="Times New Roman" w:hAnsi="Arial" w:cs="Arial"/>
          <w:sz w:val="20"/>
          <w:szCs w:val="20"/>
        </w:rPr>
        <w:t xml:space="preserve"> device shall include provisions for the identification of the employee applying the device.</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 xml:space="preserve">(F) </w:t>
      </w:r>
      <w:proofErr w:type="spellStart"/>
      <w:r w:rsidRPr="00E72F32">
        <w:rPr>
          <w:rFonts w:ascii="Arial" w:eastAsia="Times New Roman" w:hAnsi="Arial" w:cs="Arial"/>
          <w:sz w:val="20"/>
          <w:szCs w:val="20"/>
        </w:rPr>
        <w:t>Tagout</w:t>
      </w:r>
      <w:proofErr w:type="spellEnd"/>
      <w:r w:rsidRPr="00E72F32">
        <w:rPr>
          <w:rFonts w:ascii="Arial" w:eastAsia="Times New Roman" w:hAnsi="Arial" w:cs="Arial"/>
          <w:sz w:val="20"/>
          <w:szCs w:val="20"/>
        </w:rPr>
        <w:t xml:space="preserve"> devices shall warn against hazardous conditions if the machine or equipment is energized and shall include a legend such as the following: Do Not Start, Do Not Open, Do Not Close, Do Not Energize, </w:t>
      </w:r>
      <w:proofErr w:type="gramStart"/>
      <w:r w:rsidRPr="00E72F32">
        <w:rPr>
          <w:rFonts w:ascii="Arial" w:eastAsia="Times New Roman" w:hAnsi="Arial" w:cs="Arial"/>
          <w:sz w:val="20"/>
          <w:szCs w:val="20"/>
        </w:rPr>
        <w:t>Do</w:t>
      </w:r>
      <w:proofErr w:type="gramEnd"/>
      <w:r w:rsidRPr="00E72F32">
        <w:rPr>
          <w:rFonts w:ascii="Arial" w:eastAsia="Times New Roman" w:hAnsi="Arial" w:cs="Arial"/>
          <w:sz w:val="20"/>
          <w:szCs w:val="20"/>
        </w:rPr>
        <w:t xml:space="preserve"> Not Operate.</w:t>
      </w:r>
    </w:p>
    <w:p w:rsidR="00E72F32" w:rsidRPr="00E72F32" w:rsidRDefault="00E72F32" w:rsidP="00BF7299">
      <w:pPr>
        <w:spacing w:before="200" w:after="100" w:afterAutospacing="1" w:line="240" w:lineRule="auto"/>
        <w:ind w:firstLine="480"/>
        <w:rPr>
          <w:rFonts w:ascii="Arial" w:eastAsia="Times New Roman" w:hAnsi="Arial" w:cs="Arial"/>
          <w:sz w:val="18"/>
          <w:szCs w:val="18"/>
        </w:rPr>
      </w:pPr>
      <w:r w:rsidRPr="00E72F32">
        <w:rPr>
          <w:rFonts w:ascii="Arial" w:eastAsia="Times New Roman" w:hAnsi="Arial" w:cs="Arial"/>
          <w:smallCaps/>
          <w:sz w:val="18"/>
          <w:szCs w:val="18"/>
        </w:rPr>
        <w:t>Note to paragraph (</w:t>
      </w:r>
      <w:r w:rsidRPr="00E72F32">
        <w:rPr>
          <w:rFonts w:ascii="Arial" w:eastAsia="Times New Roman" w:hAnsi="Arial" w:cs="Arial"/>
          <w:sz w:val="18"/>
          <w:szCs w:val="18"/>
        </w:rPr>
        <w:t>d</w:t>
      </w:r>
      <w:proofErr w:type="gramStart"/>
      <w:r w:rsidRPr="00E72F32">
        <w:rPr>
          <w:rFonts w:ascii="Arial" w:eastAsia="Times New Roman" w:hAnsi="Arial" w:cs="Arial"/>
          <w:smallCaps/>
          <w:sz w:val="18"/>
          <w:szCs w:val="18"/>
        </w:rPr>
        <w:t>)(</w:t>
      </w:r>
      <w:proofErr w:type="gramEnd"/>
      <w:r w:rsidRPr="00E72F32">
        <w:rPr>
          <w:rFonts w:ascii="Arial" w:eastAsia="Times New Roman" w:hAnsi="Arial" w:cs="Arial"/>
          <w:smallCaps/>
          <w:sz w:val="18"/>
          <w:szCs w:val="18"/>
        </w:rPr>
        <w:t>3)(</w:t>
      </w:r>
      <w:r w:rsidRPr="00E72F32">
        <w:rPr>
          <w:rFonts w:ascii="Arial" w:eastAsia="Times New Roman" w:hAnsi="Arial" w:cs="Arial"/>
          <w:sz w:val="18"/>
          <w:szCs w:val="18"/>
        </w:rPr>
        <w:t>ii</w:t>
      </w:r>
      <w:r w:rsidRPr="00E72F32">
        <w:rPr>
          <w:rFonts w:ascii="Arial" w:eastAsia="Times New Roman" w:hAnsi="Arial" w:cs="Arial"/>
          <w:smallCaps/>
          <w:sz w:val="18"/>
          <w:szCs w:val="18"/>
        </w:rPr>
        <w:t>)(F):</w:t>
      </w:r>
      <w:r w:rsidRPr="00E72F32">
        <w:rPr>
          <w:rFonts w:ascii="Arial" w:eastAsia="Times New Roman" w:hAnsi="Arial" w:cs="Arial"/>
          <w:sz w:val="18"/>
          <w:szCs w:val="18"/>
        </w:rPr>
        <w:t xml:space="preserve"> For specific provisions covering accident prevention tags, see §1910.145.</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 xml:space="preserve">(4) </w:t>
      </w:r>
      <w:r w:rsidRPr="00E72F32">
        <w:rPr>
          <w:rFonts w:ascii="Arial" w:eastAsia="Times New Roman" w:hAnsi="Arial" w:cs="Arial"/>
          <w:i/>
          <w:iCs/>
          <w:sz w:val="20"/>
          <w:szCs w:val="20"/>
        </w:rPr>
        <w:t>Energy isolation.</w:t>
      </w:r>
      <w:r w:rsidRPr="00E72F32">
        <w:rPr>
          <w:rFonts w:ascii="Arial" w:eastAsia="Times New Roman" w:hAnsi="Arial" w:cs="Arial"/>
          <w:sz w:val="20"/>
          <w:szCs w:val="20"/>
        </w:rPr>
        <w:t xml:space="preserve"> Lockout and </w:t>
      </w:r>
      <w:proofErr w:type="spellStart"/>
      <w:r w:rsidRPr="00E72F32">
        <w:rPr>
          <w:rFonts w:ascii="Arial" w:eastAsia="Times New Roman" w:hAnsi="Arial" w:cs="Arial"/>
          <w:sz w:val="20"/>
          <w:szCs w:val="20"/>
        </w:rPr>
        <w:t>tagout</w:t>
      </w:r>
      <w:proofErr w:type="spellEnd"/>
      <w:r w:rsidRPr="00E72F32">
        <w:rPr>
          <w:rFonts w:ascii="Arial" w:eastAsia="Times New Roman" w:hAnsi="Arial" w:cs="Arial"/>
          <w:sz w:val="20"/>
          <w:szCs w:val="20"/>
        </w:rPr>
        <w:t xml:space="preserve"> device application and removal may only be performed by the authorized employees who are performing the servicing or maintenance.</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 xml:space="preserve">(5) </w:t>
      </w:r>
      <w:r w:rsidRPr="00E72F32">
        <w:rPr>
          <w:rFonts w:ascii="Arial" w:eastAsia="Times New Roman" w:hAnsi="Arial" w:cs="Arial"/>
          <w:i/>
          <w:iCs/>
          <w:sz w:val="20"/>
          <w:szCs w:val="20"/>
        </w:rPr>
        <w:t>Notification.</w:t>
      </w:r>
      <w:r w:rsidRPr="00E72F32">
        <w:rPr>
          <w:rFonts w:ascii="Arial" w:eastAsia="Times New Roman" w:hAnsi="Arial" w:cs="Arial"/>
          <w:sz w:val="20"/>
          <w:szCs w:val="20"/>
        </w:rPr>
        <w:t xml:space="preserve"> Affected employees shall be notified by the employer or authorized employee of the application and removal of lockout or </w:t>
      </w:r>
      <w:proofErr w:type="spellStart"/>
      <w:r w:rsidRPr="00E72F32">
        <w:rPr>
          <w:rFonts w:ascii="Arial" w:eastAsia="Times New Roman" w:hAnsi="Arial" w:cs="Arial"/>
          <w:sz w:val="20"/>
          <w:szCs w:val="20"/>
        </w:rPr>
        <w:t>tagout</w:t>
      </w:r>
      <w:proofErr w:type="spellEnd"/>
      <w:r w:rsidRPr="00E72F32">
        <w:rPr>
          <w:rFonts w:ascii="Arial" w:eastAsia="Times New Roman" w:hAnsi="Arial" w:cs="Arial"/>
          <w:sz w:val="20"/>
          <w:szCs w:val="20"/>
        </w:rPr>
        <w:t xml:space="preserve"> devices. Notification shall be given before the controls are applied and after they are removed from the machine or equipment.</w:t>
      </w:r>
    </w:p>
    <w:p w:rsidR="00E72F32" w:rsidRPr="00E72F32" w:rsidRDefault="00E72F32" w:rsidP="00BF7299">
      <w:pPr>
        <w:spacing w:before="200" w:after="100" w:afterAutospacing="1" w:line="240" w:lineRule="auto"/>
        <w:ind w:firstLine="480"/>
        <w:rPr>
          <w:rFonts w:ascii="Arial" w:eastAsia="Times New Roman" w:hAnsi="Arial" w:cs="Arial"/>
          <w:sz w:val="18"/>
          <w:szCs w:val="18"/>
        </w:rPr>
      </w:pPr>
      <w:r w:rsidRPr="00E72F32">
        <w:rPr>
          <w:rFonts w:ascii="Arial" w:eastAsia="Times New Roman" w:hAnsi="Arial" w:cs="Arial"/>
          <w:smallCaps/>
          <w:sz w:val="18"/>
          <w:szCs w:val="18"/>
        </w:rPr>
        <w:t>Note to paragraph (</w:t>
      </w:r>
      <w:r w:rsidRPr="00E72F32">
        <w:rPr>
          <w:rFonts w:ascii="Arial" w:eastAsia="Times New Roman" w:hAnsi="Arial" w:cs="Arial"/>
          <w:sz w:val="18"/>
          <w:szCs w:val="18"/>
        </w:rPr>
        <w:t>d</w:t>
      </w:r>
      <w:proofErr w:type="gramStart"/>
      <w:r w:rsidRPr="00E72F32">
        <w:rPr>
          <w:rFonts w:ascii="Arial" w:eastAsia="Times New Roman" w:hAnsi="Arial" w:cs="Arial"/>
          <w:smallCaps/>
          <w:sz w:val="18"/>
          <w:szCs w:val="18"/>
        </w:rPr>
        <w:t>)(</w:t>
      </w:r>
      <w:proofErr w:type="gramEnd"/>
      <w:r w:rsidRPr="00E72F32">
        <w:rPr>
          <w:rFonts w:ascii="Arial" w:eastAsia="Times New Roman" w:hAnsi="Arial" w:cs="Arial"/>
          <w:smallCaps/>
          <w:sz w:val="18"/>
          <w:szCs w:val="18"/>
        </w:rPr>
        <w:t>5):</w:t>
      </w:r>
      <w:r w:rsidRPr="00E72F32">
        <w:rPr>
          <w:rFonts w:ascii="Arial" w:eastAsia="Times New Roman" w:hAnsi="Arial" w:cs="Arial"/>
          <w:sz w:val="18"/>
          <w:szCs w:val="18"/>
        </w:rPr>
        <w:t xml:space="preserve"> See also paragraph (d)(7) of this section, which requires that the second notification take place before the machine or equipment is reenergized.</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 xml:space="preserve">(6) </w:t>
      </w:r>
      <w:r w:rsidRPr="00E72F32">
        <w:rPr>
          <w:rFonts w:ascii="Arial" w:eastAsia="Times New Roman" w:hAnsi="Arial" w:cs="Arial"/>
          <w:i/>
          <w:iCs/>
          <w:sz w:val="20"/>
          <w:szCs w:val="20"/>
        </w:rPr>
        <w:t>Lockout/</w:t>
      </w:r>
      <w:proofErr w:type="spellStart"/>
      <w:r w:rsidRPr="00E72F32">
        <w:rPr>
          <w:rFonts w:ascii="Arial" w:eastAsia="Times New Roman" w:hAnsi="Arial" w:cs="Arial"/>
          <w:i/>
          <w:iCs/>
          <w:sz w:val="20"/>
          <w:szCs w:val="20"/>
        </w:rPr>
        <w:t>tagout</w:t>
      </w:r>
      <w:proofErr w:type="spellEnd"/>
      <w:r w:rsidRPr="00E72F32">
        <w:rPr>
          <w:rFonts w:ascii="Arial" w:eastAsia="Times New Roman" w:hAnsi="Arial" w:cs="Arial"/>
          <w:i/>
          <w:iCs/>
          <w:sz w:val="20"/>
          <w:szCs w:val="20"/>
        </w:rPr>
        <w:t xml:space="preserve"> application.</w:t>
      </w:r>
      <w:r w:rsidRPr="00E72F32">
        <w:rPr>
          <w:rFonts w:ascii="Arial" w:eastAsia="Times New Roman" w:hAnsi="Arial" w:cs="Arial"/>
          <w:sz w:val="20"/>
          <w:szCs w:val="20"/>
        </w:rPr>
        <w:t xml:space="preserve"> The established procedures for the application of energy control (the lockout or </w:t>
      </w:r>
      <w:proofErr w:type="spellStart"/>
      <w:r w:rsidRPr="00E72F32">
        <w:rPr>
          <w:rFonts w:ascii="Arial" w:eastAsia="Times New Roman" w:hAnsi="Arial" w:cs="Arial"/>
          <w:sz w:val="20"/>
          <w:szCs w:val="20"/>
        </w:rPr>
        <w:t>tagout</w:t>
      </w:r>
      <w:proofErr w:type="spellEnd"/>
      <w:r w:rsidRPr="00E72F32">
        <w:rPr>
          <w:rFonts w:ascii="Arial" w:eastAsia="Times New Roman" w:hAnsi="Arial" w:cs="Arial"/>
          <w:sz w:val="20"/>
          <w:szCs w:val="20"/>
        </w:rPr>
        <w:t xml:space="preserve"> procedures) shall include the following elements and actions, and these procedures shall be performed in the following sequence:</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w:t>
      </w:r>
      <w:proofErr w:type="spellStart"/>
      <w:r w:rsidRPr="00E72F32">
        <w:rPr>
          <w:rFonts w:ascii="Arial" w:eastAsia="Times New Roman" w:hAnsi="Arial" w:cs="Arial"/>
          <w:sz w:val="20"/>
          <w:szCs w:val="20"/>
        </w:rPr>
        <w:t>i</w:t>
      </w:r>
      <w:proofErr w:type="spellEnd"/>
      <w:r w:rsidRPr="00E72F32">
        <w:rPr>
          <w:rFonts w:ascii="Arial" w:eastAsia="Times New Roman" w:hAnsi="Arial" w:cs="Arial"/>
          <w:sz w:val="20"/>
          <w:szCs w:val="20"/>
        </w:rPr>
        <w:t>) Before an authorized or affected employee turns off a machine or equipment, the authorized employee shall have knowledge of the type and magnitude of the energy, the hazards of the energy to be controlled, and the method or means to control the energy.</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(ii) The machine or equipment shall be turned off or shut down using the procedures established for the machine or equipment. An orderly shutdown shall be used to avoid any additional or increased hazards to employees as a result of the equipment stoppage.</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(iii) All energy isolating devices that are needed to control the energy to the machine or equipment shall be physically located and operated in such a manner as to isolate the machine or equipment from energy sources.</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proofErr w:type="gramStart"/>
      <w:r w:rsidRPr="00E72F32">
        <w:rPr>
          <w:rFonts w:ascii="Arial" w:eastAsia="Times New Roman" w:hAnsi="Arial" w:cs="Arial"/>
          <w:sz w:val="20"/>
          <w:szCs w:val="20"/>
        </w:rPr>
        <w:t>(iv) Lockout</w:t>
      </w:r>
      <w:proofErr w:type="gramEnd"/>
      <w:r w:rsidRPr="00E72F32">
        <w:rPr>
          <w:rFonts w:ascii="Arial" w:eastAsia="Times New Roman" w:hAnsi="Arial" w:cs="Arial"/>
          <w:sz w:val="20"/>
          <w:szCs w:val="20"/>
        </w:rPr>
        <w:t xml:space="preserve"> or </w:t>
      </w:r>
      <w:proofErr w:type="spellStart"/>
      <w:r w:rsidRPr="00E72F32">
        <w:rPr>
          <w:rFonts w:ascii="Arial" w:eastAsia="Times New Roman" w:hAnsi="Arial" w:cs="Arial"/>
          <w:sz w:val="20"/>
          <w:szCs w:val="20"/>
        </w:rPr>
        <w:t>tagout</w:t>
      </w:r>
      <w:proofErr w:type="spellEnd"/>
      <w:r w:rsidRPr="00E72F32">
        <w:rPr>
          <w:rFonts w:ascii="Arial" w:eastAsia="Times New Roman" w:hAnsi="Arial" w:cs="Arial"/>
          <w:sz w:val="20"/>
          <w:szCs w:val="20"/>
        </w:rPr>
        <w:t xml:space="preserve"> devices shall be affixed to each energy isolating device by authorized employees.</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(A) Lockout devices shall be attached in a manner that will hold the energy isolating devices in a “safe” or “off” position.</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 xml:space="preserve">(B) </w:t>
      </w:r>
      <w:proofErr w:type="spellStart"/>
      <w:r w:rsidRPr="00E72F32">
        <w:rPr>
          <w:rFonts w:ascii="Arial" w:eastAsia="Times New Roman" w:hAnsi="Arial" w:cs="Arial"/>
          <w:sz w:val="20"/>
          <w:szCs w:val="20"/>
        </w:rPr>
        <w:t>Tagout</w:t>
      </w:r>
      <w:proofErr w:type="spellEnd"/>
      <w:r w:rsidRPr="00E72F32">
        <w:rPr>
          <w:rFonts w:ascii="Arial" w:eastAsia="Times New Roman" w:hAnsi="Arial" w:cs="Arial"/>
          <w:sz w:val="20"/>
          <w:szCs w:val="20"/>
        </w:rPr>
        <w:t xml:space="preserve"> devices shall be affixed in such a manner as will clearly indicate that the operation or movement of energy isolating devices from the “safe” or “off” position is prohibited.</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lastRenderedPageBreak/>
        <w:t>(</w:t>
      </w:r>
      <w:r w:rsidRPr="00E72F32">
        <w:rPr>
          <w:rFonts w:ascii="Arial" w:eastAsia="Times New Roman" w:hAnsi="Arial" w:cs="Arial"/>
          <w:i/>
          <w:iCs/>
          <w:sz w:val="20"/>
          <w:szCs w:val="20"/>
        </w:rPr>
        <w:t>1</w:t>
      </w:r>
      <w:r w:rsidRPr="00E72F32">
        <w:rPr>
          <w:rFonts w:ascii="Arial" w:eastAsia="Times New Roman" w:hAnsi="Arial" w:cs="Arial"/>
          <w:sz w:val="20"/>
          <w:szCs w:val="20"/>
        </w:rPr>
        <w:t xml:space="preserve">) Where </w:t>
      </w:r>
      <w:proofErr w:type="spellStart"/>
      <w:r w:rsidRPr="00E72F32">
        <w:rPr>
          <w:rFonts w:ascii="Arial" w:eastAsia="Times New Roman" w:hAnsi="Arial" w:cs="Arial"/>
          <w:sz w:val="20"/>
          <w:szCs w:val="20"/>
        </w:rPr>
        <w:t>tagout</w:t>
      </w:r>
      <w:proofErr w:type="spellEnd"/>
      <w:r w:rsidRPr="00E72F32">
        <w:rPr>
          <w:rFonts w:ascii="Arial" w:eastAsia="Times New Roman" w:hAnsi="Arial" w:cs="Arial"/>
          <w:sz w:val="20"/>
          <w:szCs w:val="20"/>
        </w:rPr>
        <w:t xml:space="preserve"> devices are used with energy isolating devices designed with the capability of being locked out, the tag attachment shall be fastened at the same point at which the lock would have been attached.</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w:t>
      </w:r>
      <w:r w:rsidRPr="00E72F32">
        <w:rPr>
          <w:rFonts w:ascii="Arial" w:eastAsia="Times New Roman" w:hAnsi="Arial" w:cs="Arial"/>
          <w:i/>
          <w:iCs/>
          <w:sz w:val="20"/>
          <w:szCs w:val="20"/>
        </w:rPr>
        <w:t>2</w:t>
      </w:r>
      <w:r w:rsidRPr="00E72F32">
        <w:rPr>
          <w:rFonts w:ascii="Arial" w:eastAsia="Times New Roman" w:hAnsi="Arial" w:cs="Arial"/>
          <w:sz w:val="20"/>
          <w:szCs w:val="20"/>
        </w:rPr>
        <w:t>) Where a tag cannot be affixed directly to the energy isolating device, the tag shall be located as close as safely possible to the device, in a position that will be immediately obvious to anyone attempting to operate the device.</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 xml:space="preserve">(v) Following the application of lockout or </w:t>
      </w:r>
      <w:proofErr w:type="spellStart"/>
      <w:r w:rsidRPr="00E72F32">
        <w:rPr>
          <w:rFonts w:ascii="Arial" w:eastAsia="Times New Roman" w:hAnsi="Arial" w:cs="Arial"/>
          <w:sz w:val="20"/>
          <w:szCs w:val="20"/>
        </w:rPr>
        <w:t>tagout</w:t>
      </w:r>
      <w:proofErr w:type="spellEnd"/>
      <w:r w:rsidRPr="00E72F32">
        <w:rPr>
          <w:rFonts w:ascii="Arial" w:eastAsia="Times New Roman" w:hAnsi="Arial" w:cs="Arial"/>
          <w:sz w:val="20"/>
          <w:szCs w:val="20"/>
        </w:rPr>
        <w:t xml:space="preserve"> devices to energy isolating devices, all potentially hazardous stored or residual energy shall be relieved, disconnected, restrained, or otherwise rendered safe.</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proofErr w:type="gramStart"/>
      <w:r w:rsidRPr="00E72F32">
        <w:rPr>
          <w:rFonts w:ascii="Arial" w:eastAsia="Times New Roman" w:hAnsi="Arial" w:cs="Arial"/>
          <w:sz w:val="20"/>
          <w:szCs w:val="20"/>
        </w:rPr>
        <w:t>(vi) If</w:t>
      </w:r>
      <w:proofErr w:type="gramEnd"/>
      <w:r w:rsidRPr="00E72F32">
        <w:rPr>
          <w:rFonts w:ascii="Arial" w:eastAsia="Times New Roman" w:hAnsi="Arial" w:cs="Arial"/>
          <w:sz w:val="20"/>
          <w:szCs w:val="20"/>
        </w:rPr>
        <w:t xml:space="preserve"> there is a possibility of </w:t>
      </w:r>
      <w:proofErr w:type="spellStart"/>
      <w:r w:rsidRPr="00E72F32">
        <w:rPr>
          <w:rFonts w:ascii="Arial" w:eastAsia="Times New Roman" w:hAnsi="Arial" w:cs="Arial"/>
          <w:sz w:val="20"/>
          <w:szCs w:val="20"/>
        </w:rPr>
        <w:t>reaccumulation</w:t>
      </w:r>
      <w:proofErr w:type="spellEnd"/>
      <w:r w:rsidRPr="00E72F32">
        <w:rPr>
          <w:rFonts w:ascii="Arial" w:eastAsia="Times New Roman" w:hAnsi="Arial" w:cs="Arial"/>
          <w:sz w:val="20"/>
          <w:szCs w:val="20"/>
        </w:rPr>
        <w:t xml:space="preserve"> of stored energy to a hazardous level, verification of isolation shall be continued until the servicing or maintenance is completed or until the possibility of such accumulation no longer exists.</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 xml:space="preserve">(vii) Before starting work on machines or equipment that have been locked out or tagged out, the authorized employee shall verify that isolation and </w:t>
      </w:r>
      <w:proofErr w:type="spellStart"/>
      <w:r w:rsidRPr="00E72F32">
        <w:rPr>
          <w:rFonts w:ascii="Arial" w:eastAsia="Times New Roman" w:hAnsi="Arial" w:cs="Arial"/>
          <w:sz w:val="20"/>
          <w:szCs w:val="20"/>
        </w:rPr>
        <w:t>deenergizing</w:t>
      </w:r>
      <w:proofErr w:type="spellEnd"/>
      <w:r w:rsidRPr="00E72F32">
        <w:rPr>
          <w:rFonts w:ascii="Arial" w:eastAsia="Times New Roman" w:hAnsi="Arial" w:cs="Arial"/>
          <w:sz w:val="20"/>
          <w:szCs w:val="20"/>
        </w:rPr>
        <w:t xml:space="preserve"> of the machine or equipment have been accomplished. If normally energized parts will be exposed to contact by an employee while the machine or equipment is </w:t>
      </w:r>
      <w:proofErr w:type="spellStart"/>
      <w:r w:rsidRPr="00E72F32">
        <w:rPr>
          <w:rFonts w:ascii="Arial" w:eastAsia="Times New Roman" w:hAnsi="Arial" w:cs="Arial"/>
          <w:sz w:val="20"/>
          <w:szCs w:val="20"/>
        </w:rPr>
        <w:t>deenergized</w:t>
      </w:r>
      <w:proofErr w:type="spellEnd"/>
      <w:r w:rsidRPr="00E72F32">
        <w:rPr>
          <w:rFonts w:ascii="Arial" w:eastAsia="Times New Roman" w:hAnsi="Arial" w:cs="Arial"/>
          <w:sz w:val="20"/>
          <w:szCs w:val="20"/>
        </w:rPr>
        <w:t xml:space="preserve">, a test shall be performed to ensure that these parts are </w:t>
      </w:r>
      <w:proofErr w:type="spellStart"/>
      <w:r w:rsidRPr="00E72F32">
        <w:rPr>
          <w:rFonts w:ascii="Arial" w:eastAsia="Times New Roman" w:hAnsi="Arial" w:cs="Arial"/>
          <w:sz w:val="20"/>
          <w:szCs w:val="20"/>
        </w:rPr>
        <w:t>deenergized</w:t>
      </w:r>
      <w:proofErr w:type="spellEnd"/>
      <w:r w:rsidRPr="00E72F32">
        <w:rPr>
          <w:rFonts w:ascii="Arial" w:eastAsia="Times New Roman" w:hAnsi="Arial" w:cs="Arial"/>
          <w:sz w:val="20"/>
          <w:szCs w:val="20"/>
        </w:rPr>
        <w:t>.</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 xml:space="preserve">(7) </w:t>
      </w:r>
      <w:r w:rsidRPr="00E72F32">
        <w:rPr>
          <w:rFonts w:ascii="Arial" w:eastAsia="Times New Roman" w:hAnsi="Arial" w:cs="Arial"/>
          <w:i/>
          <w:iCs/>
          <w:sz w:val="20"/>
          <w:szCs w:val="20"/>
        </w:rPr>
        <w:t>Release from lockout/</w:t>
      </w:r>
      <w:proofErr w:type="spellStart"/>
      <w:r w:rsidRPr="00E72F32">
        <w:rPr>
          <w:rFonts w:ascii="Arial" w:eastAsia="Times New Roman" w:hAnsi="Arial" w:cs="Arial"/>
          <w:i/>
          <w:iCs/>
          <w:sz w:val="20"/>
          <w:szCs w:val="20"/>
        </w:rPr>
        <w:t>tagout</w:t>
      </w:r>
      <w:proofErr w:type="spellEnd"/>
      <w:r w:rsidRPr="00E72F32">
        <w:rPr>
          <w:rFonts w:ascii="Arial" w:eastAsia="Times New Roman" w:hAnsi="Arial" w:cs="Arial"/>
          <w:i/>
          <w:iCs/>
          <w:sz w:val="20"/>
          <w:szCs w:val="20"/>
        </w:rPr>
        <w:t>.</w:t>
      </w:r>
      <w:r w:rsidRPr="00E72F32">
        <w:rPr>
          <w:rFonts w:ascii="Arial" w:eastAsia="Times New Roman" w:hAnsi="Arial" w:cs="Arial"/>
          <w:sz w:val="20"/>
          <w:szCs w:val="20"/>
        </w:rPr>
        <w:t xml:space="preserve"> Before lockout or </w:t>
      </w:r>
      <w:proofErr w:type="spellStart"/>
      <w:r w:rsidRPr="00E72F32">
        <w:rPr>
          <w:rFonts w:ascii="Arial" w:eastAsia="Times New Roman" w:hAnsi="Arial" w:cs="Arial"/>
          <w:sz w:val="20"/>
          <w:szCs w:val="20"/>
        </w:rPr>
        <w:t>tagout</w:t>
      </w:r>
      <w:proofErr w:type="spellEnd"/>
      <w:r w:rsidRPr="00E72F32">
        <w:rPr>
          <w:rFonts w:ascii="Arial" w:eastAsia="Times New Roman" w:hAnsi="Arial" w:cs="Arial"/>
          <w:sz w:val="20"/>
          <w:szCs w:val="20"/>
        </w:rPr>
        <w:t xml:space="preserve"> devices are removed and energy is restored to the machine or equipment, procedures shall be followed and actions taken by the authorized employees to ensure the following:</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w:t>
      </w:r>
      <w:proofErr w:type="spellStart"/>
      <w:r w:rsidRPr="00E72F32">
        <w:rPr>
          <w:rFonts w:ascii="Arial" w:eastAsia="Times New Roman" w:hAnsi="Arial" w:cs="Arial"/>
          <w:sz w:val="20"/>
          <w:szCs w:val="20"/>
        </w:rPr>
        <w:t>i</w:t>
      </w:r>
      <w:proofErr w:type="spellEnd"/>
      <w:r w:rsidRPr="00E72F32">
        <w:rPr>
          <w:rFonts w:ascii="Arial" w:eastAsia="Times New Roman" w:hAnsi="Arial" w:cs="Arial"/>
          <w:sz w:val="20"/>
          <w:szCs w:val="20"/>
        </w:rPr>
        <w:t>) The work area shall be inspected to ensure that nonessential items have been removed and that machine or equipment components are operationally intact.</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(ii) The work area shall be checked to ensure that all employees have been safely positioned or removed.</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 xml:space="preserve">(iii) After lockout or </w:t>
      </w:r>
      <w:proofErr w:type="spellStart"/>
      <w:r w:rsidRPr="00E72F32">
        <w:rPr>
          <w:rFonts w:ascii="Arial" w:eastAsia="Times New Roman" w:hAnsi="Arial" w:cs="Arial"/>
          <w:sz w:val="20"/>
          <w:szCs w:val="20"/>
        </w:rPr>
        <w:t>tagout</w:t>
      </w:r>
      <w:proofErr w:type="spellEnd"/>
      <w:r w:rsidRPr="00E72F32">
        <w:rPr>
          <w:rFonts w:ascii="Arial" w:eastAsia="Times New Roman" w:hAnsi="Arial" w:cs="Arial"/>
          <w:sz w:val="20"/>
          <w:szCs w:val="20"/>
        </w:rPr>
        <w:t xml:space="preserve"> devices have been removed and before a machine or equipment is started, affected employees shall be notified that the lockout or </w:t>
      </w:r>
      <w:proofErr w:type="spellStart"/>
      <w:r w:rsidRPr="00E72F32">
        <w:rPr>
          <w:rFonts w:ascii="Arial" w:eastAsia="Times New Roman" w:hAnsi="Arial" w:cs="Arial"/>
          <w:sz w:val="20"/>
          <w:szCs w:val="20"/>
        </w:rPr>
        <w:t>tagout</w:t>
      </w:r>
      <w:proofErr w:type="spellEnd"/>
      <w:r w:rsidRPr="00E72F32">
        <w:rPr>
          <w:rFonts w:ascii="Arial" w:eastAsia="Times New Roman" w:hAnsi="Arial" w:cs="Arial"/>
          <w:sz w:val="20"/>
          <w:szCs w:val="20"/>
        </w:rPr>
        <w:t xml:space="preserve"> devices have been removed.</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proofErr w:type="gramStart"/>
      <w:r w:rsidRPr="00E72F32">
        <w:rPr>
          <w:rFonts w:ascii="Arial" w:eastAsia="Times New Roman" w:hAnsi="Arial" w:cs="Arial"/>
          <w:sz w:val="20"/>
          <w:szCs w:val="20"/>
        </w:rPr>
        <w:t>(iv) Each</w:t>
      </w:r>
      <w:proofErr w:type="gramEnd"/>
      <w:r w:rsidRPr="00E72F32">
        <w:rPr>
          <w:rFonts w:ascii="Arial" w:eastAsia="Times New Roman" w:hAnsi="Arial" w:cs="Arial"/>
          <w:sz w:val="20"/>
          <w:szCs w:val="20"/>
        </w:rPr>
        <w:t xml:space="preserve"> lockout or </w:t>
      </w:r>
      <w:proofErr w:type="spellStart"/>
      <w:r w:rsidRPr="00E72F32">
        <w:rPr>
          <w:rFonts w:ascii="Arial" w:eastAsia="Times New Roman" w:hAnsi="Arial" w:cs="Arial"/>
          <w:sz w:val="20"/>
          <w:szCs w:val="20"/>
        </w:rPr>
        <w:t>tagout</w:t>
      </w:r>
      <w:proofErr w:type="spellEnd"/>
      <w:r w:rsidRPr="00E72F32">
        <w:rPr>
          <w:rFonts w:ascii="Arial" w:eastAsia="Times New Roman" w:hAnsi="Arial" w:cs="Arial"/>
          <w:sz w:val="20"/>
          <w:szCs w:val="20"/>
        </w:rPr>
        <w:t xml:space="preserve"> device shall be removed from each energy isolating device by the authorized employee who applied the lockout or </w:t>
      </w:r>
      <w:proofErr w:type="spellStart"/>
      <w:r w:rsidRPr="00E72F32">
        <w:rPr>
          <w:rFonts w:ascii="Arial" w:eastAsia="Times New Roman" w:hAnsi="Arial" w:cs="Arial"/>
          <w:sz w:val="20"/>
          <w:szCs w:val="20"/>
        </w:rPr>
        <w:t>tagout</w:t>
      </w:r>
      <w:proofErr w:type="spellEnd"/>
      <w:r w:rsidRPr="00E72F32">
        <w:rPr>
          <w:rFonts w:ascii="Arial" w:eastAsia="Times New Roman" w:hAnsi="Arial" w:cs="Arial"/>
          <w:sz w:val="20"/>
          <w:szCs w:val="20"/>
        </w:rPr>
        <w:t xml:space="preserve"> device. However, if that employee is not available to remove it, the device may be removed under the direction of the employer, provided that specific procedures and training for such removal have been developed, documented, and incorporated into the employer's energy control program. The employer shall demonstrate that the specific procedure provides a degree of safety equivalent to that provided by the removal of the device by the authorized employee who applied it. The specific procedure shall include at least the following elements:</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(A) Verification by the employer that the authorized employee who applied the device is not at the facility;</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 xml:space="preserve">(B) Making all reasonable efforts to contact the authorized employee to inform him or her that his or her lockout or </w:t>
      </w:r>
      <w:proofErr w:type="spellStart"/>
      <w:r w:rsidRPr="00E72F32">
        <w:rPr>
          <w:rFonts w:ascii="Arial" w:eastAsia="Times New Roman" w:hAnsi="Arial" w:cs="Arial"/>
          <w:sz w:val="20"/>
          <w:szCs w:val="20"/>
        </w:rPr>
        <w:t>tagout</w:t>
      </w:r>
      <w:proofErr w:type="spellEnd"/>
      <w:r w:rsidRPr="00E72F32">
        <w:rPr>
          <w:rFonts w:ascii="Arial" w:eastAsia="Times New Roman" w:hAnsi="Arial" w:cs="Arial"/>
          <w:sz w:val="20"/>
          <w:szCs w:val="20"/>
        </w:rPr>
        <w:t xml:space="preserve"> device has been removed; and</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(C) Ensuring that the authorized employee has this knowledge before he or she resumes work at that facility.</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lastRenderedPageBreak/>
        <w:t xml:space="preserve">(8) </w:t>
      </w:r>
      <w:r w:rsidRPr="00E72F32">
        <w:rPr>
          <w:rFonts w:ascii="Arial" w:eastAsia="Times New Roman" w:hAnsi="Arial" w:cs="Arial"/>
          <w:i/>
          <w:iCs/>
          <w:sz w:val="20"/>
          <w:szCs w:val="20"/>
        </w:rPr>
        <w:t>Additional requirements.</w:t>
      </w:r>
      <w:r w:rsidRPr="00E72F32">
        <w:rPr>
          <w:rFonts w:ascii="Arial" w:eastAsia="Times New Roman" w:hAnsi="Arial" w:cs="Arial"/>
          <w:sz w:val="20"/>
          <w:szCs w:val="20"/>
        </w:rPr>
        <w:t xml:space="preserve"> (</w:t>
      </w:r>
      <w:proofErr w:type="spellStart"/>
      <w:r w:rsidRPr="00E72F32">
        <w:rPr>
          <w:rFonts w:ascii="Arial" w:eastAsia="Times New Roman" w:hAnsi="Arial" w:cs="Arial"/>
          <w:sz w:val="20"/>
          <w:szCs w:val="20"/>
        </w:rPr>
        <w:t>i</w:t>
      </w:r>
      <w:proofErr w:type="spellEnd"/>
      <w:r w:rsidRPr="00E72F32">
        <w:rPr>
          <w:rFonts w:ascii="Arial" w:eastAsia="Times New Roman" w:hAnsi="Arial" w:cs="Arial"/>
          <w:sz w:val="20"/>
          <w:szCs w:val="20"/>
        </w:rPr>
        <w:t xml:space="preserve">) If the lockout or </w:t>
      </w:r>
      <w:proofErr w:type="spellStart"/>
      <w:r w:rsidRPr="00E72F32">
        <w:rPr>
          <w:rFonts w:ascii="Arial" w:eastAsia="Times New Roman" w:hAnsi="Arial" w:cs="Arial"/>
          <w:sz w:val="20"/>
          <w:szCs w:val="20"/>
        </w:rPr>
        <w:t>tagout</w:t>
      </w:r>
      <w:proofErr w:type="spellEnd"/>
      <w:r w:rsidRPr="00E72F32">
        <w:rPr>
          <w:rFonts w:ascii="Arial" w:eastAsia="Times New Roman" w:hAnsi="Arial" w:cs="Arial"/>
          <w:sz w:val="20"/>
          <w:szCs w:val="20"/>
        </w:rPr>
        <w:t xml:space="preserve"> devices must be temporarily removed from energy isolating devices and the machine or equipment must be energized to test or position the machine, equipment, or component thereof, the following sequence of actions shall be followed:</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(A) Clear the machine or equipment of tools and materials in accordance with paragraph (d</w:t>
      </w:r>
      <w:proofErr w:type="gramStart"/>
      <w:r w:rsidRPr="00E72F32">
        <w:rPr>
          <w:rFonts w:ascii="Arial" w:eastAsia="Times New Roman" w:hAnsi="Arial" w:cs="Arial"/>
          <w:sz w:val="20"/>
          <w:szCs w:val="20"/>
        </w:rPr>
        <w:t>)(</w:t>
      </w:r>
      <w:proofErr w:type="gramEnd"/>
      <w:r w:rsidRPr="00E72F32">
        <w:rPr>
          <w:rFonts w:ascii="Arial" w:eastAsia="Times New Roman" w:hAnsi="Arial" w:cs="Arial"/>
          <w:sz w:val="20"/>
          <w:szCs w:val="20"/>
        </w:rPr>
        <w:t>7)(</w:t>
      </w:r>
      <w:proofErr w:type="spellStart"/>
      <w:r w:rsidRPr="00E72F32">
        <w:rPr>
          <w:rFonts w:ascii="Arial" w:eastAsia="Times New Roman" w:hAnsi="Arial" w:cs="Arial"/>
          <w:sz w:val="20"/>
          <w:szCs w:val="20"/>
        </w:rPr>
        <w:t>i</w:t>
      </w:r>
      <w:proofErr w:type="spellEnd"/>
      <w:r w:rsidRPr="00E72F32">
        <w:rPr>
          <w:rFonts w:ascii="Arial" w:eastAsia="Times New Roman" w:hAnsi="Arial" w:cs="Arial"/>
          <w:sz w:val="20"/>
          <w:szCs w:val="20"/>
        </w:rPr>
        <w:t>) of this section;</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(B) Remove employees from the machine or equipment area in accordance with paragraphs (d</w:t>
      </w:r>
      <w:proofErr w:type="gramStart"/>
      <w:r w:rsidRPr="00E72F32">
        <w:rPr>
          <w:rFonts w:ascii="Arial" w:eastAsia="Times New Roman" w:hAnsi="Arial" w:cs="Arial"/>
          <w:sz w:val="20"/>
          <w:szCs w:val="20"/>
        </w:rPr>
        <w:t>)(</w:t>
      </w:r>
      <w:proofErr w:type="gramEnd"/>
      <w:r w:rsidRPr="00E72F32">
        <w:rPr>
          <w:rFonts w:ascii="Arial" w:eastAsia="Times New Roman" w:hAnsi="Arial" w:cs="Arial"/>
          <w:sz w:val="20"/>
          <w:szCs w:val="20"/>
        </w:rPr>
        <w:t>7)(ii) and (d)(7)(iii) of this section;</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 xml:space="preserve">(C) Remove the lockout or </w:t>
      </w:r>
      <w:proofErr w:type="spellStart"/>
      <w:r w:rsidRPr="00E72F32">
        <w:rPr>
          <w:rFonts w:ascii="Arial" w:eastAsia="Times New Roman" w:hAnsi="Arial" w:cs="Arial"/>
          <w:sz w:val="20"/>
          <w:szCs w:val="20"/>
        </w:rPr>
        <w:t>tagout</w:t>
      </w:r>
      <w:proofErr w:type="spellEnd"/>
      <w:r w:rsidRPr="00E72F32">
        <w:rPr>
          <w:rFonts w:ascii="Arial" w:eastAsia="Times New Roman" w:hAnsi="Arial" w:cs="Arial"/>
          <w:sz w:val="20"/>
          <w:szCs w:val="20"/>
        </w:rPr>
        <w:t xml:space="preserve"> devices as specified in paragraph (d</w:t>
      </w:r>
      <w:proofErr w:type="gramStart"/>
      <w:r w:rsidRPr="00E72F32">
        <w:rPr>
          <w:rFonts w:ascii="Arial" w:eastAsia="Times New Roman" w:hAnsi="Arial" w:cs="Arial"/>
          <w:sz w:val="20"/>
          <w:szCs w:val="20"/>
        </w:rPr>
        <w:t>)(</w:t>
      </w:r>
      <w:proofErr w:type="gramEnd"/>
      <w:r w:rsidRPr="00E72F32">
        <w:rPr>
          <w:rFonts w:ascii="Arial" w:eastAsia="Times New Roman" w:hAnsi="Arial" w:cs="Arial"/>
          <w:sz w:val="20"/>
          <w:szCs w:val="20"/>
        </w:rPr>
        <w:t>7)(iv) of this section;</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(D) Energize and proceed with the testing or positioning; and</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 xml:space="preserve">(E) </w:t>
      </w:r>
      <w:proofErr w:type="spellStart"/>
      <w:r w:rsidRPr="00E72F32">
        <w:rPr>
          <w:rFonts w:ascii="Arial" w:eastAsia="Times New Roman" w:hAnsi="Arial" w:cs="Arial"/>
          <w:sz w:val="20"/>
          <w:szCs w:val="20"/>
        </w:rPr>
        <w:t>Deenergize</w:t>
      </w:r>
      <w:proofErr w:type="spellEnd"/>
      <w:r w:rsidRPr="00E72F32">
        <w:rPr>
          <w:rFonts w:ascii="Arial" w:eastAsia="Times New Roman" w:hAnsi="Arial" w:cs="Arial"/>
          <w:sz w:val="20"/>
          <w:szCs w:val="20"/>
        </w:rPr>
        <w:t xml:space="preserve"> all systems and reapply energy control measures in accordance with paragraph (d</w:t>
      </w:r>
      <w:proofErr w:type="gramStart"/>
      <w:r w:rsidRPr="00E72F32">
        <w:rPr>
          <w:rFonts w:ascii="Arial" w:eastAsia="Times New Roman" w:hAnsi="Arial" w:cs="Arial"/>
          <w:sz w:val="20"/>
          <w:szCs w:val="20"/>
        </w:rPr>
        <w:t>)(</w:t>
      </w:r>
      <w:proofErr w:type="gramEnd"/>
      <w:r w:rsidRPr="00E72F32">
        <w:rPr>
          <w:rFonts w:ascii="Arial" w:eastAsia="Times New Roman" w:hAnsi="Arial" w:cs="Arial"/>
          <w:sz w:val="20"/>
          <w:szCs w:val="20"/>
        </w:rPr>
        <w:t>6) of this section to continue the servicing or maintenance.</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 xml:space="preserve">(ii) When servicing or maintenance is performed by a crew, craft, department, or other group, they shall use a procedure which affords the employees a level of protection equivalent to that provided by the implementation of a personal lockout or </w:t>
      </w:r>
      <w:proofErr w:type="spellStart"/>
      <w:r w:rsidRPr="00E72F32">
        <w:rPr>
          <w:rFonts w:ascii="Arial" w:eastAsia="Times New Roman" w:hAnsi="Arial" w:cs="Arial"/>
          <w:sz w:val="20"/>
          <w:szCs w:val="20"/>
        </w:rPr>
        <w:t>tagout</w:t>
      </w:r>
      <w:proofErr w:type="spellEnd"/>
      <w:r w:rsidRPr="00E72F32">
        <w:rPr>
          <w:rFonts w:ascii="Arial" w:eastAsia="Times New Roman" w:hAnsi="Arial" w:cs="Arial"/>
          <w:sz w:val="20"/>
          <w:szCs w:val="20"/>
        </w:rPr>
        <w:t xml:space="preserve"> device. Group lockout or </w:t>
      </w:r>
      <w:proofErr w:type="spellStart"/>
      <w:r w:rsidRPr="00E72F32">
        <w:rPr>
          <w:rFonts w:ascii="Arial" w:eastAsia="Times New Roman" w:hAnsi="Arial" w:cs="Arial"/>
          <w:sz w:val="20"/>
          <w:szCs w:val="20"/>
        </w:rPr>
        <w:t>tagout</w:t>
      </w:r>
      <w:proofErr w:type="spellEnd"/>
      <w:r w:rsidRPr="00E72F32">
        <w:rPr>
          <w:rFonts w:ascii="Arial" w:eastAsia="Times New Roman" w:hAnsi="Arial" w:cs="Arial"/>
          <w:sz w:val="20"/>
          <w:szCs w:val="20"/>
        </w:rPr>
        <w:t xml:space="preserve"> devices shall be used in accordance with the procedures required by paragraphs (d</w:t>
      </w:r>
      <w:proofErr w:type="gramStart"/>
      <w:r w:rsidRPr="00E72F32">
        <w:rPr>
          <w:rFonts w:ascii="Arial" w:eastAsia="Times New Roman" w:hAnsi="Arial" w:cs="Arial"/>
          <w:sz w:val="20"/>
          <w:szCs w:val="20"/>
        </w:rPr>
        <w:t>)(</w:t>
      </w:r>
      <w:proofErr w:type="gramEnd"/>
      <w:r w:rsidRPr="00E72F32">
        <w:rPr>
          <w:rFonts w:ascii="Arial" w:eastAsia="Times New Roman" w:hAnsi="Arial" w:cs="Arial"/>
          <w:sz w:val="20"/>
          <w:szCs w:val="20"/>
        </w:rPr>
        <w:t>2)(iii) and (d)(2)(iv) of this section including, but not limited to, the following specific requirements:</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 xml:space="preserve">(A) Primary responsibility shall be vested in an authorized employee for a set number of employees working under the protection of a group lockout or </w:t>
      </w:r>
      <w:proofErr w:type="spellStart"/>
      <w:r w:rsidRPr="00E72F32">
        <w:rPr>
          <w:rFonts w:ascii="Arial" w:eastAsia="Times New Roman" w:hAnsi="Arial" w:cs="Arial"/>
          <w:sz w:val="20"/>
          <w:szCs w:val="20"/>
        </w:rPr>
        <w:t>tagout</w:t>
      </w:r>
      <w:proofErr w:type="spellEnd"/>
      <w:r w:rsidRPr="00E72F32">
        <w:rPr>
          <w:rFonts w:ascii="Arial" w:eastAsia="Times New Roman" w:hAnsi="Arial" w:cs="Arial"/>
          <w:sz w:val="20"/>
          <w:szCs w:val="20"/>
        </w:rPr>
        <w:t xml:space="preserve"> device (such as an operations lock);</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 xml:space="preserve">(B) Provision shall be made for the authorized employee to ascertain the exposure status of all individual group members with regard to the lockout or </w:t>
      </w:r>
      <w:proofErr w:type="spellStart"/>
      <w:r w:rsidRPr="00E72F32">
        <w:rPr>
          <w:rFonts w:ascii="Arial" w:eastAsia="Times New Roman" w:hAnsi="Arial" w:cs="Arial"/>
          <w:sz w:val="20"/>
          <w:szCs w:val="20"/>
        </w:rPr>
        <w:t>tagout</w:t>
      </w:r>
      <w:proofErr w:type="spellEnd"/>
      <w:r w:rsidRPr="00E72F32">
        <w:rPr>
          <w:rFonts w:ascii="Arial" w:eastAsia="Times New Roman" w:hAnsi="Arial" w:cs="Arial"/>
          <w:sz w:val="20"/>
          <w:szCs w:val="20"/>
        </w:rPr>
        <w:t xml:space="preserve"> of the machine or equipment;</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 xml:space="preserve">(C) When more than one crew, craft, department, or other group is involved, assignment of overall job-associated lockout or </w:t>
      </w:r>
      <w:proofErr w:type="spellStart"/>
      <w:r w:rsidRPr="00E72F32">
        <w:rPr>
          <w:rFonts w:ascii="Arial" w:eastAsia="Times New Roman" w:hAnsi="Arial" w:cs="Arial"/>
          <w:sz w:val="20"/>
          <w:szCs w:val="20"/>
        </w:rPr>
        <w:t>tagout</w:t>
      </w:r>
      <w:proofErr w:type="spellEnd"/>
      <w:r w:rsidRPr="00E72F32">
        <w:rPr>
          <w:rFonts w:ascii="Arial" w:eastAsia="Times New Roman" w:hAnsi="Arial" w:cs="Arial"/>
          <w:sz w:val="20"/>
          <w:szCs w:val="20"/>
        </w:rPr>
        <w:t xml:space="preserve"> control responsibility shall be given to an authorized employee designated to coordinate affected work forces and ensure continuity of protection; and</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 xml:space="preserve">(D) Each authorized employee shall affix a personal lockout or </w:t>
      </w:r>
      <w:proofErr w:type="spellStart"/>
      <w:r w:rsidRPr="00E72F32">
        <w:rPr>
          <w:rFonts w:ascii="Arial" w:eastAsia="Times New Roman" w:hAnsi="Arial" w:cs="Arial"/>
          <w:sz w:val="20"/>
          <w:szCs w:val="20"/>
        </w:rPr>
        <w:t>tagout</w:t>
      </w:r>
      <w:proofErr w:type="spellEnd"/>
      <w:r w:rsidRPr="00E72F32">
        <w:rPr>
          <w:rFonts w:ascii="Arial" w:eastAsia="Times New Roman" w:hAnsi="Arial" w:cs="Arial"/>
          <w:sz w:val="20"/>
          <w:szCs w:val="20"/>
        </w:rPr>
        <w:t xml:space="preserve"> device to the group lockout device, group lockbox, or comparable mechanism when he or she begins work and shall remove those devices when he or she stops working on the machine or equipment being serviced or maintained.</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 xml:space="preserve">(iii) Procedures shall be used during shift or personnel changes to ensure the continuity of lockout or </w:t>
      </w:r>
      <w:proofErr w:type="spellStart"/>
      <w:r w:rsidRPr="00E72F32">
        <w:rPr>
          <w:rFonts w:ascii="Arial" w:eastAsia="Times New Roman" w:hAnsi="Arial" w:cs="Arial"/>
          <w:sz w:val="20"/>
          <w:szCs w:val="20"/>
        </w:rPr>
        <w:t>tagout</w:t>
      </w:r>
      <w:proofErr w:type="spellEnd"/>
      <w:r w:rsidRPr="00E72F32">
        <w:rPr>
          <w:rFonts w:ascii="Arial" w:eastAsia="Times New Roman" w:hAnsi="Arial" w:cs="Arial"/>
          <w:sz w:val="20"/>
          <w:szCs w:val="20"/>
        </w:rPr>
        <w:t xml:space="preserve"> protection, including provision for the orderly transfer of lockout or </w:t>
      </w:r>
      <w:proofErr w:type="spellStart"/>
      <w:r w:rsidRPr="00E72F32">
        <w:rPr>
          <w:rFonts w:ascii="Arial" w:eastAsia="Times New Roman" w:hAnsi="Arial" w:cs="Arial"/>
          <w:sz w:val="20"/>
          <w:szCs w:val="20"/>
        </w:rPr>
        <w:t>tagout</w:t>
      </w:r>
      <w:proofErr w:type="spellEnd"/>
      <w:r w:rsidRPr="00E72F32">
        <w:rPr>
          <w:rFonts w:ascii="Arial" w:eastAsia="Times New Roman" w:hAnsi="Arial" w:cs="Arial"/>
          <w:sz w:val="20"/>
          <w:szCs w:val="20"/>
        </w:rPr>
        <w:t xml:space="preserve"> device protection between off-going and on-coming employees, to minimize their exposure to hazards from the unexpected energizing or start-up of the machine or equipment or from the release of stored energy.</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proofErr w:type="gramStart"/>
      <w:r w:rsidRPr="00E72F32">
        <w:rPr>
          <w:rFonts w:ascii="Arial" w:eastAsia="Times New Roman" w:hAnsi="Arial" w:cs="Arial"/>
          <w:sz w:val="20"/>
          <w:szCs w:val="20"/>
        </w:rPr>
        <w:t>(iv) Whenever</w:t>
      </w:r>
      <w:proofErr w:type="gramEnd"/>
      <w:r w:rsidRPr="00E72F32">
        <w:rPr>
          <w:rFonts w:ascii="Arial" w:eastAsia="Times New Roman" w:hAnsi="Arial" w:cs="Arial"/>
          <w:sz w:val="20"/>
          <w:szCs w:val="20"/>
        </w:rPr>
        <w:t xml:space="preserve"> outside servicing personnel are to be engaged in activities covered by paragraph (d) of this section, the on-site employer and the outside employer shall inform each other of their respective lockout or </w:t>
      </w:r>
      <w:proofErr w:type="spellStart"/>
      <w:r w:rsidRPr="00E72F32">
        <w:rPr>
          <w:rFonts w:ascii="Arial" w:eastAsia="Times New Roman" w:hAnsi="Arial" w:cs="Arial"/>
          <w:sz w:val="20"/>
          <w:szCs w:val="20"/>
        </w:rPr>
        <w:t>tagout</w:t>
      </w:r>
      <w:proofErr w:type="spellEnd"/>
      <w:r w:rsidRPr="00E72F32">
        <w:rPr>
          <w:rFonts w:ascii="Arial" w:eastAsia="Times New Roman" w:hAnsi="Arial" w:cs="Arial"/>
          <w:sz w:val="20"/>
          <w:szCs w:val="20"/>
        </w:rPr>
        <w:t xml:space="preserve"> procedures, and each employer shall ensure that his or her personnel understand and comply with restrictions and prohibitions of the energy control procedures being used.</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(v) If energy isolating devices are installed in a central location and are under the exclusive control of a system operator, the following requirements apply:</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 xml:space="preserve">(A) The employer shall use a procedure that affords employees a level of protection equivalent to that provided by the implementation of a personal lockout or </w:t>
      </w:r>
      <w:proofErr w:type="spellStart"/>
      <w:r w:rsidRPr="00E72F32">
        <w:rPr>
          <w:rFonts w:ascii="Arial" w:eastAsia="Times New Roman" w:hAnsi="Arial" w:cs="Arial"/>
          <w:sz w:val="20"/>
          <w:szCs w:val="20"/>
        </w:rPr>
        <w:t>tagout</w:t>
      </w:r>
      <w:proofErr w:type="spellEnd"/>
      <w:r w:rsidRPr="00E72F32">
        <w:rPr>
          <w:rFonts w:ascii="Arial" w:eastAsia="Times New Roman" w:hAnsi="Arial" w:cs="Arial"/>
          <w:sz w:val="20"/>
          <w:szCs w:val="20"/>
        </w:rPr>
        <w:t xml:space="preserve"> device.</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lastRenderedPageBreak/>
        <w:t xml:space="preserve">(B) The system operator shall place and remove lockout and </w:t>
      </w:r>
      <w:proofErr w:type="spellStart"/>
      <w:r w:rsidRPr="00E72F32">
        <w:rPr>
          <w:rFonts w:ascii="Arial" w:eastAsia="Times New Roman" w:hAnsi="Arial" w:cs="Arial"/>
          <w:sz w:val="20"/>
          <w:szCs w:val="20"/>
        </w:rPr>
        <w:t>tagout</w:t>
      </w:r>
      <w:proofErr w:type="spellEnd"/>
      <w:r w:rsidRPr="00E72F32">
        <w:rPr>
          <w:rFonts w:ascii="Arial" w:eastAsia="Times New Roman" w:hAnsi="Arial" w:cs="Arial"/>
          <w:sz w:val="20"/>
          <w:szCs w:val="20"/>
        </w:rPr>
        <w:t xml:space="preserve"> devices in place of the authorized employee under paragraphs (d</w:t>
      </w:r>
      <w:proofErr w:type="gramStart"/>
      <w:r w:rsidRPr="00E72F32">
        <w:rPr>
          <w:rFonts w:ascii="Arial" w:eastAsia="Times New Roman" w:hAnsi="Arial" w:cs="Arial"/>
          <w:sz w:val="20"/>
          <w:szCs w:val="20"/>
        </w:rPr>
        <w:t>)(</w:t>
      </w:r>
      <w:proofErr w:type="gramEnd"/>
      <w:r w:rsidRPr="00E72F32">
        <w:rPr>
          <w:rFonts w:ascii="Arial" w:eastAsia="Times New Roman" w:hAnsi="Arial" w:cs="Arial"/>
          <w:sz w:val="20"/>
          <w:szCs w:val="20"/>
        </w:rPr>
        <w:t>4), (d)(6)(iv), and (d)(7)(iv) of this section.</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 xml:space="preserve">(C) Provisions shall be made to identify the authorized employee who is responsible for (that is, being protected by) the lockout or </w:t>
      </w:r>
      <w:proofErr w:type="spellStart"/>
      <w:r w:rsidRPr="00E72F32">
        <w:rPr>
          <w:rFonts w:ascii="Arial" w:eastAsia="Times New Roman" w:hAnsi="Arial" w:cs="Arial"/>
          <w:sz w:val="20"/>
          <w:szCs w:val="20"/>
        </w:rPr>
        <w:t>tagout</w:t>
      </w:r>
      <w:proofErr w:type="spellEnd"/>
      <w:r w:rsidRPr="00E72F32">
        <w:rPr>
          <w:rFonts w:ascii="Arial" w:eastAsia="Times New Roman" w:hAnsi="Arial" w:cs="Arial"/>
          <w:sz w:val="20"/>
          <w:szCs w:val="20"/>
        </w:rPr>
        <w:t xml:space="preserve"> device, to transfer responsibility for lockout and </w:t>
      </w:r>
      <w:proofErr w:type="spellStart"/>
      <w:r w:rsidRPr="00E72F32">
        <w:rPr>
          <w:rFonts w:ascii="Arial" w:eastAsia="Times New Roman" w:hAnsi="Arial" w:cs="Arial"/>
          <w:sz w:val="20"/>
          <w:szCs w:val="20"/>
        </w:rPr>
        <w:t>tagout</w:t>
      </w:r>
      <w:proofErr w:type="spellEnd"/>
      <w:r w:rsidRPr="00E72F32">
        <w:rPr>
          <w:rFonts w:ascii="Arial" w:eastAsia="Times New Roman" w:hAnsi="Arial" w:cs="Arial"/>
          <w:sz w:val="20"/>
          <w:szCs w:val="20"/>
        </w:rPr>
        <w:t xml:space="preserve"> devices, and to ensure that an authorized employee requesting removal or transfer of a lockout or </w:t>
      </w:r>
      <w:proofErr w:type="spellStart"/>
      <w:r w:rsidRPr="00E72F32">
        <w:rPr>
          <w:rFonts w:ascii="Arial" w:eastAsia="Times New Roman" w:hAnsi="Arial" w:cs="Arial"/>
          <w:sz w:val="20"/>
          <w:szCs w:val="20"/>
        </w:rPr>
        <w:t>tagout</w:t>
      </w:r>
      <w:proofErr w:type="spellEnd"/>
      <w:r w:rsidRPr="00E72F32">
        <w:rPr>
          <w:rFonts w:ascii="Arial" w:eastAsia="Times New Roman" w:hAnsi="Arial" w:cs="Arial"/>
          <w:sz w:val="20"/>
          <w:szCs w:val="20"/>
        </w:rPr>
        <w:t xml:space="preserve"> device is the one responsible for it before the device is removed or transferred.</w:t>
      </w:r>
    </w:p>
    <w:p w:rsidR="00E72F32" w:rsidRPr="00E72F32" w:rsidRDefault="00E72F32" w:rsidP="00BF7299">
      <w:pPr>
        <w:spacing w:before="200" w:after="100" w:afterAutospacing="1" w:line="240" w:lineRule="auto"/>
        <w:ind w:firstLine="480"/>
        <w:rPr>
          <w:rFonts w:ascii="Arial" w:eastAsia="Times New Roman" w:hAnsi="Arial" w:cs="Arial"/>
          <w:sz w:val="18"/>
          <w:szCs w:val="18"/>
        </w:rPr>
      </w:pPr>
      <w:r w:rsidRPr="00E72F32">
        <w:rPr>
          <w:rFonts w:ascii="Arial" w:eastAsia="Times New Roman" w:hAnsi="Arial" w:cs="Arial"/>
          <w:smallCaps/>
          <w:sz w:val="18"/>
          <w:szCs w:val="18"/>
        </w:rPr>
        <w:t>Note to paragraph (</w:t>
      </w:r>
      <w:r w:rsidRPr="00E72F32">
        <w:rPr>
          <w:rFonts w:ascii="Arial" w:eastAsia="Times New Roman" w:hAnsi="Arial" w:cs="Arial"/>
          <w:sz w:val="18"/>
          <w:szCs w:val="18"/>
        </w:rPr>
        <w:t>d</w:t>
      </w:r>
      <w:r w:rsidRPr="00E72F32">
        <w:rPr>
          <w:rFonts w:ascii="Arial" w:eastAsia="Times New Roman" w:hAnsi="Arial" w:cs="Arial"/>
          <w:smallCaps/>
          <w:sz w:val="18"/>
          <w:szCs w:val="18"/>
        </w:rPr>
        <w:t>):</w:t>
      </w:r>
      <w:r w:rsidRPr="00E72F32">
        <w:rPr>
          <w:rFonts w:ascii="Arial" w:eastAsia="Times New Roman" w:hAnsi="Arial" w:cs="Arial"/>
          <w:sz w:val="18"/>
          <w:szCs w:val="18"/>
        </w:rPr>
        <w:t xml:space="preserve"> Lockout and tagging procedures that comply with paragraphs (c) through (f) of §1910.147 will also be deemed to comply with paragraph (d) of this section if the procedures address the hazards covered by paragraph (d) of this section.</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 xml:space="preserve">(e) </w:t>
      </w:r>
      <w:r w:rsidRPr="00E72F32">
        <w:rPr>
          <w:rFonts w:ascii="Arial" w:eastAsia="Times New Roman" w:hAnsi="Arial" w:cs="Arial"/>
          <w:i/>
          <w:iCs/>
          <w:sz w:val="20"/>
          <w:szCs w:val="20"/>
        </w:rPr>
        <w:t>Enclosed spaces.</w:t>
      </w:r>
      <w:r w:rsidRPr="00E72F32">
        <w:rPr>
          <w:rFonts w:ascii="Arial" w:eastAsia="Times New Roman" w:hAnsi="Arial" w:cs="Arial"/>
          <w:sz w:val="20"/>
          <w:szCs w:val="20"/>
        </w:rPr>
        <w:t xml:space="preserve"> This paragraph covers enclosed spaces that may be entered by employees. It does not apply to vented vaults if the employer makes a determination that the ventilation system is operating to protect employees before they enter the space. This paragraph applies to routine entry into enclosed spaces in lieu of the permit-space entry requirements contained in paragraphs (d) through (k) of §1910.146. If, after the employer takes the precautions given in paragraphs (e) and (t) of this section, the hazards remaining in the enclosed space endanger the life of an entrant or could interfere with an entrant's escape from the space, then entry into the enclosed space shall meet the permit-space entry requirements of paragraphs (d) through (k) of §1910.146.</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 xml:space="preserve">(1) </w:t>
      </w:r>
      <w:r w:rsidRPr="00E72F32">
        <w:rPr>
          <w:rFonts w:ascii="Arial" w:eastAsia="Times New Roman" w:hAnsi="Arial" w:cs="Arial"/>
          <w:i/>
          <w:iCs/>
          <w:sz w:val="20"/>
          <w:szCs w:val="20"/>
        </w:rPr>
        <w:t>Safe work practices.</w:t>
      </w:r>
      <w:r w:rsidRPr="00E72F32">
        <w:rPr>
          <w:rFonts w:ascii="Arial" w:eastAsia="Times New Roman" w:hAnsi="Arial" w:cs="Arial"/>
          <w:sz w:val="20"/>
          <w:szCs w:val="20"/>
        </w:rPr>
        <w:t xml:space="preserve"> The employer shall ensure the use of safe work practices for entry into, and work in, enclosed spaces and for rescue of employees from such spaces.</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 xml:space="preserve">(2) </w:t>
      </w:r>
      <w:r w:rsidRPr="00E72F32">
        <w:rPr>
          <w:rFonts w:ascii="Arial" w:eastAsia="Times New Roman" w:hAnsi="Arial" w:cs="Arial"/>
          <w:i/>
          <w:iCs/>
          <w:sz w:val="20"/>
          <w:szCs w:val="20"/>
        </w:rPr>
        <w:t>Training.</w:t>
      </w:r>
      <w:r w:rsidRPr="00E72F32">
        <w:rPr>
          <w:rFonts w:ascii="Arial" w:eastAsia="Times New Roman" w:hAnsi="Arial" w:cs="Arial"/>
          <w:sz w:val="20"/>
          <w:szCs w:val="20"/>
        </w:rPr>
        <w:t xml:space="preserve"> Each employee who enters an enclosed space or who serves as an attendant shall be trained in the hazards of enclosed-space entry, in enclosed-space entry procedures, and in enclosed-space rescue procedures.</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 xml:space="preserve">(3) </w:t>
      </w:r>
      <w:r w:rsidRPr="00E72F32">
        <w:rPr>
          <w:rFonts w:ascii="Arial" w:eastAsia="Times New Roman" w:hAnsi="Arial" w:cs="Arial"/>
          <w:i/>
          <w:iCs/>
          <w:sz w:val="20"/>
          <w:szCs w:val="20"/>
        </w:rPr>
        <w:t>Rescue equipment.</w:t>
      </w:r>
      <w:r w:rsidRPr="00E72F32">
        <w:rPr>
          <w:rFonts w:ascii="Arial" w:eastAsia="Times New Roman" w:hAnsi="Arial" w:cs="Arial"/>
          <w:sz w:val="20"/>
          <w:szCs w:val="20"/>
        </w:rPr>
        <w:t xml:space="preserve"> Employers shall provide equipment to ensure the prompt and safe rescue of employees from the enclosed space.</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 xml:space="preserve">(4) </w:t>
      </w:r>
      <w:r w:rsidRPr="00E72F32">
        <w:rPr>
          <w:rFonts w:ascii="Arial" w:eastAsia="Times New Roman" w:hAnsi="Arial" w:cs="Arial"/>
          <w:i/>
          <w:iCs/>
          <w:sz w:val="20"/>
          <w:szCs w:val="20"/>
        </w:rPr>
        <w:t>Evaluating potential hazards.</w:t>
      </w:r>
      <w:r w:rsidRPr="00E72F32">
        <w:rPr>
          <w:rFonts w:ascii="Arial" w:eastAsia="Times New Roman" w:hAnsi="Arial" w:cs="Arial"/>
          <w:sz w:val="20"/>
          <w:szCs w:val="20"/>
        </w:rPr>
        <w:t xml:space="preserve"> Before any entrance cover to an enclosed space is removed, the employer shall determine whether it is safe to do so by checking for the presence of any atmospheric pressure or temperature differences and by evaluating whether there might be a hazardous atmosphere in the space. Any conditions making it unsafe to remove the cover shall be eliminated before the cover is removed.</w:t>
      </w:r>
    </w:p>
    <w:p w:rsidR="00E72F32" w:rsidRPr="00E72F32" w:rsidRDefault="00E72F32" w:rsidP="00BF7299">
      <w:pPr>
        <w:spacing w:before="200" w:after="100" w:afterAutospacing="1" w:line="240" w:lineRule="auto"/>
        <w:ind w:firstLine="480"/>
        <w:rPr>
          <w:rFonts w:ascii="Arial" w:eastAsia="Times New Roman" w:hAnsi="Arial" w:cs="Arial"/>
          <w:sz w:val="18"/>
          <w:szCs w:val="18"/>
        </w:rPr>
      </w:pPr>
      <w:r w:rsidRPr="00E72F32">
        <w:rPr>
          <w:rFonts w:ascii="Arial" w:eastAsia="Times New Roman" w:hAnsi="Arial" w:cs="Arial"/>
          <w:smallCaps/>
          <w:sz w:val="18"/>
          <w:szCs w:val="18"/>
        </w:rPr>
        <w:t>Note to paragraph (</w:t>
      </w:r>
      <w:r w:rsidRPr="00E72F32">
        <w:rPr>
          <w:rFonts w:ascii="Arial" w:eastAsia="Times New Roman" w:hAnsi="Arial" w:cs="Arial"/>
          <w:sz w:val="18"/>
          <w:szCs w:val="18"/>
        </w:rPr>
        <w:t>e</w:t>
      </w:r>
      <w:proofErr w:type="gramStart"/>
      <w:r w:rsidRPr="00E72F32">
        <w:rPr>
          <w:rFonts w:ascii="Arial" w:eastAsia="Times New Roman" w:hAnsi="Arial" w:cs="Arial"/>
          <w:smallCaps/>
          <w:sz w:val="18"/>
          <w:szCs w:val="18"/>
        </w:rPr>
        <w:t>)(</w:t>
      </w:r>
      <w:proofErr w:type="gramEnd"/>
      <w:r w:rsidRPr="00E72F32">
        <w:rPr>
          <w:rFonts w:ascii="Arial" w:eastAsia="Times New Roman" w:hAnsi="Arial" w:cs="Arial"/>
          <w:smallCaps/>
          <w:sz w:val="18"/>
          <w:szCs w:val="18"/>
        </w:rPr>
        <w:t>4):</w:t>
      </w:r>
      <w:r w:rsidRPr="00E72F32">
        <w:rPr>
          <w:rFonts w:ascii="Arial" w:eastAsia="Times New Roman" w:hAnsi="Arial" w:cs="Arial"/>
          <w:sz w:val="18"/>
          <w:szCs w:val="18"/>
        </w:rPr>
        <w:t xml:space="preserve"> The determination called for in this paragraph may consist of a check of the conditions that might foreseeably be in the enclosed space. For example, the cover could be checked to see if it is hot and, if it is fastened in place, could be loosened gradually to release any residual pressure. An evaluation also needs to be made of whether conditions at the site could cause a hazardous atmosphere, such as an oxygen-deficient or flammable atmosphere, to develop within the space.</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 xml:space="preserve">(5) </w:t>
      </w:r>
      <w:r w:rsidRPr="00E72F32">
        <w:rPr>
          <w:rFonts w:ascii="Arial" w:eastAsia="Times New Roman" w:hAnsi="Arial" w:cs="Arial"/>
          <w:i/>
          <w:iCs/>
          <w:sz w:val="20"/>
          <w:szCs w:val="20"/>
        </w:rPr>
        <w:t>Removing covers.</w:t>
      </w:r>
      <w:r w:rsidRPr="00E72F32">
        <w:rPr>
          <w:rFonts w:ascii="Arial" w:eastAsia="Times New Roman" w:hAnsi="Arial" w:cs="Arial"/>
          <w:sz w:val="20"/>
          <w:szCs w:val="20"/>
        </w:rPr>
        <w:t xml:space="preserve"> When covers are removed from enclosed spaces, the opening shall be promptly guarded by a railing, temporary cover, or other barrier designed to prevent an accidental fall through the opening and to protect employees working in the space from objects entering the space.</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 xml:space="preserve">(6) </w:t>
      </w:r>
      <w:r w:rsidRPr="00E72F32">
        <w:rPr>
          <w:rFonts w:ascii="Arial" w:eastAsia="Times New Roman" w:hAnsi="Arial" w:cs="Arial"/>
          <w:i/>
          <w:iCs/>
          <w:sz w:val="20"/>
          <w:szCs w:val="20"/>
        </w:rPr>
        <w:t>Hazardous atmosphere.</w:t>
      </w:r>
      <w:r w:rsidRPr="00E72F32">
        <w:rPr>
          <w:rFonts w:ascii="Arial" w:eastAsia="Times New Roman" w:hAnsi="Arial" w:cs="Arial"/>
          <w:sz w:val="20"/>
          <w:szCs w:val="20"/>
        </w:rPr>
        <w:t xml:space="preserve"> Employees may not enter any enclosed space while it contains a hazardous atmosphere, unless the entry conforms to the permit-required confined spaces standard in §1910.146.</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 xml:space="preserve">(7) </w:t>
      </w:r>
      <w:r w:rsidRPr="00E72F32">
        <w:rPr>
          <w:rFonts w:ascii="Arial" w:eastAsia="Times New Roman" w:hAnsi="Arial" w:cs="Arial"/>
          <w:i/>
          <w:iCs/>
          <w:sz w:val="20"/>
          <w:szCs w:val="20"/>
        </w:rPr>
        <w:t>Attendants.</w:t>
      </w:r>
      <w:r w:rsidRPr="00E72F32">
        <w:rPr>
          <w:rFonts w:ascii="Arial" w:eastAsia="Times New Roman" w:hAnsi="Arial" w:cs="Arial"/>
          <w:sz w:val="20"/>
          <w:szCs w:val="20"/>
        </w:rPr>
        <w:t xml:space="preserve"> While work is being performed in the enclosed space, an attendant with first-aid training shall be immediately available outside the enclosed space to provide assistance if a hazard exists because of traffic patterns in the area of the opening used for entry. The attendant is not precluded from </w:t>
      </w:r>
      <w:r w:rsidRPr="00E72F32">
        <w:rPr>
          <w:rFonts w:ascii="Arial" w:eastAsia="Times New Roman" w:hAnsi="Arial" w:cs="Arial"/>
          <w:sz w:val="20"/>
          <w:szCs w:val="20"/>
        </w:rPr>
        <w:lastRenderedPageBreak/>
        <w:t>performing other duties outside the enclosed space if these duties do not distract the attendant from: monitoring employees within the space or ensuring that it is safe for employees to enter and exit the space.</w:t>
      </w:r>
    </w:p>
    <w:p w:rsidR="00E72F32" w:rsidRPr="00E72F32" w:rsidRDefault="00E72F32" w:rsidP="00BF7299">
      <w:pPr>
        <w:spacing w:before="200" w:after="100" w:afterAutospacing="1" w:line="240" w:lineRule="auto"/>
        <w:ind w:firstLine="480"/>
        <w:rPr>
          <w:rFonts w:ascii="Arial" w:eastAsia="Times New Roman" w:hAnsi="Arial" w:cs="Arial"/>
          <w:sz w:val="18"/>
          <w:szCs w:val="18"/>
        </w:rPr>
      </w:pPr>
      <w:r w:rsidRPr="00E72F32">
        <w:rPr>
          <w:rFonts w:ascii="Arial" w:eastAsia="Times New Roman" w:hAnsi="Arial" w:cs="Arial"/>
          <w:smallCaps/>
          <w:sz w:val="18"/>
          <w:szCs w:val="18"/>
        </w:rPr>
        <w:t>Note to paragraph (</w:t>
      </w:r>
      <w:r w:rsidRPr="00E72F32">
        <w:rPr>
          <w:rFonts w:ascii="Arial" w:eastAsia="Times New Roman" w:hAnsi="Arial" w:cs="Arial"/>
          <w:sz w:val="18"/>
          <w:szCs w:val="18"/>
        </w:rPr>
        <w:t>e</w:t>
      </w:r>
      <w:proofErr w:type="gramStart"/>
      <w:r w:rsidRPr="00E72F32">
        <w:rPr>
          <w:rFonts w:ascii="Arial" w:eastAsia="Times New Roman" w:hAnsi="Arial" w:cs="Arial"/>
          <w:smallCaps/>
          <w:sz w:val="18"/>
          <w:szCs w:val="18"/>
        </w:rPr>
        <w:t>)(</w:t>
      </w:r>
      <w:proofErr w:type="gramEnd"/>
      <w:r w:rsidRPr="00E72F32">
        <w:rPr>
          <w:rFonts w:ascii="Arial" w:eastAsia="Times New Roman" w:hAnsi="Arial" w:cs="Arial"/>
          <w:smallCaps/>
          <w:sz w:val="18"/>
          <w:szCs w:val="18"/>
        </w:rPr>
        <w:t>7):</w:t>
      </w:r>
      <w:r w:rsidRPr="00E72F32">
        <w:rPr>
          <w:rFonts w:ascii="Arial" w:eastAsia="Times New Roman" w:hAnsi="Arial" w:cs="Arial"/>
          <w:sz w:val="18"/>
          <w:szCs w:val="18"/>
        </w:rPr>
        <w:t xml:space="preserve"> See paragraph (t) of this section for additional requirements on attendants for work in manholes and vaults.</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 xml:space="preserve">(8) </w:t>
      </w:r>
      <w:r w:rsidRPr="00E72F32">
        <w:rPr>
          <w:rFonts w:ascii="Arial" w:eastAsia="Times New Roman" w:hAnsi="Arial" w:cs="Arial"/>
          <w:i/>
          <w:iCs/>
          <w:sz w:val="20"/>
          <w:szCs w:val="20"/>
        </w:rPr>
        <w:t>Calibration of test instruments.</w:t>
      </w:r>
      <w:r w:rsidRPr="00E72F32">
        <w:rPr>
          <w:rFonts w:ascii="Arial" w:eastAsia="Times New Roman" w:hAnsi="Arial" w:cs="Arial"/>
          <w:sz w:val="20"/>
          <w:szCs w:val="20"/>
        </w:rPr>
        <w:t xml:space="preserve"> Test instruments used to monitor atmospheres in enclosed spaces shall be kept in calibration and shall have a minimum accuracy of ±10 percent.</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 xml:space="preserve">(9) </w:t>
      </w:r>
      <w:r w:rsidRPr="00E72F32">
        <w:rPr>
          <w:rFonts w:ascii="Arial" w:eastAsia="Times New Roman" w:hAnsi="Arial" w:cs="Arial"/>
          <w:i/>
          <w:iCs/>
          <w:sz w:val="20"/>
          <w:szCs w:val="20"/>
        </w:rPr>
        <w:t>Testing for oxygen deficiency.</w:t>
      </w:r>
      <w:r w:rsidRPr="00E72F32">
        <w:rPr>
          <w:rFonts w:ascii="Arial" w:eastAsia="Times New Roman" w:hAnsi="Arial" w:cs="Arial"/>
          <w:sz w:val="20"/>
          <w:szCs w:val="20"/>
        </w:rPr>
        <w:t xml:space="preserve"> Before an employee enters an enclosed space, the atmosphere in the enclosed space shall be tested for oxygen deficiency with a direct-reading meter or similar instrument, capable of collection and immediate analysis of data samples without the need for off-site evaluation. If continuous forced-air ventilation is provided, testing is not required provided that the procedures used ensure that employees are not exposed to the hazards posed by oxygen deficiency.</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 xml:space="preserve">(10) </w:t>
      </w:r>
      <w:r w:rsidRPr="00E72F32">
        <w:rPr>
          <w:rFonts w:ascii="Arial" w:eastAsia="Times New Roman" w:hAnsi="Arial" w:cs="Arial"/>
          <w:i/>
          <w:iCs/>
          <w:sz w:val="20"/>
          <w:szCs w:val="20"/>
        </w:rPr>
        <w:t>Testing for flammable gases and vapors.</w:t>
      </w:r>
      <w:r w:rsidRPr="00E72F32">
        <w:rPr>
          <w:rFonts w:ascii="Arial" w:eastAsia="Times New Roman" w:hAnsi="Arial" w:cs="Arial"/>
          <w:sz w:val="20"/>
          <w:szCs w:val="20"/>
        </w:rPr>
        <w:t xml:space="preserve"> Before an employee enters an enclosed space, the internal atmosphere shall be tested for flammable gases and vapors with a direct-reading meter or similar instrument capable of collection and immediate analysis of data samples without the need for off-site evaluation. This test shall be performed after the oxygen testing and ventilation required by paragraph (e</w:t>
      </w:r>
      <w:proofErr w:type="gramStart"/>
      <w:r w:rsidRPr="00E72F32">
        <w:rPr>
          <w:rFonts w:ascii="Arial" w:eastAsia="Times New Roman" w:hAnsi="Arial" w:cs="Arial"/>
          <w:sz w:val="20"/>
          <w:szCs w:val="20"/>
        </w:rPr>
        <w:t>)(</w:t>
      </w:r>
      <w:proofErr w:type="gramEnd"/>
      <w:r w:rsidRPr="00E72F32">
        <w:rPr>
          <w:rFonts w:ascii="Arial" w:eastAsia="Times New Roman" w:hAnsi="Arial" w:cs="Arial"/>
          <w:sz w:val="20"/>
          <w:szCs w:val="20"/>
        </w:rPr>
        <w:t>9) of this section demonstrate that there is sufficient oxygen to ensure the accuracy of the test for flammability.</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proofErr w:type="gramStart"/>
      <w:r w:rsidRPr="00E72F32">
        <w:rPr>
          <w:rFonts w:ascii="Arial" w:eastAsia="Times New Roman" w:hAnsi="Arial" w:cs="Arial"/>
          <w:sz w:val="20"/>
          <w:szCs w:val="20"/>
        </w:rPr>
        <w:t xml:space="preserve">(11) </w:t>
      </w:r>
      <w:r w:rsidRPr="00E72F32">
        <w:rPr>
          <w:rFonts w:ascii="Arial" w:eastAsia="Times New Roman" w:hAnsi="Arial" w:cs="Arial"/>
          <w:i/>
          <w:iCs/>
          <w:sz w:val="20"/>
          <w:szCs w:val="20"/>
        </w:rPr>
        <w:t>Ventilation, and monitoring for flammable gases or vapors.</w:t>
      </w:r>
      <w:proofErr w:type="gramEnd"/>
      <w:r w:rsidRPr="00E72F32">
        <w:rPr>
          <w:rFonts w:ascii="Arial" w:eastAsia="Times New Roman" w:hAnsi="Arial" w:cs="Arial"/>
          <w:sz w:val="20"/>
          <w:szCs w:val="20"/>
        </w:rPr>
        <w:t xml:space="preserve"> If flammable gases or vapors are detected or if an oxygen deficiency is found, forced-air ventilation shall be used to maintain oxygen at a safe level and to prevent a hazardous concentration of flammable gases and vapors from accumulating. A continuous monitoring program to ensure that no increase in flammable gas or vapor concentration above safe levels occurs may be followed in lieu of ventilation if flammable gases or vapors are initially detected at safe levels.</w:t>
      </w:r>
    </w:p>
    <w:p w:rsidR="00E72F32" w:rsidRPr="00E72F32" w:rsidRDefault="00E72F32" w:rsidP="00BF7299">
      <w:pPr>
        <w:spacing w:before="200" w:after="100" w:afterAutospacing="1" w:line="240" w:lineRule="auto"/>
        <w:ind w:firstLine="480"/>
        <w:rPr>
          <w:rFonts w:ascii="Arial" w:eastAsia="Times New Roman" w:hAnsi="Arial" w:cs="Arial"/>
          <w:sz w:val="18"/>
          <w:szCs w:val="18"/>
        </w:rPr>
      </w:pPr>
      <w:r w:rsidRPr="00E72F32">
        <w:rPr>
          <w:rFonts w:ascii="Arial" w:eastAsia="Times New Roman" w:hAnsi="Arial" w:cs="Arial"/>
          <w:smallCaps/>
          <w:sz w:val="18"/>
          <w:szCs w:val="18"/>
        </w:rPr>
        <w:t>Note to paragraph (</w:t>
      </w:r>
      <w:r w:rsidRPr="00E72F32">
        <w:rPr>
          <w:rFonts w:ascii="Arial" w:eastAsia="Times New Roman" w:hAnsi="Arial" w:cs="Arial"/>
          <w:sz w:val="18"/>
          <w:szCs w:val="18"/>
        </w:rPr>
        <w:t>e</w:t>
      </w:r>
      <w:proofErr w:type="gramStart"/>
      <w:r w:rsidRPr="00E72F32">
        <w:rPr>
          <w:rFonts w:ascii="Arial" w:eastAsia="Times New Roman" w:hAnsi="Arial" w:cs="Arial"/>
          <w:smallCaps/>
          <w:sz w:val="18"/>
          <w:szCs w:val="18"/>
        </w:rPr>
        <w:t>)(</w:t>
      </w:r>
      <w:proofErr w:type="gramEnd"/>
      <w:r w:rsidRPr="00E72F32">
        <w:rPr>
          <w:rFonts w:ascii="Arial" w:eastAsia="Times New Roman" w:hAnsi="Arial" w:cs="Arial"/>
          <w:smallCaps/>
          <w:sz w:val="18"/>
          <w:szCs w:val="18"/>
        </w:rPr>
        <w:t>11):</w:t>
      </w:r>
      <w:r w:rsidRPr="00E72F32">
        <w:rPr>
          <w:rFonts w:ascii="Arial" w:eastAsia="Times New Roman" w:hAnsi="Arial" w:cs="Arial"/>
          <w:sz w:val="18"/>
          <w:szCs w:val="18"/>
        </w:rPr>
        <w:t xml:space="preserve"> See the definition of “hazardous atmosphere” for guidance in determining whether a specific concentration of a substance is hazardous.</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 xml:space="preserve">(12) </w:t>
      </w:r>
      <w:r w:rsidRPr="00E72F32">
        <w:rPr>
          <w:rFonts w:ascii="Arial" w:eastAsia="Times New Roman" w:hAnsi="Arial" w:cs="Arial"/>
          <w:i/>
          <w:iCs/>
          <w:sz w:val="20"/>
          <w:szCs w:val="20"/>
        </w:rPr>
        <w:t>Specific ventilation requirements.</w:t>
      </w:r>
      <w:r w:rsidRPr="00E72F32">
        <w:rPr>
          <w:rFonts w:ascii="Arial" w:eastAsia="Times New Roman" w:hAnsi="Arial" w:cs="Arial"/>
          <w:sz w:val="20"/>
          <w:szCs w:val="20"/>
        </w:rPr>
        <w:t xml:space="preserve"> If continuous forced-air ventilation is used, it shall begin before entry is made and shall be maintained long enough for the employer to be able to demonstrate that a safe atmosphere exists before employees are allowed to enter the work area. The forced-air ventilation shall be so directed as to ventilate the immediate area where employees are present within the enclosed space and shall continue until all employees leave the enclosed space.</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 xml:space="preserve">(13) </w:t>
      </w:r>
      <w:r w:rsidRPr="00E72F32">
        <w:rPr>
          <w:rFonts w:ascii="Arial" w:eastAsia="Times New Roman" w:hAnsi="Arial" w:cs="Arial"/>
          <w:i/>
          <w:iCs/>
          <w:sz w:val="20"/>
          <w:szCs w:val="20"/>
        </w:rPr>
        <w:t>Air supply.</w:t>
      </w:r>
      <w:r w:rsidRPr="00E72F32">
        <w:rPr>
          <w:rFonts w:ascii="Arial" w:eastAsia="Times New Roman" w:hAnsi="Arial" w:cs="Arial"/>
          <w:sz w:val="20"/>
          <w:szCs w:val="20"/>
        </w:rPr>
        <w:t xml:space="preserve"> The air supply for the continuous forced-air ventilation shall be from a clean source and may not increase the hazards in the enclosed space.</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 xml:space="preserve">(14) </w:t>
      </w:r>
      <w:r w:rsidRPr="00E72F32">
        <w:rPr>
          <w:rFonts w:ascii="Arial" w:eastAsia="Times New Roman" w:hAnsi="Arial" w:cs="Arial"/>
          <w:i/>
          <w:iCs/>
          <w:sz w:val="20"/>
          <w:szCs w:val="20"/>
        </w:rPr>
        <w:t>Open flames.</w:t>
      </w:r>
      <w:r w:rsidRPr="00E72F32">
        <w:rPr>
          <w:rFonts w:ascii="Arial" w:eastAsia="Times New Roman" w:hAnsi="Arial" w:cs="Arial"/>
          <w:sz w:val="20"/>
          <w:szCs w:val="20"/>
        </w:rPr>
        <w:t xml:space="preserve"> If open flames are used in enclosed spaces, a test for flammable gases and vapors shall be made immediately before the open flame </w:t>
      </w:r>
      <w:proofErr w:type="gramStart"/>
      <w:r w:rsidRPr="00E72F32">
        <w:rPr>
          <w:rFonts w:ascii="Arial" w:eastAsia="Times New Roman" w:hAnsi="Arial" w:cs="Arial"/>
          <w:sz w:val="20"/>
          <w:szCs w:val="20"/>
        </w:rPr>
        <w:t>device is used and at least once per hour while</w:t>
      </w:r>
      <w:proofErr w:type="gramEnd"/>
      <w:r w:rsidRPr="00E72F32">
        <w:rPr>
          <w:rFonts w:ascii="Arial" w:eastAsia="Times New Roman" w:hAnsi="Arial" w:cs="Arial"/>
          <w:sz w:val="20"/>
          <w:szCs w:val="20"/>
        </w:rPr>
        <w:t xml:space="preserve"> the device is used in the space. Testing shall be conducted more frequently if conditions present in the enclosed space indicate that once per hour is insufficient to detect hazardous accumulations of flammable gases or vapors.</w:t>
      </w:r>
    </w:p>
    <w:p w:rsidR="00E72F32" w:rsidRPr="00E72F32" w:rsidRDefault="00E72F32" w:rsidP="00BF7299">
      <w:pPr>
        <w:spacing w:before="200" w:after="100" w:afterAutospacing="1" w:line="240" w:lineRule="auto"/>
        <w:ind w:firstLine="480"/>
        <w:rPr>
          <w:rFonts w:ascii="Arial" w:eastAsia="Times New Roman" w:hAnsi="Arial" w:cs="Arial"/>
          <w:sz w:val="18"/>
          <w:szCs w:val="18"/>
        </w:rPr>
      </w:pPr>
      <w:r w:rsidRPr="00E72F32">
        <w:rPr>
          <w:rFonts w:ascii="Arial" w:eastAsia="Times New Roman" w:hAnsi="Arial" w:cs="Arial"/>
          <w:smallCaps/>
          <w:sz w:val="18"/>
          <w:szCs w:val="18"/>
        </w:rPr>
        <w:t>Note to paragraph (</w:t>
      </w:r>
      <w:r w:rsidRPr="00E72F32">
        <w:rPr>
          <w:rFonts w:ascii="Arial" w:eastAsia="Times New Roman" w:hAnsi="Arial" w:cs="Arial"/>
          <w:sz w:val="18"/>
          <w:szCs w:val="18"/>
        </w:rPr>
        <w:t>e</w:t>
      </w:r>
      <w:proofErr w:type="gramStart"/>
      <w:r w:rsidRPr="00E72F32">
        <w:rPr>
          <w:rFonts w:ascii="Arial" w:eastAsia="Times New Roman" w:hAnsi="Arial" w:cs="Arial"/>
          <w:smallCaps/>
          <w:sz w:val="18"/>
          <w:szCs w:val="18"/>
        </w:rPr>
        <w:t>)(</w:t>
      </w:r>
      <w:proofErr w:type="gramEnd"/>
      <w:r w:rsidRPr="00E72F32">
        <w:rPr>
          <w:rFonts w:ascii="Arial" w:eastAsia="Times New Roman" w:hAnsi="Arial" w:cs="Arial"/>
          <w:smallCaps/>
          <w:sz w:val="18"/>
          <w:szCs w:val="18"/>
        </w:rPr>
        <w:t>14):</w:t>
      </w:r>
      <w:r w:rsidRPr="00E72F32">
        <w:rPr>
          <w:rFonts w:ascii="Arial" w:eastAsia="Times New Roman" w:hAnsi="Arial" w:cs="Arial"/>
          <w:sz w:val="18"/>
          <w:szCs w:val="18"/>
        </w:rPr>
        <w:t xml:space="preserve"> See the definition of “hazardous atmosphere” for guidance in determining whether a specific concentration of a substance is hazardous.</w:t>
      </w:r>
    </w:p>
    <w:p w:rsidR="00E72F32" w:rsidRPr="00E72F32" w:rsidRDefault="00E72F32" w:rsidP="00BF7299">
      <w:pPr>
        <w:spacing w:before="200" w:after="100" w:afterAutospacing="1" w:line="240" w:lineRule="auto"/>
        <w:ind w:firstLine="480"/>
        <w:rPr>
          <w:rFonts w:ascii="Arial" w:eastAsia="Times New Roman" w:hAnsi="Arial" w:cs="Arial"/>
          <w:sz w:val="18"/>
          <w:szCs w:val="18"/>
        </w:rPr>
      </w:pPr>
      <w:r w:rsidRPr="00E72F32">
        <w:rPr>
          <w:rFonts w:ascii="Arial" w:eastAsia="Times New Roman" w:hAnsi="Arial" w:cs="Arial"/>
          <w:smallCaps/>
          <w:sz w:val="18"/>
          <w:szCs w:val="18"/>
        </w:rPr>
        <w:t>Note to paragraph (</w:t>
      </w:r>
      <w:r w:rsidRPr="00E72F32">
        <w:rPr>
          <w:rFonts w:ascii="Arial" w:eastAsia="Times New Roman" w:hAnsi="Arial" w:cs="Arial"/>
          <w:sz w:val="18"/>
          <w:szCs w:val="18"/>
        </w:rPr>
        <w:t>e</w:t>
      </w:r>
      <w:r w:rsidRPr="00E72F32">
        <w:rPr>
          <w:rFonts w:ascii="Arial" w:eastAsia="Times New Roman" w:hAnsi="Arial" w:cs="Arial"/>
          <w:smallCaps/>
          <w:sz w:val="18"/>
          <w:szCs w:val="18"/>
        </w:rPr>
        <w:t>):</w:t>
      </w:r>
      <w:r w:rsidRPr="00E72F32">
        <w:rPr>
          <w:rFonts w:ascii="Arial" w:eastAsia="Times New Roman" w:hAnsi="Arial" w:cs="Arial"/>
          <w:sz w:val="18"/>
          <w:szCs w:val="18"/>
        </w:rPr>
        <w:t xml:space="preserve"> Entries into enclosed spaces conducted in accordance with the permit-space entry requirements of paragraphs (d) through (k) of §1910.146 are considered as complying with paragraph (e) of this section.</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lastRenderedPageBreak/>
        <w:t xml:space="preserve">(f) </w:t>
      </w:r>
      <w:r w:rsidRPr="00E72F32">
        <w:rPr>
          <w:rFonts w:ascii="Arial" w:eastAsia="Times New Roman" w:hAnsi="Arial" w:cs="Arial"/>
          <w:i/>
          <w:iCs/>
          <w:sz w:val="20"/>
          <w:szCs w:val="20"/>
        </w:rPr>
        <w:t>Excavations.</w:t>
      </w:r>
      <w:r w:rsidRPr="00E72F32">
        <w:rPr>
          <w:rFonts w:ascii="Arial" w:eastAsia="Times New Roman" w:hAnsi="Arial" w:cs="Arial"/>
          <w:sz w:val="20"/>
          <w:szCs w:val="20"/>
        </w:rPr>
        <w:t xml:space="preserve"> Excavation operations shall comply with subpart P of part 1926 of this chapter.</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 xml:space="preserve">(g) </w:t>
      </w:r>
      <w:r w:rsidRPr="00E72F32">
        <w:rPr>
          <w:rFonts w:ascii="Arial" w:eastAsia="Times New Roman" w:hAnsi="Arial" w:cs="Arial"/>
          <w:i/>
          <w:iCs/>
          <w:sz w:val="20"/>
          <w:szCs w:val="20"/>
        </w:rPr>
        <w:t>Personal protective equipment</w:t>
      </w:r>
      <w:r w:rsidRPr="00E72F32">
        <w:rPr>
          <w:rFonts w:ascii="Arial" w:eastAsia="Times New Roman" w:hAnsi="Arial" w:cs="Arial"/>
          <w:sz w:val="20"/>
          <w:szCs w:val="20"/>
        </w:rPr>
        <w:t xml:space="preserve">—(1) </w:t>
      </w:r>
      <w:r w:rsidRPr="00E72F32">
        <w:rPr>
          <w:rFonts w:ascii="Arial" w:eastAsia="Times New Roman" w:hAnsi="Arial" w:cs="Arial"/>
          <w:i/>
          <w:iCs/>
          <w:sz w:val="20"/>
          <w:szCs w:val="20"/>
        </w:rPr>
        <w:t>General.</w:t>
      </w:r>
      <w:r w:rsidRPr="00E72F32">
        <w:rPr>
          <w:rFonts w:ascii="Arial" w:eastAsia="Times New Roman" w:hAnsi="Arial" w:cs="Arial"/>
          <w:sz w:val="20"/>
          <w:szCs w:val="20"/>
        </w:rPr>
        <w:t xml:space="preserve"> Personal protective equipment shall meet the requirements of subpart I of this part.</w:t>
      </w:r>
    </w:p>
    <w:p w:rsidR="00E72F32" w:rsidRPr="00E72F32" w:rsidRDefault="00E72F32" w:rsidP="00BF7299">
      <w:pPr>
        <w:spacing w:before="200" w:after="100" w:afterAutospacing="1" w:line="240" w:lineRule="auto"/>
        <w:ind w:firstLine="480"/>
        <w:rPr>
          <w:rFonts w:ascii="Arial" w:eastAsia="Times New Roman" w:hAnsi="Arial" w:cs="Arial"/>
          <w:sz w:val="18"/>
          <w:szCs w:val="18"/>
        </w:rPr>
      </w:pPr>
      <w:r w:rsidRPr="00E72F32">
        <w:rPr>
          <w:rFonts w:ascii="Arial" w:eastAsia="Times New Roman" w:hAnsi="Arial" w:cs="Arial"/>
          <w:smallCaps/>
          <w:sz w:val="18"/>
          <w:szCs w:val="18"/>
        </w:rPr>
        <w:t>Note to paragraph (</w:t>
      </w:r>
      <w:r w:rsidRPr="00E72F32">
        <w:rPr>
          <w:rFonts w:ascii="Arial" w:eastAsia="Times New Roman" w:hAnsi="Arial" w:cs="Arial"/>
          <w:sz w:val="18"/>
          <w:szCs w:val="18"/>
        </w:rPr>
        <w:t>g</w:t>
      </w:r>
      <w:r w:rsidRPr="00E72F32">
        <w:rPr>
          <w:rFonts w:ascii="Arial" w:eastAsia="Times New Roman" w:hAnsi="Arial" w:cs="Arial"/>
          <w:smallCaps/>
          <w:sz w:val="18"/>
          <w:szCs w:val="18"/>
        </w:rPr>
        <w:t>)(1) of this section:</w:t>
      </w:r>
      <w:r w:rsidRPr="00E72F32">
        <w:rPr>
          <w:rFonts w:ascii="Arial" w:eastAsia="Times New Roman" w:hAnsi="Arial" w:cs="Arial"/>
          <w:sz w:val="18"/>
          <w:szCs w:val="18"/>
        </w:rPr>
        <w:t xml:space="preserve"> Paragraph (h) of §1910.132 sets employer payment obligations for the personal protective equipment required by this section, including, but not limited to, the fall protection equipment required by paragraph (g)(2) of this section, the electrical protective equipment required by paragraph (l)(3) of this section, and the flame-resistant and arc-rated clothing and other protective equipment required by paragraph (l)(8) of this section.</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 xml:space="preserve">(2) </w:t>
      </w:r>
      <w:r w:rsidRPr="00E72F32">
        <w:rPr>
          <w:rFonts w:ascii="Arial" w:eastAsia="Times New Roman" w:hAnsi="Arial" w:cs="Arial"/>
          <w:i/>
          <w:iCs/>
          <w:sz w:val="20"/>
          <w:szCs w:val="20"/>
        </w:rPr>
        <w:t>Fall protection.</w:t>
      </w:r>
      <w:r w:rsidRPr="00E72F32">
        <w:rPr>
          <w:rFonts w:ascii="Arial" w:eastAsia="Times New Roman" w:hAnsi="Arial" w:cs="Arial"/>
          <w:sz w:val="20"/>
          <w:szCs w:val="20"/>
        </w:rPr>
        <w:t xml:space="preserve"> (</w:t>
      </w:r>
      <w:proofErr w:type="spellStart"/>
      <w:r w:rsidRPr="00E72F32">
        <w:rPr>
          <w:rFonts w:ascii="Arial" w:eastAsia="Times New Roman" w:hAnsi="Arial" w:cs="Arial"/>
          <w:sz w:val="20"/>
          <w:szCs w:val="20"/>
        </w:rPr>
        <w:t>i</w:t>
      </w:r>
      <w:proofErr w:type="spellEnd"/>
      <w:r w:rsidRPr="00E72F32">
        <w:rPr>
          <w:rFonts w:ascii="Arial" w:eastAsia="Times New Roman" w:hAnsi="Arial" w:cs="Arial"/>
          <w:sz w:val="20"/>
          <w:szCs w:val="20"/>
        </w:rPr>
        <w:t>) Personal fall arrest systems shall meet the requirements of subpart I of this part.</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(ii) Personal fall arrest equipment used by employees who are exposed to hazards from flames or electric arcs, as determined by the employer under paragraph (l</w:t>
      </w:r>
      <w:proofErr w:type="gramStart"/>
      <w:r w:rsidRPr="00E72F32">
        <w:rPr>
          <w:rFonts w:ascii="Arial" w:eastAsia="Times New Roman" w:hAnsi="Arial" w:cs="Arial"/>
          <w:sz w:val="20"/>
          <w:szCs w:val="20"/>
        </w:rPr>
        <w:t>)(</w:t>
      </w:r>
      <w:proofErr w:type="gramEnd"/>
      <w:r w:rsidRPr="00E72F32">
        <w:rPr>
          <w:rFonts w:ascii="Arial" w:eastAsia="Times New Roman" w:hAnsi="Arial" w:cs="Arial"/>
          <w:sz w:val="20"/>
          <w:szCs w:val="20"/>
        </w:rPr>
        <w:t>8)(</w:t>
      </w:r>
      <w:proofErr w:type="spellStart"/>
      <w:r w:rsidRPr="00E72F32">
        <w:rPr>
          <w:rFonts w:ascii="Arial" w:eastAsia="Times New Roman" w:hAnsi="Arial" w:cs="Arial"/>
          <w:sz w:val="20"/>
          <w:szCs w:val="20"/>
        </w:rPr>
        <w:t>i</w:t>
      </w:r>
      <w:proofErr w:type="spellEnd"/>
      <w:r w:rsidRPr="00E72F32">
        <w:rPr>
          <w:rFonts w:ascii="Arial" w:eastAsia="Times New Roman" w:hAnsi="Arial" w:cs="Arial"/>
          <w:sz w:val="20"/>
          <w:szCs w:val="20"/>
        </w:rPr>
        <w:t xml:space="preserve">) of this section, shall be capable of passing a drop test equivalent to that required by paragraph (g)(2)(iii)(L) of this section after exposure to an electric arc with a heat energy of 40±5 </w:t>
      </w:r>
      <w:proofErr w:type="spellStart"/>
      <w:r w:rsidRPr="00E72F32">
        <w:rPr>
          <w:rFonts w:ascii="Arial" w:eastAsia="Times New Roman" w:hAnsi="Arial" w:cs="Arial"/>
          <w:sz w:val="20"/>
          <w:szCs w:val="20"/>
        </w:rPr>
        <w:t>cal</w:t>
      </w:r>
      <w:proofErr w:type="spellEnd"/>
      <w:r w:rsidRPr="00E72F32">
        <w:rPr>
          <w:rFonts w:ascii="Arial" w:eastAsia="Times New Roman" w:hAnsi="Arial" w:cs="Arial"/>
          <w:sz w:val="20"/>
          <w:szCs w:val="20"/>
        </w:rPr>
        <w:t>/cm</w:t>
      </w:r>
      <w:r w:rsidRPr="00E72F32">
        <w:rPr>
          <w:rFonts w:ascii="Arial" w:eastAsia="Times New Roman" w:hAnsi="Arial" w:cs="Arial"/>
          <w:sz w:val="14"/>
          <w:szCs w:val="14"/>
          <w:vertAlign w:val="superscript"/>
        </w:rPr>
        <w:t>2</w:t>
      </w:r>
      <w:r w:rsidRPr="00E72F32">
        <w:rPr>
          <w:rFonts w:ascii="Arial" w:eastAsia="Times New Roman" w:hAnsi="Arial" w:cs="Arial"/>
          <w:sz w:val="20"/>
          <w:szCs w:val="20"/>
        </w:rPr>
        <w:t>.</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(iii) Body belts and positioning straps for work-positioning equipment shall meet the following requirements:</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(A) Hardware for body belts and positioning straps shall meet the following requirements:</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w:t>
      </w:r>
      <w:r w:rsidRPr="00E72F32">
        <w:rPr>
          <w:rFonts w:ascii="Arial" w:eastAsia="Times New Roman" w:hAnsi="Arial" w:cs="Arial"/>
          <w:i/>
          <w:iCs/>
          <w:sz w:val="20"/>
          <w:szCs w:val="20"/>
        </w:rPr>
        <w:t>1</w:t>
      </w:r>
      <w:r w:rsidRPr="00E72F32">
        <w:rPr>
          <w:rFonts w:ascii="Arial" w:eastAsia="Times New Roman" w:hAnsi="Arial" w:cs="Arial"/>
          <w:sz w:val="20"/>
          <w:szCs w:val="20"/>
        </w:rPr>
        <w:t xml:space="preserve">) Hardware shall be made of drop-forged steel, pressed steel, formed </w:t>
      </w:r>
      <w:proofErr w:type="gramStart"/>
      <w:r w:rsidRPr="00E72F32">
        <w:rPr>
          <w:rFonts w:ascii="Arial" w:eastAsia="Times New Roman" w:hAnsi="Arial" w:cs="Arial"/>
          <w:sz w:val="20"/>
          <w:szCs w:val="20"/>
        </w:rPr>
        <w:t>steel,</w:t>
      </w:r>
      <w:proofErr w:type="gramEnd"/>
      <w:r w:rsidRPr="00E72F32">
        <w:rPr>
          <w:rFonts w:ascii="Arial" w:eastAsia="Times New Roman" w:hAnsi="Arial" w:cs="Arial"/>
          <w:sz w:val="20"/>
          <w:szCs w:val="20"/>
        </w:rPr>
        <w:t xml:space="preserve"> or equivalent material.</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w:t>
      </w:r>
      <w:r w:rsidRPr="00E72F32">
        <w:rPr>
          <w:rFonts w:ascii="Arial" w:eastAsia="Times New Roman" w:hAnsi="Arial" w:cs="Arial"/>
          <w:i/>
          <w:iCs/>
          <w:sz w:val="20"/>
          <w:szCs w:val="20"/>
        </w:rPr>
        <w:t>2</w:t>
      </w:r>
      <w:r w:rsidRPr="00E72F32">
        <w:rPr>
          <w:rFonts w:ascii="Arial" w:eastAsia="Times New Roman" w:hAnsi="Arial" w:cs="Arial"/>
          <w:sz w:val="20"/>
          <w:szCs w:val="20"/>
        </w:rPr>
        <w:t>) Hardware shall have a corrosion-resistant finish.</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w:t>
      </w:r>
      <w:r w:rsidRPr="00E72F32">
        <w:rPr>
          <w:rFonts w:ascii="Arial" w:eastAsia="Times New Roman" w:hAnsi="Arial" w:cs="Arial"/>
          <w:i/>
          <w:iCs/>
          <w:sz w:val="20"/>
          <w:szCs w:val="20"/>
        </w:rPr>
        <w:t>3</w:t>
      </w:r>
      <w:r w:rsidRPr="00E72F32">
        <w:rPr>
          <w:rFonts w:ascii="Arial" w:eastAsia="Times New Roman" w:hAnsi="Arial" w:cs="Arial"/>
          <w:sz w:val="20"/>
          <w:szCs w:val="20"/>
        </w:rPr>
        <w:t>) Hardware surfaces shall be smooth and free of sharp edges.</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(B) Buckles shall be capable of withstanding an 8.9-kilonewton (2,000-pound-force) tension test with a maximum permanent deformation no greater than 0.4 millimeters (0.0156 inches).</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(C) D rings shall be capable of withstanding a 22-kilonewton (5,000-pound-force) tensile test without cracking or breaking.</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 xml:space="preserve">(D) </w:t>
      </w:r>
      <w:proofErr w:type="spellStart"/>
      <w:r w:rsidRPr="00E72F32">
        <w:rPr>
          <w:rFonts w:ascii="Arial" w:eastAsia="Times New Roman" w:hAnsi="Arial" w:cs="Arial"/>
          <w:sz w:val="20"/>
          <w:szCs w:val="20"/>
        </w:rPr>
        <w:t>Snaphooks</w:t>
      </w:r>
      <w:proofErr w:type="spellEnd"/>
      <w:r w:rsidRPr="00E72F32">
        <w:rPr>
          <w:rFonts w:ascii="Arial" w:eastAsia="Times New Roman" w:hAnsi="Arial" w:cs="Arial"/>
          <w:sz w:val="20"/>
          <w:szCs w:val="20"/>
        </w:rPr>
        <w:t xml:space="preserve"> shall be capable of withstanding a 22-kilonewton (5,000-pound-force) tension test without failure.</w:t>
      </w:r>
    </w:p>
    <w:p w:rsidR="00E72F32" w:rsidRPr="00E72F32" w:rsidRDefault="00E72F32" w:rsidP="00BF7299">
      <w:pPr>
        <w:spacing w:before="200" w:after="100" w:afterAutospacing="1" w:line="240" w:lineRule="auto"/>
        <w:ind w:firstLine="480"/>
        <w:rPr>
          <w:rFonts w:ascii="Arial" w:eastAsia="Times New Roman" w:hAnsi="Arial" w:cs="Arial"/>
          <w:sz w:val="18"/>
          <w:szCs w:val="18"/>
        </w:rPr>
      </w:pPr>
      <w:r w:rsidRPr="00E72F32">
        <w:rPr>
          <w:rFonts w:ascii="Arial" w:eastAsia="Times New Roman" w:hAnsi="Arial" w:cs="Arial"/>
          <w:smallCaps/>
          <w:sz w:val="18"/>
          <w:szCs w:val="18"/>
        </w:rPr>
        <w:t>Note to paragraph (</w:t>
      </w:r>
      <w:r w:rsidRPr="00E72F32">
        <w:rPr>
          <w:rFonts w:ascii="Arial" w:eastAsia="Times New Roman" w:hAnsi="Arial" w:cs="Arial"/>
          <w:sz w:val="18"/>
          <w:szCs w:val="18"/>
        </w:rPr>
        <w:t>g</w:t>
      </w:r>
      <w:proofErr w:type="gramStart"/>
      <w:r w:rsidRPr="00E72F32">
        <w:rPr>
          <w:rFonts w:ascii="Arial" w:eastAsia="Times New Roman" w:hAnsi="Arial" w:cs="Arial"/>
          <w:smallCaps/>
          <w:sz w:val="18"/>
          <w:szCs w:val="18"/>
        </w:rPr>
        <w:t>)(</w:t>
      </w:r>
      <w:proofErr w:type="gramEnd"/>
      <w:r w:rsidRPr="00E72F32">
        <w:rPr>
          <w:rFonts w:ascii="Arial" w:eastAsia="Times New Roman" w:hAnsi="Arial" w:cs="Arial"/>
          <w:smallCaps/>
          <w:sz w:val="18"/>
          <w:szCs w:val="18"/>
        </w:rPr>
        <w:t>2)(</w:t>
      </w:r>
      <w:r w:rsidRPr="00E72F32">
        <w:rPr>
          <w:rFonts w:ascii="Arial" w:eastAsia="Times New Roman" w:hAnsi="Arial" w:cs="Arial"/>
          <w:sz w:val="18"/>
          <w:szCs w:val="18"/>
        </w:rPr>
        <w:t>iii</w:t>
      </w:r>
      <w:r w:rsidRPr="00E72F32">
        <w:rPr>
          <w:rFonts w:ascii="Arial" w:eastAsia="Times New Roman" w:hAnsi="Arial" w:cs="Arial"/>
          <w:smallCaps/>
          <w:sz w:val="18"/>
          <w:szCs w:val="18"/>
        </w:rPr>
        <w:t>)(D):</w:t>
      </w:r>
      <w:r w:rsidRPr="00E72F32">
        <w:rPr>
          <w:rFonts w:ascii="Arial" w:eastAsia="Times New Roman" w:hAnsi="Arial" w:cs="Arial"/>
          <w:sz w:val="18"/>
          <w:szCs w:val="18"/>
        </w:rPr>
        <w:t xml:space="preserve"> Distortion of the </w:t>
      </w:r>
      <w:proofErr w:type="spellStart"/>
      <w:r w:rsidRPr="00E72F32">
        <w:rPr>
          <w:rFonts w:ascii="Arial" w:eastAsia="Times New Roman" w:hAnsi="Arial" w:cs="Arial"/>
          <w:sz w:val="18"/>
          <w:szCs w:val="18"/>
        </w:rPr>
        <w:t>snaphook</w:t>
      </w:r>
      <w:proofErr w:type="spellEnd"/>
      <w:r w:rsidRPr="00E72F32">
        <w:rPr>
          <w:rFonts w:ascii="Arial" w:eastAsia="Times New Roman" w:hAnsi="Arial" w:cs="Arial"/>
          <w:sz w:val="18"/>
          <w:szCs w:val="18"/>
        </w:rPr>
        <w:t xml:space="preserve"> sufficient to release the keeper is considered to be tensile failure of a </w:t>
      </w:r>
      <w:proofErr w:type="spellStart"/>
      <w:r w:rsidRPr="00E72F32">
        <w:rPr>
          <w:rFonts w:ascii="Arial" w:eastAsia="Times New Roman" w:hAnsi="Arial" w:cs="Arial"/>
          <w:sz w:val="18"/>
          <w:szCs w:val="18"/>
        </w:rPr>
        <w:t>snaphook</w:t>
      </w:r>
      <w:proofErr w:type="spellEnd"/>
      <w:r w:rsidRPr="00E72F32">
        <w:rPr>
          <w:rFonts w:ascii="Arial" w:eastAsia="Times New Roman" w:hAnsi="Arial" w:cs="Arial"/>
          <w:sz w:val="18"/>
          <w:szCs w:val="18"/>
        </w:rPr>
        <w:t>.</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(E) Top grain leather or leather substitute may be used in the manufacture of body belts and positioning straps; however, leather and leather substitutes may not be used alone as a load-bearing component of the assembly.</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(F) Plied fabric used in positioning straps and in load-bearing parts of body belts shall be constructed in such a way that no raw edges are exposed and the plies do not separate.</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(G) Positioning straps shall be capable of withstanding the following tests:</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w:t>
      </w:r>
      <w:r w:rsidRPr="00E72F32">
        <w:rPr>
          <w:rFonts w:ascii="Arial" w:eastAsia="Times New Roman" w:hAnsi="Arial" w:cs="Arial"/>
          <w:i/>
          <w:iCs/>
          <w:sz w:val="20"/>
          <w:szCs w:val="20"/>
        </w:rPr>
        <w:t>1</w:t>
      </w:r>
      <w:r w:rsidRPr="00E72F32">
        <w:rPr>
          <w:rFonts w:ascii="Arial" w:eastAsia="Times New Roman" w:hAnsi="Arial" w:cs="Arial"/>
          <w:sz w:val="20"/>
          <w:szCs w:val="20"/>
        </w:rPr>
        <w:t>) A dielectric test of 819.7 volts, AC, per centimeter (25,000 volts per foot) for 3 minutes without visible deterioration;</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lastRenderedPageBreak/>
        <w:t>(</w:t>
      </w:r>
      <w:r w:rsidRPr="00E72F32">
        <w:rPr>
          <w:rFonts w:ascii="Arial" w:eastAsia="Times New Roman" w:hAnsi="Arial" w:cs="Arial"/>
          <w:i/>
          <w:iCs/>
          <w:sz w:val="20"/>
          <w:szCs w:val="20"/>
        </w:rPr>
        <w:t>2</w:t>
      </w:r>
      <w:r w:rsidRPr="00E72F32">
        <w:rPr>
          <w:rFonts w:ascii="Arial" w:eastAsia="Times New Roman" w:hAnsi="Arial" w:cs="Arial"/>
          <w:sz w:val="20"/>
          <w:szCs w:val="20"/>
        </w:rPr>
        <w:t>) A leakage test of 98.4 volts, AC, per centimeter (3,000 volts per foot) with a leakage current of no more than 1 mA;</w:t>
      </w:r>
    </w:p>
    <w:p w:rsidR="00E72F32" w:rsidRPr="00E72F32" w:rsidRDefault="00E72F32" w:rsidP="00BF7299">
      <w:pPr>
        <w:spacing w:before="200" w:after="100" w:afterAutospacing="1" w:line="240" w:lineRule="auto"/>
        <w:ind w:firstLine="480"/>
        <w:rPr>
          <w:rFonts w:ascii="Arial" w:eastAsia="Times New Roman" w:hAnsi="Arial" w:cs="Arial"/>
          <w:sz w:val="18"/>
          <w:szCs w:val="18"/>
        </w:rPr>
      </w:pPr>
      <w:r w:rsidRPr="00E72F32">
        <w:rPr>
          <w:rFonts w:ascii="Arial" w:eastAsia="Times New Roman" w:hAnsi="Arial" w:cs="Arial"/>
          <w:smallCaps/>
          <w:sz w:val="18"/>
          <w:szCs w:val="18"/>
        </w:rPr>
        <w:t>Note to paragraphs (</w:t>
      </w:r>
      <w:r w:rsidRPr="00E72F32">
        <w:rPr>
          <w:rFonts w:ascii="Arial" w:eastAsia="Times New Roman" w:hAnsi="Arial" w:cs="Arial"/>
          <w:sz w:val="18"/>
          <w:szCs w:val="18"/>
        </w:rPr>
        <w:t>g</w:t>
      </w:r>
      <w:proofErr w:type="gramStart"/>
      <w:r w:rsidRPr="00E72F32">
        <w:rPr>
          <w:rFonts w:ascii="Arial" w:eastAsia="Times New Roman" w:hAnsi="Arial" w:cs="Arial"/>
          <w:smallCaps/>
          <w:sz w:val="18"/>
          <w:szCs w:val="18"/>
        </w:rPr>
        <w:t>)(</w:t>
      </w:r>
      <w:proofErr w:type="gramEnd"/>
      <w:r w:rsidRPr="00E72F32">
        <w:rPr>
          <w:rFonts w:ascii="Arial" w:eastAsia="Times New Roman" w:hAnsi="Arial" w:cs="Arial"/>
          <w:smallCaps/>
          <w:sz w:val="18"/>
          <w:szCs w:val="18"/>
        </w:rPr>
        <w:t>2)(</w:t>
      </w:r>
      <w:r w:rsidRPr="00E72F32">
        <w:rPr>
          <w:rFonts w:ascii="Arial" w:eastAsia="Times New Roman" w:hAnsi="Arial" w:cs="Arial"/>
          <w:sz w:val="18"/>
          <w:szCs w:val="18"/>
        </w:rPr>
        <w:t>iii</w:t>
      </w:r>
      <w:r w:rsidRPr="00E72F32">
        <w:rPr>
          <w:rFonts w:ascii="Arial" w:eastAsia="Times New Roman" w:hAnsi="Arial" w:cs="Arial"/>
          <w:smallCaps/>
          <w:sz w:val="18"/>
          <w:szCs w:val="18"/>
        </w:rPr>
        <w:t>)(G)(</w:t>
      </w:r>
      <w:r w:rsidRPr="00E72F32">
        <w:rPr>
          <w:rFonts w:ascii="Arial" w:eastAsia="Times New Roman" w:hAnsi="Arial" w:cs="Arial"/>
          <w:i/>
          <w:iCs/>
          <w:smallCaps/>
          <w:sz w:val="18"/>
          <w:szCs w:val="18"/>
        </w:rPr>
        <w:t>1</w:t>
      </w:r>
      <w:r w:rsidRPr="00E72F32">
        <w:rPr>
          <w:rFonts w:ascii="Arial" w:eastAsia="Times New Roman" w:hAnsi="Arial" w:cs="Arial"/>
          <w:smallCaps/>
          <w:sz w:val="18"/>
          <w:szCs w:val="18"/>
        </w:rPr>
        <w:t>) and (</w:t>
      </w:r>
      <w:r w:rsidRPr="00E72F32">
        <w:rPr>
          <w:rFonts w:ascii="Arial" w:eastAsia="Times New Roman" w:hAnsi="Arial" w:cs="Arial"/>
          <w:sz w:val="18"/>
          <w:szCs w:val="18"/>
        </w:rPr>
        <w:t>g</w:t>
      </w:r>
      <w:r w:rsidRPr="00E72F32">
        <w:rPr>
          <w:rFonts w:ascii="Arial" w:eastAsia="Times New Roman" w:hAnsi="Arial" w:cs="Arial"/>
          <w:smallCaps/>
          <w:sz w:val="18"/>
          <w:szCs w:val="18"/>
        </w:rPr>
        <w:t>)(2)(</w:t>
      </w:r>
      <w:r w:rsidRPr="00E72F32">
        <w:rPr>
          <w:rFonts w:ascii="Arial" w:eastAsia="Times New Roman" w:hAnsi="Arial" w:cs="Arial"/>
          <w:sz w:val="18"/>
          <w:szCs w:val="18"/>
        </w:rPr>
        <w:t>iii</w:t>
      </w:r>
      <w:r w:rsidRPr="00E72F32">
        <w:rPr>
          <w:rFonts w:ascii="Arial" w:eastAsia="Times New Roman" w:hAnsi="Arial" w:cs="Arial"/>
          <w:smallCaps/>
          <w:sz w:val="18"/>
          <w:szCs w:val="18"/>
        </w:rPr>
        <w:t>)(G)(</w:t>
      </w:r>
      <w:r w:rsidRPr="00E72F32">
        <w:rPr>
          <w:rFonts w:ascii="Arial" w:eastAsia="Times New Roman" w:hAnsi="Arial" w:cs="Arial"/>
          <w:i/>
          <w:iCs/>
          <w:smallCaps/>
          <w:sz w:val="18"/>
          <w:szCs w:val="18"/>
        </w:rPr>
        <w:t>2</w:t>
      </w:r>
      <w:r w:rsidRPr="00E72F32">
        <w:rPr>
          <w:rFonts w:ascii="Arial" w:eastAsia="Times New Roman" w:hAnsi="Arial" w:cs="Arial"/>
          <w:smallCaps/>
          <w:sz w:val="18"/>
          <w:szCs w:val="18"/>
        </w:rPr>
        <w:t>):</w:t>
      </w:r>
      <w:r w:rsidRPr="00E72F32">
        <w:rPr>
          <w:rFonts w:ascii="Arial" w:eastAsia="Times New Roman" w:hAnsi="Arial" w:cs="Arial"/>
          <w:sz w:val="18"/>
          <w:szCs w:val="18"/>
        </w:rPr>
        <w:t xml:space="preserve"> Positioning straps that pass direct-current tests at equivalent voltages are considered as meeting this requirement.</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w:t>
      </w:r>
      <w:r w:rsidRPr="00E72F32">
        <w:rPr>
          <w:rFonts w:ascii="Arial" w:eastAsia="Times New Roman" w:hAnsi="Arial" w:cs="Arial"/>
          <w:i/>
          <w:iCs/>
          <w:sz w:val="20"/>
          <w:szCs w:val="20"/>
        </w:rPr>
        <w:t>3</w:t>
      </w:r>
      <w:r w:rsidRPr="00E72F32">
        <w:rPr>
          <w:rFonts w:ascii="Arial" w:eastAsia="Times New Roman" w:hAnsi="Arial" w:cs="Arial"/>
          <w:sz w:val="20"/>
          <w:szCs w:val="20"/>
        </w:rPr>
        <w:t xml:space="preserve">) Tension tests of 20 </w:t>
      </w:r>
      <w:proofErr w:type="spellStart"/>
      <w:r w:rsidRPr="00E72F32">
        <w:rPr>
          <w:rFonts w:ascii="Arial" w:eastAsia="Times New Roman" w:hAnsi="Arial" w:cs="Arial"/>
          <w:sz w:val="20"/>
          <w:szCs w:val="20"/>
        </w:rPr>
        <w:t>kilonewtons</w:t>
      </w:r>
      <w:proofErr w:type="spellEnd"/>
      <w:r w:rsidRPr="00E72F32">
        <w:rPr>
          <w:rFonts w:ascii="Arial" w:eastAsia="Times New Roman" w:hAnsi="Arial" w:cs="Arial"/>
          <w:sz w:val="20"/>
          <w:szCs w:val="20"/>
        </w:rPr>
        <w:t xml:space="preserve"> (4,500 pounds-force) for sections free of buckle holes and of 15 </w:t>
      </w:r>
      <w:proofErr w:type="spellStart"/>
      <w:r w:rsidRPr="00E72F32">
        <w:rPr>
          <w:rFonts w:ascii="Arial" w:eastAsia="Times New Roman" w:hAnsi="Arial" w:cs="Arial"/>
          <w:sz w:val="20"/>
          <w:szCs w:val="20"/>
        </w:rPr>
        <w:t>kilonewtons</w:t>
      </w:r>
      <w:proofErr w:type="spellEnd"/>
      <w:r w:rsidRPr="00E72F32">
        <w:rPr>
          <w:rFonts w:ascii="Arial" w:eastAsia="Times New Roman" w:hAnsi="Arial" w:cs="Arial"/>
          <w:sz w:val="20"/>
          <w:szCs w:val="20"/>
        </w:rPr>
        <w:t xml:space="preserve"> (3,500 pounds-force) for sections with buckle holes;</w:t>
      </w:r>
    </w:p>
    <w:p w:rsidR="00E72F32" w:rsidRP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rPr>
        <w:t>(</w:t>
      </w:r>
      <w:r w:rsidRPr="00E72F32">
        <w:rPr>
          <w:rFonts w:ascii="Arial" w:eastAsia="Times New Roman" w:hAnsi="Arial" w:cs="Arial"/>
          <w:i/>
          <w:iCs/>
          <w:sz w:val="20"/>
          <w:szCs w:val="20"/>
        </w:rPr>
        <w:t>4</w:t>
      </w:r>
      <w:r w:rsidRPr="00E72F32">
        <w:rPr>
          <w:rFonts w:ascii="Arial" w:eastAsia="Times New Roman" w:hAnsi="Arial" w:cs="Arial"/>
          <w:sz w:val="20"/>
          <w:szCs w:val="20"/>
        </w:rPr>
        <w:t xml:space="preserve">) A buckle-tear test with a load of 4.4 </w:t>
      </w:r>
      <w:proofErr w:type="spellStart"/>
      <w:r w:rsidRPr="00E72F32">
        <w:rPr>
          <w:rFonts w:ascii="Arial" w:eastAsia="Times New Roman" w:hAnsi="Arial" w:cs="Arial"/>
          <w:sz w:val="20"/>
          <w:szCs w:val="20"/>
        </w:rPr>
        <w:t>kilonewtons</w:t>
      </w:r>
      <w:proofErr w:type="spellEnd"/>
      <w:r w:rsidRPr="00E72F32">
        <w:rPr>
          <w:rFonts w:ascii="Arial" w:eastAsia="Times New Roman" w:hAnsi="Arial" w:cs="Arial"/>
          <w:sz w:val="20"/>
          <w:szCs w:val="20"/>
        </w:rPr>
        <w:t xml:space="preserve"> (1,000 pounds-force); and</w:t>
      </w:r>
    </w:p>
    <w:p w:rsidR="00E72F32" w:rsidRDefault="00E72F32" w:rsidP="00BF7299">
      <w:pPr>
        <w:spacing w:before="100" w:beforeAutospacing="1" w:after="100" w:afterAutospacing="1" w:line="240" w:lineRule="auto"/>
        <w:ind w:firstLine="480"/>
        <w:rPr>
          <w:rFonts w:ascii="Arial" w:eastAsia="Times New Roman" w:hAnsi="Arial" w:cs="Arial"/>
          <w:sz w:val="20"/>
          <w:szCs w:val="20"/>
        </w:rPr>
      </w:pPr>
      <w:r w:rsidRPr="00E72F32">
        <w:rPr>
          <w:rFonts w:ascii="Arial" w:eastAsia="Times New Roman" w:hAnsi="Arial" w:cs="Arial"/>
          <w:sz w:val="20"/>
          <w:szCs w:val="20"/>
          <w:highlight w:val="yellow"/>
        </w:rPr>
        <w:t>(</w:t>
      </w:r>
      <w:r w:rsidRPr="00E72F32">
        <w:rPr>
          <w:rFonts w:ascii="Arial" w:eastAsia="Times New Roman" w:hAnsi="Arial" w:cs="Arial"/>
          <w:i/>
          <w:iCs/>
          <w:sz w:val="20"/>
          <w:szCs w:val="20"/>
          <w:highlight w:val="yellow"/>
        </w:rPr>
        <w:t>5</w:t>
      </w:r>
      <w:r w:rsidRPr="00E72F32">
        <w:rPr>
          <w:rFonts w:ascii="Arial" w:eastAsia="Times New Roman" w:hAnsi="Arial" w:cs="Arial"/>
          <w:sz w:val="20"/>
          <w:szCs w:val="20"/>
          <w:highlight w:val="yellow"/>
        </w:rPr>
        <w:t>) A flammability test in accordance with Table R-2.</w:t>
      </w:r>
    </w:p>
    <w:p w:rsidR="00BF7299" w:rsidRPr="00BF7299" w:rsidRDefault="00BF7299" w:rsidP="00BF7299">
      <w:pPr>
        <w:spacing w:before="100" w:beforeAutospacing="1" w:after="100" w:afterAutospacing="1" w:line="240" w:lineRule="auto"/>
        <w:ind w:firstLine="480"/>
        <w:rPr>
          <w:rFonts w:ascii="Arial" w:eastAsia="Times New Roman" w:hAnsi="Arial" w:cs="Arial"/>
          <w:sz w:val="20"/>
          <w:szCs w:val="20"/>
        </w:rPr>
      </w:pPr>
      <w:r w:rsidRPr="00BF7299">
        <w:rPr>
          <w:rFonts w:ascii="Arial" w:eastAsia="Times New Roman" w:hAnsi="Arial" w:cs="Arial"/>
          <w:sz w:val="20"/>
          <w:szCs w:val="20"/>
        </w:rPr>
        <w:t xml:space="preserve">(3) </w:t>
      </w:r>
      <w:r w:rsidRPr="00BF7299">
        <w:rPr>
          <w:rFonts w:ascii="Arial" w:eastAsia="Times New Roman" w:hAnsi="Arial" w:cs="Arial"/>
          <w:i/>
          <w:iCs/>
          <w:sz w:val="20"/>
          <w:szCs w:val="20"/>
        </w:rPr>
        <w:t>Minimum approach distances.</w:t>
      </w:r>
      <w:r w:rsidRPr="00BF7299">
        <w:rPr>
          <w:rFonts w:ascii="Arial" w:eastAsia="Times New Roman" w:hAnsi="Arial" w:cs="Arial"/>
          <w:sz w:val="20"/>
          <w:szCs w:val="20"/>
        </w:rPr>
        <w:t xml:space="preserve"> (</w:t>
      </w:r>
      <w:proofErr w:type="spellStart"/>
      <w:r w:rsidRPr="00BF7299">
        <w:rPr>
          <w:rFonts w:ascii="Arial" w:eastAsia="Times New Roman" w:hAnsi="Arial" w:cs="Arial"/>
          <w:sz w:val="20"/>
          <w:szCs w:val="20"/>
        </w:rPr>
        <w:t>i</w:t>
      </w:r>
      <w:proofErr w:type="spellEnd"/>
      <w:r w:rsidRPr="00BF7299">
        <w:rPr>
          <w:rFonts w:ascii="Arial" w:eastAsia="Times New Roman" w:hAnsi="Arial" w:cs="Arial"/>
          <w:sz w:val="20"/>
          <w:szCs w:val="20"/>
        </w:rPr>
        <w:t>) The employer shall establish minimum approach distances no less than the distances computed by Table R-3 for ac systems or Table R-8 for dc systems.</w:t>
      </w:r>
    </w:p>
    <w:p w:rsidR="00BF7299" w:rsidRPr="00BF7299" w:rsidRDefault="00BF7299" w:rsidP="00BF7299">
      <w:pPr>
        <w:spacing w:before="100" w:beforeAutospacing="1" w:after="100" w:afterAutospacing="1" w:line="240" w:lineRule="auto"/>
        <w:ind w:firstLine="480"/>
        <w:rPr>
          <w:rFonts w:ascii="Arial" w:eastAsia="Times New Roman" w:hAnsi="Arial" w:cs="Arial"/>
          <w:sz w:val="20"/>
          <w:szCs w:val="20"/>
        </w:rPr>
      </w:pPr>
      <w:r w:rsidRPr="00BF7299">
        <w:rPr>
          <w:rFonts w:ascii="Arial" w:eastAsia="Times New Roman" w:hAnsi="Arial" w:cs="Arial"/>
          <w:sz w:val="20"/>
          <w:szCs w:val="20"/>
        </w:rPr>
        <w:t xml:space="preserve">(ii) No later than April 1, 2015, for voltages over 72.5 kilovolts, the employer shall determine the maximum anticipated per-unit transient overvoltage, phase-to-ground, through an engineering analysis or assume a maximum anticipated per-unit transient overvoltage, phase-to-ground, in accordance with Table R-9. When the employer uses portable protective gaps to control the maximum transient overvoltage, the value of the maximum anticipated per-unit transient overvoltage, phase-to-ground, must provide for five standard deviations between the statistical </w:t>
      </w:r>
      <w:proofErr w:type="spellStart"/>
      <w:r w:rsidRPr="00BF7299">
        <w:rPr>
          <w:rFonts w:ascii="Arial" w:eastAsia="Times New Roman" w:hAnsi="Arial" w:cs="Arial"/>
          <w:sz w:val="20"/>
          <w:szCs w:val="20"/>
        </w:rPr>
        <w:t>sparkover</w:t>
      </w:r>
      <w:proofErr w:type="spellEnd"/>
      <w:r w:rsidRPr="00BF7299">
        <w:rPr>
          <w:rFonts w:ascii="Arial" w:eastAsia="Times New Roman" w:hAnsi="Arial" w:cs="Arial"/>
          <w:sz w:val="20"/>
          <w:szCs w:val="20"/>
        </w:rPr>
        <w:t xml:space="preserve"> </w:t>
      </w:r>
      <w:proofErr w:type="gramStart"/>
      <w:r w:rsidRPr="00BF7299">
        <w:rPr>
          <w:rFonts w:ascii="Arial" w:eastAsia="Times New Roman" w:hAnsi="Arial" w:cs="Arial"/>
          <w:sz w:val="20"/>
          <w:szCs w:val="20"/>
        </w:rPr>
        <w:t>voltage</w:t>
      </w:r>
      <w:proofErr w:type="gramEnd"/>
      <w:r w:rsidRPr="00BF7299">
        <w:rPr>
          <w:rFonts w:ascii="Arial" w:eastAsia="Times New Roman" w:hAnsi="Arial" w:cs="Arial"/>
          <w:sz w:val="20"/>
          <w:szCs w:val="20"/>
        </w:rPr>
        <w:t xml:space="preserve"> of the gap and the statistical withstand voltage corresponding to the electrical component of the minimum approach distance. The employer shall make any engineering analysis conducted to determine maximum anticipated per-unit transient overvoltage available upon request to employees and to the Assistant Secretary or designee for examination and copying.</w:t>
      </w:r>
    </w:p>
    <w:p w:rsidR="00BF7299" w:rsidRPr="00BF7299" w:rsidRDefault="00BF7299" w:rsidP="00BF7299">
      <w:pPr>
        <w:spacing w:before="200" w:after="100" w:afterAutospacing="1" w:line="240" w:lineRule="auto"/>
        <w:ind w:firstLine="480"/>
        <w:rPr>
          <w:rFonts w:ascii="Arial" w:eastAsia="Times New Roman" w:hAnsi="Arial" w:cs="Arial"/>
          <w:sz w:val="18"/>
          <w:szCs w:val="18"/>
        </w:rPr>
      </w:pPr>
      <w:r w:rsidRPr="00BF7299">
        <w:rPr>
          <w:rFonts w:ascii="Arial" w:eastAsia="Times New Roman" w:hAnsi="Arial" w:cs="Arial"/>
          <w:smallCaps/>
          <w:sz w:val="18"/>
          <w:szCs w:val="18"/>
        </w:rPr>
        <w:t>Note to paragraph (</w:t>
      </w:r>
      <w:r w:rsidRPr="00BF7299">
        <w:rPr>
          <w:rFonts w:ascii="Arial" w:eastAsia="Times New Roman" w:hAnsi="Arial" w:cs="Arial"/>
          <w:sz w:val="18"/>
          <w:szCs w:val="18"/>
        </w:rPr>
        <w:t>l</w:t>
      </w:r>
      <w:proofErr w:type="gramStart"/>
      <w:r w:rsidRPr="00BF7299">
        <w:rPr>
          <w:rFonts w:ascii="Arial" w:eastAsia="Times New Roman" w:hAnsi="Arial" w:cs="Arial"/>
          <w:smallCaps/>
          <w:sz w:val="18"/>
          <w:szCs w:val="18"/>
        </w:rPr>
        <w:t>)(</w:t>
      </w:r>
      <w:proofErr w:type="gramEnd"/>
      <w:r w:rsidRPr="00BF7299">
        <w:rPr>
          <w:rFonts w:ascii="Arial" w:eastAsia="Times New Roman" w:hAnsi="Arial" w:cs="Arial"/>
          <w:smallCaps/>
          <w:sz w:val="18"/>
          <w:szCs w:val="18"/>
        </w:rPr>
        <w:t>3)(</w:t>
      </w:r>
      <w:r w:rsidRPr="00BF7299">
        <w:rPr>
          <w:rFonts w:ascii="Arial" w:eastAsia="Times New Roman" w:hAnsi="Arial" w:cs="Arial"/>
          <w:sz w:val="18"/>
          <w:szCs w:val="18"/>
        </w:rPr>
        <w:t>ii</w:t>
      </w:r>
      <w:r w:rsidRPr="00BF7299">
        <w:rPr>
          <w:rFonts w:ascii="Arial" w:eastAsia="Times New Roman" w:hAnsi="Arial" w:cs="Arial"/>
          <w:smallCaps/>
          <w:sz w:val="18"/>
          <w:szCs w:val="18"/>
        </w:rPr>
        <w:t>):</w:t>
      </w:r>
      <w:r w:rsidRPr="00BF7299">
        <w:rPr>
          <w:rFonts w:ascii="Arial" w:eastAsia="Times New Roman" w:hAnsi="Arial" w:cs="Arial"/>
          <w:sz w:val="18"/>
          <w:szCs w:val="18"/>
        </w:rPr>
        <w:t xml:space="preserve"> See appendix B to this section for information on how to calculate the maximum anticipated per-unit transient overvoltage, phase-to-ground, when the employer uses portable protective gaps to reduce maximum transient </w:t>
      </w:r>
      <w:proofErr w:type="spellStart"/>
      <w:r w:rsidRPr="00BF7299">
        <w:rPr>
          <w:rFonts w:ascii="Arial" w:eastAsia="Times New Roman" w:hAnsi="Arial" w:cs="Arial"/>
          <w:sz w:val="18"/>
          <w:szCs w:val="18"/>
        </w:rPr>
        <w:t>overvoltages</w:t>
      </w:r>
      <w:proofErr w:type="spellEnd"/>
      <w:r w:rsidRPr="00BF7299">
        <w:rPr>
          <w:rFonts w:ascii="Arial" w:eastAsia="Times New Roman" w:hAnsi="Arial" w:cs="Arial"/>
          <w:sz w:val="18"/>
          <w:szCs w:val="18"/>
        </w:rPr>
        <w:t>.</w:t>
      </w:r>
    </w:p>
    <w:p w:rsidR="00BF7299" w:rsidRPr="00BF7299" w:rsidRDefault="00BF7299" w:rsidP="00BF7299">
      <w:pPr>
        <w:spacing w:before="100" w:beforeAutospacing="1" w:after="100" w:afterAutospacing="1" w:line="240" w:lineRule="auto"/>
        <w:ind w:firstLine="480"/>
        <w:rPr>
          <w:rFonts w:ascii="Arial" w:eastAsia="Times New Roman" w:hAnsi="Arial" w:cs="Arial"/>
          <w:sz w:val="20"/>
          <w:szCs w:val="20"/>
        </w:rPr>
      </w:pPr>
      <w:r w:rsidRPr="00BF7299">
        <w:rPr>
          <w:rFonts w:ascii="Arial" w:eastAsia="Times New Roman" w:hAnsi="Arial" w:cs="Arial"/>
          <w:sz w:val="20"/>
          <w:szCs w:val="20"/>
        </w:rPr>
        <w:t>(iii) The employer shall ensure that no employee approaches or takes any conductive object closer to exposed energized parts than the employer's established minimum approach distance, unless:</w:t>
      </w:r>
    </w:p>
    <w:p w:rsidR="00BF7299" w:rsidRPr="00BF7299" w:rsidRDefault="00BF7299" w:rsidP="00BF7299">
      <w:pPr>
        <w:spacing w:before="100" w:beforeAutospacing="1" w:after="100" w:afterAutospacing="1" w:line="240" w:lineRule="auto"/>
        <w:ind w:firstLine="480"/>
        <w:rPr>
          <w:rFonts w:ascii="Arial" w:eastAsia="Times New Roman" w:hAnsi="Arial" w:cs="Arial"/>
          <w:sz w:val="20"/>
          <w:szCs w:val="20"/>
        </w:rPr>
      </w:pPr>
      <w:r w:rsidRPr="00BF7299">
        <w:rPr>
          <w:rFonts w:ascii="Arial" w:eastAsia="Times New Roman" w:hAnsi="Arial" w:cs="Arial"/>
          <w:sz w:val="20"/>
          <w:szCs w:val="20"/>
        </w:rPr>
        <w:t>(A) The employee is insulated from the energized part (rubber insulating gloves or rubber insulating gloves and sleeves worn in accordance with paragraph (l</w:t>
      </w:r>
      <w:proofErr w:type="gramStart"/>
      <w:r w:rsidRPr="00BF7299">
        <w:rPr>
          <w:rFonts w:ascii="Arial" w:eastAsia="Times New Roman" w:hAnsi="Arial" w:cs="Arial"/>
          <w:sz w:val="20"/>
          <w:szCs w:val="20"/>
        </w:rPr>
        <w:t>)(</w:t>
      </w:r>
      <w:proofErr w:type="gramEnd"/>
      <w:r w:rsidRPr="00BF7299">
        <w:rPr>
          <w:rFonts w:ascii="Arial" w:eastAsia="Times New Roman" w:hAnsi="Arial" w:cs="Arial"/>
          <w:sz w:val="20"/>
          <w:szCs w:val="20"/>
        </w:rPr>
        <w:t>4) of this section constitutes insulation of the employee from the energized part upon which the employee is working provided that the employee has control of the part in a manner sufficient to prevent exposure to uninsulated portions of the employee's body), or</w:t>
      </w:r>
    </w:p>
    <w:p w:rsidR="00BF7299" w:rsidRPr="00BF7299" w:rsidRDefault="00BF7299" w:rsidP="00BF7299">
      <w:pPr>
        <w:spacing w:before="100" w:beforeAutospacing="1" w:after="100" w:afterAutospacing="1" w:line="240" w:lineRule="auto"/>
        <w:ind w:firstLine="480"/>
        <w:rPr>
          <w:rFonts w:ascii="Arial" w:eastAsia="Times New Roman" w:hAnsi="Arial" w:cs="Arial"/>
          <w:sz w:val="20"/>
          <w:szCs w:val="20"/>
        </w:rPr>
      </w:pPr>
      <w:r w:rsidRPr="00BF7299">
        <w:rPr>
          <w:rFonts w:ascii="Arial" w:eastAsia="Times New Roman" w:hAnsi="Arial" w:cs="Arial"/>
          <w:sz w:val="20"/>
          <w:szCs w:val="20"/>
        </w:rPr>
        <w:t>(B) The energized part is insulated from the employee and from any other conductive object at a different potential, or</w:t>
      </w:r>
    </w:p>
    <w:p w:rsidR="00BF7299" w:rsidRPr="00BF7299" w:rsidRDefault="00BF7299" w:rsidP="00BF7299">
      <w:pPr>
        <w:spacing w:before="100" w:beforeAutospacing="1" w:after="100" w:afterAutospacing="1" w:line="240" w:lineRule="auto"/>
        <w:ind w:firstLine="480"/>
        <w:rPr>
          <w:rFonts w:ascii="Arial" w:eastAsia="Times New Roman" w:hAnsi="Arial" w:cs="Arial"/>
          <w:sz w:val="20"/>
          <w:szCs w:val="20"/>
        </w:rPr>
      </w:pPr>
      <w:r w:rsidRPr="00BF7299">
        <w:rPr>
          <w:rFonts w:ascii="Arial" w:eastAsia="Times New Roman" w:hAnsi="Arial" w:cs="Arial"/>
          <w:sz w:val="20"/>
          <w:szCs w:val="20"/>
        </w:rPr>
        <w:t xml:space="preserve">(C) The employee is insulated from any other exposed conductive object in accordance with the requirements for live-line </w:t>
      </w:r>
      <w:proofErr w:type="spellStart"/>
      <w:r w:rsidRPr="00BF7299">
        <w:rPr>
          <w:rFonts w:ascii="Arial" w:eastAsia="Times New Roman" w:hAnsi="Arial" w:cs="Arial"/>
          <w:sz w:val="20"/>
          <w:szCs w:val="20"/>
        </w:rPr>
        <w:t>barehand</w:t>
      </w:r>
      <w:proofErr w:type="spellEnd"/>
      <w:r w:rsidRPr="00BF7299">
        <w:rPr>
          <w:rFonts w:ascii="Arial" w:eastAsia="Times New Roman" w:hAnsi="Arial" w:cs="Arial"/>
          <w:sz w:val="20"/>
          <w:szCs w:val="20"/>
        </w:rPr>
        <w:t xml:space="preserve"> work in paragraph (q</w:t>
      </w:r>
      <w:proofErr w:type="gramStart"/>
      <w:r w:rsidRPr="00BF7299">
        <w:rPr>
          <w:rFonts w:ascii="Arial" w:eastAsia="Times New Roman" w:hAnsi="Arial" w:cs="Arial"/>
          <w:sz w:val="20"/>
          <w:szCs w:val="20"/>
        </w:rPr>
        <w:t>)(</w:t>
      </w:r>
      <w:proofErr w:type="gramEnd"/>
      <w:r w:rsidRPr="00BF7299">
        <w:rPr>
          <w:rFonts w:ascii="Arial" w:eastAsia="Times New Roman" w:hAnsi="Arial" w:cs="Arial"/>
          <w:sz w:val="20"/>
          <w:szCs w:val="20"/>
        </w:rPr>
        <w:t>3) of this section.</w:t>
      </w:r>
    </w:p>
    <w:p w:rsidR="00BF7299" w:rsidRPr="00BF7299" w:rsidRDefault="00BF7299" w:rsidP="00BF7299">
      <w:pPr>
        <w:spacing w:before="100" w:beforeAutospacing="1" w:after="100" w:afterAutospacing="1" w:line="240" w:lineRule="auto"/>
        <w:ind w:firstLine="480"/>
        <w:rPr>
          <w:rFonts w:ascii="Arial" w:eastAsia="Times New Roman" w:hAnsi="Arial" w:cs="Arial"/>
          <w:sz w:val="20"/>
          <w:szCs w:val="20"/>
        </w:rPr>
      </w:pPr>
      <w:r w:rsidRPr="00BF7299">
        <w:rPr>
          <w:rFonts w:ascii="Arial" w:eastAsia="Times New Roman" w:hAnsi="Arial" w:cs="Arial"/>
          <w:sz w:val="20"/>
          <w:szCs w:val="20"/>
        </w:rPr>
        <w:t xml:space="preserve">(4) </w:t>
      </w:r>
      <w:r w:rsidRPr="00BF7299">
        <w:rPr>
          <w:rFonts w:ascii="Arial" w:eastAsia="Times New Roman" w:hAnsi="Arial" w:cs="Arial"/>
          <w:i/>
          <w:iCs/>
          <w:sz w:val="20"/>
          <w:szCs w:val="20"/>
        </w:rPr>
        <w:t>Type of insulation.</w:t>
      </w:r>
      <w:r w:rsidRPr="00BF7299">
        <w:rPr>
          <w:rFonts w:ascii="Arial" w:eastAsia="Times New Roman" w:hAnsi="Arial" w:cs="Arial"/>
          <w:sz w:val="20"/>
          <w:szCs w:val="20"/>
        </w:rPr>
        <w:t xml:space="preserve"> (</w:t>
      </w:r>
      <w:proofErr w:type="spellStart"/>
      <w:r w:rsidRPr="00BF7299">
        <w:rPr>
          <w:rFonts w:ascii="Arial" w:eastAsia="Times New Roman" w:hAnsi="Arial" w:cs="Arial"/>
          <w:sz w:val="20"/>
          <w:szCs w:val="20"/>
        </w:rPr>
        <w:t>i</w:t>
      </w:r>
      <w:proofErr w:type="spellEnd"/>
      <w:r w:rsidRPr="00BF7299">
        <w:rPr>
          <w:rFonts w:ascii="Arial" w:eastAsia="Times New Roman" w:hAnsi="Arial" w:cs="Arial"/>
          <w:sz w:val="20"/>
          <w:szCs w:val="20"/>
        </w:rPr>
        <w:t>) When an employee uses rubber insulating gloves as insulation from energized parts (under paragraph (l</w:t>
      </w:r>
      <w:proofErr w:type="gramStart"/>
      <w:r w:rsidRPr="00BF7299">
        <w:rPr>
          <w:rFonts w:ascii="Arial" w:eastAsia="Times New Roman" w:hAnsi="Arial" w:cs="Arial"/>
          <w:sz w:val="20"/>
          <w:szCs w:val="20"/>
        </w:rPr>
        <w:t>)(</w:t>
      </w:r>
      <w:proofErr w:type="gramEnd"/>
      <w:r w:rsidRPr="00BF7299">
        <w:rPr>
          <w:rFonts w:ascii="Arial" w:eastAsia="Times New Roman" w:hAnsi="Arial" w:cs="Arial"/>
          <w:sz w:val="20"/>
          <w:szCs w:val="20"/>
        </w:rPr>
        <w:t>3)(iii)(A) of this section), the employer shall ensure that the employee also uses rubber insulating sleeves. However, an employee need not use rubber insulating sleeves if:</w:t>
      </w:r>
    </w:p>
    <w:p w:rsidR="00BF7299" w:rsidRPr="00BF7299" w:rsidRDefault="00BF7299" w:rsidP="00BF7299">
      <w:pPr>
        <w:spacing w:before="100" w:beforeAutospacing="1" w:after="100" w:afterAutospacing="1" w:line="240" w:lineRule="auto"/>
        <w:ind w:firstLine="480"/>
        <w:rPr>
          <w:rFonts w:ascii="Arial" w:eastAsia="Times New Roman" w:hAnsi="Arial" w:cs="Arial"/>
          <w:sz w:val="20"/>
          <w:szCs w:val="20"/>
        </w:rPr>
      </w:pPr>
      <w:r w:rsidRPr="00BF7299">
        <w:rPr>
          <w:rFonts w:ascii="Arial" w:eastAsia="Times New Roman" w:hAnsi="Arial" w:cs="Arial"/>
          <w:sz w:val="20"/>
          <w:szCs w:val="20"/>
        </w:rPr>
        <w:t>(A) Exposed energized parts on which the employee is not working are insulated from the employee; and</w:t>
      </w:r>
    </w:p>
    <w:p w:rsidR="00BF7299" w:rsidRPr="00BF7299" w:rsidRDefault="00BF7299" w:rsidP="00BF7299">
      <w:pPr>
        <w:spacing w:before="100" w:beforeAutospacing="1" w:after="100" w:afterAutospacing="1" w:line="240" w:lineRule="auto"/>
        <w:ind w:firstLine="480"/>
        <w:rPr>
          <w:rFonts w:ascii="Arial" w:eastAsia="Times New Roman" w:hAnsi="Arial" w:cs="Arial"/>
          <w:sz w:val="20"/>
          <w:szCs w:val="20"/>
        </w:rPr>
      </w:pPr>
      <w:r w:rsidRPr="00BF7299">
        <w:rPr>
          <w:rFonts w:ascii="Arial" w:eastAsia="Times New Roman" w:hAnsi="Arial" w:cs="Arial"/>
          <w:sz w:val="20"/>
          <w:szCs w:val="20"/>
        </w:rPr>
        <w:lastRenderedPageBreak/>
        <w:t>(B) When installing insulation for purposes of paragraph (l</w:t>
      </w:r>
      <w:proofErr w:type="gramStart"/>
      <w:r w:rsidRPr="00BF7299">
        <w:rPr>
          <w:rFonts w:ascii="Arial" w:eastAsia="Times New Roman" w:hAnsi="Arial" w:cs="Arial"/>
          <w:sz w:val="20"/>
          <w:szCs w:val="20"/>
        </w:rPr>
        <w:t>)(</w:t>
      </w:r>
      <w:proofErr w:type="gramEnd"/>
      <w:r w:rsidRPr="00BF7299">
        <w:rPr>
          <w:rFonts w:ascii="Arial" w:eastAsia="Times New Roman" w:hAnsi="Arial" w:cs="Arial"/>
          <w:sz w:val="20"/>
          <w:szCs w:val="20"/>
        </w:rPr>
        <w:t>4)(</w:t>
      </w:r>
      <w:proofErr w:type="spellStart"/>
      <w:r w:rsidRPr="00BF7299">
        <w:rPr>
          <w:rFonts w:ascii="Arial" w:eastAsia="Times New Roman" w:hAnsi="Arial" w:cs="Arial"/>
          <w:sz w:val="20"/>
          <w:szCs w:val="20"/>
        </w:rPr>
        <w:t>i</w:t>
      </w:r>
      <w:proofErr w:type="spellEnd"/>
      <w:r w:rsidRPr="00BF7299">
        <w:rPr>
          <w:rFonts w:ascii="Arial" w:eastAsia="Times New Roman" w:hAnsi="Arial" w:cs="Arial"/>
          <w:sz w:val="20"/>
          <w:szCs w:val="20"/>
        </w:rPr>
        <w:t>)(A) of this section, the employee installs the insulation from a position that does not expose his or her upper arm to contact with other energized parts.</w:t>
      </w:r>
    </w:p>
    <w:p w:rsidR="00BF7299" w:rsidRPr="00BF7299" w:rsidRDefault="00BF7299" w:rsidP="00BF7299">
      <w:pPr>
        <w:spacing w:before="100" w:beforeAutospacing="1" w:after="100" w:afterAutospacing="1" w:line="240" w:lineRule="auto"/>
        <w:ind w:firstLine="480"/>
        <w:rPr>
          <w:rFonts w:ascii="Arial" w:eastAsia="Times New Roman" w:hAnsi="Arial" w:cs="Arial"/>
          <w:sz w:val="20"/>
          <w:szCs w:val="20"/>
        </w:rPr>
      </w:pPr>
      <w:r w:rsidRPr="00BF7299">
        <w:rPr>
          <w:rFonts w:ascii="Arial" w:eastAsia="Times New Roman" w:hAnsi="Arial" w:cs="Arial"/>
          <w:sz w:val="20"/>
          <w:szCs w:val="20"/>
        </w:rPr>
        <w:t>(ii) When an employee uses rubber insulating gloves or rubber insulating gloves and sleeves as insulation from energized parts (under paragraph (l)(3)(iii)(A) of this section), the employer shall ensure that the employee:</w:t>
      </w:r>
    </w:p>
    <w:p w:rsidR="00BF7299" w:rsidRPr="00BF7299" w:rsidRDefault="00BF7299" w:rsidP="00BF7299">
      <w:pPr>
        <w:spacing w:before="100" w:beforeAutospacing="1" w:after="100" w:afterAutospacing="1" w:line="240" w:lineRule="auto"/>
        <w:ind w:firstLine="480"/>
        <w:rPr>
          <w:rFonts w:ascii="Arial" w:eastAsia="Times New Roman" w:hAnsi="Arial" w:cs="Arial"/>
          <w:sz w:val="20"/>
          <w:szCs w:val="20"/>
        </w:rPr>
      </w:pPr>
      <w:r w:rsidRPr="00BF7299">
        <w:rPr>
          <w:rFonts w:ascii="Arial" w:eastAsia="Times New Roman" w:hAnsi="Arial" w:cs="Arial"/>
          <w:sz w:val="20"/>
          <w:szCs w:val="20"/>
        </w:rPr>
        <w:t>(A) Puts on the rubber insulating gloves and sleeves in a position where he or she cannot reach into the minimum approach distance, established by the employer under paragraph (l)(3)(</w:t>
      </w:r>
      <w:proofErr w:type="spellStart"/>
      <w:r w:rsidRPr="00BF7299">
        <w:rPr>
          <w:rFonts w:ascii="Arial" w:eastAsia="Times New Roman" w:hAnsi="Arial" w:cs="Arial"/>
          <w:sz w:val="20"/>
          <w:szCs w:val="20"/>
        </w:rPr>
        <w:t>i</w:t>
      </w:r>
      <w:proofErr w:type="spellEnd"/>
      <w:r w:rsidRPr="00BF7299">
        <w:rPr>
          <w:rFonts w:ascii="Arial" w:eastAsia="Times New Roman" w:hAnsi="Arial" w:cs="Arial"/>
          <w:sz w:val="20"/>
          <w:szCs w:val="20"/>
        </w:rPr>
        <w:t>) of this section; and</w:t>
      </w:r>
    </w:p>
    <w:p w:rsidR="00BF7299" w:rsidRPr="00BF7299" w:rsidRDefault="00BF7299" w:rsidP="00BF7299">
      <w:pPr>
        <w:spacing w:before="100" w:beforeAutospacing="1" w:after="100" w:afterAutospacing="1" w:line="240" w:lineRule="auto"/>
        <w:ind w:firstLine="480"/>
        <w:rPr>
          <w:rFonts w:ascii="Arial" w:eastAsia="Times New Roman" w:hAnsi="Arial" w:cs="Arial"/>
          <w:sz w:val="20"/>
          <w:szCs w:val="20"/>
        </w:rPr>
      </w:pPr>
      <w:r w:rsidRPr="00BF7299">
        <w:rPr>
          <w:rFonts w:ascii="Arial" w:eastAsia="Times New Roman" w:hAnsi="Arial" w:cs="Arial"/>
          <w:sz w:val="20"/>
          <w:szCs w:val="20"/>
        </w:rPr>
        <w:t>(B) Does not remove the rubber insulating gloves and sleeves until he or she is in a position where he or she cannot reach into the minimum approach distance, established by the employer under paragraph (l)(3)(</w:t>
      </w:r>
      <w:proofErr w:type="spellStart"/>
      <w:r w:rsidRPr="00BF7299">
        <w:rPr>
          <w:rFonts w:ascii="Arial" w:eastAsia="Times New Roman" w:hAnsi="Arial" w:cs="Arial"/>
          <w:sz w:val="20"/>
          <w:szCs w:val="20"/>
        </w:rPr>
        <w:t>i</w:t>
      </w:r>
      <w:proofErr w:type="spellEnd"/>
      <w:r w:rsidRPr="00BF7299">
        <w:rPr>
          <w:rFonts w:ascii="Arial" w:eastAsia="Times New Roman" w:hAnsi="Arial" w:cs="Arial"/>
          <w:sz w:val="20"/>
          <w:szCs w:val="20"/>
        </w:rPr>
        <w:t>) of this section.</w:t>
      </w:r>
    </w:p>
    <w:p w:rsidR="00BF7299" w:rsidRPr="00BF7299" w:rsidRDefault="00BF7299" w:rsidP="00BF7299">
      <w:pPr>
        <w:spacing w:before="100" w:beforeAutospacing="1" w:after="100" w:afterAutospacing="1" w:line="240" w:lineRule="auto"/>
        <w:ind w:firstLine="480"/>
        <w:rPr>
          <w:rFonts w:ascii="Arial" w:eastAsia="Times New Roman" w:hAnsi="Arial" w:cs="Arial"/>
          <w:sz w:val="20"/>
          <w:szCs w:val="20"/>
        </w:rPr>
      </w:pPr>
      <w:r w:rsidRPr="00BF7299">
        <w:rPr>
          <w:rFonts w:ascii="Arial" w:eastAsia="Times New Roman" w:hAnsi="Arial" w:cs="Arial"/>
          <w:sz w:val="20"/>
          <w:szCs w:val="20"/>
        </w:rPr>
        <w:t xml:space="preserve">(5) </w:t>
      </w:r>
      <w:r w:rsidRPr="00BF7299">
        <w:rPr>
          <w:rFonts w:ascii="Arial" w:eastAsia="Times New Roman" w:hAnsi="Arial" w:cs="Arial"/>
          <w:i/>
          <w:iCs/>
          <w:sz w:val="20"/>
          <w:szCs w:val="20"/>
        </w:rPr>
        <w:t>Working position.</w:t>
      </w:r>
      <w:r w:rsidRPr="00BF7299">
        <w:rPr>
          <w:rFonts w:ascii="Arial" w:eastAsia="Times New Roman" w:hAnsi="Arial" w:cs="Arial"/>
          <w:sz w:val="20"/>
          <w:szCs w:val="20"/>
        </w:rPr>
        <w:t xml:space="preserve"> (</w:t>
      </w:r>
      <w:proofErr w:type="spellStart"/>
      <w:r w:rsidRPr="00BF7299">
        <w:rPr>
          <w:rFonts w:ascii="Arial" w:eastAsia="Times New Roman" w:hAnsi="Arial" w:cs="Arial"/>
          <w:sz w:val="20"/>
          <w:szCs w:val="20"/>
        </w:rPr>
        <w:t>i</w:t>
      </w:r>
      <w:proofErr w:type="spellEnd"/>
      <w:r w:rsidRPr="00BF7299">
        <w:rPr>
          <w:rFonts w:ascii="Arial" w:eastAsia="Times New Roman" w:hAnsi="Arial" w:cs="Arial"/>
          <w:sz w:val="20"/>
          <w:szCs w:val="20"/>
        </w:rPr>
        <w:t>) The employer shall ensure that each employee, to the extent that other safety-related conditions at the worksite permit, works in a position from which a slip or shock will not bring the employee's body into contact with exposed, uninsulated parts energized at a potential different from the employee's.</w:t>
      </w:r>
    </w:p>
    <w:p w:rsidR="00BF7299" w:rsidRPr="00BF7299" w:rsidRDefault="00BF7299" w:rsidP="00BF7299">
      <w:pPr>
        <w:spacing w:before="100" w:beforeAutospacing="1" w:after="100" w:afterAutospacing="1" w:line="240" w:lineRule="auto"/>
        <w:ind w:firstLine="480"/>
        <w:rPr>
          <w:rFonts w:ascii="Arial" w:eastAsia="Times New Roman" w:hAnsi="Arial" w:cs="Arial"/>
          <w:sz w:val="20"/>
          <w:szCs w:val="20"/>
        </w:rPr>
      </w:pPr>
      <w:r w:rsidRPr="00BF7299">
        <w:rPr>
          <w:rFonts w:ascii="Arial" w:eastAsia="Times New Roman" w:hAnsi="Arial" w:cs="Arial"/>
          <w:sz w:val="20"/>
          <w:szCs w:val="20"/>
        </w:rPr>
        <w:t xml:space="preserve">(ii) When an employee performs work near exposed parts energized at more than 600 volts, but not more than 72.5 kilovolts, and is not wearing rubber insulating gloves, being protected by insulating equipment covering the energized parts, performing work using live-line tools, or performing live-line </w:t>
      </w:r>
      <w:proofErr w:type="spellStart"/>
      <w:r w:rsidRPr="00BF7299">
        <w:rPr>
          <w:rFonts w:ascii="Arial" w:eastAsia="Times New Roman" w:hAnsi="Arial" w:cs="Arial"/>
          <w:sz w:val="20"/>
          <w:szCs w:val="20"/>
        </w:rPr>
        <w:t>barehand</w:t>
      </w:r>
      <w:proofErr w:type="spellEnd"/>
      <w:r w:rsidRPr="00BF7299">
        <w:rPr>
          <w:rFonts w:ascii="Arial" w:eastAsia="Times New Roman" w:hAnsi="Arial" w:cs="Arial"/>
          <w:sz w:val="20"/>
          <w:szCs w:val="20"/>
        </w:rPr>
        <w:t xml:space="preserve"> work under paragraph (q)(3) of this section, the employee shall work from a position where he or she cannot reach into the minimum approach distance, established by the employer under paragraph (l)(3)(</w:t>
      </w:r>
      <w:proofErr w:type="spellStart"/>
      <w:r w:rsidRPr="00BF7299">
        <w:rPr>
          <w:rFonts w:ascii="Arial" w:eastAsia="Times New Roman" w:hAnsi="Arial" w:cs="Arial"/>
          <w:sz w:val="20"/>
          <w:szCs w:val="20"/>
        </w:rPr>
        <w:t>i</w:t>
      </w:r>
      <w:proofErr w:type="spellEnd"/>
      <w:r w:rsidRPr="00BF7299">
        <w:rPr>
          <w:rFonts w:ascii="Arial" w:eastAsia="Times New Roman" w:hAnsi="Arial" w:cs="Arial"/>
          <w:sz w:val="20"/>
          <w:szCs w:val="20"/>
        </w:rPr>
        <w:t>) of this section.</w:t>
      </w:r>
    </w:p>
    <w:p w:rsidR="00BF7299" w:rsidRPr="00BF7299" w:rsidRDefault="00BF7299" w:rsidP="00BF7299">
      <w:pPr>
        <w:spacing w:before="100" w:beforeAutospacing="1" w:after="100" w:afterAutospacing="1" w:line="240" w:lineRule="auto"/>
        <w:ind w:firstLine="480"/>
        <w:rPr>
          <w:rFonts w:ascii="Arial" w:eastAsia="Times New Roman" w:hAnsi="Arial" w:cs="Arial"/>
          <w:sz w:val="20"/>
          <w:szCs w:val="20"/>
        </w:rPr>
      </w:pPr>
      <w:r w:rsidRPr="00BF7299">
        <w:rPr>
          <w:rFonts w:ascii="Arial" w:eastAsia="Times New Roman" w:hAnsi="Arial" w:cs="Arial"/>
          <w:sz w:val="20"/>
          <w:szCs w:val="20"/>
        </w:rPr>
        <w:t xml:space="preserve">(6) </w:t>
      </w:r>
      <w:r w:rsidRPr="00BF7299">
        <w:rPr>
          <w:rFonts w:ascii="Arial" w:eastAsia="Times New Roman" w:hAnsi="Arial" w:cs="Arial"/>
          <w:i/>
          <w:iCs/>
          <w:sz w:val="20"/>
          <w:szCs w:val="20"/>
        </w:rPr>
        <w:t>Making connections.</w:t>
      </w:r>
      <w:r w:rsidRPr="00BF7299">
        <w:rPr>
          <w:rFonts w:ascii="Arial" w:eastAsia="Times New Roman" w:hAnsi="Arial" w:cs="Arial"/>
          <w:sz w:val="20"/>
          <w:szCs w:val="20"/>
        </w:rPr>
        <w:t xml:space="preserve"> The employer shall ensure that employees make connections as follows:</w:t>
      </w:r>
    </w:p>
    <w:p w:rsidR="00BF7299" w:rsidRPr="00BF7299" w:rsidRDefault="00BF7299" w:rsidP="00BF7299">
      <w:pPr>
        <w:spacing w:before="100" w:beforeAutospacing="1" w:after="100" w:afterAutospacing="1" w:line="240" w:lineRule="auto"/>
        <w:ind w:firstLine="480"/>
        <w:rPr>
          <w:rFonts w:ascii="Arial" w:eastAsia="Times New Roman" w:hAnsi="Arial" w:cs="Arial"/>
          <w:sz w:val="20"/>
          <w:szCs w:val="20"/>
        </w:rPr>
      </w:pPr>
      <w:r w:rsidRPr="00BF7299">
        <w:rPr>
          <w:rFonts w:ascii="Arial" w:eastAsia="Times New Roman" w:hAnsi="Arial" w:cs="Arial"/>
          <w:sz w:val="20"/>
          <w:szCs w:val="20"/>
        </w:rPr>
        <w:t>(</w:t>
      </w:r>
      <w:proofErr w:type="spellStart"/>
      <w:r w:rsidRPr="00BF7299">
        <w:rPr>
          <w:rFonts w:ascii="Arial" w:eastAsia="Times New Roman" w:hAnsi="Arial" w:cs="Arial"/>
          <w:sz w:val="20"/>
          <w:szCs w:val="20"/>
        </w:rPr>
        <w:t>i</w:t>
      </w:r>
      <w:proofErr w:type="spellEnd"/>
      <w:r w:rsidRPr="00BF7299">
        <w:rPr>
          <w:rFonts w:ascii="Arial" w:eastAsia="Times New Roman" w:hAnsi="Arial" w:cs="Arial"/>
          <w:sz w:val="20"/>
          <w:szCs w:val="20"/>
        </w:rPr>
        <w:t xml:space="preserve">) In connecting </w:t>
      </w:r>
      <w:proofErr w:type="spellStart"/>
      <w:r w:rsidRPr="00BF7299">
        <w:rPr>
          <w:rFonts w:ascii="Arial" w:eastAsia="Times New Roman" w:hAnsi="Arial" w:cs="Arial"/>
          <w:sz w:val="20"/>
          <w:szCs w:val="20"/>
        </w:rPr>
        <w:t>deenergized</w:t>
      </w:r>
      <w:proofErr w:type="spellEnd"/>
      <w:r w:rsidRPr="00BF7299">
        <w:rPr>
          <w:rFonts w:ascii="Arial" w:eastAsia="Times New Roman" w:hAnsi="Arial" w:cs="Arial"/>
          <w:sz w:val="20"/>
          <w:szCs w:val="20"/>
        </w:rPr>
        <w:t xml:space="preserve"> equipment or lines to an energized circuit by means of a conducting wire or device, an employee shall first attach the wire to the </w:t>
      </w:r>
      <w:proofErr w:type="spellStart"/>
      <w:r w:rsidRPr="00BF7299">
        <w:rPr>
          <w:rFonts w:ascii="Arial" w:eastAsia="Times New Roman" w:hAnsi="Arial" w:cs="Arial"/>
          <w:sz w:val="20"/>
          <w:szCs w:val="20"/>
        </w:rPr>
        <w:t>deenergized</w:t>
      </w:r>
      <w:proofErr w:type="spellEnd"/>
      <w:r w:rsidRPr="00BF7299">
        <w:rPr>
          <w:rFonts w:ascii="Arial" w:eastAsia="Times New Roman" w:hAnsi="Arial" w:cs="Arial"/>
          <w:sz w:val="20"/>
          <w:szCs w:val="20"/>
        </w:rPr>
        <w:t xml:space="preserve"> part;</w:t>
      </w:r>
    </w:p>
    <w:p w:rsidR="00BF7299" w:rsidRPr="00BF7299" w:rsidRDefault="00BF7299" w:rsidP="00BF7299">
      <w:pPr>
        <w:spacing w:before="100" w:beforeAutospacing="1" w:after="100" w:afterAutospacing="1" w:line="240" w:lineRule="auto"/>
        <w:ind w:firstLine="480"/>
        <w:rPr>
          <w:rFonts w:ascii="Arial" w:eastAsia="Times New Roman" w:hAnsi="Arial" w:cs="Arial"/>
          <w:sz w:val="20"/>
          <w:szCs w:val="20"/>
        </w:rPr>
      </w:pPr>
      <w:r w:rsidRPr="00BF7299">
        <w:rPr>
          <w:rFonts w:ascii="Arial" w:eastAsia="Times New Roman" w:hAnsi="Arial" w:cs="Arial"/>
          <w:sz w:val="20"/>
          <w:szCs w:val="20"/>
        </w:rPr>
        <w:t>(ii) When disconnecting equipment or lines from an energized circuit by means of a conducting wire or device, an employee shall remove the source end first; and</w:t>
      </w:r>
    </w:p>
    <w:p w:rsidR="00BF7299" w:rsidRPr="00BF7299" w:rsidRDefault="00BF7299" w:rsidP="00BF7299">
      <w:pPr>
        <w:spacing w:before="100" w:beforeAutospacing="1" w:after="100" w:afterAutospacing="1" w:line="240" w:lineRule="auto"/>
        <w:ind w:firstLine="480"/>
        <w:rPr>
          <w:rFonts w:ascii="Arial" w:eastAsia="Times New Roman" w:hAnsi="Arial" w:cs="Arial"/>
          <w:sz w:val="20"/>
          <w:szCs w:val="20"/>
        </w:rPr>
      </w:pPr>
      <w:r w:rsidRPr="00BF7299">
        <w:rPr>
          <w:rFonts w:ascii="Arial" w:eastAsia="Times New Roman" w:hAnsi="Arial" w:cs="Arial"/>
          <w:sz w:val="20"/>
          <w:szCs w:val="20"/>
        </w:rPr>
        <w:t>(iii) When lines or equipment are connected to or disconnected from energized circuits, an employee shall keep loose conductors away from exposed energized parts.</w:t>
      </w:r>
    </w:p>
    <w:p w:rsidR="00BF7299" w:rsidRPr="00BF7299" w:rsidRDefault="00BF7299" w:rsidP="00BF7299">
      <w:pPr>
        <w:spacing w:before="100" w:beforeAutospacing="1" w:after="100" w:afterAutospacing="1" w:line="240" w:lineRule="auto"/>
        <w:ind w:firstLine="480"/>
        <w:rPr>
          <w:rFonts w:ascii="Arial" w:eastAsia="Times New Roman" w:hAnsi="Arial" w:cs="Arial"/>
          <w:sz w:val="20"/>
          <w:szCs w:val="20"/>
        </w:rPr>
      </w:pPr>
      <w:r w:rsidRPr="00BF7299">
        <w:rPr>
          <w:rFonts w:ascii="Arial" w:eastAsia="Times New Roman" w:hAnsi="Arial" w:cs="Arial"/>
          <w:sz w:val="20"/>
          <w:szCs w:val="20"/>
        </w:rPr>
        <w:t xml:space="preserve">(7) </w:t>
      </w:r>
      <w:r w:rsidRPr="00BF7299">
        <w:rPr>
          <w:rFonts w:ascii="Arial" w:eastAsia="Times New Roman" w:hAnsi="Arial" w:cs="Arial"/>
          <w:i/>
          <w:iCs/>
          <w:sz w:val="20"/>
          <w:szCs w:val="20"/>
        </w:rPr>
        <w:t>Conductive articles.</w:t>
      </w:r>
      <w:r w:rsidRPr="00BF7299">
        <w:rPr>
          <w:rFonts w:ascii="Arial" w:eastAsia="Times New Roman" w:hAnsi="Arial" w:cs="Arial"/>
          <w:sz w:val="20"/>
          <w:szCs w:val="20"/>
        </w:rPr>
        <w:t xml:space="preserve"> When an employee performs work within reaching distance of exposed energized parts of equipment, the employer shall ensure that the employee removes or renders nonconductive all exposed conductive articles, such as keychains or watch chains, rings, or wrist watches or bands, unless such articles do not increase the hazards associated with contact with the energized parts.</w:t>
      </w:r>
    </w:p>
    <w:p w:rsidR="00BF7299" w:rsidRPr="00BF7299" w:rsidRDefault="00BF7299" w:rsidP="00BF7299">
      <w:pPr>
        <w:spacing w:before="100" w:beforeAutospacing="1" w:after="100" w:afterAutospacing="1" w:line="240" w:lineRule="auto"/>
        <w:ind w:firstLine="480"/>
        <w:rPr>
          <w:rFonts w:ascii="Arial" w:eastAsia="Times New Roman" w:hAnsi="Arial" w:cs="Arial"/>
          <w:sz w:val="20"/>
          <w:szCs w:val="20"/>
        </w:rPr>
      </w:pPr>
      <w:r w:rsidRPr="00BF7299">
        <w:rPr>
          <w:rFonts w:ascii="Arial" w:eastAsia="Times New Roman" w:hAnsi="Arial" w:cs="Arial"/>
          <w:sz w:val="20"/>
          <w:szCs w:val="20"/>
        </w:rPr>
        <w:t xml:space="preserve">(8) </w:t>
      </w:r>
      <w:r w:rsidRPr="00BF7299">
        <w:rPr>
          <w:rFonts w:ascii="Arial" w:eastAsia="Times New Roman" w:hAnsi="Arial" w:cs="Arial"/>
          <w:i/>
          <w:iCs/>
          <w:sz w:val="20"/>
          <w:szCs w:val="20"/>
        </w:rPr>
        <w:t>Protection from flames and electric arcs.</w:t>
      </w:r>
      <w:r w:rsidRPr="00BF7299">
        <w:rPr>
          <w:rFonts w:ascii="Arial" w:eastAsia="Times New Roman" w:hAnsi="Arial" w:cs="Arial"/>
          <w:sz w:val="20"/>
          <w:szCs w:val="20"/>
        </w:rPr>
        <w:t xml:space="preserve"> (</w:t>
      </w:r>
      <w:proofErr w:type="spellStart"/>
      <w:r w:rsidRPr="00BF7299">
        <w:rPr>
          <w:rFonts w:ascii="Arial" w:eastAsia="Times New Roman" w:hAnsi="Arial" w:cs="Arial"/>
          <w:sz w:val="20"/>
          <w:szCs w:val="20"/>
        </w:rPr>
        <w:t>i</w:t>
      </w:r>
      <w:proofErr w:type="spellEnd"/>
      <w:r w:rsidRPr="00BF7299">
        <w:rPr>
          <w:rFonts w:ascii="Arial" w:eastAsia="Times New Roman" w:hAnsi="Arial" w:cs="Arial"/>
          <w:sz w:val="20"/>
          <w:szCs w:val="20"/>
        </w:rPr>
        <w:t>) The employer shall assess the workplace to identify employees exposed to hazards from flames or from electric arcs.</w:t>
      </w:r>
    </w:p>
    <w:p w:rsidR="00BF7299" w:rsidRPr="00BF7299" w:rsidRDefault="00BF7299" w:rsidP="00BF7299">
      <w:pPr>
        <w:spacing w:before="100" w:beforeAutospacing="1" w:after="100" w:afterAutospacing="1" w:line="240" w:lineRule="auto"/>
        <w:ind w:firstLine="480"/>
        <w:rPr>
          <w:rFonts w:ascii="Arial" w:eastAsia="Times New Roman" w:hAnsi="Arial" w:cs="Arial"/>
          <w:sz w:val="20"/>
          <w:szCs w:val="20"/>
        </w:rPr>
      </w:pPr>
      <w:r w:rsidRPr="00BF7299">
        <w:rPr>
          <w:rFonts w:ascii="Arial" w:eastAsia="Times New Roman" w:hAnsi="Arial" w:cs="Arial"/>
          <w:sz w:val="20"/>
          <w:szCs w:val="20"/>
        </w:rPr>
        <w:t>(ii) For each employee exposed to hazards from electric arcs, the employer shall make a reasonable estimate of the incident heat energy to which the employee would be exposed.</w:t>
      </w:r>
    </w:p>
    <w:p w:rsidR="00BF7299" w:rsidRPr="00BF7299" w:rsidRDefault="00BF7299" w:rsidP="00BF7299">
      <w:pPr>
        <w:spacing w:before="200" w:after="100" w:afterAutospacing="1" w:line="240" w:lineRule="auto"/>
        <w:ind w:firstLine="480"/>
        <w:rPr>
          <w:rFonts w:ascii="Arial" w:eastAsia="Times New Roman" w:hAnsi="Arial" w:cs="Arial"/>
          <w:sz w:val="18"/>
          <w:szCs w:val="18"/>
        </w:rPr>
      </w:pPr>
      <w:r w:rsidRPr="00BF7299">
        <w:rPr>
          <w:rFonts w:ascii="Arial" w:eastAsia="Times New Roman" w:hAnsi="Arial" w:cs="Arial"/>
          <w:smallCaps/>
          <w:sz w:val="18"/>
          <w:szCs w:val="18"/>
        </w:rPr>
        <w:t>Note 1 to paragraph (</w:t>
      </w:r>
      <w:r w:rsidRPr="00BF7299">
        <w:rPr>
          <w:rFonts w:ascii="Arial" w:eastAsia="Times New Roman" w:hAnsi="Arial" w:cs="Arial"/>
          <w:sz w:val="18"/>
          <w:szCs w:val="18"/>
        </w:rPr>
        <w:t>l</w:t>
      </w:r>
      <w:proofErr w:type="gramStart"/>
      <w:r w:rsidRPr="00BF7299">
        <w:rPr>
          <w:rFonts w:ascii="Arial" w:eastAsia="Times New Roman" w:hAnsi="Arial" w:cs="Arial"/>
          <w:smallCaps/>
          <w:sz w:val="18"/>
          <w:szCs w:val="18"/>
        </w:rPr>
        <w:t>)(</w:t>
      </w:r>
      <w:proofErr w:type="gramEnd"/>
      <w:r w:rsidRPr="00BF7299">
        <w:rPr>
          <w:rFonts w:ascii="Arial" w:eastAsia="Times New Roman" w:hAnsi="Arial" w:cs="Arial"/>
          <w:smallCaps/>
          <w:sz w:val="18"/>
          <w:szCs w:val="18"/>
        </w:rPr>
        <w:t>8)(</w:t>
      </w:r>
      <w:r w:rsidRPr="00BF7299">
        <w:rPr>
          <w:rFonts w:ascii="Arial" w:eastAsia="Times New Roman" w:hAnsi="Arial" w:cs="Arial"/>
          <w:sz w:val="18"/>
          <w:szCs w:val="18"/>
        </w:rPr>
        <w:t>ii</w:t>
      </w:r>
      <w:r w:rsidRPr="00BF7299">
        <w:rPr>
          <w:rFonts w:ascii="Arial" w:eastAsia="Times New Roman" w:hAnsi="Arial" w:cs="Arial"/>
          <w:smallCaps/>
          <w:sz w:val="18"/>
          <w:szCs w:val="18"/>
        </w:rPr>
        <w:t>):</w:t>
      </w:r>
      <w:r w:rsidRPr="00BF7299">
        <w:rPr>
          <w:rFonts w:ascii="Arial" w:eastAsia="Times New Roman" w:hAnsi="Arial" w:cs="Arial"/>
          <w:sz w:val="18"/>
          <w:szCs w:val="18"/>
        </w:rPr>
        <w:t xml:space="preserve"> Appendix E to this section provides guidance on estimating available heat energy. The Occupational Safety and Health Administration will deem employers following the guidance in appendix E to this section to be in compliance with paragraph (l)(8)(ii) of this section. An employer may choose a method of </w:t>
      </w:r>
      <w:r w:rsidRPr="00BF7299">
        <w:rPr>
          <w:rFonts w:ascii="Arial" w:eastAsia="Times New Roman" w:hAnsi="Arial" w:cs="Arial"/>
          <w:sz w:val="18"/>
          <w:szCs w:val="18"/>
        </w:rPr>
        <w:lastRenderedPageBreak/>
        <w:t>calculating incident heat energy not included in appendix E to this section if the chosen method reasonably predicts the incident energy to which the employee would be exposed.</w:t>
      </w:r>
    </w:p>
    <w:p w:rsidR="00BF7299" w:rsidRPr="00BF7299" w:rsidRDefault="00BF7299" w:rsidP="00BF7299">
      <w:pPr>
        <w:spacing w:before="200" w:after="100" w:afterAutospacing="1" w:line="240" w:lineRule="auto"/>
        <w:ind w:firstLine="480"/>
        <w:rPr>
          <w:rFonts w:ascii="Arial" w:eastAsia="Times New Roman" w:hAnsi="Arial" w:cs="Arial"/>
          <w:sz w:val="18"/>
          <w:szCs w:val="18"/>
        </w:rPr>
      </w:pPr>
      <w:r w:rsidRPr="00BF7299">
        <w:rPr>
          <w:rFonts w:ascii="Arial" w:eastAsia="Times New Roman" w:hAnsi="Arial" w:cs="Arial"/>
          <w:smallCaps/>
          <w:sz w:val="18"/>
          <w:szCs w:val="18"/>
        </w:rPr>
        <w:t>Note 2 to paragraph (</w:t>
      </w:r>
      <w:r w:rsidRPr="00BF7299">
        <w:rPr>
          <w:rFonts w:ascii="Arial" w:eastAsia="Times New Roman" w:hAnsi="Arial" w:cs="Arial"/>
          <w:sz w:val="18"/>
          <w:szCs w:val="18"/>
        </w:rPr>
        <w:t>l</w:t>
      </w:r>
      <w:proofErr w:type="gramStart"/>
      <w:r w:rsidRPr="00BF7299">
        <w:rPr>
          <w:rFonts w:ascii="Arial" w:eastAsia="Times New Roman" w:hAnsi="Arial" w:cs="Arial"/>
          <w:smallCaps/>
          <w:sz w:val="18"/>
          <w:szCs w:val="18"/>
        </w:rPr>
        <w:t>)(</w:t>
      </w:r>
      <w:proofErr w:type="gramEnd"/>
      <w:r w:rsidRPr="00BF7299">
        <w:rPr>
          <w:rFonts w:ascii="Arial" w:eastAsia="Times New Roman" w:hAnsi="Arial" w:cs="Arial"/>
          <w:smallCaps/>
          <w:sz w:val="18"/>
          <w:szCs w:val="18"/>
        </w:rPr>
        <w:t>8)(</w:t>
      </w:r>
      <w:r w:rsidRPr="00BF7299">
        <w:rPr>
          <w:rFonts w:ascii="Arial" w:eastAsia="Times New Roman" w:hAnsi="Arial" w:cs="Arial"/>
          <w:sz w:val="18"/>
          <w:szCs w:val="18"/>
        </w:rPr>
        <w:t>ii</w:t>
      </w:r>
      <w:r w:rsidRPr="00BF7299">
        <w:rPr>
          <w:rFonts w:ascii="Arial" w:eastAsia="Times New Roman" w:hAnsi="Arial" w:cs="Arial"/>
          <w:smallCaps/>
          <w:sz w:val="18"/>
          <w:szCs w:val="18"/>
        </w:rPr>
        <w:t>):</w:t>
      </w:r>
      <w:r w:rsidRPr="00BF7299">
        <w:rPr>
          <w:rFonts w:ascii="Arial" w:eastAsia="Times New Roman" w:hAnsi="Arial" w:cs="Arial"/>
          <w:sz w:val="18"/>
          <w:szCs w:val="18"/>
        </w:rPr>
        <w:t xml:space="preserve"> This paragraph does not require the employer to estimate the incident heat energy exposure for every job task performed by each employee. The employer may make broad estimates that cover multiple system areas provided the employer uses reasonable assumptions about the energy-exposure distribution throughout the system and provided the estimates represent the maximum employee exposure for those areas. For example, the employer could estimate the heat energy just outside a substation feeding a radial distribution system and use that estimate for all jobs performed on that radial system.</w:t>
      </w:r>
    </w:p>
    <w:p w:rsidR="00BF7299" w:rsidRPr="00BF7299" w:rsidRDefault="00BF7299" w:rsidP="00BF7299">
      <w:pPr>
        <w:spacing w:before="100" w:beforeAutospacing="1" w:after="100" w:afterAutospacing="1" w:line="240" w:lineRule="auto"/>
        <w:ind w:firstLine="480"/>
        <w:rPr>
          <w:rFonts w:ascii="Arial" w:eastAsia="Times New Roman" w:hAnsi="Arial" w:cs="Arial"/>
          <w:sz w:val="20"/>
          <w:szCs w:val="20"/>
        </w:rPr>
      </w:pPr>
      <w:r w:rsidRPr="00BF7299">
        <w:rPr>
          <w:rFonts w:ascii="Arial" w:eastAsia="Times New Roman" w:hAnsi="Arial" w:cs="Arial"/>
          <w:sz w:val="20"/>
          <w:szCs w:val="20"/>
        </w:rPr>
        <w:t>(iii) The employer shall ensure that each employee who is exposed to hazards from flames or electric arcs does not wear clothing that could melt onto his or her skin or that could ignite and continue to burn when exposed to flames or the heat energy estimated under paragraph (l)(8)(ii) of this section.</w:t>
      </w:r>
    </w:p>
    <w:p w:rsidR="00BF7299" w:rsidRPr="00BF7299" w:rsidRDefault="00BF7299" w:rsidP="00BF7299">
      <w:pPr>
        <w:spacing w:before="200" w:after="100" w:afterAutospacing="1" w:line="240" w:lineRule="auto"/>
        <w:ind w:firstLine="480"/>
        <w:rPr>
          <w:rFonts w:ascii="Arial" w:eastAsia="Times New Roman" w:hAnsi="Arial" w:cs="Arial"/>
          <w:sz w:val="18"/>
          <w:szCs w:val="18"/>
        </w:rPr>
      </w:pPr>
      <w:r w:rsidRPr="00BF7299">
        <w:rPr>
          <w:rFonts w:ascii="Arial" w:eastAsia="Times New Roman" w:hAnsi="Arial" w:cs="Arial"/>
          <w:smallCaps/>
          <w:sz w:val="18"/>
          <w:szCs w:val="18"/>
        </w:rPr>
        <w:t>Note to paragraph (</w:t>
      </w:r>
      <w:r w:rsidRPr="00BF7299">
        <w:rPr>
          <w:rFonts w:ascii="Arial" w:eastAsia="Times New Roman" w:hAnsi="Arial" w:cs="Arial"/>
          <w:sz w:val="18"/>
          <w:szCs w:val="18"/>
        </w:rPr>
        <w:t>l</w:t>
      </w:r>
      <w:proofErr w:type="gramStart"/>
      <w:r w:rsidRPr="00BF7299">
        <w:rPr>
          <w:rFonts w:ascii="Arial" w:eastAsia="Times New Roman" w:hAnsi="Arial" w:cs="Arial"/>
          <w:smallCaps/>
          <w:sz w:val="18"/>
          <w:szCs w:val="18"/>
        </w:rPr>
        <w:t>)(</w:t>
      </w:r>
      <w:proofErr w:type="gramEnd"/>
      <w:r w:rsidRPr="00BF7299">
        <w:rPr>
          <w:rFonts w:ascii="Arial" w:eastAsia="Times New Roman" w:hAnsi="Arial" w:cs="Arial"/>
          <w:smallCaps/>
          <w:sz w:val="18"/>
          <w:szCs w:val="18"/>
        </w:rPr>
        <w:t>8)(</w:t>
      </w:r>
      <w:r w:rsidRPr="00BF7299">
        <w:rPr>
          <w:rFonts w:ascii="Arial" w:eastAsia="Times New Roman" w:hAnsi="Arial" w:cs="Arial"/>
          <w:sz w:val="18"/>
          <w:szCs w:val="18"/>
        </w:rPr>
        <w:t>iii</w:t>
      </w:r>
      <w:r w:rsidRPr="00BF7299">
        <w:rPr>
          <w:rFonts w:ascii="Arial" w:eastAsia="Times New Roman" w:hAnsi="Arial" w:cs="Arial"/>
          <w:smallCaps/>
          <w:sz w:val="18"/>
          <w:szCs w:val="18"/>
        </w:rPr>
        <w:t>) of this section:</w:t>
      </w:r>
      <w:r w:rsidRPr="00BF7299">
        <w:rPr>
          <w:rFonts w:ascii="Arial" w:eastAsia="Times New Roman" w:hAnsi="Arial" w:cs="Arial"/>
          <w:sz w:val="18"/>
          <w:szCs w:val="18"/>
        </w:rPr>
        <w:t xml:space="preserve"> This paragraph prohibits clothing made from acetate, nylon, polyester, rayon and polypropylene, either alone or in blends, unless the employer demonstrates that the fabric has been treated to withstand the conditions that may be encountered by the employee or that the employee wears the clothing in such a manner as to eliminate the hazard involved.</w:t>
      </w:r>
    </w:p>
    <w:p w:rsidR="00BF7299" w:rsidRPr="00BF7299" w:rsidRDefault="00BF7299" w:rsidP="00BF7299">
      <w:pPr>
        <w:spacing w:before="100" w:beforeAutospacing="1" w:after="100" w:afterAutospacing="1" w:line="240" w:lineRule="auto"/>
        <w:ind w:firstLine="480"/>
        <w:rPr>
          <w:rFonts w:ascii="Arial" w:eastAsia="Times New Roman" w:hAnsi="Arial" w:cs="Arial"/>
          <w:sz w:val="20"/>
          <w:szCs w:val="20"/>
        </w:rPr>
      </w:pPr>
      <w:r w:rsidRPr="00BF7299">
        <w:rPr>
          <w:rFonts w:ascii="Arial" w:eastAsia="Times New Roman" w:hAnsi="Arial" w:cs="Arial"/>
          <w:sz w:val="20"/>
          <w:szCs w:val="20"/>
        </w:rPr>
        <w:t>(iv) The employer shall ensure that the outer layer of clothing worn by an employee, except for clothing not required to be arc rated under paragraphs (l)(8)(v)(A) through (l)(8)(v)(E) of this section, is flame resistant under any of the following conditions:</w:t>
      </w:r>
    </w:p>
    <w:p w:rsidR="00BF7299" w:rsidRPr="00BF7299" w:rsidRDefault="00BF7299" w:rsidP="00BF7299">
      <w:pPr>
        <w:spacing w:before="100" w:beforeAutospacing="1" w:after="100" w:afterAutospacing="1" w:line="240" w:lineRule="auto"/>
        <w:ind w:firstLine="480"/>
        <w:rPr>
          <w:rFonts w:ascii="Arial" w:eastAsia="Times New Roman" w:hAnsi="Arial" w:cs="Arial"/>
          <w:sz w:val="20"/>
          <w:szCs w:val="20"/>
        </w:rPr>
      </w:pPr>
      <w:r w:rsidRPr="00BF7299">
        <w:rPr>
          <w:rFonts w:ascii="Arial" w:eastAsia="Times New Roman" w:hAnsi="Arial" w:cs="Arial"/>
          <w:sz w:val="20"/>
          <w:szCs w:val="20"/>
        </w:rPr>
        <w:t>(A) The employee is exposed to contact with energized circuit parts operating at more than 600 volts,</w:t>
      </w:r>
    </w:p>
    <w:p w:rsidR="00BF7299" w:rsidRPr="00BF7299" w:rsidRDefault="00BF7299" w:rsidP="00BF7299">
      <w:pPr>
        <w:spacing w:before="100" w:beforeAutospacing="1" w:after="100" w:afterAutospacing="1" w:line="240" w:lineRule="auto"/>
        <w:ind w:firstLine="480"/>
        <w:rPr>
          <w:rFonts w:ascii="Arial" w:eastAsia="Times New Roman" w:hAnsi="Arial" w:cs="Arial"/>
          <w:sz w:val="20"/>
          <w:szCs w:val="20"/>
        </w:rPr>
      </w:pPr>
      <w:r w:rsidRPr="00BF7299">
        <w:rPr>
          <w:rFonts w:ascii="Arial" w:eastAsia="Times New Roman" w:hAnsi="Arial" w:cs="Arial"/>
          <w:sz w:val="20"/>
          <w:szCs w:val="20"/>
        </w:rPr>
        <w:t>(B) An electric arc could ignite flammable material in the work area that, in turn, could ignite the employee's clothing,</w:t>
      </w:r>
    </w:p>
    <w:p w:rsidR="00BF7299" w:rsidRPr="00BF7299" w:rsidRDefault="00BF7299" w:rsidP="00BF7299">
      <w:pPr>
        <w:spacing w:before="100" w:beforeAutospacing="1" w:after="100" w:afterAutospacing="1" w:line="240" w:lineRule="auto"/>
        <w:ind w:firstLine="480"/>
        <w:rPr>
          <w:rFonts w:ascii="Arial" w:eastAsia="Times New Roman" w:hAnsi="Arial" w:cs="Arial"/>
          <w:sz w:val="20"/>
          <w:szCs w:val="20"/>
        </w:rPr>
      </w:pPr>
      <w:r w:rsidRPr="00BF7299">
        <w:rPr>
          <w:rFonts w:ascii="Arial" w:eastAsia="Times New Roman" w:hAnsi="Arial" w:cs="Arial"/>
          <w:sz w:val="20"/>
          <w:szCs w:val="20"/>
        </w:rPr>
        <w:t>(C) Molten metal or electric arcs from faulted conductors in the work area could ignite the employee's clothing, or</w:t>
      </w:r>
    </w:p>
    <w:p w:rsidR="00BF7299" w:rsidRPr="00BF7299" w:rsidRDefault="00BF7299" w:rsidP="00BF7299">
      <w:pPr>
        <w:spacing w:before="200" w:after="100" w:afterAutospacing="1" w:line="240" w:lineRule="auto"/>
        <w:ind w:firstLine="480"/>
        <w:rPr>
          <w:rFonts w:ascii="Arial" w:eastAsia="Times New Roman" w:hAnsi="Arial" w:cs="Arial"/>
          <w:sz w:val="18"/>
          <w:szCs w:val="18"/>
        </w:rPr>
      </w:pPr>
      <w:r w:rsidRPr="00BF7299">
        <w:rPr>
          <w:rFonts w:ascii="Arial" w:eastAsia="Times New Roman" w:hAnsi="Arial" w:cs="Arial"/>
          <w:smallCaps/>
          <w:sz w:val="18"/>
          <w:szCs w:val="18"/>
        </w:rPr>
        <w:t>Note to paragraph (</w:t>
      </w:r>
      <w:r w:rsidRPr="00BF7299">
        <w:rPr>
          <w:rFonts w:ascii="Arial" w:eastAsia="Times New Roman" w:hAnsi="Arial" w:cs="Arial"/>
          <w:sz w:val="18"/>
          <w:szCs w:val="18"/>
        </w:rPr>
        <w:t>l</w:t>
      </w:r>
      <w:r w:rsidRPr="00BF7299">
        <w:rPr>
          <w:rFonts w:ascii="Arial" w:eastAsia="Times New Roman" w:hAnsi="Arial" w:cs="Arial"/>
          <w:smallCaps/>
          <w:sz w:val="18"/>
          <w:szCs w:val="18"/>
        </w:rPr>
        <w:t>)(8)(</w:t>
      </w:r>
      <w:r w:rsidRPr="00BF7299">
        <w:rPr>
          <w:rFonts w:ascii="Arial" w:eastAsia="Times New Roman" w:hAnsi="Arial" w:cs="Arial"/>
          <w:sz w:val="18"/>
          <w:szCs w:val="18"/>
        </w:rPr>
        <w:t>iv</w:t>
      </w:r>
      <w:r w:rsidRPr="00BF7299">
        <w:rPr>
          <w:rFonts w:ascii="Arial" w:eastAsia="Times New Roman" w:hAnsi="Arial" w:cs="Arial"/>
          <w:smallCaps/>
          <w:sz w:val="18"/>
          <w:szCs w:val="18"/>
        </w:rPr>
        <w:t>)(C):</w:t>
      </w:r>
      <w:r w:rsidRPr="00BF7299">
        <w:rPr>
          <w:rFonts w:ascii="Arial" w:eastAsia="Times New Roman" w:hAnsi="Arial" w:cs="Arial"/>
          <w:sz w:val="18"/>
          <w:szCs w:val="18"/>
        </w:rPr>
        <w:t xml:space="preserve"> This paragraph does not apply to conductors that are capable of carrying, without failure, the maximum available fault current for the time the circuit protective devices take to interrupt the fault.</w:t>
      </w:r>
    </w:p>
    <w:p w:rsidR="00BF7299" w:rsidRPr="00BF7299" w:rsidRDefault="00BF7299" w:rsidP="00BF7299">
      <w:pPr>
        <w:spacing w:before="100" w:beforeAutospacing="1" w:after="100" w:afterAutospacing="1" w:line="240" w:lineRule="auto"/>
        <w:ind w:firstLine="480"/>
        <w:rPr>
          <w:rFonts w:ascii="Arial" w:eastAsia="Times New Roman" w:hAnsi="Arial" w:cs="Arial"/>
          <w:sz w:val="20"/>
          <w:szCs w:val="20"/>
        </w:rPr>
      </w:pPr>
      <w:r w:rsidRPr="00BF7299">
        <w:rPr>
          <w:rFonts w:ascii="Arial" w:eastAsia="Times New Roman" w:hAnsi="Arial" w:cs="Arial"/>
          <w:sz w:val="20"/>
          <w:szCs w:val="20"/>
        </w:rPr>
        <w:t>(D) The incident heat energy estimated under paragraph (l</w:t>
      </w:r>
      <w:proofErr w:type="gramStart"/>
      <w:r w:rsidRPr="00BF7299">
        <w:rPr>
          <w:rFonts w:ascii="Arial" w:eastAsia="Times New Roman" w:hAnsi="Arial" w:cs="Arial"/>
          <w:sz w:val="20"/>
          <w:szCs w:val="20"/>
        </w:rPr>
        <w:t>)(</w:t>
      </w:r>
      <w:proofErr w:type="gramEnd"/>
      <w:r w:rsidRPr="00BF7299">
        <w:rPr>
          <w:rFonts w:ascii="Arial" w:eastAsia="Times New Roman" w:hAnsi="Arial" w:cs="Arial"/>
          <w:sz w:val="20"/>
          <w:szCs w:val="20"/>
        </w:rPr>
        <w:t xml:space="preserve">8)(ii) of this section exceeds 2.0 </w:t>
      </w:r>
      <w:proofErr w:type="spellStart"/>
      <w:r w:rsidRPr="00BF7299">
        <w:rPr>
          <w:rFonts w:ascii="Arial" w:eastAsia="Times New Roman" w:hAnsi="Arial" w:cs="Arial"/>
          <w:sz w:val="20"/>
          <w:szCs w:val="20"/>
        </w:rPr>
        <w:t>cal</w:t>
      </w:r>
      <w:proofErr w:type="spellEnd"/>
      <w:r w:rsidRPr="00BF7299">
        <w:rPr>
          <w:rFonts w:ascii="Arial" w:eastAsia="Times New Roman" w:hAnsi="Arial" w:cs="Arial"/>
          <w:sz w:val="20"/>
          <w:szCs w:val="20"/>
        </w:rPr>
        <w:t>/cm</w:t>
      </w:r>
      <w:r w:rsidRPr="00BF7299">
        <w:rPr>
          <w:rFonts w:ascii="Arial" w:eastAsia="Times New Roman" w:hAnsi="Arial" w:cs="Arial"/>
          <w:sz w:val="14"/>
          <w:szCs w:val="14"/>
          <w:vertAlign w:val="superscript"/>
        </w:rPr>
        <w:t>2</w:t>
      </w:r>
      <w:r w:rsidRPr="00BF7299">
        <w:rPr>
          <w:rFonts w:ascii="Arial" w:eastAsia="Times New Roman" w:hAnsi="Arial" w:cs="Arial"/>
          <w:sz w:val="20"/>
          <w:szCs w:val="20"/>
        </w:rPr>
        <w:t>.</w:t>
      </w:r>
    </w:p>
    <w:p w:rsidR="00BF7299" w:rsidRPr="00BF7299" w:rsidRDefault="00BF7299" w:rsidP="00BF7299">
      <w:pPr>
        <w:spacing w:before="100" w:beforeAutospacing="1" w:after="100" w:afterAutospacing="1" w:line="240" w:lineRule="auto"/>
        <w:ind w:firstLine="480"/>
        <w:rPr>
          <w:rFonts w:ascii="Arial" w:eastAsia="Times New Roman" w:hAnsi="Arial" w:cs="Arial"/>
          <w:sz w:val="20"/>
          <w:szCs w:val="20"/>
        </w:rPr>
      </w:pPr>
      <w:r w:rsidRPr="00BF7299">
        <w:rPr>
          <w:rFonts w:ascii="Arial" w:eastAsia="Times New Roman" w:hAnsi="Arial" w:cs="Arial"/>
          <w:sz w:val="20"/>
          <w:szCs w:val="20"/>
        </w:rPr>
        <w:t xml:space="preserve">(v) The employer shall ensure that each employee exposed to hazards from electric arcs wears protective clothing and other protective equipment with an arc rating greater than or equal to the heat energy estimated under paragraph (l)(8)(ii) of this section whenever that estimate exceeds 2.0 </w:t>
      </w:r>
      <w:proofErr w:type="spellStart"/>
      <w:r w:rsidRPr="00BF7299">
        <w:rPr>
          <w:rFonts w:ascii="Arial" w:eastAsia="Times New Roman" w:hAnsi="Arial" w:cs="Arial"/>
          <w:sz w:val="20"/>
          <w:szCs w:val="20"/>
        </w:rPr>
        <w:t>cal</w:t>
      </w:r>
      <w:proofErr w:type="spellEnd"/>
      <w:r w:rsidRPr="00BF7299">
        <w:rPr>
          <w:rFonts w:ascii="Arial" w:eastAsia="Times New Roman" w:hAnsi="Arial" w:cs="Arial"/>
          <w:sz w:val="20"/>
          <w:szCs w:val="20"/>
        </w:rPr>
        <w:t>/cm</w:t>
      </w:r>
      <w:r w:rsidRPr="00BF7299">
        <w:rPr>
          <w:rFonts w:ascii="Arial" w:eastAsia="Times New Roman" w:hAnsi="Arial" w:cs="Arial"/>
          <w:sz w:val="14"/>
          <w:szCs w:val="14"/>
          <w:vertAlign w:val="superscript"/>
        </w:rPr>
        <w:t>2</w:t>
      </w:r>
      <w:r w:rsidRPr="00BF7299">
        <w:rPr>
          <w:rFonts w:ascii="Arial" w:eastAsia="Times New Roman" w:hAnsi="Arial" w:cs="Arial"/>
          <w:sz w:val="20"/>
          <w:szCs w:val="20"/>
        </w:rPr>
        <w:t>. This protective equipment shall cover the employee's entire body, except as follows:</w:t>
      </w:r>
    </w:p>
    <w:p w:rsidR="00BF7299" w:rsidRPr="00BF7299" w:rsidRDefault="00BF7299" w:rsidP="00BF7299">
      <w:pPr>
        <w:spacing w:before="100" w:beforeAutospacing="1" w:after="100" w:afterAutospacing="1" w:line="240" w:lineRule="auto"/>
        <w:ind w:firstLine="480"/>
        <w:rPr>
          <w:rFonts w:ascii="Arial" w:eastAsia="Times New Roman" w:hAnsi="Arial" w:cs="Arial"/>
          <w:sz w:val="20"/>
          <w:szCs w:val="20"/>
        </w:rPr>
      </w:pPr>
      <w:r w:rsidRPr="00BF7299">
        <w:rPr>
          <w:rFonts w:ascii="Arial" w:eastAsia="Times New Roman" w:hAnsi="Arial" w:cs="Arial"/>
          <w:sz w:val="20"/>
          <w:szCs w:val="20"/>
        </w:rPr>
        <w:t xml:space="preserve">(A) Arc-rated protection is not necessary for the employee's hands when the employee is wearing rubber insulating gloves with protectors or, if the estimated incident energy is no more than 14 </w:t>
      </w:r>
      <w:proofErr w:type="spellStart"/>
      <w:r w:rsidRPr="00BF7299">
        <w:rPr>
          <w:rFonts w:ascii="Arial" w:eastAsia="Times New Roman" w:hAnsi="Arial" w:cs="Arial"/>
          <w:sz w:val="20"/>
          <w:szCs w:val="20"/>
        </w:rPr>
        <w:t>cal</w:t>
      </w:r>
      <w:proofErr w:type="spellEnd"/>
      <w:r w:rsidRPr="00BF7299">
        <w:rPr>
          <w:rFonts w:ascii="Arial" w:eastAsia="Times New Roman" w:hAnsi="Arial" w:cs="Arial"/>
          <w:sz w:val="20"/>
          <w:szCs w:val="20"/>
        </w:rPr>
        <w:t>/cm</w:t>
      </w:r>
      <w:r w:rsidRPr="00BF7299">
        <w:rPr>
          <w:rFonts w:ascii="Arial" w:eastAsia="Times New Roman" w:hAnsi="Arial" w:cs="Arial"/>
          <w:sz w:val="14"/>
          <w:szCs w:val="14"/>
          <w:vertAlign w:val="superscript"/>
        </w:rPr>
        <w:t>2</w:t>
      </w:r>
      <w:r w:rsidRPr="00BF7299">
        <w:rPr>
          <w:rFonts w:ascii="Arial" w:eastAsia="Times New Roman" w:hAnsi="Arial" w:cs="Arial"/>
          <w:sz w:val="20"/>
          <w:szCs w:val="20"/>
        </w:rPr>
        <w:t>, heavy-duty leather work gloves with a weight of at least 407 gm/m</w:t>
      </w:r>
      <w:r w:rsidRPr="00BF7299">
        <w:rPr>
          <w:rFonts w:ascii="Arial" w:eastAsia="Times New Roman" w:hAnsi="Arial" w:cs="Arial"/>
          <w:sz w:val="14"/>
          <w:szCs w:val="14"/>
          <w:vertAlign w:val="superscript"/>
        </w:rPr>
        <w:t>2</w:t>
      </w:r>
      <w:r w:rsidRPr="00BF7299">
        <w:rPr>
          <w:rFonts w:ascii="Arial" w:eastAsia="Times New Roman" w:hAnsi="Arial" w:cs="Arial"/>
          <w:sz w:val="20"/>
          <w:szCs w:val="20"/>
        </w:rPr>
        <w:t xml:space="preserve"> (12 </w:t>
      </w:r>
      <w:proofErr w:type="spellStart"/>
      <w:r w:rsidRPr="00BF7299">
        <w:rPr>
          <w:rFonts w:ascii="Arial" w:eastAsia="Times New Roman" w:hAnsi="Arial" w:cs="Arial"/>
          <w:sz w:val="20"/>
          <w:szCs w:val="20"/>
        </w:rPr>
        <w:t>oz</w:t>
      </w:r>
      <w:proofErr w:type="spellEnd"/>
      <w:r w:rsidRPr="00BF7299">
        <w:rPr>
          <w:rFonts w:ascii="Arial" w:eastAsia="Times New Roman" w:hAnsi="Arial" w:cs="Arial"/>
          <w:sz w:val="20"/>
          <w:szCs w:val="20"/>
        </w:rPr>
        <w:t>/yd</w:t>
      </w:r>
      <w:r w:rsidRPr="00BF7299">
        <w:rPr>
          <w:rFonts w:ascii="Arial" w:eastAsia="Times New Roman" w:hAnsi="Arial" w:cs="Arial"/>
          <w:sz w:val="14"/>
          <w:szCs w:val="14"/>
          <w:vertAlign w:val="superscript"/>
        </w:rPr>
        <w:t>2</w:t>
      </w:r>
      <w:r w:rsidRPr="00BF7299">
        <w:rPr>
          <w:rFonts w:ascii="Arial" w:eastAsia="Times New Roman" w:hAnsi="Arial" w:cs="Arial"/>
          <w:sz w:val="20"/>
          <w:szCs w:val="20"/>
        </w:rPr>
        <w:t>),</w:t>
      </w:r>
    </w:p>
    <w:p w:rsidR="00BF7299" w:rsidRPr="00BF7299" w:rsidRDefault="00BF7299" w:rsidP="00BF7299">
      <w:pPr>
        <w:spacing w:before="100" w:beforeAutospacing="1" w:after="100" w:afterAutospacing="1" w:line="240" w:lineRule="auto"/>
        <w:ind w:firstLine="480"/>
        <w:rPr>
          <w:rFonts w:ascii="Arial" w:eastAsia="Times New Roman" w:hAnsi="Arial" w:cs="Arial"/>
          <w:sz w:val="20"/>
          <w:szCs w:val="20"/>
        </w:rPr>
      </w:pPr>
      <w:r w:rsidRPr="00BF7299">
        <w:rPr>
          <w:rFonts w:ascii="Arial" w:eastAsia="Times New Roman" w:hAnsi="Arial" w:cs="Arial"/>
          <w:sz w:val="20"/>
          <w:szCs w:val="20"/>
        </w:rPr>
        <w:t>(B) Arc-rated protection is not necessary for the employee's feet when the employee is wearing heavy-duty work shoes or boots,</w:t>
      </w:r>
    </w:p>
    <w:p w:rsidR="00BF7299" w:rsidRPr="00BF7299" w:rsidRDefault="00BF7299" w:rsidP="00BF7299">
      <w:pPr>
        <w:spacing w:before="100" w:beforeAutospacing="1" w:after="100" w:afterAutospacing="1" w:line="240" w:lineRule="auto"/>
        <w:ind w:firstLine="480"/>
        <w:rPr>
          <w:rFonts w:ascii="Arial" w:eastAsia="Times New Roman" w:hAnsi="Arial" w:cs="Arial"/>
          <w:sz w:val="20"/>
          <w:szCs w:val="20"/>
        </w:rPr>
      </w:pPr>
      <w:r w:rsidRPr="00BF7299">
        <w:rPr>
          <w:rFonts w:ascii="Arial" w:eastAsia="Times New Roman" w:hAnsi="Arial" w:cs="Arial"/>
          <w:sz w:val="20"/>
          <w:szCs w:val="20"/>
        </w:rPr>
        <w:t xml:space="preserve">(C) Arc-rated protection is not necessary for the employee's head when the employee is wearing head protection meeting §1910.135 if the estimated incident energy is less than 9 </w:t>
      </w:r>
      <w:proofErr w:type="spellStart"/>
      <w:r w:rsidRPr="00BF7299">
        <w:rPr>
          <w:rFonts w:ascii="Arial" w:eastAsia="Times New Roman" w:hAnsi="Arial" w:cs="Arial"/>
          <w:sz w:val="20"/>
          <w:szCs w:val="20"/>
        </w:rPr>
        <w:t>cal</w:t>
      </w:r>
      <w:proofErr w:type="spellEnd"/>
      <w:r w:rsidRPr="00BF7299">
        <w:rPr>
          <w:rFonts w:ascii="Arial" w:eastAsia="Times New Roman" w:hAnsi="Arial" w:cs="Arial"/>
          <w:sz w:val="20"/>
          <w:szCs w:val="20"/>
        </w:rPr>
        <w:t>/cm</w:t>
      </w:r>
      <w:r w:rsidRPr="00BF7299">
        <w:rPr>
          <w:rFonts w:ascii="Arial" w:eastAsia="Times New Roman" w:hAnsi="Arial" w:cs="Arial"/>
          <w:sz w:val="14"/>
          <w:szCs w:val="14"/>
          <w:vertAlign w:val="superscript"/>
        </w:rPr>
        <w:t>2</w:t>
      </w:r>
      <w:r w:rsidRPr="00BF7299">
        <w:rPr>
          <w:rFonts w:ascii="Arial" w:eastAsia="Times New Roman" w:hAnsi="Arial" w:cs="Arial"/>
          <w:sz w:val="20"/>
          <w:szCs w:val="20"/>
        </w:rPr>
        <w:t xml:space="preserve"> for exposures involving single-phase arcs in open air or 5 </w:t>
      </w:r>
      <w:proofErr w:type="spellStart"/>
      <w:r w:rsidRPr="00BF7299">
        <w:rPr>
          <w:rFonts w:ascii="Arial" w:eastAsia="Times New Roman" w:hAnsi="Arial" w:cs="Arial"/>
          <w:sz w:val="20"/>
          <w:szCs w:val="20"/>
        </w:rPr>
        <w:t>cal</w:t>
      </w:r>
      <w:proofErr w:type="spellEnd"/>
      <w:r w:rsidRPr="00BF7299">
        <w:rPr>
          <w:rFonts w:ascii="Arial" w:eastAsia="Times New Roman" w:hAnsi="Arial" w:cs="Arial"/>
          <w:sz w:val="20"/>
          <w:szCs w:val="20"/>
        </w:rPr>
        <w:t>/cm</w:t>
      </w:r>
      <w:r w:rsidRPr="00BF7299">
        <w:rPr>
          <w:rFonts w:ascii="Arial" w:eastAsia="Times New Roman" w:hAnsi="Arial" w:cs="Arial"/>
          <w:sz w:val="14"/>
          <w:szCs w:val="14"/>
          <w:vertAlign w:val="superscript"/>
        </w:rPr>
        <w:t>2</w:t>
      </w:r>
      <w:r w:rsidRPr="00BF7299">
        <w:rPr>
          <w:rFonts w:ascii="Arial" w:eastAsia="Times New Roman" w:hAnsi="Arial" w:cs="Arial"/>
          <w:sz w:val="20"/>
          <w:szCs w:val="20"/>
        </w:rPr>
        <w:t xml:space="preserve"> for other exposures,</w:t>
      </w:r>
    </w:p>
    <w:p w:rsidR="00BF7299" w:rsidRPr="00BF7299" w:rsidRDefault="00BF7299" w:rsidP="00BF7299">
      <w:pPr>
        <w:spacing w:before="100" w:beforeAutospacing="1" w:after="100" w:afterAutospacing="1" w:line="240" w:lineRule="auto"/>
        <w:ind w:firstLine="480"/>
        <w:rPr>
          <w:rFonts w:ascii="Arial" w:eastAsia="Times New Roman" w:hAnsi="Arial" w:cs="Arial"/>
          <w:sz w:val="20"/>
          <w:szCs w:val="20"/>
        </w:rPr>
      </w:pPr>
      <w:r w:rsidRPr="00BF7299">
        <w:rPr>
          <w:rFonts w:ascii="Arial" w:eastAsia="Times New Roman" w:hAnsi="Arial" w:cs="Arial"/>
          <w:sz w:val="20"/>
          <w:szCs w:val="20"/>
        </w:rPr>
        <w:lastRenderedPageBreak/>
        <w:t xml:space="preserve">(D) The protection for the employee's head may consist of head protection meeting §1910.135 and a </w:t>
      </w:r>
      <w:proofErr w:type="spellStart"/>
      <w:r w:rsidRPr="00BF7299">
        <w:rPr>
          <w:rFonts w:ascii="Arial" w:eastAsia="Times New Roman" w:hAnsi="Arial" w:cs="Arial"/>
          <w:sz w:val="20"/>
          <w:szCs w:val="20"/>
        </w:rPr>
        <w:t>faceshield</w:t>
      </w:r>
      <w:proofErr w:type="spellEnd"/>
      <w:r w:rsidRPr="00BF7299">
        <w:rPr>
          <w:rFonts w:ascii="Arial" w:eastAsia="Times New Roman" w:hAnsi="Arial" w:cs="Arial"/>
          <w:sz w:val="20"/>
          <w:szCs w:val="20"/>
        </w:rPr>
        <w:t xml:space="preserve"> with a minimum arc rating of 8 </w:t>
      </w:r>
      <w:proofErr w:type="spellStart"/>
      <w:r w:rsidRPr="00BF7299">
        <w:rPr>
          <w:rFonts w:ascii="Arial" w:eastAsia="Times New Roman" w:hAnsi="Arial" w:cs="Arial"/>
          <w:sz w:val="20"/>
          <w:szCs w:val="20"/>
        </w:rPr>
        <w:t>cal</w:t>
      </w:r>
      <w:proofErr w:type="spellEnd"/>
      <w:r w:rsidRPr="00BF7299">
        <w:rPr>
          <w:rFonts w:ascii="Arial" w:eastAsia="Times New Roman" w:hAnsi="Arial" w:cs="Arial"/>
          <w:sz w:val="20"/>
          <w:szCs w:val="20"/>
        </w:rPr>
        <w:t>/cm</w:t>
      </w:r>
      <w:r w:rsidRPr="00BF7299">
        <w:rPr>
          <w:rFonts w:ascii="Arial" w:eastAsia="Times New Roman" w:hAnsi="Arial" w:cs="Arial"/>
          <w:sz w:val="14"/>
          <w:szCs w:val="14"/>
          <w:vertAlign w:val="superscript"/>
        </w:rPr>
        <w:t>2</w:t>
      </w:r>
      <w:r w:rsidRPr="00BF7299">
        <w:rPr>
          <w:rFonts w:ascii="Arial" w:eastAsia="Times New Roman" w:hAnsi="Arial" w:cs="Arial"/>
          <w:sz w:val="20"/>
          <w:szCs w:val="20"/>
        </w:rPr>
        <w:t xml:space="preserve"> if the estimated incident-energy exposure is less than 13 </w:t>
      </w:r>
      <w:proofErr w:type="spellStart"/>
      <w:r w:rsidRPr="00BF7299">
        <w:rPr>
          <w:rFonts w:ascii="Arial" w:eastAsia="Times New Roman" w:hAnsi="Arial" w:cs="Arial"/>
          <w:sz w:val="20"/>
          <w:szCs w:val="20"/>
        </w:rPr>
        <w:t>cal</w:t>
      </w:r>
      <w:proofErr w:type="spellEnd"/>
      <w:r w:rsidRPr="00BF7299">
        <w:rPr>
          <w:rFonts w:ascii="Arial" w:eastAsia="Times New Roman" w:hAnsi="Arial" w:cs="Arial"/>
          <w:sz w:val="20"/>
          <w:szCs w:val="20"/>
        </w:rPr>
        <w:t>/cm</w:t>
      </w:r>
      <w:r w:rsidRPr="00BF7299">
        <w:rPr>
          <w:rFonts w:ascii="Arial" w:eastAsia="Times New Roman" w:hAnsi="Arial" w:cs="Arial"/>
          <w:sz w:val="14"/>
          <w:szCs w:val="14"/>
          <w:vertAlign w:val="superscript"/>
        </w:rPr>
        <w:t>2</w:t>
      </w:r>
      <w:r w:rsidRPr="00BF7299">
        <w:rPr>
          <w:rFonts w:ascii="Arial" w:eastAsia="Times New Roman" w:hAnsi="Arial" w:cs="Arial"/>
          <w:sz w:val="20"/>
          <w:szCs w:val="20"/>
        </w:rPr>
        <w:t xml:space="preserve"> for exposures involving single-phase arcs in open air or 9 </w:t>
      </w:r>
      <w:proofErr w:type="spellStart"/>
      <w:r w:rsidRPr="00BF7299">
        <w:rPr>
          <w:rFonts w:ascii="Arial" w:eastAsia="Times New Roman" w:hAnsi="Arial" w:cs="Arial"/>
          <w:sz w:val="20"/>
          <w:szCs w:val="20"/>
        </w:rPr>
        <w:t>cal</w:t>
      </w:r>
      <w:proofErr w:type="spellEnd"/>
      <w:r w:rsidRPr="00BF7299">
        <w:rPr>
          <w:rFonts w:ascii="Arial" w:eastAsia="Times New Roman" w:hAnsi="Arial" w:cs="Arial"/>
          <w:sz w:val="20"/>
          <w:szCs w:val="20"/>
        </w:rPr>
        <w:t>/cm</w:t>
      </w:r>
      <w:r w:rsidRPr="00BF7299">
        <w:rPr>
          <w:rFonts w:ascii="Arial" w:eastAsia="Times New Roman" w:hAnsi="Arial" w:cs="Arial"/>
          <w:sz w:val="14"/>
          <w:szCs w:val="14"/>
          <w:vertAlign w:val="superscript"/>
        </w:rPr>
        <w:t>2</w:t>
      </w:r>
      <w:r w:rsidRPr="00BF7299">
        <w:rPr>
          <w:rFonts w:ascii="Arial" w:eastAsia="Times New Roman" w:hAnsi="Arial" w:cs="Arial"/>
          <w:sz w:val="20"/>
          <w:szCs w:val="20"/>
        </w:rPr>
        <w:t xml:space="preserve"> for other exposures, and</w:t>
      </w:r>
    </w:p>
    <w:p w:rsidR="00BF7299" w:rsidRPr="00BF7299" w:rsidRDefault="00BF7299" w:rsidP="00BF7299">
      <w:pPr>
        <w:spacing w:before="100" w:beforeAutospacing="1" w:after="100" w:afterAutospacing="1" w:line="240" w:lineRule="auto"/>
        <w:ind w:firstLine="480"/>
        <w:rPr>
          <w:rFonts w:ascii="Arial" w:eastAsia="Times New Roman" w:hAnsi="Arial" w:cs="Arial"/>
          <w:sz w:val="20"/>
          <w:szCs w:val="20"/>
        </w:rPr>
      </w:pPr>
      <w:r w:rsidRPr="00BF7299">
        <w:rPr>
          <w:rFonts w:ascii="Arial" w:eastAsia="Times New Roman" w:hAnsi="Arial" w:cs="Arial"/>
          <w:sz w:val="20"/>
          <w:szCs w:val="20"/>
        </w:rPr>
        <w:t xml:space="preserve">(E) For exposures involving single-phase arcs in open air, the arc rating for the employee's head and face protection may be </w:t>
      </w:r>
      <w:proofErr w:type="gramStart"/>
      <w:r w:rsidRPr="00BF7299">
        <w:rPr>
          <w:rFonts w:ascii="Arial" w:eastAsia="Times New Roman" w:hAnsi="Arial" w:cs="Arial"/>
          <w:sz w:val="20"/>
          <w:szCs w:val="20"/>
        </w:rPr>
        <w:t xml:space="preserve">4 </w:t>
      </w:r>
      <w:proofErr w:type="spellStart"/>
      <w:r w:rsidRPr="00BF7299">
        <w:rPr>
          <w:rFonts w:ascii="Arial" w:eastAsia="Times New Roman" w:hAnsi="Arial" w:cs="Arial"/>
          <w:sz w:val="20"/>
          <w:szCs w:val="20"/>
        </w:rPr>
        <w:t>cal</w:t>
      </w:r>
      <w:proofErr w:type="spellEnd"/>
      <w:r w:rsidRPr="00BF7299">
        <w:rPr>
          <w:rFonts w:ascii="Arial" w:eastAsia="Times New Roman" w:hAnsi="Arial" w:cs="Arial"/>
          <w:sz w:val="20"/>
          <w:szCs w:val="20"/>
        </w:rPr>
        <w:t>/cm</w:t>
      </w:r>
      <w:r w:rsidRPr="00BF7299">
        <w:rPr>
          <w:rFonts w:ascii="Arial" w:eastAsia="Times New Roman" w:hAnsi="Arial" w:cs="Arial"/>
          <w:sz w:val="14"/>
          <w:szCs w:val="14"/>
          <w:vertAlign w:val="superscript"/>
        </w:rPr>
        <w:t>2</w:t>
      </w:r>
      <w:proofErr w:type="gramEnd"/>
      <w:r w:rsidRPr="00BF7299">
        <w:rPr>
          <w:rFonts w:ascii="Arial" w:eastAsia="Times New Roman" w:hAnsi="Arial" w:cs="Arial"/>
          <w:sz w:val="20"/>
          <w:szCs w:val="20"/>
        </w:rPr>
        <w:t xml:space="preserve"> less than the estimated incident energy.</w:t>
      </w:r>
    </w:p>
    <w:p w:rsidR="00BF7299" w:rsidRPr="00BF7299" w:rsidRDefault="00BF7299" w:rsidP="00BF7299">
      <w:pPr>
        <w:spacing w:before="200" w:after="100" w:afterAutospacing="1" w:line="240" w:lineRule="auto"/>
        <w:ind w:firstLine="480"/>
        <w:rPr>
          <w:rFonts w:ascii="Arial" w:eastAsia="Times New Roman" w:hAnsi="Arial" w:cs="Arial"/>
          <w:sz w:val="18"/>
          <w:szCs w:val="18"/>
        </w:rPr>
      </w:pPr>
      <w:r w:rsidRPr="00BF7299">
        <w:rPr>
          <w:rFonts w:ascii="Arial" w:eastAsia="Times New Roman" w:hAnsi="Arial" w:cs="Arial"/>
          <w:smallCaps/>
          <w:sz w:val="18"/>
          <w:szCs w:val="18"/>
        </w:rPr>
        <w:t>Note to paragraph (</w:t>
      </w:r>
      <w:r w:rsidRPr="00BF7299">
        <w:rPr>
          <w:rFonts w:ascii="Arial" w:eastAsia="Times New Roman" w:hAnsi="Arial" w:cs="Arial"/>
          <w:sz w:val="18"/>
          <w:szCs w:val="18"/>
        </w:rPr>
        <w:t>l</w:t>
      </w:r>
      <w:proofErr w:type="gramStart"/>
      <w:r w:rsidRPr="00BF7299">
        <w:rPr>
          <w:rFonts w:ascii="Arial" w:eastAsia="Times New Roman" w:hAnsi="Arial" w:cs="Arial"/>
          <w:smallCaps/>
          <w:sz w:val="18"/>
          <w:szCs w:val="18"/>
        </w:rPr>
        <w:t>)(</w:t>
      </w:r>
      <w:proofErr w:type="gramEnd"/>
      <w:r w:rsidRPr="00BF7299">
        <w:rPr>
          <w:rFonts w:ascii="Arial" w:eastAsia="Times New Roman" w:hAnsi="Arial" w:cs="Arial"/>
          <w:smallCaps/>
          <w:sz w:val="18"/>
          <w:szCs w:val="18"/>
        </w:rPr>
        <w:t>8):</w:t>
      </w:r>
      <w:r w:rsidRPr="00BF7299">
        <w:rPr>
          <w:rFonts w:ascii="Arial" w:eastAsia="Times New Roman" w:hAnsi="Arial" w:cs="Arial"/>
          <w:sz w:val="18"/>
          <w:szCs w:val="18"/>
        </w:rPr>
        <w:t xml:space="preserve"> See appendix E to this section for further information on the selection of appropriate protection.</w:t>
      </w:r>
    </w:p>
    <w:p w:rsidR="00BF7299" w:rsidRPr="00BF7299" w:rsidRDefault="00BF7299" w:rsidP="00BF7299">
      <w:pPr>
        <w:spacing w:before="100" w:beforeAutospacing="1" w:after="100" w:afterAutospacing="1" w:line="240" w:lineRule="auto"/>
        <w:ind w:firstLine="480"/>
        <w:rPr>
          <w:rFonts w:ascii="Arial" w:eastAsia="Times New Roman" w:hAnsi="Arial" w:cs="Arial"/>
          <w:sz w:val="20"/>
          <w:szCs w:val="20"/>
        </w:rPr>
      </w:pPr>
      <w:proofErr w:type="gramStart"/>
      <w:r w:rsidRPr="00BF7299">
        <w:rPr>
          <w:rFonts w:ascii="Arial" w:eastAsia="Times New Roman" w:hAnsi="Arial" w:cs="Arial"/>
          <w:sz w:val="20"/>
          <w:szCs w:val="20"/>
        </w:rPr>
        <w:t>(vi) Dates</w:t>
      </w:r>
      <w:proofErr w:type="gramEnd"/>
      <w:r w:rsidRPr="00BF7299">
        <w:rPr>
          <w:rFonts w:ascii="Arial" w:eastAsia="Times New Roman" w:hAnsi="Arial" w:cs="Arial"/>
          <w:sz w:val="20"/>
          <w:szCs w:val="20"/>
        </w:rPr>
        <w:t>. (A) The obligation in paragraph (l</w:t>
      </w:r>
      <w:proofErr w:type="gramStart"/>
      <w:r w:rsidRPr="00BF7299">
        <w:rPr>
          <w:rFonts w:ascii="Arial" w:eastAsia="Times New Roman" w:hAnsi="Arial" w:cs="Arial"/>
          <w:sz w:val="20"/>
          <w:szCs w:val="20"/>
        </w:rPr>
        <w:t>)(</w:t>
      </w:r>
      <w:proofErr w:type="gramEnd"/>
      <w:r w:rsidRPr="00BF7299">
        <w:rPr>
          <w:rFonts w:ascii="Arial" w:eastAsia="Times New Roman" w:hAnsi="Arial" w:cs="Arial"/>
          <w:sz w:val="20"/>
          <w:szCs w:val="20"/>
        </w:rPr>
        <w:t>8)(ii) of this section for the employer to make reasonable estimates of incident energy commences January 1, 2015.</w:t>
      </w:r>
    </w:p>
    <w:p w:rsidR="00BF7299" w:rsidRPr="00BF7299" w:rsidRDefault="00BF7299" w:rsidP="00BF7299">
      <w:pPr>
        <w:spacing w:before="100" w:beforeAutospacing="1" w:after="100" w:afterAutospacing="1" w:line="240" w:lineRule="auto"/>
        <w:ind w:firstLine="480"/>
        <w:rPr>
          <w:rFonts w:ascii="Arial" w:eastAsia="Times New Roman" w:hAnsi="Arial" w:cs="Arial"/>
          <w:sz w:val="20"/>
          <w:szCs w:val="20"/>
        </w:rPr>
      </w:pPr>
      <w:r w:rsidRPr="00BF7299">
        <w:rPr>
          <w:rFonts w:ascii="Arial" w:eastAsia="Times New Roman" w:hAnsi="Arial" w:cs="Arial"/>
          <w:sz w:val="20"/>
          <w:szCs w:val="20"/>
        </w:rPr>
        <w:t>(B) The obligation in paragraph (l</w:t>
      </w:r>
      <w:proofErr w:type="gramStart"/>
      <w:r w:rsidRPr="00BF7299">
        <w:rPr>
          <w:rFonts w:ascii="Arial" w:eastAsia="Times New Roman" w:hAnsi="Arial" w:cs="Arial"/>
          <w:sz w:val="20"/>
          <w:szCs w:val="20"/>
        </w:rPr>
        <w:t>)(</w:t>
      </w:r>
      <w:proofErr w:type="gramEnd"/>
      <w:r w:rsidRPr="00BF7299">
        <w:rPr>
          <w:rFonts w:ascii="Arial" w:eastAsia="Times New Roman" w:hAnsi="Arial" w:cs="Arial"/>
          <w:sz w:val="20"/>
          <w:szCs w:val="20"/>
        </w:rPr>
        <w:t xml:space="preserve">8)(iv)(D) of this section for the employer to ensure that the outer layer of clothing worn by an employee is flame-resistant when the estimated incident heat energy exceeds 2.0 </w:t>
      </w:r>
      <w:proofErr w:type="spellStart"/>
      <w:r w:rsidRPr="00BF7299">
        <w:rPr>
          <w:rFonts w:ascii="Arial" w:eastAsia="Times New Roman" w:hAnsi="Arial" w:cs="Arial"/>
          <w:sz w:val="20"/>
          <w:szCs w:val="20"/>
        </w:rPr>
        <w:t>cal</w:t>
      </w:r>
      <w:proofErr w:type="spellEnd"/>
      <w:r w:rsidRPr="00BF7299">
        <w:rPr>
          <w:rFonts w:ascii="Arial" w:eastAsia="Times New Roman" w:hAnsi="Arial" w:cs="Arial"/>
          <w:sz w:val="20"/>
          <w:szCs w:val="20"/>
        </w:rPr>
        <w:t>/cm</w:t>
      </w:r>
      <w:r w:rsidRPr="00BF7299">
        <w:rPr>
          <w:rFonts w:ascii="Arial" w:eastAsia="Times New Roman" w:hAnsi="Arial" w:cs="Arial"/>
          <w:sz w:val="14"/>
          <w:szCs w:val="14"/>
          <w:vertAlign w:val="superscript"/>
        </w:rPr>
        <w:t>2</w:t>
      </w:r>
      <w:r w:rsidRPr="00BF7299">
        <w:rPr>
          <w:rFonts w:ascii="Arial" w:eastAsia="Times New Roman" w:hAnsi="Arial" w:cs="Arial"/>
          <w:sz w:val="20"/>
          <w:szCs w:val="20"/>
        </w:rPr>
        <w:t xml:space="preserve"> commences April 1, 2015.</w:t>
      </w:r>
    </w:p>
    <w:p w:rsidR="00BF7299" w:rsidRPr="00BF7299" w:rsidRDefault="00BF7299" w:rsidP="00BF7299">
      <w:pPr>
        <w:spacing w:before="100" w:beforeAutospacing="1" w:after="100" w:afterAutospacing="1" w:line="240" w:lineRule="auto"/>
        <w:ind w:firstLine="480"/>
        <w:rPr>
          <w:rFonts w:ascii="Arial" w:eastAsia="Times New Roman" w:hAnsi="Arial" w:cs="Arial"/>
          <w:sz w:val="20"/>
          <w:szCs w:val="20"/>
        </w:rPr>
      </w:pPr>
      <w:r w:rsidRPr="00BF7299">
        <w:rPr>
          <w:rFonts w:ascii="Arial" w:eastAsia="Times New Roman" w:hAnsi="Arial" w:cs="Arial"/>
          <w:sz w:val="20"/>
          <w:szCs w:val="20"/>
        </w:rPr>
        <w:t>(C) The obligation in paragraph (l)(8)(v) of this section for the employer to ensure that each employee exposed to hazards from electric arcs wears the required arc-rated protective equipment commences April 1, 2015.</w:t>
      </w:r>
    </w:p>
    <w:p w:rsidR="00BF7299" w:rsidRPr="00BF7299" w:rsidRDefault="00BF7299" w:rsidP="00BF7299">
      <w:pPr>
        <w:spacing w:before="100" w:beforeAutospacing="1" w:after="100" w:afterAutospacing="1" w:line="240" w:lineRule="auto"/>
        <w:ind w:firstLine="480"/>
        <w:rPr>
          <w:rFonts w:ascii="Arial" w:eastAsia="Times New Roman" w:hAnsi="Arial" w:cs="Arial"/>
          <w:sz w:val="20"/>
          <w:szCs w:val="20"/>
        </w:rPr>
      </w:pPr>
      <w:r w:rsidRPr="00BF7299">
        <w:rPr>
          <w:rFonts w:ascii="Arial" w:eastAsia="Times New Roman" w:hAnsi="Arial" w:cs="Arial"/>
          <w:sz w:val="20"/>
          <w:szCs w:val="20"/>
        </w:rPr>
        <w:t xml:space="preserve">(9) </w:t>
      </w:r>
      <w:r w:rsidRPr="00BF7299">
        <w:rPr>
          <w:rFonts w:ascii="Arial" w:eastAsia="Times New Roman" w:hAnsi="Arial" w:cs="Arial"/>
          <w:i/>
          <w:iCs/>
          <w:sz w:val="20"/>
          <w:szCs w:val="20"/>
        </w:rPr>
        <w:t>Fuse handling.</w:t>
      </w:r>
      <w:r w:rsidRPr="00BF7299">
        <w:rPr>
          <w:rFonts w:ascii="Arial" w:eastAsia="Times New Roman" w:hAnsi="Arial" w:cs="Arial"/>
          <w:sz w:val="20"/>
          <w:szCs w:val="20"/>
        </w:rPr>
        <w:t xml:space="preserve"> When an employee must install or remove fuses with one or both terminals energized at more than 300 volts, or with exposed parts energized at more than 50 volts, the employer shall ensure that the employee uses tools or gloves rated for the voltage. When an employee installs or removes expulsion-type fuses with one or both terminals energized at more than 300 volts, the employer shall ensure that the employee wears eye protection meeting the requirements of subpart I of this part, uses a tool rated for the voltage, and is clear of the exhaust path of the fuse barrel.</w:t>
      </w:r>
    </w:p>
    <w:p w:rsidR="00BF7299" w:rsidRPr="00BF7299" w:rsidRDefault="00BF7299" w:rsidP="00BF7299">
      <w:pPr>
        <w:spacing w:before="100" w:beforeAutospacing="1" w:after="100" w:afterAutospacing="1" w:line="240" w:lineRule="auto"/>
        <w:ind w:firstLine="480"/>
        <w:rPr>
          <w:rFonts w:ascii="Arial" w:eastAsia="Times New Roman" w:hAnsi="Arial" w:cs="Arial"/>
          <w:sz w:val="20"/>
          <w:szCs w:val="20"/>
        </w:rPr>
      </w:pPr>
      <w:r w:rsidRPr="00BF7299">
        <w:rPr>
          <w:rFonts w:ascii="Arial" w:eastAsia="Times New Roman" w:hAnsi="Arial" w:cs="Arial"/>
          <w:sz w:val="20"/>
          <w:szCs w:val="20"/>
        </w:rPr>
        <w:t xml:space="preserve">(10) </w:t>
      </w:r>
      <w:r w:rsidRPr="00BF7299">
        <w:rPr>
          <w:rFonts w:ascii="Arial" w:eastAsia="Times New Roman" w:hAnsi="Arial" w:cs="Arial"/>
          <w:i/>
          <w:iCs/>
          <w:sz w:val="20"/>
          <w:szCs w:val="20"/>
        </w:rPr>
        <w:t>Covered (</w:t>
      </w:r>
      <w:proofErr w:type="spellStart"/>
      <w:r w:rsidRPr="00BF7299">
        <w:rPr>
          <w:rFonts w:ascii="Arial" w:eastAsia="Times New Roman" w:hAnsi="Arial" w:cs="Arial"/>
          <w:i/>
          <w:iCs/>
          <w:sz w:val="20"/>
          <w:szCs w:val="20"/>
        </w:rPr>
        <w:t>noninsulated</w:t>
      </w:r>
      <w:proofErr w:type="spellEnd"/>
      <w:r w:rsidRPr="00BF7299">
        <w:rPr>
          <w:rFonts w:ascii="Arial" w:eastAsia="Times New Roman" w:hAnsi="Arial" w:cs="Arial"/>
          <w:i/>
          <w:iCs/>
          <w:sz w:val="20"/>
          <w:szCs w:val="20"/>
        </w:rPr>
        <w:t>) conductors.</w:t>
      </w:r>
      <w:r w:rsidRPr="00BF7299">
        <w:rPr>
          <w:rFonts w:ascii="Arial" w:eastAsia="Times New Roman" w:hAnsi="Arial" w:cs="Arial"/>
          <w:sz w:val="20"/>
          <w:szCs w:val="20"/>
        </w:rPr>
        <w:t xml:space="preserve"> The requirements of this section that pertain to the hazards of exposed live parts also apply when an employee performs work in proximity to covered (</w:t>
      </w:r>
      <w:proofErr w:type="spellStart"/>
      <w:r w:rsidRPr="00BF7299">
        <w:rPr>
          <w:rFonts w:ascii="Arial" w:eastAsia="Times New Roman" w:hAnsi="Arial" w:cs="Arial"/>
          <w:sz w:val="20"/>
          <w:szCs w:val="20"/>
        </w:rPr>
        <w:t>noninsulated</w:t>
      </w:r>
      <w:proofErr w:type="spellEnd"/>
      <w:r w:rsidRPr="00BF7299">
        <w:rPr>
          <w:rFonts w:ascii="Arial" w:eastAsia="Times New Roman" w:hAnsi="Arial" w:cs="Arial"/>
          <w:sz w:val="20"/>
          <w:szCs w:val="20"/>
        </w:rPr>
        <w:t>) wires.</w:t>
      </w:r>
    </w:p>
    <w:p w:rsidR="00BF7299" w:rsidRPr="00BF7299" w:rsidRDefault="00BF7299" w:rsidP="00BF7299">
      <w:pPr>
        <w:spacing w:before="100" w:beforeAutospacing="1" w:after="100" w:afterAutospacing="1" w:line="240" w:lineRule="auto"/>
        <w:ind w:firstLine="480"/>
        <w:rPr>
          <w:rFonts w:ascii="Arial" w:eastAsia="Times New Roman" w:hAnsi="Arial" w:cs="Arial"/>
          <w:sz w:val="20"/>
          <w:szCs w:val="20"/>
        </w:rPr>
      </w:pPr>
      <w:r w:rsidRPr="00BF7299">
        <w:rPr>
          <w:rFonts w:ascii="Arial" w:eastAsia="Times New Roman" w:hAnsi="Arial" w:cs="Arial"/>
          <w:sz w:val="20"/>
          <w:szCs w:val="20"/>
        </w:rPr>
        <w:t xml:space="preserve">(11) </w:t>
      </w:r>
      <w:r w:rsidRPr="00BF7299">
        <w:rPr>
          <w:rFonts w:ascii="Arial" w:eastAsia="Times New Roman" w:hAnsi="Arial" w:cs="Arial"/>
          <w:i/>
          <w:iCs/>
          <w:sz w:val="20"/>
          <w:szCs w:val="20"/>
        </w:rPr>
        <w:t>Non-current-carrying metal parts.</w:t>
      </w:r>
      <w:r w:rsidRPr="00BF7299">
        <w:rPr>
          <w:rFonts w:ascii="Arial" w:eastAsia="Times New Roman" w:hAnsi="Arial" w:cs="Arial"/>
          <w:sz w:val="20"/>
          <w:szCs w:val="20"/>
        </w:rPr>
        <w:t xml:space="preserve"> Non-current-carrying metal parts of equipment or devices, such as transformer cases and circuit-breaker housings, shall be treated as energized at the highest voltage to which these parts are exposed, unless the employer inspects the installation and determines that these parts are grounded before employees begin performing the work.</w:t>
      </w:r>
    </w:p>
    <w:p w:rsidR="00BF7299" w:rsidRPr="00BF7299" w:rsidRDefault="00BF7299" w:rsidP="00BF7299">
      <w:pPr>
        <w:spacing w:before="100" w:beforeAutospacing="1" w:after="100" w:afterAutospacing="1" w:line="240" w:lineRule="auto"/>
        <w:ind w:firstLine="480"/>
        <w:rPr>
          <w:rFonts w:ascii="Arial" w:eastAsia="Times New Roman" w:hAnsi="Arial" w:cs="Arial"/>
          <w:sz w:val="20"/>
          <w:szCs w:val="20"/>
        </w:rPr>
      </w:pPr>
      <w:r w:rsidRPr="00BF7299">
        <w:rPr>
          <w:rFonts w:ascii="Arial" w:eastAsia="Times New Roman" w:hAnsi="Arial" w:cs="Arial"/>
          <w:sz w:val="20"/>
          <w:szCs w:val="20"/>
        </w:rPr>
        <w:t xml:space="preserve">(12) </w:t>
      </w:r>
      <w:r w:rsidRPr="00BF7299">
        <w:rPr>
          <w:rFonts w:ascii="Arial" w:eastAsia="Times New Roman" w:hAnsi="Arial" w:cs="Arial"/>
          <w:i/>
          <w:iCs/>
          <w:sz w:val="20"/>
          <w:szCs w:val="20"/>
        </w:rPr>
        <w:t>Opening and closing circuits under load.</w:t>
      </w:r>
      <w:r w:rsidRPr="00BF7299">
        <w:rPr>
          <w:rFonts w:ascii="Arial" w:eastAsia="Times New Roman" w:hAnsi="Arial" w:cs="Arial"/>
          <w:sz w:val="20"/>
          <w:szCs w:val="20"/>
        </w:rPr>
        <w:t xml:space="preserve"> (</w:t>
      </w:r>
      <w:proofErr w:type="spellStart"/>
      <w:r w:rsidRPr="00BF7299">
        <w:rPr>
          <w:rFonts w:ascii="Arial" w:eastAsia="Times New Roman" w:hAnsi="Arial" w:cs="Arial"/>
          <w:sz w:val="20"/>
          <w:szCs w:val="20"/>
        </w:rPr>
        <w:t>i</w:t>
      </w:r>
      <w:proofErr w:type="spellEnd"/>
      <w:r w:rsidRPr="00BF7299">
        <w:rPr>
          <w:rFonts w:ascii="Arial" w:eastAsia="Times New Roman" w:hAnsi="Arial" w:cs="Arial"/>
          <w:sz w:val="20"/>
          <w:szCs w:val="20"/>
        </w:rPr>
        <w:t>) The employer shall ensure that devices used by employees to open circuits under load conditions are designed to interrupt the current involved.</w:t>
      </w:r>
    </w:p>
    <w:p w:rsidR="00BF7299" w:rsidRPr="00BF7299" w:rsidRDefault="00BF7299" w:rsidP="00BF7299">
      <w:pPr>
        <w:spacing w:before="100" w:beforeAutospacing="1" w:after="100" w:afterAutospacing="1" w:line="240" w:lineRule="auto"/>
        <w:ind w:firstLine="480"/>
        <w:rPr>
          <w:rFonts w:ascii="Arial" w:eastAsia="Times New Roman" w:hAnsi="Arial" w:cs="Arial"/>
          <w:sz w:val="20"/>
          <w:szCs w:val="20"/>
        </w:rPr>
      </w:pPr>
      <w:r w:rsidRPr="00BF7299">
        <w:rPr>
          <w:rFonts w:ascii="Arial" w:eastAsia="Times New Roman" w:hAnsi="Arial" w:cs="Arial"/>
          <w:sz w:val="20"/>
          <w:szCs w:val="20"/>
        </w:rPr>
        <w:t>(ii) The employer shall ensure that devices used by employees to close circuits under load conditions are designed to safely carry the current involved.</w:t>
      </w:r>
    </w:p>
    <w:p w:rsidR="00BF7299" w:rsidRPr="00BF7299" w:rsidRDefault="00BF7299" w:rsidP="00BF7299">
      <w:pPr>
        <w:spacing w:before="100" w:beforeAutospacing="1" w:after="100" w:afterAutospacing="1" w:line="240" w:lineRule="auto"/>
        <w:ind w:firstLine="480"/>
        <w:rPr>
          <w:rFonts w:ascii="Arial" w:eastAsia="Times New Roman" w:hAnsi="Arial" w:cs="Arial"/>
          <w:b/>
          <w:bCs/>
          <w:smallCaps/>
          <w:sz w:val="20"/>
          <w:szCs w:val="20"/>
        </w:rPr>
      </w:pPr>
      <w:r w:rsidRPr="00BF7299">
        <w:rPr>
          <w:rFonts w:ascii="Arial" w:eastAsia="Times New Roman" w:hAnsi="Arial" w:cs="Arial"/>
          <w:b/>
          <w:bCs/>
          <w:smallCaps/>
          <w:sz w:val="20"/>
          <w:szCs w:val="20"/>
        </w:rPr>
        <w:t>Table R-3—AC Live-Line Work Minimum Approach Distance</w:t>
      </w:r>
    </w:p>
    <w:p w:rsidR="00BF7299" w:rsidRPr="00BF7299" w:rsidRDefault="00BF7299" w:rsidP="00BF7299">
      <w:pPr>
        <w:spacing w:before="100" w:beforeAutospacing="1" w:after="100" w:afterAutospacing="1" w:line="240" w:lineRule="auto"/>
        <w:ind w:firstLine="480"/>
        <w:rPr>
          <w:rFonts w:ascii="Arial" w:eastAsia="Times New Roman" w:hAnsi="Arial" w:cs="Arial"/>
          <w:sz w:val="20"/>
          <w:szCs w:val="20"/>
        </w:rPr>
      </w:pPr>
      <w:r w:rsidRPr="00BF7299">
        <w:rPr>
          <w:rFonts w:ascii="Arial" w:eastAsia="Times New Roman" w:hAnsi="Arial" w:cs="Arial"/>
          <w:sz w:val="20"/>
          <w:szCs w:val="20"/>
        </w:rPr>
        <w:t>[The minimum approach distance (MAD; in meters) shall conform to the following equations.]</w:t>
      </w:r>
    </w:p>
    <w:tbl>
      <w:tblPr>
        <w:tblW w:w="5000" w:type="pct"/>
        <w:jc w:val="center"/>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1618"/>
        <w:gridCol w:w="857"/>
        <w:gridCol w:w="1718"/>
        <w:gridCol w:w="1929"/>
        <w:gridCol w:w="699"/>
        <w:gridCol w:w="590"/>
        <w:gridCol w:w="1979"/>
      </w:tblGrid>
      <w:tr w:rsidR="00BF7299" w:rsidRPr="00BF7299" w:rsidTr="00BF7299">
        <w:trPr>
          <w:jc w:val="center"/>
        </w:trPr>
        <w:tc>
          <w:tcPr>
            <w:tcW w:w="0" w:type="auto"/>
            <w:gridSpan w:val="7"/>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For phase-to-phase system voltages of 50 V to 300 V:</w:t>
            </w:r>
            <w:r w:rsidRPr="00BF7299">
              <w:rPr>
                <w:rFonts w:ascii="Arial" w:eastAsia="Times New Roman" w:hAnsi="Arial" w:cs="Arial"/>
                <w:sz w:val="20"/>
                <w:szCs w:val="20"/>
                <w:vertAlign w:val="superscript"/>
              </w:rPr>
              <w:t xml:space="preserve"> 1</w:t>
            </w:r>
          </w:p>
        </w:tc>
      </w:tr>
      <w:tr w:rsidR="00BF7299" w:rsidRPr="00BF7299" w:rsidTr="00BF7299">
        <w:trPr>
          <w:jc w:val="center"/>
        </w:trPr>
        <w:tc>
          <w:tcPr>
            <w:tcW w:w="0" w:type="auto"/>
            <w:gridSpan w:val="7"/>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MAD = avoid contact</w:t>
            </w:r>
          </w:p>
        </w:tc>
      </w:tr>
      <w:tr w:rsidR="00BF7299" w:rsidRPr="00BF7299" w:rsidTr="00BF7299">
        <w:trPr>
          <w:jc w:val="center"/>
        </w:trPr>
        <w:tc>
          <w:tcPr>
            <w:tcW w:w="0" w:type="auto"/>
            <w:gridSpan w:val="7"/>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For phase-to-phase system voltages of 301 V to 5 kV:</w:t>
            </w:r>
            <w:r w:rsidRPr="00BF7299">
              <w:rPr>
                <w:rFonts w:ascii="Arial" w:eastAsia="Times New Roman" w:hAnsi="Arial" w:cs="Arial"/>
                <w:sz w:val="20"/>
                <w:szCs w:val="20"/>
                <w:vertAlign w:val="superscript"/>
              </w:rPr>
              <w:t xml:space="preserve"> 1</w:t>
            </w:r>
          </w:p>
        </w:tc>
      </w:tr>
      <w:tr w:rsidR="00BF7299" w:rsidRPr="00BF7299" w:rsidTr="00BF7299">
        <w:trPr>
          <w:jc w:val="center"/>
        </w:trPr>
        <w:tc>
          <w:tcPr>
            <w:tcW w:w="0" w:type="auto"/>
            <w:gridSpan w:val="7"/>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i/>
                <w:iCs/>
                <w:sz w:val="20"/>
                <w:szCs w:val="20"/>
              </w:rPr>
              <w:t>MAD</w:t>
            </w:r>
            <w:r w:rsidRPr="00BF7299">
              <w:rPr>
                <w:rFonts w:ascii="Arial" w:eastAsia="Times New Roman" w:hAnsi="Arial" w:cs="Arial"/>
                <w:sz w:val="20"/>
                <w:szCs w:val="20"/>
              </w:rPr>
              <w:t xml:space="preserve"> = </w:t>
            </w:r>
            <w:r w:rsidRPr="00BF7299">
              <w:rPr>
                <w:rFonts w:ascii="Arial" w:eastAsia="Times New Roman" w:hAnsi="Arial" w:cs="Arial"/>
                <w:i/>
                <w:iCs/>
                <w:sz w:val="20"/>
                <w:szCs w:val="20"/>
              </w:rPr>
              <w:t>M</w:t>
            </w:r>
            <w:r w:rsidRPr="00BF7299">
              <w:rPr>
                <w:rFonts w:ascii="Arial" w:eastAsia="Times New Roman" w:hAnsi="Arial" w:cs="Arial"/>
                <w:sz w:val="20"/>
                <w:szCs w:val="20"/>
              </w:rPr>
              <w:t xml:space="preserve"> + </w:t>
            </w:r>
            <w:r w:rsidRPr="00BF7299">
              <w:rPr>
                <w:rFonts w:ascii="Arial" w:eastAsia="Times New Roman" w:hAnsi="Arial" w:cs="Arial"/>
                <w:i/>
                <w:iCs/>
                <w:sz w:val="20"/>
                <w:szCs w:val="20"/>
              </w:rPr>
              <w:t>D,</w:t>
            </w:r>
            <w:r w:rsidRPr="00BF7299">
              <w:rPr>
                <w:rFonts w:ascii="Arial" w:eastAsia="Times New Roman" w:hAnsi="Arial" w:cs="Arial"/>
                <w:sz w:val="20"/>
                <w:szCs w:val="20"/>
              </w:rPr>
              <w:t xml:space="preserve"> where</w:t>
            </w:r>
          </w:p>
        </w:tc>
      </w:tr>
      <w:tr w:rsidR="00BF7299" w:rsidRPr="00BF7299" w:rsidTr="00BF7299">
        <w:trPr>
          <w:jc w:val="center"/>
        </w:trPr>
        <w:tc>
          <w:tcPr>
            <w:tcW w:w="0" w:type="auto"/>
            <w:gridSpan w:val="5"/>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i/>
                <w:iCs/>
                <w:sz w:val="20"/>
                <w:szCs w:val="20"/>
              </w:rPr>
              <w:lastRenderedPageBreak/>
              <w:t>D</w:t>
            </w:r>
            <w:r w:rsidRPr="00BF7299">
              <w:rPr>
                <w:rFonts w:ascii="Arial" w:eastAsia="Times New Roman" w:hAnsi="Arial" w:cs="Arial"/>
                <w:sz w:val="20"/>
                <w:szCs w:val="20"/>
              </w:rPr>
              <w:t xml:space="preserve"> = 0.02 m</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proofErr w:type="gramStart"/>
            <w:r w:rsidRPr="00BF7299">
              <w:rPr>
                <w:rFonts w:ascii="Arial" w:eastAsia="Times New Roman" w:hAnsi="Arial" w:cs="Arial"/>
                <w:sz w:val="20"/>
                <w:szCs w:val="20"/>
              </w:rPr>
              <w:t>the</w:t>
            </w:r>
            <w:proofErr w:type="gramEnd"/>
            <w:r w:rsidRPr="00BF7299">
              <w:rPr>
                <w:rFonts w:ascii="Arial" w:eastAsia="Times New Roman" w:hAnsi="Arial" w:cs="Arial"/>
                <w:sz w:val="20"/>
                <w:szCs w:val="20"/>
              </w:rPr>
              <w:t xml:space="preserve"> electrical component of the minimum approach distance.</w:t>
            </w:r>
          </w:p>
        </w:tc>
      </w:tr>
      <w:tr w:rsidR="00BF7299" w:rsidRPr="00BF7299" w:rsidTr="00BF7299">
        <w:trPr>
          <w:jc w:val="center"/>
        </w:trPr>
        <w:tc>
          <w:tcPr>
            <w:tcW w:w="0" w:type="auto"/>
            <w:gridSpan w:val="5"/>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i/>
                <w:iCs/>
                <w:sz w:val="20"/>
                <w:szCs w:val="20"/>
              </w:rPr>
              <w:t>M</w:t>
            </w:r>
            <w:r w:rsidRPr="00BF7299">
              <w:rPr>
                <w:rFonts w:ascii="Arial" w:eastAsia="Times New Roman" w:hAnsi="Arial" w:cs="Arial"/>
                <w:sz w:val="20"/>
                <w:szCs w:val="20"/>
              </w:rPr>
              <w:t xml:space="preserve"> = 0.31 m for voltages up to 750 V and 0.61 m otherwise</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proofErr w:type="gramStart"/>
            <w:r w:rsidRPr="00BF7299">
              <w:rPr>
                <w:rFonts w:ascii="Arial" w:eastAsia="Times New Roman" w:hAnsi="Arial" w:cs="Arial"/>
                <w:sz w:val="20"/>
                <w:szCs w:val="20"/>
              </w:rPr>
              <w:t>the</w:t>
            </w:r>
            <w:proofErr w:type="gramEnd"/>
            <w:r w:rsidRPr="00BF7299">
              <w:rPr>
                <w:rFonts w:ascii="Arial" w:eastAsia="Times New Roman" w:hAnsi="Arial" w:cs="Arial"/>
                <w:sz w:val="20"/>
                <w:szCs w:val="20"/>
              </w:rPr>
              <w:t xml:space="preserve"> inadvertent movement factor.</w:t>
            </w:r>
          </w:p>
        </w:tc>
      </w:tr>
      <w:tr w:rsidR="00BF7299" w:rsidRPr="00BF7299" w:rsidTr="00BF7299">
        <w:trPr>
          <w:jc w:val="center"/>
        </w:trPr>
        <w:tc>
          <w:tcPr>
            <w:tcW w:w="0" w:type="auto"/>
            <w:gridSpan w:val="7"/>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For phase-to-phase system voltages of 5.1 kV to 72.5 kV:</w:t>
            </w:r>
            <w:r w:rsidRPr="00BF7299">
              <w:rPr>
                <w:rFonts w:ascii="Arial" w:eastAsia="Times New Roman" w:hAnsi="Arial" w:cs="Arial"/>
                <w:sz w:val="20"/>
                <w:szCs w:val="20"/>
                <w:vertAlign w:val="superscript"/>
              </w:rPr>
              <w:t>14</w:t>
            </w:r>
          </w:p>
        </w:tc>
      </w:tr>
      <w:tr w:rsidR="00BF7299" w:rsidRPr="00BF7299" w:rsidTr="00BF7299">
        <w:trPr>
          <w:jc w:val="center"/>
        </w:trPr>
        <w:tc>
          <w:tcPr>
            <w:tcW w:w="0" w:type="auto"/>
            <w:gridSpan w:val="5"/>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i/>
                <w:iCs/>
                <w:sz w:val="20"/>
                <w:szCs w:val="20"/>
              </w:rPr>
              <w:t>MAD</w:t>
            </w:r>
            <w:r w:rsidRPr="00BF7299">
              <w:rPr>
                <w:rFonts w:ascii="Arial" w:eastAsia="Times New Roman" w:hAnsi="Arial" w:cs="Arial"/>
                <w:sz w:val="20"/>
                <w:szCs w:val="20"/>
              </w:rPr>
              <w:t xml:space="preserve"> = </w:t>
            </w:r>
            <w:r w:rsidRPr="00BF7299">
              <w:rPr>
                <w:rFonts w:ascii="Arial" w:eastAsia="Times New Roman" w:hAnsi="Arial" w:cs="Arial"/>
                <w:i/>
                <w:iCs/>
                <w:sz w:val="20"/>
                <w:szCs w:val="20"/>
              </w:rPr>
              <w:t>M</w:t>
            </w:r>
            <w:r w:rsidRPr="00BF7299">
              <w:rPr>
                <w:rFonts w:ascii="Arial" w:eastAsia="Times New Roman" w:hAnsi="Arial" w:cs="Arial"/>
                <w:sz w:val="20"/>
                <w:szCs w:val="20"/>
              </w:rPr>
              <w:t xml:space="preserve"> + </w:t>
            </w:r>
            <w:r w:rsidRPr="00BF7299">
              <w:rPr>
                <w:rFonts w:ascii="Arial" w:eastAsia="Times New Roman" w:hAnsi="Arial" w:cs="Arial"/>
                <w:i/>
                <w:iCs/>
                <w:sz w:val="20"/>
                <w:szCs w:val="20"/>
              </w:rPr>
              <w:t>AD,</w:t>
            </w:r>
            <w:r w:rsidRPr="00BF7299">
              <w:rPr>
                <w:rFonts w:ascii="Arial" w:eastAsia="Times New Roman" w:hAnsi="Arial" w:cs="Arial"/>
                <w:sz w:val="20"/>
                <w:szCs w:val="20"/>
              </w:rPr>
              <w:t xml:space="preserve"> where</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p>
        </w:tc>
      </w:tr>
      <w:tr w:rsidR="00BF7299" w:rsidRPr="00BF7299" w:rsidTr="00BF7299">
        <w:trPr>
          <w:jc w:val="center"/>
        </w:trPr>
        <w:tc>
          <w:tcPr>
            <w:tcW w:w="0" w:type="auto"/>
            <w:gridSpan w:val="5"/>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i/>
                <w:iCs/>
                <w:sz w:val="20"/>
                <w:szCs w:val="20"/>
              </w:rPr>
              <w:t>M</w:t>
            </w:r>
            <w:r w:rsidRPr="00BF7299">
              <w:rPr>
                <w:rFonts w:ascii="Arial" w:eastAsia="Times New Roman" w:hAnsi="Arial" w:cs="Arial"/>
                <w:sz w:val="20"/>
                <w:szCs w:val="20"/>
              </w:rPr>
              <w:t xml:space="preserve"> = 0.61 m</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proofErr w:type="gramStart"/>
            <w:r w:rsidRPr="00BF7299">
              <w:rPr>
                <w:rFonts w:ascii="Arial" w:eastAsia="Times New Roman" w:hAnsi="Arial" w:cs="Arial"/>
                <w:sz w:val="20"/>
                <w:szCs w:val="20"/>
              </w:rPr>
              <w:t>the</w:t>
            </w:r>
            <w:proofErr w:type="gramEnd"/>
            <w:r w:rsidRPr="00BF7299">
              <w:rPr>
                <w:rFonts w:ascii="Arial" w:eastAsia="Times New Roman" w:hAnsi="Arial" w:cs="Arial"/>
                <w:sz w:val="20"/>
                <w:szCs w:val="20"/>
              </w:rPr>
              <w:t xml:space="preserve"> inadvertent movement factor.</w:t>
            </w:r>
          </w:p>
        </w:tc>
      </w:tr>
      <w:tr w:rsidR="00BF7299" w:rsidRPr="00BF7299" w:rsidTr="00BF7299">
        <w:trPr>
          <w:jc w:val="center"/>
        </w:trPr>
        <w:tc>
          <w:tcPr>
            <w:tcW w:w="0" w:type="auto"/>
            <w:gridSpan w:val="5"/>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i/>
                <w:iCs/>
                <w:sz w:val="20"/>
                <w:szCs w:val="20"/>
              </w:rPr>
              <w:t>A</w:t>
            </w:r>
            <w:r w:rsidRPr="00BF7299">
              <w:rPr>
                <w:rFonts w:ascii="Arial" w:eastAsia="Times New Roman" w:hAnsi="Arial" w:cs="Arial"/>
                <w:sz w:val="20"/>
                <w:szCs w:val="20"/>
              </w:rPr>
              <w:t xml:space="preserve"> = the applicable value from Table R-5</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proofErr w:type="gramStart"/>
            <w:r w:rsidRPr="00BF7299">
              <w:rPr>
                <w:rFonts w:ascii="Arial" w:eastAsia="Times New Roman" w:hAnsi="Arial" w:cs="Arial"/>
                <w:sz w:val="20"/>
                <w:szCs w:val="20"/>
              </w:rPr>
              <w:t>the</w:t>
            </w:r>
            <w:proofErr w:type="gramEnd"/>
            <w:r w:rsidRPr="00BF7299">
              <w:rPr>
                <w:rFonts w:ascii="Arial" w:eastAsia="Times New Roman" w:hAnsi="Arial" w:cs="Arial"/>
                <w:sz w:val="20"/>
                <w:szCs w:val="20"/>
              </w:rPr>
              <w:t xml:space="preserve"> altitude correction factor.</w:t>
            </w:r>
          </w:p>
        </w:tc>
      </w:tr>
      <w:tr w:rsidR="00BF7299" w:rsidRPr="00BF7299" w:rsidTr="00BF7299">
        <w:trPr>
          <w:jc w:val="center"/>
        </w:trPr>
        <w:tc>
          <w:tcPr>
            <w:tcW w:w="0" w:type="auto"/>
            <w:gridSpan w:val="5"/>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i/>
                <w:iCs/>
                <w:sz w:val="20"/>
                <w:szCs w:val="20"/>
              </w:rPr>
              <w:t>D</w:t>
            </w:r>
            <w:r w:rsidRPr="00BF7299">
              <w:rPr>
                <w:rFonts w:ascii="Arial" w:eastAsia="Times New Roman" w:hAnsi="Arial" w:cs="Arial"/>
                <w:sz w:val="20"/>
                <w:szCs w:val="20"/>
              </w:rPr>
              <w:t xml:space="preserve"> = the value from Table R-4 corresponding to the voltage and exposure or the value of the electrical component of the minimum approach distance calculated using the method provided in appendix B to this section</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proofErr w:type="gramStart"/>
            <w:r w:rsidRPr="00BF7299">
              <w:rPr>
                <w:rFonts w:ascii="Arial" w:eastAsia="Times New Roman" w:hAnsi="Arial" w:cs="Arial"/>
                <w:sz w:val="20"/>
                <w:szCs w:val="20"/>
              </w:rPr>
              <w:t>the</w:t>
            </w:r>
            <w:proofErr w:type="gramEnd"/>
            <w:r w:rsidRPr="00BF7299">
              <w:rPr>
                <w:rFonts w:ascii="Arial" w:eastAsia="Times New Roman" w:hAnsi="Arial" w:cs="Arial"/>
                <w:sz w:val="20"/>
                <w:szCs w:val="20"/>
              </w:rPr>
              <w:t xml:space="preserve"> electrical component of the minimum approach distance.</w:t>
            </w:r>
          </w:p>
        </w:tc>
      </w:tr>
      <w:tr w:rsidR="00BF7299" w:rsidRPr="00BF7299" w:rsidTr="00BF7299">
        <w:trPr>
          <w:jc w:val="center"/>
        </w:trPr>
        <w:tc>
          <w:tcPr>
            <w:tcW w:w="0" w:type="auto"/>
            <w:gridSpan w:val="7"/>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For phase-to-phase system voltages of more than 72.5 kV, nominal:</w:t>
            </w:r>
            <w:r w:rsidRPr="00BF7299">
              <w:rPr>
                <w:rFonts w:ascii="Arial" w:eastAsia="Times New Roman" w:hAnsi="Arial" w:cs="Arial"/>
                <w:sz w:val="20"/>
                <w:szCs w:val="20"/>
                <w:vertAlign w:val="superscript"/>
              </w:rPr>
              <w:t>24</w:t>
            </w:r>
          </w:p>
        </w:tc>
      </w:tr>
      <w:tr w:rsidR="00BF7299" w:rsidRPr="00BF7299" w:rsidTr="00BF7299">
        <w:trPr>
          <w:jc w:val="center"/>
        </w:trPr>
        <w:tc>
          <w:tcPr>
            <w:tcW w:w="0" w:type="auto"/>
            <w:gridSpan w:val="7"/>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MAD = 0.3048(</w:t>
            </w:r>
            <w:r w:rsidRPr="00BF7299">
              <w:rPr>
                <w:rFonts w:ascii="Arial" w:eastAsia="Times New Roman" w:hAnsi="Arial" w:cs="Arial"/>
                <w:i/>
                <w:iCs/>
                <w:sz w:val="20"/>
                <w:szCs w:val="20"/>
              </w:rPr>
              <w:t>C</w:t>
            </w:r>
            <w:r w:rsidRPr="00BF7299">
              <w:rPr>
                <w:rFonts w:ascii="Arial" w:eastAsia="Times New Roman" w:hAnsi="Arial" w:cs="Arial"/>
                <w:sz w:val="20"/>
                <w:szCs w:val="20"/>
              </w:rPr>
              <w:t xml:space="preserve"> + </w:t>
            </w:r>
            <w:r w:rsidRPr="00BF7299">
              <w:rPr>
                <w:rFonts w:ascii="Arial" w:eastAsia="Times New Roman" w:hAnsi="Arial" w:cs="Arial"/>
                <w:i/>
                <w:iCs/>
                <w:sz w:val="20"/>
                <w:szCs w:val="20"/>
              </w:rPr>
              <w:t>a</w:t>
            </w:r>
            <w:r w:rsidRPr="00BF7299">
              <w:rPr>
                <w:rFonts w:ascii="Arial" w:eastAsia="Times New Roman" w:hAnsi="Arial" w:cs="Arial"/>
                <w:sz w:val="20"/>
                <w:szCs w:val="20"/>
              </w:rPr>
              <w:t>)</w:t>
            </w:r>
            <w:r w:rsidRPr="00BF7299">
              <w:rPr>
                <w:rFonts w:ascii="Arial" w:eastAsia="Times New Roman" w:hAnsi="Arial" w:cs="Arial"/>
                <w:i/>
                <w:iCs/>
                <w:sz w:val="20"/>
                <w:szCs w:val="20"/>
              </w:rPr>
              <w:t>V</w:t>
            </w:r>
            <w:r w:rsidRPr="00BF7299">
              <w:rPr>
                <w:rFonts w:ascii="Arial" w:eastAsia="Times New Roman" w:hAnsi="Arial" w:cs="Arial"/>
                <w:i/>
                <w:iCs/>
                <w:sz w:val="14"/>
                <w:szCs w:val="14"/>
                <w:vertAlign w:val="subscript"/>
              </w:rPr>
              <w:t>L-G</w:t>
            </w:r>
            <w:r w:rsidRPr="00BF7299">
              <w:rPr>
                <w:rFonts w:ascii="Arial" w:eastAsia="Times New Roman" w:hAnsi="Arial" w:cs="Arial"/>
                <w:i/>
                <w:iCs/>
                <w:sz w:val="20"/>
                <w:szCs w:val="20"/>
              </w:rPr>
              <w:t>TA</w:t>
            </w:r>
            <w:r w:rsidRPr="00BF7299">
              <w:rPr>
                <w:rFonts w:ascii="Arial" w:eastAsia="Times New Roman" w:hAnsi="Arial" w:cs="Arial"/>
                <w:sz w:val="20"/>
                <w:szCs w:val="20"/>
              </w:rPr>
              <w:t xml:space="preserve"> + </w:t>
            </w:r>
            <w:r w:rsidRPr="00BF7299">
              <w:rPr>
                <w:rFonts w:ascii="Arial" w:eastAsia="Times New Roman" w:hAnsi="Arial" w:cs="Arial"/>
                <w:i/>
                <w:iCs/>
                <w:sz w:val="20"/>
                <w:szCs w:val="20"/>
              </w:rPr>
              <w:t>M</w:t>
            </w:r>
          </w:p>
        </w:tc>
      </w:tr>
      <w:tr w:rsidR="00BF7299" w:rsidRPr="00BF7299" w:rsidTr="00BF7299">
        <w:trPr>
          <w:jc w:val="center"/>
        </w:trPr>
        <w:tc>
          <w:tcPr>
            <w:tcW w:w="0" w:type="auto"/>
            <w:gridSpan w:val="7"/>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i/>
                <w:iCs/>
                <w:sz w:val="20"/>
                <w:szCs w:val="20"/>
              </w:rPr>
              <w:t>C</w:t>
            </w:r>
            <w:r w:rsidRPr="00BF7299">
              <w:rPr>
                <w:rFonts w:ascii="Arial" w:eastAsia="Times New Roman" w:hAnsi="Arial" w:cs="Arial"/>
                <w:sz w:val="20"/>
                <w:szCs w:val="20"/>
              </w:rPr>
              <w:t xml:space="preserve"> = 0.01 for phase-to-ground exposures that the employer can demonstrate consist only of air across the approach distance (gap),</w:t>
            </w:r>
          </w:p>
        </w:tc>
      </w:tr>
      <w:tr w:rsidR="00BF7299" w:rsidRPr="00BF7299" w:rsidTr="00BF7299">
        <w:trPr>
          <w:jc w:val="center"/>
        </w:trPr>
        <w:tc>
          <w:tcPr>
            <w:tcW w:w="0" w:type="auto"/>
            <w:gridSpan w:val="7"/>
            <w:tcBorders>
              <w:top w:val="single" w:sz="6" w:space="0" w:color="000000"/>
              <w:left w:val="single" w:sz="6" w:space="0" w:color="000000"/>
              <w:bottom w:val="single" w:sz="6" w:space="0" w:color="000000"/>
              <w:right w:val="single" w:sz="6" w:space="0" w:color="000000"/>
            </w:tcBorders>
            <w:tcMar>
              <w:top w:w="120" w:type="dxa"/>
              <w:left w:w="1920" w:type="dxa"/>
              <w:bottom w:w="15" w:type="dxa"/>
              <w:right w:w="15" w:type="dxa"/>
            </w:tcMar>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0.01 for phase-to-phase exposures if the employer can demonstrate that no insulated tool spans the gap and that no large conductive object is in the gap, or</w:t>
            </w:r>
          </w:p>
        </w:tc>
      </w:tr>
      <w:tr w:rsidR="00BF7299" w:rsidRPr="00BF7299" w:rsidTr="00BF7299">
        <w:trPr>
          <w:jc w:val="center"/>
        </w:trPr>
        <w:tc>
          <w:tcPr>
            <w:tcW w:w="0" w:type="auto"/>
            <w:gridSpan w:val="7"/>
            <w:tcBorders>
              <w:top w:val="single" w:sz="6" w:space="0" w:color="000000"/>
              <w:left w:val="single" w:sz="6" w:space="0" w:color="000000"/>
              <w:bottom w:val="single" w:sz="6" w:space="0" w:color="000000"/>
              <w:right w:val="single" w:sz="6" w:space="0" w:color="000000"/>
            </w:tcBorders>
            <w:tcMar>
              <w:top w:w="120" w:type="dxa"/>
              <w:left w:w="1920" w:type="dxa"/>
              <w:bottom w:w="15" w:type="dxa"/>
              <w:right w:w="15" w:type="dxa"/>
            </w:tcMar>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0.011 otherwise</w:t>
            </w:r>
          </w:p>
        </w:tc>
      </w:tr>
      <w:tr w:rsidR="00BF7299" w:rsidRPr="00BF7299" w:rsidTr="00BF7299">
        <w:trPr>
          <w:jc w:val="center"/>
        </w:trPr>
        <w:tc>
          <w:tcPr>
            <w:tcW w:w="0" w:type="auto"/>
            <w:gridSpan w:val="7"/>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i/>
                <w:iCs/>
                <w:sz w:val="20"/>
                <w:szCs w:val="20"/>
              </w:rPr>
              <w:t>V</w:t>
            </w:r>
            <w:r w:rsidRPr="00BF7299">
              <w:rPr>
                <w:rFonts w:ascii="Arial" w:eastAsia="Times New Roman" w:hAnsi="Arial" w:cs="Arial"/>
                <w:sz w:val="14"/>
                <w:szCs w:val="14"/>
                <w:vertAlign w:val="subscript"/>
              </w:rPr>
              <w:t>L-G</w:t>
            </w:r>
            <w:r w:rsidRPr="00BF7299">
              <w:rPr>
                <w:rFonts w:ascii="Arial" w:eastAsia="Times New Roman" w:hAnsi="Arial" w:cs="Arial"/>
                <w:sz w:val="20"/>
                <w:szCs w:val="20"/>
              </w:rPr>
              <w:t xml:space="preserve"> = phase-to-ground </w:t>
            </w:r>
            <w:proofErr w:type="spellStart"/>
            <w:r w:rsidRPr="00BF7299">
              <w:rPr>
                <w:rFonts w:ascii="Arial" w:eastAsia="Times New Roman" w:hAnsi="Arial" w:cs="Arial"/>
                <w:sz w:val="20"/>
                <w:szCs w:val="20"/>
              </w:rPr>
              <w:t>rms</w:t>
            </w:r>
            <w:proofErr w:type="spellEnd"/>
            <w:r w:rsidRPr="00BF7299">
              <w:rPr>
                <w:rFonts w:ascii="Arial" w:eastAsia="Times New Roman" w:hAnsi="Arial" w:cs="Arial"/>
                <w:sz w:val="20"/>
                <w:szCs w:val="20"/>
              </w:rPr>
              <w:t xml:space="preserve"> voltage, in kV</w:t>
            </w:r>
          </w:p>
        </w:tc>
      </w:tr>
      <w:tr w:rsidR="00BF7299" w:rsidRPr="00BF7299" w:rsidTr="00BF7299">
        <w:trPr>
          <w:jc w:val="center"/>
        </w:trPr>
        <w:tc>
          <w:tcPr>
            <w:tcW w:w="0" w:type="auto"/>
            <w:gridSpan w:val="7"/>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i/>
                <w:iCs/>
                <w:sz w:val="20"/>
                <w:szCs w:val="20"/>
              </w:rPr>
              <w:t>T</w:t>
            </w:r>
            <w:r w:rsidRPr="00BF7299">
              <w:rPr>
                <w:rFonts w:ascii="Arial" w:eastAsia="Times New Roman" w:hAnsi="Arial" w:cs="Arial"/>
                <w:sz w:val="20"/>
                <w:szCs w:val="20"/>
              </w:rPr>
              <w:t xml:space="preserve"> = maximum anticipated per-unit transient overvoltage; for phase-to-ground exposures, </w:t>
            </w:r>
            <w:r w:rsidRPr="00BF7299">
              <w:rPr>
                <w:rFonts w:ascii="Arial" w:eastAsia="Times New Roman" w:hAnsi="Arial" w:cs="Arial"/>
                <w:i/>
                <w:iCs/>
                <w:sz w:val="20"/>
                <w:szCs w:val="20"/>
              </w:rPr>
              <w:t>T</w:t>
            </w:r>
            <w:r w:rsidRPr="00BF7299">
              <w:rPr>
                <w:rFonts w:ascii="Arial" w:eastAsia="Times New Roman" w:hAnsi="Arial" w:cs="Arial"/>
                <w:sz w:val="20"/>
                <w:szCs w:val="20"/>
              </w:rPr>
              <w:t xml:space="preserve"> equals </w:t>
            </w:r>
            <w:r w:rsidRPr="00BF7299">
              <w:rPr>
                <w:rFonts w:ascii="Arial" w:eastAsia="Times New Roman" w:hAnsi="Arial" w:cs="Arial"/>
                <w:i/>
                <w:iCs/>
                <w:sz w:val="20"/>
                <w:szCs w:val="20"/>
              </w:rPr>
              <w:t>T</w:t>
            </w:r>
            <w:r w:rsidRPr="00BF7299">
              <w:rPr>
                <w:rFonts w:ascii="Arial" w:eastAsia="Times New Roman" w:hAnsi="Arial" w:cs="Arial"/>
                <w:sz w:val="14"/>
                <w:szCs w:val="14"/>
                <w:vertAlign w:val="subscript"/>
              </w:rPr>
              <w:t>L-G</w:t>
            </w:r>
            <w:r w:rsidRPr="00BF7299">
              <w:rPr>
                <w:rFonts w:ascii="Arial" w:eastAsia="Times New Roman" w:hAnsi="Arial" w:cs="Arial"/>
                <w:sz w:val="20"/>
                <w:szCs w:val="20"/>
              </w:rPr>
              <w:t xml:space="preserve">, the maximum per-unit transient overvoltage, phase-to-ground, determined by the employer under paragraph (l)(3)(ii) of this section; for phase-to-phase exposures, </w:t>
            </w:r>
            <w:r w:rsidRPr="00BF7299">
              <w:rPr>
                <w:rFonts w:ascii="Arial" w:eastAsia="Times New Roman" w:hAnsi="Arial" w:cs="Arial"/>
                <w:i/>
                <w:iCs/>
                <w:sz w:val="20"/>
                <w:szCs w:val="20"/>
              </w:rPr>
              <w:t>T</w:t>
            </w:r>
            <w:r w:rsidRPr="00BF7299">
              <w:rPr>
                <w:rFonts w:ascii="Arial" w:eastAsia="Times New Roman" w:hAnsi="Arial" w:cs="Arial"/>
                <w:sz w:val="20"/>
                <w:szCs w:val="20"/>
              </w:rPr>
              <w:t xml:space="preserve"> equals 1.35</w:t>
            </w:r>
            <w:r w:rsidRPr="00BF7299">
              <w:rPr>
                <w:rFonts w:ascii="Arial" w:eastAsia="Times New Roman" w:hAnsi="Arial" w:cs="Arial"/>
                <w:i/>
                <w:iCs/>
                <w:sz w:val="20"/>
                <w:szCs w:val="20"/>
              </w:rPr>
              <w:t>T</w:t>
            </w:r>
            <w:r w:rsidRPr="00BF7299">
              <w:rPr>
                <w:rFonts w:ascii="Arial" w:eastAsia="Times New Roman" w:hAnsi="Arial" w:cs="Arial"/>
                <w:sz w:val="14"/>
                <w:szCs w:val="14"/>
                <w:vertAlign w:val="subscript"/>
              </w:rPr>
              <w:t>L-G</w:t>
            </w:r>
            <w:r w:rsidRPr="00BF7299">
              <w:rPr>
                <w:rFonts w:ascii="Arial" w:eastAsia="Times New Roman" w:hAnsi="Arial" w:cs="Arial"/>
                <w:sz w:val="20"/>
                <w:szCs w:val="20"/>
              </w:rPr>
              <w:t xml:space="preserve"> + 0.45</w:t>
            </w:r>
          </w:p>
        </w:tc>
      </w:tr>
      <w:tr w:rsidR="00BF7299" w:rsidRPr="00BF7299" w:rsidTr="00BF7299">
        <w:trPr>
          <w:jc w:val="center"/>
        </w:trPr>
        <w:tc>
          <w:tcPr>
            <w:tcW w:w="0" w:type="auto"/>
            <w:gridSpan w:val="7"/>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i/>
                <w:iCs/>
                <w:sz w:val="20"/>
                <w:szCs w:val="20"/>
              </w:rPr>
              <w:t>A</w:t>
            </w:r>
            <w:r w:rsidRPr="00BF7299">
              <w:rPr>
                <w:rFonts w:ascii="Arial" w:eastAsia="Times New Roman" w:hAnsi="Arial" w:cs="Arial"/>
                <w:sz w:val="20"/>
                <w:szCs w:val="20"/>
              </w:rPr>
              <w:t xml:space="preserve"> = altitude correction factor from Table R-5</w:t>
            </w:r>
          </w:p>
        </w:tc>
      </w:tr>
      <w:tr w:rsidR="00BF7299" w:rsidRPr="00BF7299" w:rsidTr="00BF7299">
        <w:trPr>
          <w:jc w:val="center"/>
        </w:trPr>
        <w:tc>
          <w:tcPr>
            <w:tcW w:w="0" w:type="auto"/>
            <w:gridSpan w:val="7"/>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i/>
                <w:iCs/>
                <w:sz w:val="20"/>
                <w:szCs w:val="20"/>
              </w:rPr>
              <w:t>M</w:t>
            </w:r>
            <w:r w:rsidRPr="00BF7299">
              <w:rPr>
                <w:rFonts w:ascii="Arial" w:eastAsia="Times New Roman" w:hAnsi="Arial" w:cs="Arial"/>
                <w:sz w:val="20"/>
                <w:szCs w:val="20"/>
              </w:rPr>
              <w:t xml:space="preserve"> = 0.31 m, the inadvertent movement factor</w:t>
            </w:r>
          </w:p>
        </w:tc>
      </w:tr>
      <w:tr w:rsidR="00BF7299" w:rsidRPr="00BF7299" w:rsidTr="00BF7299">
        <w:trPr>
          <w:jc w:val="center"/>
        </w:trPr>
        <w:tc>
          <w:tcPr>
            <w:tcW w:w="0" w:type="auto"/>
            <w:gridSpan w:val="7"/>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i/>
                <w:iCs/>
                <w:sz w:val="20"/>
                <w:szCs w:val="20"/>
              </w:rPr>
              <w:t>a</w:t>
            </w:r>
            <w:r w:rsidRPr="00BF7299">
              <w:rPr>
                <w:rFonts w:ascii="Arial" w:eastAsia="Times New Roman" w:hAnsi="Arial" w:cs="Arial"/>
                <w:sz w:val="20"/>
                <w:szCs w:val="20"/>
              </w:rPr>
              <w:t xml:space="preserve"> = saturation factor, as follows:</w:t>
            </w:r>
          </w:p>
        </w:tc>
      </w:tr>
      <w:tr w:rsidR="00BF7299" w:rsidRPr="00BF7299" w:rsidTr="00BF7299">
        <w:trPr>
          <w:jc w:val="center"/>
        </w:trPr>
        <w:tc>
          <w:tcPr>
            <w:tcW w:w="0" w:type="auto"/>
            <w:gridSpan w:val="7"/>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Phase-to-Ground Exposures</w:t>
            </w:r>
          </w:p>
        </w:tc>
      </w:tr>
      <w:tr w:rsidR="00BF7299" w:rsidRPr="00BF7299" w:rsidTr="00BF7299">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proofErr w:type="spellStart"/>
            <w:r w:rsidRPr="00BF7299">
              <w:rPr>
                <w:rFonts w:ascii="Arial" w:eastAsia="Times New Roman" w:hAnsi="Arial" w:cs="Arial"/>
                <w:i/>
                <w:iCs/>
                <w:sz w:val="20"/>
                <w:szCs w:val="20"/>
              </w:rPr>
              <w:t>V</w:t>
            </w:r>
            <w:r w:rsidRPr="00BF7299">
              <w:rPr>
                <w:rFonts w:ascii="Arial" w:eastAsia="Times New Roman" w:hAnsi="Arial" w:cs="Arial"/>
                <w:i/>
                <w:iCs/>
                <w:sz w:val="14"/>
                <w:szCs w:val="14"/>
                <w:vertAlign w:val="subscript"/>
              </w:rPr>
              <w:t>Peak</w:t>
            </w:r>
            <w:proofErr w:type="spellEnd"/>
            <w:r w:rsidRPr="00BF7299">
              <w:rPr>
                <w:rFonts w:ascii="Arial" w:eastAsia="Times New Roman" w:hAnsi="Arial" w:cs="Arial"/>
                <w:sz w:val="20"/>
                <w:szCs w:val="20"/>
              </w:rPr>
              <w:t xml:space="preserve"> = </w:t>
            </w:r>
            <w:r w:rsidRPr="00BF7299">
              <w:rPr>
                <w:rFonts w:ascii="Arial" w:eastAsia="Times New Roman" w:hAnsi="Arial" w:cs="Arial"/>
                <w:i/>
                <w:iCs/>
                <w:sz w:val="20"/>
                <w:szCs w:val="20"/>
              </w:rPr>
              <w:t>T</w:t>
            </w:r>
            <w:r w:rsidRPr="00BF7299">
              <w:rPr>
                <w:rFonts w:ascii="Arial" w:eastAsia="Times New Roman" w:hAnsi="Arial" w:cs="Arial"/>
                <w:i/>
                <w:iCs/>
                <w:sz w:val="14"/>
                <w:szCs w:val="14"/>
                <w:vertAlign w:val="subscript"/>
              </w:rPr>
              <w:t>L-G</w:t>
            </w:r>
            <w:r w:rsidRPr="00BF7299">
              <w:rPr>
                <w:rFonts w:ascii="Arial" w:eastAsia="Times New Roman" w:hAnsi="Arial" w:cs="Arial"/>
                <w:i/>
                <w:iCs/>
                <w:sz w:val="20"/>
                <w:szCs w:val="20"/>
              </w:rPr>
              <w:t>V</w:t>
            </w:r>
            <w:r w:rsidRPr="00BF7299">
              <w:rPr>
                <w:rFonts w:ascii="Arial" w:eastAsia="Times New Roman" w:hAnsi="Arial" w:cs="Arial"/>
                <w:i/>
                <w:iCs/>
                <w:sz w:val="14"/>
                <w:szCs w:val="14"/>
                <w:vertAlign w:val="subscript"/>
              </w:rPr>
              <w:t>L-G</w:t>
            </w:r>
            <w:r w:rsidRPr="00BF7299">
              <w:rPr>
                <w:rFonts w:ascii="Arial" w:eastAsia="Times New Roman"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635 kV or less</w:t>
            </w:r>
          </w:p>
        </w:tc>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635.1 to 915 kV</w:t>
            </w:r>
          </w:p>
        </w:tc>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915.1 to 1,050 kV</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More than 1,050 kV</w:t>
            </w:r>
          </w:p>
        </w:tc>
      </w:tr>
      <w:tr w:rsidR="00BF7299" w:rsidRPr="00BF7299" w:rsidTr="00BF7299">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i/>
                <w:iCs/>
                <w:sz w:val="20"/>
                <w:szCs w:val="20"/>
              </w:rPr>
              <w:t>a</w:t>
            </w:r>
          </w:p>
        </w:tc>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0</w:t>
            </w:r>
          </w:p>
        </w:tc>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w:t>
            </w:r>
            <w:r w:rsidRPr="00BF7299">
              <w:rPr>
                <w:rFonts w:ascii="Arial" w:eastAsia="Times New Roman" w:hAnsi="Arial" w:cs="Arial"/>
                <w:i/>
                <w:iCs/>
                <w:sz w:val="20"/>
                <w:szCs w:val="20"/>
              </w:rPr>
              <w:t>V</w:t>
            </w:r>
            <w:r w:rsidRPr="00BF7299">
              <w:rPr>
                <w:rFonts w:ascii="Arial" w:eastAsia="Times New Roman" w:hAnsi="Arial" w:cs="Arial"/>
                <w:i/>
                <w:iCs/>
                <w:sz w:val="14"/>
                <w:szCs w:val="14"/>
                <w:vertAlign w:val="subscript"/>
              </w:rPr>
              <w:t>Peak</w:t>
            </w:r>
            <w:r w:rsidRPr="00BF7299">
              <w:rPr>
                <w:rFonts w:ascii="Arial" w:eastAsia="Times New Roman" w:hAnsi="Arial" w:cs="Arial"/>
                <w:sz w:val="20"/>
                <w:szCs w:val="20"/>
              </w:rPr>
              <w:t>-635)/140,000</w:t>
            </w:r>
          </w:p>
        </w:tc>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w:t>
            </w:r>
            <w:r w:rsidRPr="00BF7299">
              <w:rPr>
                <w:rFonts w:ascii="Arial" w:eastAsia="Times New Roman" w:hAnsi="Arial" w:cs="Arial"/>
                <w:i/>
                <w:iCs/>
                <w:sz w:val="20"/>
                <w:szCs w:val="20"/>
              </w:rPr>
              <w:t>V</w:t>
            </w:r>
            <w:r w:rsidRPr="00BF7299">
              <w:rPr>
                <w:rFonts w:ascii="Arial" w:eastAsia="Times New Roman" w:hAnsi="Arial" w:cs="Arial"/>
                <w:i/>
                <w:iCs/>
                <w:sz w:val="14"/>
                <w:szCs w:val="14"/>
                <w:vertAlign w:val="subscript"/>
              </w:rPr>
              <w:t>Peak</w:t>
            </w:r>
            <w:r w:rsidRPr="00BF7299">
              <w:rPr>
                <w:rFonts w:ascii="Arial" w:eastAsia="Times New Roman" w:hAnsi="Arial" w:cs="Arial"/>
                <w:sz w:val="20"/>
                <w:szCs w:val="20"/>
              </w:rPr>
              <w:t>-645)/135,000</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w:t>
            </w:r>
            <w:r w:rsidRPr="00BF7299">
              <w:rPr>
                <w:rFonts w:ascii="Arial" w:eastAsia="Times New Roman" w:hAnsi="Arial" w:cs="Arial"/>
                <w:i/>
                <w:iCs/>
                <w:sz w:val="20"/>
                <w:szCs w:val="20"/>
              </w:rPr>
              <w:t>V</w:t>
            </w:r>
            <w:r w:rsidRPr="00BF7299">
              <w:rPr>
                <w:rFonts w:ascii="Arial" w:eastAsia="Times New Roman" w:hAnsi="Arial" w:cs="Arial"/>
                <w:i/>
                <w:iCs/>
                <w:sz w:val="14"/>
                <w:szCs w:val="14"/>
                <w:vertAlign w:val="subscript"/>
              </w:rPr>
              <w:t>Peak</w:t>
            </w:r>
            <w:r w:rsidRPr="00BF7299">
              <w:rPr>
                <w:rFonts w:ascii="Arial" w:eastAsia="Times New Roman" w:hAnsi="Arial" w:cs="Arial"/>
                <w:sz w:val="20"/>
                <w:szCs w:val="20"/>
              </w:rPr>
              <w:t>-675)/125,000</w:t>
            </w:r>
          </w:p>
        </w:tc>
      </w:tr>
      <w:tr w:rsidR="00BF7299" w:rsidRPr="00BF7299" w:rsidTr="00BF7299">
        <w:trPr>
          <w:jc w:val="center"/>
        </w:trPr>
        <w:tc>
          <w:tcPr>
            <w:tcW w:w="0" w:type="auto"/>
            <w:gridSpan w:val="7"/>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Phase-to-Phase Exposures</w:t>
            </w:r>
            <w:r w:rsidRPr="00BF7299">
              <w:rPr>
                <w:rFonts w:ascii="Arial" w:eastAsia="Times New Roman" w:hAnsi="Arial" w:cs="Arial"/>
                <w:sz w:val="20"/>
                <w:szCs w:val="20"/>
                <w:vertAlign w:val="superscript"/>
              </w:rPr>
              <w:t>3</w:t>
            </w:r>
          </w:p>
        </w:tc>
      </w:tr>
      <w:tr w:rsidR="00BF7299" w:rsidRPr="00BF7299" w:rsidTr="00BF7299">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proofErr w:type="spellStart"/>
            <w:r w:rsidRPr="00BF7299">
              <w:rPr>
                <w:rFonts w:ascii="Arial" w:eastAsia="Times New Roman" w:hAnsi="Arial" w:cs="Arial"/>
                <w:i/>
                <w:iCs/>
                <w:sz w:val="20"/>
                <w:szCs w:val="20"/>
              </w:rPr>
              <w:t>V</w:t>
            </w:r>
            <w:r w:rsidRPr="00BF7299">
              <w:rPr>
                <w:rFonts w:ascii="Arial" w:eastAsia="Times New Roman" w:hAnsi="Arial" w:cs="Arial"/>
                <w:i/>
                <w:iCs/>
                <w:sz w:val="14"/>
                <w:szCs w:val="14"/>
                <w:vertAlign w:val="subscript"/>
              </w:rPr>
              <w:t>Peak</w:t>
            </w:r>
            <w:proofErr w:type="spellEnd"/>
            <w:r w:rsidRPr="00BF7299">
              <w:rPr>
                <w:rFonts w:ascii="Arial" w:eastAsia="Times New Roman" w:hAnsi="Arial" w:cs="Arial"/>
                <w:sz w:val="20"/>
                <w:szCs w:val="20"/>
              </w:rPr>
              <w:t xml:space="preserve"> = (1.35</w:t>
            </w:r>
            <w:r w:rsidRPr="00BF7299">
              <w:rPr>
                <w:rFonts w:ascii="Arial" w:eastAsia="Times New Roman" w:hAnsi="Arial" w:cs="Arial"/>
                <w:i/>
                <w:iCs/>
                <w:sz w:val="20"/>
                <w:szCs w:val="20"/>
              </w:rPr>
              <w:t>T</w:t>
            </w:r>
            <w:r w:rsidRPr="00BF7299">
              <w:rPr>
                <w:rFonts w:ascii="Arial" w:eastAsia="Times New Roman" w:hAnsi="Arial" w:cs="Arial"/>
                <w:i/>
                <w:iCs/>
                <w:sz w:val="14"/>
                <w:szCs w:val="14"/>
                <w:vertAlign w:val="subscript"/>
              </w:rPr>
              <w:t>L-G</w:t>
            </w:r>
            <w:r w:rsidRPr="00BF7299">
              <w:rPr>
                <w:rFonts w:ascii="Arial" w:eastAsia="Times New Roman" w:hAnsi="Arial" w:cs="Arial"/>
                <w:sz w:val="20"/>
                <w:szCs w:val="20"/>
              </w:rPr>
              <w:t xml:space="preserve"> + 0.45)</w:t>
            </w:r>
            <w:r w:rsidRPr="00BF7299">
              <w:rPr>
                <w:rFonts w:ascii="Arial" w:eastAsia="Times New Roman" w:hAnsi="Arial" w:cs="Arial"/>
                <w:i/>
                <w:iCs/>
                <w:sz w:val="20"/>
                <w:szCs w:val="20"/>
              </w:rPr>
              <w:t>V</w:t>
            </w:r>
            <w:r w:rsidRPr="00BF7299">
              <w:rPr>
                <w:rFonts w:ascii="Arial" w:eastAsia="Times New Roman" w:hAnsi="Arial" w:cs="Arial"/>
                <w:i/>
                <w:iCs/>
                <w:sz w:val="14"/>
                <w:szCs w:val="14"/>
                <w:vertAlign w:val="subscript"/>
              </w:rPr>
              <w:t>L-G</w:t>
            </w:r>
            <w:r w:rsidRPr="00BF7299">
              <w:rPr>
                <w:rFonts w:ascii="Arial" w:eastAsia="Times New Roman"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630 kV or less</w:t>
            </w:r>
          </w:p>
        </w:tc>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630.1 to 848 kV</w:t>
            </w:r>
          </w:p>
        </w:tc>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848.1 to 1,131 kV</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1,131.1 to 1,485 kV</w:t>
            </w:r>
          </w:p>
        </w:tc>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More than 1,485 kV</w:t>
            </w:r>
          </w:p>
        </w:tc>
      </w:tr>
      <w:tr w:rsidR="00BF7299" w:rsidRPr="00BF7299" w:rsidTr="00BF7299">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i/>
                <w:iCs/>
                <w:sz w:val="20"/>
                <w:szCs w:val="20"/>
              </w:rPr>
              <w:t>a</w:t>
            </w:r>
          </w:p>
        </w:tc>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0</w:t>
            </w:r>
          </w:p>
        </w:tc>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w:t>
            </w:r>
            <w:r w:rsidRPr="00BF7299">
              <w:rPr>
                <w:rFonts w:ascii="Arial" w:eastAsia="Times New Roman" w:hAnsi="Arial" w:cs="Arial"/>
                <w:i/>
                <w:iCs/>
                <w:sz w:val="20"/>
                <w:szCs w:val="20"/>
              </w:rPr>
              <w:t>V</w:t>
            </w:r>
            <w:r w:rsidRPr="00BF7299">
              <w:rPr>
                <w:rFonts w:ascii="Arial" w:eastAsia="Times New Roman" w:hAnsi="Arial" w:cs="Arial"/>
                <w:i/>
                <w:iCs/>
                <w:sz w:val="14"/>
                <w:szCs w:val="14"/>
                <w:vertAlign w:val="subscript"/>
              </w:rPr>
              <w:t>Peak</w:t>
            </w:r>
            <w:r w:rsidRPr="00BF7299">
              <w:rPr>
                <w:rFonts w:ascii="Arial" w:eastAsia="Times New Roman" w:hAnsi="Arial" w:cs="Arial"/>
                <w:sz w:val="20"/>
                <w:szCs w:val="20"/>
              </w:rPr>
              <w:t>-630)/155,000</w:t>
            </w:r>
          </w:p>
        </w:tc>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w:t>
            </w:r>
            <w:r w:rsidRPr="00BF7299">
              <w:rPr>
                <w:rFonts w:ascii="Arial" w:eastAsia="Times New Roman" w:hAnsi="Arial" w:cs="Arial"/>
                <w:i/>
                <w:iCs/>
                <w:sz w:val="20"/>
                <w:szCs w:val="20"/>
              </w:rPr>
              <w:t>V</w:t>
            </w:r>
            <w:r w:rsidRPr="00BF7299">
              <w:rPr>
                <w:rFonts w:ascii="Arial" w:eastAsia="Times New Roman" w:hAnsi="Arial" w:cs="Arial"/>
                <w:i/>
                <w:iCs/>
                <w:sz w:val="14"/>
                <w:szCs w:val="14"/>
                <w:vertAlign w:val="subscript"/>
              </w:rPr>
              <w:t>Peak</w:t>
            </w:r>
            <w:r w:rsidRPr="00BF7299">
              <w:rPr>
                <w:rFonts w:ascii="Arial" w:eastAsia="Times New Roman" w:hAnsi="Arial" w:cs="Arial"/>
                <w:sz w:val="20"/>
                <w:szCs w:val="20"/>
              </w:rPr>
              <w:t>-633.6)/152,207</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w:t>
            </w:r>
            <w:r w:rsidRPr="00BF7299">
              <w:rPr>
                <w:rFonts w:ascii="Arial" w:eastAsia="Times New Roman" w:hAnsi="Arial" w:cs="Arial"/>
                <w:i/>
                <w:iCs/>
                <w:sz w:val="20"/>
                <w:szCs w:val="20"/>
              </w:rPr>
              <w:t>V</w:t>
            </w:r>
            <w:r w:rsidRPr="00BF7299">
              <w:rPr>
                <w:rFonts w:ascii="Arial" w:eastAsia="Times New Roman" w:hAnsi="Arial" w:cs="Arial"/>
                <w:i/>
                <w:iCs/>
                <w:sz w:val="14"/>
                <w:szCs w:val="14"/>
                <w:vertAlign w:val="subscript"/>
              </w:rPr>
              <w:t>Peak</w:t>
            </w:r>
            <w:r w:rsidRPr="00BF7299">
              <w:rPr>
                <w:rFonts w:ascii="Arial" w:eastAsia="Times New Roman" w:hAnsi="Arial" w:cs="Arial"/>
                <w:sz w:val="20"/>
                <w:szCs w:val="20"/>
              </w:rPr>
              <w:t>-628)/153,846</w:t>
            </w:r>
          </w:p>
        </w:tc>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w:t>
            </w:r>
            <w:r w:rsidRPr="00BF7299">
              <w:rPr>
                <w:rFonts w:ascii="Arial" w:eastAsia="Times New Roman" w:hAnsi="Arial" w:cs="Arial"/>
                <w:i/>
                <w:iCs/>
                <w:sz w:val="20"/>
                <w:szCs w:val="20"/>
              </w:rPr>
              <w:t>V</w:t>
            </w:r>
            <w:r w:rsidRPr="00BF7299">
              <w:rPr>
                <w:rFonts w:ascii="Arial" w:eastAsia="Times New Roman" w:hAnsi="Arial" w:cs="Arial"/>
                <w:i/>
                <w:iCs/>
                <w:sz w:val="14"/>
                <w:szCs w:val="14"/>
                <w:vertAlign w:val="subscript"/>
              </w:rPr>
              <w:t>Peak</w:t>
            </w:r>
            <w:r w:rsidRPr="00BF7299">
              <w:rPr>
                <w:rFonts w:ascii="Arial" w:eastAsia="Times New Roman" w:hAnsi="Arial" w:cs="Arial"/>
                <w:sz w:val="20"/>
                <w:szCs w:val="20"/>
              </w:rPr>
              <w:t>-350.5)/203,666</w:t>
            </w:r>
          </w:p>
        </w:tc>
      </w:tr>
    </w:tbl>
    <w:p w:rsidR="00BF7299" w:rsidRPr="00BF7299" w:rsidRDefault="00BF7299" w:rsidP="00BF7299">
      <w:pPr>
        <w:spacing w:before="100" w:beforeAutospacing="1" w:after="100" w:afterAutospacing="1" w:line="240" w:lineRule="auto"/>
        <w:ind w:firstLine="480"/>
        <w:rPr>
          <w:rFonts w:ascii="Arial" w:eastAsia="Times New Roman" w:hAnsi="Arial" w:cs="Arial"/>
          <w:sz w:val="20"/>
          <w:szCs w:val="20"/>
        </w:rPr>
      </w:pPr>
      <w:r w:rsidRPr="00BF7299">
        <w:rPr>
          <w:rFonts w:ascii="Arial" w:eastAsia="Times New Roman" w:hAnsi="Arial" w:cs="Arial"/>
          <w:sz w:val="20"/>
          <w:szCs w:val="20"/>
          <w:vertAlign w:val="superscript"/>
        </w:rPr>
        <w:t>1</w:t>
      </w:r>
      <w:r w:rsidRPr="00BF7299">
        <w:rPr>
          <w:rFonts w:ascii="Arial" w:eastAsia="Times New Roman" w:hAnsi="Arial" w:cs="Arial"/>
          <w:sz w:val="20"/>
          <w:szCs w:val="20"/>
        </w:rPr>
        <w:t>Employers may use the minimum approach distances in Table R-6. If the worksite is at an elevation of more than 900 meters (3,000 feet), see footnote 1 to Table R-6.</w:t>
      </w:r>
    </w:p>
    <w:p w:rsidR="00BF7299" w:rsidRPr="00BF7299" w:rsidRDefault="00BF7299" w:rsidP="00BF7299">
      <w:pPr>
        <w:spacing w:before="100" w:beforeAutospacing="1" w:after="100" w:afterAutospacing="1" w:line="240" w:lineRule="auto"/>
        <w:ind w:firstLine="480"/>
        <w:rPr>
          <w:rFonts w:ascii="Arial" w:eastAsia="Times New Roman" w:hAnsi="Arial" w:cs="Arial"/>
          <w:sz w:val="20"/>
          <w:szCs w:val="20"/>
        </w:rPr>
      </w:pPr>
      <w:r w:rsidRPr="00BF7299">
        <w:rPr>
          <w:rFonts w:ascii="Arial" w:eastAsia="Times New Roman" w:hAnsi="Arial" w:cs="Arial"/>
          <w:sz w:val="20"/>
          <w:szCs w:val="20"/>
          <w:vertAlign w:val="superscript"/>
        </w:rPr>
        <w:lastRenderedPageBreak/>
        <w:t>2</w:t>
      </w:r>
      <w:r w:rsidRPr="00BF7299">
        <w:rPr>
          <w:rFonts w:ascii="Arial" w:eastAsia="Times New Roman" w:hAnsi="Arial" w:cs="Arial"/>
          <w:sz w:val="20"/>
          <w:szCs w:val="20"/>
        </w:rPr>
        <w:t xml:space="preserve">Employers may use the minimum approach distances in Table R-7, except that the employer may not use the minimum approach distances in Table R-7 for phase-to-phase exposures if an insulated tool spans the gap or if any large conductive object is in the gap. If the worksite is at an elevation of more than 900 meters (3,000 feet), see footnote 1 to Table R-7. Employers may use the minimum approach distances in Table 14 through Table 21 in appendix B to this section, which calculated MAD for various values of </w:t>
      </w:r>
      <w:r w:rsidRPr="00BF7299">
        <w:rPr>
          <w:rFonts w:ascii="Arial" w:eastAsia="Times New Roman" w:hAnsi="Arial" w:cs="Arial"/>
          <w:i/>
          <w:iCs/>
          <w:sz w:val="20"/>
          <w:szCs w:val="20"/>
        </w:rPr>
        <w:t>T,</w:t>
      </w:r>
      <w:r w:rsidRPr="00BF7299">
        <w:rPr>
          <w:rFonts w:ascii="Arial" w:eastAsia="Times New Roman" w:hAnsi="Arial" w:cs="Arial"/>
          <w:sz w:val="20"/>
          <w:szCs w:val="20"/>
        </w:rPr>
        <w:t xml:space="preserve"> provided the employer follows the notes to those tables.</w:t>
      </w:r>
    </w:p>
    <w:p w:rsidR="00BF7299" w:rsidRPr="00BF7299" w:rsidRDefault="00BF7299" w:rsidP="00BF7299">
      <w:pPr>
        <w:spacing w:before="100" w:beforeAutospacing="1" w:after="100" w:afterAutospacing="1" w:line="240" w:lineRule="auto"/>
        <w:ind w:firstLine="480"/>
        <w:rPr>
          <w:rFonts w:ascii="Arial" w:eastAsia="Times New Roman" w:hAnsi="Arial" w:cs="Arial"/>
          <w:sz w:val="20"/>
          <w:szCs w:val="20"/>
        </w:rPr>
      </w:pPr>
      <w:r w:rsidRPr="00BF7299">
        <w:rPr>
          <w:rFonts w:ascii="Arial" w:eastAsia="Times New Roman" w:hAnsi="Arial" w:cs="Arial"/>
          <w:sz w:val="20"/>
          <w:szCs w:val="20"/>
          <w:vertAlign w:val="superscript"/>
        </w:rPr>
        <w:t>3</w:t>
      </w:r>
      <w:r w:rsidRPr="00BF7299">
        <w:rPr>
          <w:rFonts w:ascii="Arial" w:eastAsia="Times New Roman" w:hAnsi="Arial" w:cs="Arial"/>
          <w:sz w:val="20"/>
          <w:szCs w:val="20"/>
        </w:rPr>
        <w:t xml:space="preserve">Use the equations for phase-to-ground exposures (with </w:t>
      </w:r>
      <w:proofErr w:type="spellStart"/>
      <w:r w:rsidRPr="00BF7299">
        <w:rPr>
          <w:rFonts w:ascii="Arial" w:eastAsia="Times New Roman" w:hAnsi="Arial" w:cs="Arial"/>
          <w:i/>
          <w:iCs/>
          <w:sz w:val="20"/>
          <w:szCs w:val="20"/>
        </w:rPr>
        <w:t>V</w:t>
      </w:r>
      <w:r w:rsidRPr="00BF7299">
        <w:rPr>
          <w:rFonts w:ascii="Arial" w:eastAsia="Times New Roman" w:hAnsi="Arial" w:cs="Arial"/>
          <w:i/>
          <w:iCs/>
          <w:sz w:val="14"/>
          <w:szCs w:val="14"/>
          <w:vertAlign w:val="subscript"/>
        </w:rPr>
        <w:t>Peak</w:t>
      </w:r>
      <w:proofErr w:type="spellEnd"/>
      <w:r w:rsidRPr="00BF7299">
        <w:rPr>
          <w:rFonts w:ascii="Arial" w:eastAsia="Times New Roman" w:hAnsi="Arial" w:cs="Arial"/>
          <w:sz w:val="20"/>
          <w:szCs w:val="20"/>
        </w:rPr>
        <w:t xml:space="preserve"> for phase-to-phase exposures) unless the employer can demonstrate that no insulated tool spans the gap and that no large conductive object is in the gap.</w:t>
      </w:r>
    </w:p>
    <w:p w:rsidR="00BF7299" w:rsidRPr="00BF7299" w:rsidRDefault="00BF7299" w:rsidP="00BF7299">
      <w:pPr>
        <w:spacing w:before="100" w:beforeAutospacing="1" w:after="100" w:afterAutospacing="1" w:line="240" w:lineRule="auto"/>
        <w:ind w:firstLine="480"/>
        <w:rPr>
          <w:rFonts w:ascii="Arial" w:eastAsia="Times New Roman" w:hAnsi="Arial" w:cs="Arial"/>
          <w:sz w:val="20"/>
          <w:szCs w:val="20"/>
        </w:rPr>
      </w:pPr>
      <w:r w:rsidRPr="00BF7299">
        <w:rPr>
          <w:rFonts w:ascii="Arial" w:eastAsia="Times New Roman" w:hAnsi="Arial" w:cs="Arial"/>
          <w:sz w:val="20"/>
          <w:szCs w:val="20"/>
          <w:vertAlign w:val="superscript"/>
        </w:rPr>
        <w:t>4</w:t>
      </w:r>
      <w:r w:rsidRPr="00BF7299">
        <w:rPr>
          <w:rFonts w:ascii="Arial" w:eastAsia="Times New Roman" w:hAnsi="Arial" w:cs="Arial"/>
          <w:sz w:val="20"/>
          <w:szCs w:val="20"/>
        </w:rPr>
        <w:t>Until March 31, 2015, employers may use the minimum approach distances in Table 6 through Table 13 in Appendix B to this section.</w:t>
      </w:r>
    </w:p>
    <w:p w:rsidR="00BF7299" w:rsidRPr="00BF7299" w:rsidRDefault="00BF7299" w:rsidP="00BF7299">
      <w:pPr>
        <w:spacing w:before="100" w:beforeAutospacing="1" w:after="100" w:afterAutospacing="1" w:line="240" w:lineRule="auto"/>
        <w:ind w:firstLine="480"/>
        <w:rPr>
          <w:rFonts w:ascii="Arial" w:eastAsia="Times New Roman" w:hAnsi="Arial" w:cs="Arial"/>
          <w:b/>
          <w:bCs/>
          <w:smallCaps/>
          <w:sz w:val="20"/>
          <w:szCs w:val="20"/>
        </w:rPr>
      </w:pPr>
      <w:r w:rsidRPr="00BF7299">
        <w:rPr>
          <w:rFonts w:ascii="Arial" w:eastAsia="Times New Roman" w:hAnsi="Arial" w:cs="Arial"/>
          <w:b/>
          <w:bCs/>
          <w:smallCaps/>
          <w:sz w:val="20"/>
          <w:szCs w:val="20"/>
        </w:rPr>
        <w:t>Table R-4—Electrical Component of the Minimum Approach Distance at 5.1 to 72.5 kV</w:t>
      </w:r>
    </w:p>
    <w:p w:rsidR="00BF7299" w:rsidRPr="00BF7299" w:rsidRDefault="00BF7299" w:rsidP="00BF7299">
      <w:pPr>
        <w:spacing w:before="100" w:beforeAutospacing="1" w:after="100" w:afterAutospacing="1" w:line="240" w:lineRule="auto"/>
        <w:ind w:firstLine="480"/>
        <w:rPr>
          <w:rFonts w:ascii="Arial" w:eastAsia="Times New Roman" w:hAnsi="Arial" w:cs="Arial"/>
          <w:sz w:val="20"/>
          <w:szCs w:val="20"/>
        </w:rPr>
      </w:pPr>
      <w:r w:rsidRPr="00BF7299">
        <w:rPr>
          <w:rFonts w:ascii="Arial" w:eastAsia="Times New Roman" w:hAnsi="Arial" w:cs="Arial"/>
          <w:sz w:val="20"/>
          <w:szCs w:val="20"/>
        </w:rPr>
        <w:t xml:space="preserve">[D; </w:t>
      </w:r>
      <w:proofErr w:type="gramStart"/>
      <w:r w:rsidRPr="00BF7299">
        <w:rPr>
          <w:rFonts w:ascii="Arial" w:eastAsia="Times New Roman" w:hAnsi="Arial" w:cs="Arial"/>
          <w:sz w:val="20"/>
          <w:szCs w:val="20"/>
        </w:rPr>
        <w:t>In</w:t>
      </w:r>
      <w:proofErr w:type="gramEnd"/>
      <w:r w:rsidRPr="00BF7299">
        <w:rPr>
          <w:rFonts w:ascii="Arial" w:eastAsia="Times New Roman" w:hAnsi="Arial" w:cs="Arial"/>
          <w:sz w:val="20"/>
          <w:szCs w:val="20"/>
        </w:rPr>
        <w:t xml:space="preserve"> meters]</w:t>
      </w:r>
    </w:p>
    <w:tbl>
      <w:tblPr>
        <w:tblW w:w="5000" w:type="pct"/>
        <w:jc w:val="center"/>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2676"/>
        <w:gridCol w:w="3430"/>
        <w:gridCol w:w="3284"/>
      </w:tblGrid>
      <w:tr w:rsidR="00BF7299" w:rsidRPr="00BF7299" w:rsidTr="00BF7299">
        <w:trP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bottom"/>
            <w:hideMark/>
          </w:tcPr>
          <w:p w:rsidR="00BF7299" w:rsidRPr="00BF7299" w:rsidRDefault="00BF7299" w:rsidP="00BF7299">
            <w:pPr>
              <w:spacing w:after="0" w:line="240" w:lineRule="auto"/>
              <w:rPr>
                <w:rFonts w:ascii="Arial" w:eastAsia="Times New Roman" w:hAnsi="Arial" w:cs="Arial"/>
                <w:b/>
                <w:bCs/>
                <w:sz w:val="20"/>
                <w:szCs w:val="20"/>
              </w:rPr>
            </w:pPr>
            <w:r w:rsidRPr="00BF7299">
              <w:rPr>
                <w:rFonts w:ascii="Arial" w:eastAsia="Times New Roman" w:hAnsi="Arial" w:cs="Arial"/>
                <w:b/>
                <w:bCs/>
                <w:sz w:val="20"/>
                <w:szCs w:val="20"/>
              </w:rPr>
              <w:t>Nominal voltage (kV)</w:t>
            </w:r>
            <w:r w:rsidRPr="00BF7299">
              <w:rPr>
                <w:rFonts w:ascii="Arial" w:eastAsia="Times New Roman" w:hAnsi="Arial" w:cs="Arial"/>
                <w:b/>
                <w:bCs/>
                <w:sz w:val="20"/>
                <w:szCs w:val="20"/>
              </w:rPr>
              <w:br/>
              <w:t>phase-to-phase</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BF7299" w:rsidRPr="00BF7299" w:rsidRDefault="00BF7299" w:rsidP="00BF7299">
            <w:pPr>
              <w:spacing w:after="0" w:line="240" w:lineRule="auto"/>
              <w:rPr>
                <w:rFonts w:ascii="Arial" w:eastAsia="Times New Roman" w:hAnsi="Arial" w:cs="Arial"/>
                <w:b/>
                <w:bCs/>
                <w:sz w:val="20"/>
                <w:szCs w:val="20"/>
              </w:rPr>
            </w:pPr>
            <w:r w:rsidRPr="00BF7299">
              <w:rPr>
                <w:rFonts w:ascii="Arial" w:eastAsia="Times New Roman" w:hAnsi="Arial" w:cs="Arial"/>
                <w:b/>
                <w:bCs/>
                <w:sz w:val="20"/>
                <w:szCs w:val="20"/>
              </w:rPr>
              <w:t>Phase-to-ground exposure</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BF7299" w:rsidRPr="00BF7299" w:rsidRDefault="00BF7299" w:rsidP="00BF7299">
            <w:pPr>
              <w:spacing w:after="0" w:line="240" w:lineRule="auto"/>
              <w:rPr>
                <w:rFonts w:ascii="Arial" w:eastAsia="Times New Roman" w:hAnsi="Arial" w:cs="Arial"/>
                <w:b/>
                <w:bCs/>
                <w:sz w:val="20"/>
                <w:szCs w:val="20"/>
              </w:rPr>
            </w:pPr>
            <w:r w:rsidRPr="00BF7299">
              <w:rPr>
                <w:rFonts w:ascii="Arial" w:eastAsia="Times New Roman" w:hAnsi="Arial" w:cs="Arial"/>
                <w:b/>
                <w:bCs/>
                <w:sz w:val="20"/>
                <w:szCs w:val="20"/>
              </w:rPr>
              <w:t>Phase-to-phase exposure</w:t>
            </w:r>
          </w:p>
        </w:tc>
      </w:tr>
      <w:tr w:rsidR="00BF7299" w:rsidRPr="00BF7299" w:rsidTr="00BF7299">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F7299" w:rsidRPr="00BF7299" w:rsidRDefault="00BF7299" w:rsidP="00BF7299">
            <w:pPr>
              <w:spacing w:after="0" w:line="240" w:lineRule="auto"/>
              <w:rPr>
                <w:rFonts w:ascii="Arial" w:eastAsia="Times New Roman" w:hAnsi="Arial"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BF7299" w:rsidRPr="00BF7299" w:rsidRDefault="00BF7299" w:rsidP="00BF7299">
            <w:pPr>
              <w:spacing w:after="0" w:line="240" w:lineRule="auto"/>
              <w:rPr>
                <w:rFonts w:ascii="Arial" w:eastAsia="Times New Roman" w:hAnsi="Arial" w:cs="Arial"/>
                <w:b/>
                <w:bCs/>
                <w:sz w:val="20"/>
                <w:szCs w:val="20"/>
              </w:rPr>
            </w:pPr>
            <w:r w:rsidRPr="00BF7299">
              <w:rPr>
                <w:rFonts w:ascii="Arial" w:eastAsia="Times New Roman" w:hAnsi="Arial" w:cs="Arial"/>
                <w:b/>
                <w:bCs/>
                <w:sz w:val="20"/>
                <w:szCs w:val="20"/>
              </w:rPr>
              <w:t>D (m)</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BF7299" w:rsidRPr="00BF7299" w:rsidRDefault="00BF7299" w:rsidP="00BF7299">
            <w:pPr>
              <w:spacing w:after="0" w:line="240" w:lineRule="auto"/>
              <w:rPr>
                <w:rFonts w:ascii="Arial" w:eastAsia="Times New Roman" w:hAnsi="Arial" w:cs="Arial"/>
                <w:b/>
                <w:bCs/>
                <w:sz w:val="20"/>
                <w:szCs w:val="20"/>
              </w:rPr>
            </w:pPr>
            <w:r w:rsidRPr="00BF7299">
              <w:rPr>
                <w:rFonts w:ascii="Arial" w:eastAsia="Times New Roman" w:hAnsi="Arial" w:cs="Arial"/>
                <w:b/>
                <w:bCs/>
                <w:sz w:val="20"/>
                <w:szCs w:val="20"/>
              </w:rPr>
              <w:t>D (m)</w:t>
            </w:r>
          </w:p>
        </w:tc>
      </w:tr>
      <w:tr w:rsidR="00BF7299" w:rsidRPr="00BF7299" w:rsidTr="00BF7299">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5.1 to 15.0</w:t>
            </w:r>
          </w:p>
        </w:tc>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0.04</w:t>
            </w:r>
          </w:p>
        </w:tc>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0.07</w:t>
            </w:r>
          </w:p>
        </w:tc>
      </w:tr>
      <w:tr w:rsidR="00BF7299" w:rsidRPr="00BF7299" w:rsidTr="00BF7299">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15.1 to 36.0</w:t>
            </w:r>
          </w:p>
        </w:tc>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0.16</w:t>
            </w:r>
          </w:p>
        </w:tc>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0.28</w:t>
            </w:r>
          </w:p>
        </w:tc>
      </w:tr>
      <w:tr w:rsidR="00BF7299" w:rsidRPr="00BF7299" w:rsidTr="00BF7299">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36.1 to 46.0</w:t>
            </w:r>
          </w:p>
        </w:tc>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0.23</w:t>
            </w:r>
          </w:p>
        </w:tc>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0.37</w:t>
            </w:r>
          </w:p>
        </w:tc>
      </w:tr>
      <w:tr w:rsidR="00BF7299" w:rsidRPr="00BF7299" w:rsidTr="00BF7299">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46.1 to 72.5</w:t>
            </w:r>
          </w:p>
        </w:tc>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0.39</w:t>
            </w:r>
          </w:p>
        </w:tc>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0.59</w:t>
            </w:r>
          </w:p>
        </w:tc>
      </w:tr>
    </w:tbl>
    <w:p w:rsidR="00BF7299" w:rsidRPr="00BF7299" w:rsidRDefault="00BF7299" w:rsidP="00BF7299">
      <w:pPr>
        <w:spacing w:before="100" w:beforeAutospacing="1" w:after="100" w:afterAutospacing="1" w:line="240" w:lineRule="auto"/>
        <w:ind w:firstLine="480"/>
        <w:rPr>
          <w:rFonts w:ascii="Arial" w:eastAsia="Times New Roman" w:hAnsi="Arial" w:cs="Arial"/>
          <w:b/>
          <w:bCs/>
          <w:smallCaps/>
          <w:sz w:val="20"/>
          <w:szCs w:val="20"/>
        </w:rPr>
      </w:pPr>
      <w:r w:rsidRPr="00BF7299">
        <w:rPr>
          <w:rFonts w:ascii="Arial" w:eastAsia="Times New Roman" w:hAnsi="Arial" w:cs="Arial"/>
          <w:b/>
          <w:bCs/>
          <w:smallCaps/>
          <w:sz w:val="20"/>
          <w:szCs w:val="20"/>
        </w:rPr>
        <w:t>Table R-5—Altitude Correction Factor</w:t>
      </w:r>
    </w:p>
    <w:tbl>
      <w:tblPr>
        <w:tblW w:w="5000" w:type="pct"/>
        <w:jc w:val="center"/>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7939"/>
        <w:gridCol w:w="1451"/>
      </w:tblGrid>
      <w:tr w:rsidR="00BF7299" w:rsidRPr="00BF7299" w:rsidTr="00BF7299">
        <w:trPr>
          <w:jc w:val="center"/>
        </w:trPr>
        <w:tc>
          <w:tcPr>
            <w:tcW w:w="0" w:type="auto"/>
            <w:tcBorders>
              <w:top w:val="single" w:sz="6" w:space="0" w:color="000000"/>
              <w:left w:val="single" w:sz="6" w:space="0" w:color="000000"/>
              <w:bottom w:val="single" w:sz="6" w:space="0" w:color="000000"/>
              <w:right w:val="single" w:sz="6" w:space="0" w:color="000000"/>
            </w:tcBorders>
            <w:vAlign w:val="bottom"/>
            <w:hideMark/>
          </w:tcPr>
          <w:p w:rsidR="00BF7299" w:rsidRPr="00BF7299" w:rsidRDefault="00BF7299" w:rsidP="00BF7299">
            <w:pPr>
              <w:spacing w:after="0" w:line="240" w:lineRule="auto"/>
              <w:rPr>
                <w:rFonts w:ascii="Arial" w:eastAsia="Times New Roman" w:hAnsi="Arial" w:cs="Arial"/>
                <w:b/>
                <w:bCs/>
                <w:sz w:val="20"/>
                <w:szCs w:val="20"/>
              </w:rPr>
            </w:pPr>
            <w:r w:rsidRPr="00BF7299">
              <w:rPr>
                <w:rFonts w:ascii="Arial" w:eastAsia="Times New Roman" w:hAnsi="Arial" w:cs="Arial"/>
                <w:b/>
                <w:bCs/>
                <w:sz w:val="20"/>
                <w:szCs w:val="20"/>
              </w:rPr>
              <w:t>Altitude above sea level</w:t>
            </w:r>
            <w:r w:rsidRPr="00BF7299">
              <w:rPr>
                <w:rFonts w:ascii="Arial" w:eastAsia="Times New Roman" w:hAnsi="Arial" w:cs="Arial"/>
                <w:b/>
                <w:bCs/>
                <w:sz w:val="20"/>
                <w:szCs w:val="20"/>
              </w:rPr>
              <w:br/>
              <w:t>(m)</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BF7299" w:rsidRPr="00BF7299" w:rsidRDefault="00BF7299" w:rsidP="00BF7299">
            <w:pPr>
              <w:spacing w:after="0" w:line="240" w:lineRule="auto"/>
              <w:rPr>
                <w:rFonts w:ascii="Arial" w:eastAsia="Times New Roman" w:hAnsi="Arial" w:cs="Arial"/>
                <w:b/>
                <w:bCs/>
                <w:sz w:val="20"/>
                <w:szCs w:val="20"/>
              </w:rPr>
            </w:pPr>
            <w:r w:rsidRPr="00BF7299">
              <w:rPr>
                <w:rFonts w:ascii="Arial" w:eastAsia="Times New Roman" w:hAnsi="Arial" w:cs="Arial"/>
                <w:b/>
                <w:bCs/>
                <w:i/>
                <w:iCs/>
                <w:sz w:val="20"/>
                <w:szCs w:val="20"/>
              </w:rPr>
              <w:t>A</w:t>
            </w:r>
          </w:p>
        </w:tc>
      </w:tr>
      <w:tr w:rsidR="00BF7299" w:rsidRPr="00BF7299" w:rsidTr="00BF7299">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0 to 900</w:t>
            </w:r>
          </w:p>
        </w:tc>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1.00</w:t>
            </w:r>
          </w:p>
        </w:tc>
      </w:tr>
      <w:tr w:rsidR="00BF7299" w:rsidRPr="00BF7299" w:rsidTr="00BF7299">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901 to 1,200</w:t>
            </w:r>
          </w:p>
        </w:tc>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1.02</w:t>
            </w:r>
          </w:p>
        </w:tc>
      </w:tr>
      <w:tr w:rsidR="00BF7299" w:rsidRPr="00BF7299" w:rsidTr="00BF7299">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1,201 to 1,500</w:t>
            </w:r>
          </w:p>
        </w:tc>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1.05</w:t>
            </w:r>
          </w:p>
        </w:tc>
      </w:tr>
      <w:tr w:rsidR="00BF7299" w:rsidRPr="00BF7299" w:rsidTr="00BF7299">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1,501 to 1,800</w:t>
            </w:r>
          </w:p>
        </w:tc>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1.08</w:t>
            </w:r>
          </w:p>
        </w:tc>
      </w:tr>
      <w:tr w:rsidR="00BF7299" w:rsidRPr="00BF7299" w:rsidTr="00BF7299">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1,801 to 2,100</w:t>
            </w:r>
          </w:p>
        </w:tc>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1.11</w:t>
            </w:r>
          </w:p>
        </w:tc>
      </w:tr>
      <w:tr w:rsidR="00BF7299" w:rsidRPr="00BF7299" w:rsidTr="00BF7299">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2,101 to 2,400</w:t>
            </w:r>
          </w:p>
        </w:tc>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1.14</w:t>
            </w:r>
          </w:p>
        </w:tc>
      </w:tr>
      <w:tr w:rsidR="00BF7299" w:rsidRPr="00BF7299" w:rsidTr="00BF7299">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2,401 to 2,700</w:t>
            </w:r>
          </w:p>
        </w:tc>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1.17</w:t>
            </w:r>
          </w:p>
        </w:tc>
      </w:tr>
      <w:tr w:rsidR="00BF7299" w:rsidRPr="00BF7299" w:rsidTr="00BF7299">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2,701 to 3,000</w:t>
            </w:r>
          </w:p>
        </w:tc>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1.20</w:t>
            </w:r>
          </w:p>
        </w:tc>
      </w:tr>
      <w:tr w:rsidR="00BF7299" w:rsidRPr="00BF7299" w:rsidTr="00BF7299">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3,001 to 3,600</w:t>
            </w:r>
          </w:p>
        </w:tc>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1.25</w:t>
            </w:r>
          </w:p>
        </w:tc>
      </w:tr>
      <w:tr w:rsidR="00BF7299" w:rsidRPr="00BF7299" w:rsidTr="00BF7299">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3,601 to 4,200</w:t>
            </w:r>
          </w:p>
        </w:tc>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1.30</w:t>
            </w:r>
          </w:p>
        </w:tc>
      </w:tr>
      <w:tr w:rsidR="00BF7299" w:rsidRPr="00BF7299" w:rsidTr="00BF7299">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4,201 to 4,800</w:t>
            </w:r>
          </w:p>
        </w:tc>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1.35</w:t>
            </w:r>
          </w:p>
        </w:tc>
      </w:tr>
      <w:tr w:rsidR="00BF7299" w:rsidRPr="00BF7299" w:rsidTr="00BF7299">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4,801 to 5,400</w:t>
            </w:r>
          </w:p>
        </w:tc>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1.39</w:t>
            </w:r>
          </w:p>
        </w:tc>
      </w:tr>
      <w:tr w:rsidR="00BF7299" w:rsidRPr="00BF7299" w:rsidTr="00BF7299">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lastRenderedPageBreak/>
              <w:t>5,401 to 6,000</w:t>
            </w:r>
          </w:p>
        </w:tc>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1.44</w:t>
            </w:r>
          </w:p>
        </w:tc>
      </w:tr>
    </w:tbl>
    <w:p w:rsidR="00BF7299" w:rsidRPr="00BF7299" w:rsidRDefault="00BF7299" w:rsidP="00BF7299">
      <w:pPr>
        <w:spacing w:before="100" w:beforeAutospacing="1" w:after="100" w:afterAutospacing="1" w:line="240" w:lineRule="auto"/>
        <w:ind w:firstLine="480"/>
        <w:rPr>
          <w:rFonts w:ascii="Arial" w:eastAsia="Times New Roman" w:hAnsi="Arial" w:cs="Arial"/>
          <w:b/>
          <w:bCs/>
          <w:smallCaps/>
          <w:sz w:val="20"/>
          <w:szCs w:val="20"/>
        </w:rPr>
      </w:pPr>
      <w:r w:rsidRPr="00BF7299">
        <w:rPr>
          <w:rFonts w:ascii="Arial" w:eastAsia="Times New Roman" w:hAnsi="Arial" w:cs="Arial"/>
          <w:b/>
          <w:bCs/>
          <w:smallCaps/>
          <w:sz w:val="20"/>
          <w:szCs w:val="20"/>
        </w:rPr>
        <w:t>Table R-6—Alternative Minimum Approach Distances for Voltages of 72.5 kV and Less</w:t>
      </w:r>
      <w:r w:rsidRPr="00BF7299">
        <w:rPr>
          <w:rFonts w:ascii="Arial" w:eastAsia="Times New Roman" w:hAnsi="Arial" w:cs="Arial"/>
          <w:b/>
          <w:bCs/>
          <w:smallCaps/>
          <w:sz w:val="20"/>
          <w:szCs w:val="20"/>
          <w:vertAlign w:val="superscript"/>
        </w:rPr>
        <w:t>1</w:t>
      </w:r>
    </w:p>
    <w:tbl>
      <w:tblPr>
        <w:tblW w:w="5000" w:type="pct"/>
        <w:jc w:val="center"/>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2676"/>
        <w:gridCol w:w="1715"/>
        <w:gridCol w:w="1715"/>
        <w:gridCol w:w="1642"/>
        <w:gridCol w:w="1642"/>
      </w:tblGrid>
      <w:tr w:rsidR="00BF7299" w:rsidRPr="00BF7299" w:rsidTr="00BF7299">
        <w:trP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bottom"/>
            <w:hideMark/>
          </w:tcPr>
          <w:p w:rsidR="00BF7299" w:rsidRPr="00BF7299" w:rsidRDefault="00BF7299" w:rsidP="00BF7299">
            <w:pPr>
              <w:spacing w:after="0" w:line="240" w:lineRule="auto"/>
              <w:rPr>
                <w:rFonts w:ascii="Arial" w:eastAsia="Times New Roman" w:hAnsi="Arial" w:cs="Arial"/>
                <w:b/>
                <w:bCs/>
                <w:sz w:val="20"/>
                <w:szCs w:val="20"/>
              </w:rPr>
            </w:pPr>
            <w:r w:rsidRPr="00BF7299">
              <w:rPr>
                <w:rFonts w:ascii="Arial" w:eastAsia="Times New Roman" w:hAnsi="Arial" w:cs="Arial"/>
                <w:b/>
                <w:bCs/>
                <w:sz w:val="20"/>
                <w:szCs w:val="20"/>
              </w:rPr>
              <w:t>Nominal voltage (kV)</w:t>
            </w:r>
            <w:r w:rsidRPr="00BF7299">
              <w:rPr>
                <w:rFonts w:ascii="Arial" w:eastAsia="Times New Roman" w:hAnsi="Arial" w:cs="Arial"/>
                <w:b/>
                <w:bCs/>
                <w:sz w:val="20"/>
                <w:szCs w:val="20"/>
              </w:rPr>
              <w:br/>
              <w:t>phase-to-phase</w:t>
            </w:r>
          </w:p>
        </w:tc>
        <w:tc>
          <w:tcPr>
            <w:tcW w:w="0" w:type="auto"/>
            <w:gridSpan w:val="4"/>
            <w:tcBorders>
              <w:top w:val="single" w:sz="6" w:space="0" w:color="000000"/>
              <w:left w:val="single" w:sz="6" w:space="0" w:color="000000"/>
              <w:bottom w:val="single" w:sz="6" w:space="0" w:color="000000"/>
              <w:right w:val="single" w:sz="6" w:space="0" w:color="000000"/>
            </w:tcBorders>
            <w:vAlign w:val="bottom"/>
            <w:hideMark/>
          </w:tcPr>
          <w:p w:rsidR="00BF7299" w:rsidRPr="00BF7299" w:rsidRDefault="00BF7299" w:rsidP="00BF7299">
            <w:pPr>
              <w:spacing w:after="0" w:line="240" w:lineRule="auto"/>
              <w:rPr>
                <w:rFonts w:ascii="Arial" w:eastAsia="Times New Roman" w:hAnsi="Arial" w:cs="Arial"/>
                <w:b/>
                <w:bCs/>
                <w:sz w:val="20"/>
                <w:szCs w:val="20"/>
              </w:rPr>
            </w:pPr>
            <w:r w:rsidRPr="00BF7299">
              <w:rPr>
                <w:rFonts w:ascii="Arial" w:eastAsia="Times New Roman" w:hAnsi="Arial" w:cs="Arial"/>
                <w:b/>
                <w:bCs/>
                <w:sz w:val="20"/>
                <w:szCs w:val="20"/>
              </w:rPr>
              <w:t>Distance</w:t>
            </w:r>
          </w:p>
        </w:tc>
      </w:tr>
      <w:tr w:rsidR="00BF7299" w:rsidRPr="00BF7299" w:rsidTr="00BF7299">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F7299" w:rsidRPr="00BF7299" w:rsidRDefault="00BF7299" w:rsidP="00BF7299">
            <w:pPr>
              <w:spacing w:after="0" w:line="240" w:lineRule="auto"/>
              <w:rPr>
                <w:rFonts w:ascii="Arial" w:eastAsia="Times New Roman" w:hAnsi="Arial" w:cs="Arial"/>
                <w:b/>
                <w:bCs/>
                <w:sz w:val="20"/>
                <w:szCs w:val="20"/>
              </w:rPr>
            </w:pPr>
          </w:p>
        </w:tc>
        <w:tc>
          <w:tcPr>
            <w:tcW w:w="0" w:type="auto"/>
            <w:gridSpan w:val="2"/>
            <w:tcBorders>
              <w:top w:val="single" w:sz="6" w:space="0" w:color="000000"/>
              <w:left w:val="single" w:sz="6" w:space="0" w:color="000000"/>
              <w:bottom w:val="single" w:sz="6" w:space="0" w:color="000000"/>
              <w:right w:val="single" w:sz="6" w:space="0" w:color="000000"/>
            </w:tcBorders>
            <w:vAlign w:val="bottom"/>
            <w:hideMark/>
          </w:tcPr>
          <w:p w:rsidR="00BF7299" w:rsidRPr="00BF7299" w:rsidRDefault="00BF7299" w:rsidP="00BF7299">
            <w:pPr>
              <w:spacing w:after="0" w:line="240" w:lineRule="auto"/>
              <w:rPr>
                <w:rFonts w:ascii="Arial" w:eastAsia="Times New Roman" w:hAnsi="Arial" w:cs="Arial"/>
                <w:b/>
                <w:bCs/>
                <w:sz w:val="20"/>
                <w:szCs w:val="20"/>
              </w:rPr>
            </w:pPr>
            <w:r w:rsidRPr="00BF7299">
              <w:rPr>
                <w:rFonts w:ascii="Arial" w:eastAsia="Times New Roman" w:hAnsi="Arial" w:cs="Arial"/>
                <w:b/>
                <w:bCs/>
                <w:sz w:val="20"/>
                <w:szCs w:val="20"/>
              </w:rPr>
              <w:t>Phase-to-ground exposure</w:t>
            </w:r>
          </w:p>
        </w:tc>
        <w:tc>
          <w:tcPr>
            <w:tcW w:w="0" w:type="auto"/>
            <w:gridSpan w:val="2"/>
            <w:tcBorders>
              <w:top w:val="single" w:sz="6" w:space="0" w:color="000000"/>
              <w:left w:val="single" w:sz="6" w:space="0" w:color="000000"/>
              <w:bottom w:val="single" w:sz="6" w:space="0" w:color="000000"/>
              <w:right w:val="single" w:sz="6" w:space="0" w:color="000000"/>
            </w:tcBorders>
            <w:vAlign w:val="bottom"/>
            <w:hideMark/>
          </w:tcPr>
          <w:p w:rsidR="00BF7299" w:rsidRPr="00BF7299" w:rsidRDefault="00BF7299" w:rsidP="00BF7299">
            <w:pPr>
              <w:spacing w:after="0" w:line="240" w:lineRule="auto"/>
              <w:rPr>
                <w:rFonts w:ascii="Arial" w:eastAsia="Times New Roman" w:hAnsi="Arial" w:cs="Arial"/>
                <w:b/>
                <w:bCs/>
                <w:sz w:val="20"/>
                <w:szCs w:val="20"/>
              </w:rPr>
            </w:pPr>
            <w:r w:rsidRPr="00BF7299">
              <w:rPr>
                <w:rFonts w:ascii="Arial" w:eastAsia="Times New Roman" w:hAnsi="Arial" w:cs="Arial"/>
                <w:b/>
                <w:bCs/>
                <w:sz w:val="20"/>
                <w:szCs w:val="20"/>
              </w:rPr>
              <w:t>Phase-to-phase exposure</w:t>
            </w:r>
          </w:p>
        </w:tc>
      </w:tr>
      <w:tr w:rsidR="00BF7299" w:rsidRPr="00BF7299" w:rsidTr="00BF7299">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F7299" w:rsidRPr="00BF7299" w:rsidRDefault="00BF7299" w:rsidP="00BF7299">
            <w:pPr>
              <w:spacing w:after="0" w:line="240" w:lineRule="auto"/>
              <w:rPr>
                <w:rFonts w:ascii="Arial" w:eastAsia="Times New Roman" w:hAnsi="Arial"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BF7299" w:rsidRPr="00BF7299" w:rsidRDefault="00BF7299" w:rsidP="00BF7299">
            <w:pPr>
              <w:spacing w:after="0" w:line="240" w:lineRule="auto"/>
              <w:rPr>
                <w:rFonts w:ascii="Arial" w:eastAsia="Times New Roman" w:hAnsi="Arial" w:cs="Arial"/>
                <w:b/>
                <w:bCs/>
                <w:sz w:val="20"/>
                <w:szCs w:val="20"/>
              </w:rPr>
            </w:pPr>
            <w:r w:rsidRPr="00BF7299">
              <w:rPr>
                <w:rFonts w:ascii="Arial" w:eastAsia="Times New Roman" w:hAnsi="Arial" w:cs="Arial"/>
                <w:b/>
                <w:bCs/>
                <w:sz w:val="20"/>
                <w:szCs w:val="20"/>
              </w:rPr>
              <w:t>m</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BF7299" w:rsidRPr="00BF7299" w:rsidRDefault="00BF7299" w:rsidP="00BF7299">
            <w:pPr>
              <w:spacing w:after="0" w:line="240" w:lineRule="auto"/>
              <w:rPr>
                <w:rFonts w:ascii="Arial" w:eastAsia="Times New Roman" w:hAnsi="Arial" w:cs="Arial"/>
                <w:b/>
                <w:bCs/>
                <w:sz w:val="20"/>
                <w:szCs w:val="20"/>
              </w:rPr>
            </w:pPr>
            <w:proofErr w:type="spellStart"/>
            <w:r w:rsidRPr="00BF7299">
              <w:rPr>
                <w:rFonts w:ascii="Arial" w:eastAsia="Times New Roman" w:hAnsi="Arial" w:cs="Arial"/>
                <w:b/>
                <w:bCs/>
                <w:sz w:val="20"/>
                <w:szCs w:val="20"/>
              </w:rPr>
              <w:t>ft</w:t>
            </w:r>
            <w:proofErr w:type="spellEnd"/>
          </w:p>
        </w:tc>
        <w:tc>
          <w:tcPr>
            <w:tcW w:w="0" w:type="auto"/>
            <w:tcBorders>
              <w:top w:val="single" w:sz="6" w:space="0" w:color="000000"/>
              <w:left w:val="single" w:sz="6" w:space="0" w:color="000000"/>
              <w:bottom w:val="single" w:sz="6" w:space="0" w:color="000000"/>
              <w:right w:val="single" w:sz="6" w:space="0" w:color="000000"/>
            </w:tcBorders>
            <w:vAlign w:val="bottom"/>
            <w:hideMark/>
          </w:tcPr>
          <w:p w:rsidR="00BF7299" w:rsidRPr="00BF7299" w:rsidRDefault="00BF7299" w:rsidP="00BF7299">
            <w:pPr>
              <w:spacing w:after="0" w:line="240" w:lineRule="auto"/>
              <w:rPr>
                <w:rFonts w:ascii="Arial" w:eastAsia="Times New Roman" w:hAnsi="Arial" w:cs="Arial"/>
                <w:b/>
                <w:bCs/>
                <w:sz w:val="20"/>
                <w:szCs w:val="20"/>
              </w:rPr>
            </w:pPr>
            <w:r w:rsidRPr="00BF7299">
              <w:rPr>
                <w:rFonts w:ascii="Arial" w:eastAsia="Times New Roman" w:hAnsi="Arial" w:cs="Arial"/>
                <w:b/>
                <w:bCs/>
                <w:sz w:val="20"/>
                <w:szCs w:val="20"/>
              </w:rPr>
              <w:t>m</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BF7299" w:rsidRPr="00BF7299" w:rsidRDefault="00BF7299" w:rsidP="00BF7299">
            <w:pPr>
              <w:spacing w:after="0" w:line="240" w:lineRule="auto"/>
              <w:rPr>
                <w:rFonts w:ascii="Arial" w:eastAsia="Times New Roman" w:hAnsi="Arial" w:cs="Arial"/>
                <w:b/>
                <w:bCs/>
                <w:sz w:val="20"/>
                <w:szCs w:val="20"/>
              </w:rPr>
            </w:pPr>
            <w:proofErr w:type="spellStart"/>
            <w:r w:rsidRPr="00BF7299">
              <w:rPr>
                <w:rFonts w:ascii="Arial" w:eastAsia="Times New Roman" w:hAnsi="Arial" w:cs="Arial"/>
                <w:b/>
                <w:bCs/>
                <w:sz w:val="20"/>
                <w:szCs w:val="20"/>
              </w:rPr>
              <w:t>ft</w:t>
            </w:r>
            <w:proofErr w:type="spellEnd"/>
          </w:p>
        </w:tc>
      </w:tr>
      <w:tr w:rsidR="00BF7299" w:rsidRPr="00BF7299" w:rsidTr="00BF7299">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0.050 to 0.300</w:t>
            </w:r>
            <w:r w:rsidRPr="00BF7299">
              <w:rPr>
                <w:rFonts w:ascii="Arial" w:eastAsia="Times New Roman" w:hAnsi="Arial" w:cs="Arial"/>
                <w:sz w:val="20"/>
                <w:szCs w:val="20"/>
                <w:vertAlign w:val="superscript"/>
              </w:rPr>
              <w:t>2</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Avoid Contact</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Avoid Contact</w:t>
            </w:r>
          </w:p>
        </w:tc>
      </w:tr>
      <w:tr w:rsidR="00BF7299" w:rsidRPr="00BF7299" w:rsidTr="00BF7299">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0.301 to 0.750</w:t>
            </w:r>
            <w:r w:rsidRPr="00BF7299">
              <w:rPr>
                <w:rFonts w:ascii="Arial" w:eastAsia="Times New Roman" w:hAnsi="Arial" w:cs="Arial"/>
                <w:sz w:val="20"/>
                <w:szCs w:val="20"/>
                <w:vertAlign w:val="superscript"/>
              </w:rPr>
              <w:t>2</w:t>
            </w:r>
          </w:p>
        </w:tc>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0.33</w:t>
            </w:r>
          </w:p>
        </w:tc>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1.09</w:t>
            </w:r>
          </w:p>
        </w:tc>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0.33</w:t>
            </w:r>
          </w:p>
        </w:tc>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1.09</w:t>
            </w:r>
          </w:p>
        </w:tc>
      </w:tr>
      <w:tr w:rsidR="00BF7299" w:rsidRPr="00BF7299" w:rsidTr="00BF7299">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0.751 to 5.0</w:t>
            </w:r>
          </w:p>
        </w:tc>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0.63</w:t>
            </w:r>
          </w:p>
        </w:tc>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2.07</w:t>
            </w:r>
          </w:p>
        </w:tc>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0.63</w:t>
            </w:r>
          </w:p>
        </w:tc>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2.07</w:t>
            </w:r>
          </w:p>
        </w:tc>
      </w:tr>
      <w:tr w:rsidR="00BF7299" w:rsidRPr="00BF7299" w:rsidTr="00BF7299">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5.1 to 15.0</w:t>
            </w:r>
          </w:p>
        </w:tc>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0.65</w:t>
            </w:r>
          </w:p>
        </w:tc>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2.14</w:t>
            </w:r>
          </w:p>
        </w:tc>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0.68</w:t>
            </w:r>
          </w:p>
        </w:tc>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2.24</w:t>
            </w:r>
          </w:p>
        </w:tc>
      </w:tr>
      <w:tr w:rsidR="00BF7299" w:rsidRPr="00BF7299" w:rsidTr="00BF7299">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15.1 to 36.0</w:t>
            </w:r>
          </w:p>
        </w:tc>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0.77</w:t>
            </w:r>
          </w:p>
        </w:tc>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2.53</w:t>
            </w:r>
          </w:p>
        </w:tc>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0.89</w:t>
            </w:r>
          </w:p>
        </w:tc>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2.92</w:t>
            </w:r>
          </w:p>
        </w:tc>
      </w:tr>
      <w:tr w:rsidR="00BF7299" w:rsidRPr="00BF7299" w:rsidTr="00BF7299">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36.1 to 46.0</w:t>
            </w:r>
          </w:p>
        </w:tc>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0.84</w:t>
            </w:r>
          </w:p>
        </w:tc>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2.76</w:t>
            </w:r>
          </w:p>
        </w:tc>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0.98</w:t>
            </w:r>
          </w:p>
        </w:tc>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3.22</w:t>
            </w:r>
          </w:p>
        </w:tc>
      </w:tr>
      <w:tr w:rsidR="00BF7299" w:rsidRPr="00BF7299" w:rsidTr="00BF7299">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46.1 to 72.5</w:t>
            </w:r>
          </w:p>
        </w:tc>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1.00</w:t>
            </w:r>
          </w:p>
        </w:tc>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3.29</w:t>
            </w:r>
          </w:p>
        </w:tc>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1.20</w:t>
            </w:r>
          </w:p>
        </w:tc>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3.94</w:t>
            </w:r>
          </w:p>
        </w:tc>
      </w:tr>
    </w:tbl>
    <w:p w:rsidR="00BF7299" w:rsidRPr="00BF7299" w:rsidRDefault="00BF7299" w:rsidP="00BF7299">
      <w:pPr>
        <w:spacing w:before="100" w:beforeAutospacing="1" w:after="100" w:afterAutospacing="1" w:line="240" w:lineRule="auto"/>
        <w:ind w:firstLine="480"/>
        <w:rPr>
          <w:rFonts w:ascii="Arial" w:eastAsia="Times New Roman" w:hAnsi="Arial" w:cs="Arial"/>
          <w:sz w:val="20"/>
          <w:szCs w:val="20"/>
        </w:rPr>
      </w:pPr>
      <w:r w:rsidRPr="00BF7299">
        <w:rPr>
          <w:rFonts w:ascii="Arial" w:eastAsia="Times New Roman" w:hAnsi="Arial" w:cs="Arial"/>
          <w:sz w:val="20"/>
          <w:szCs w:val="20"/>
          <w:vertAlign w:val="superscript"/>
        </w:rPr>
        <w:t>1</w:t>
      </w:r>
      <w:r w:rsidRPr="00BF7299">
        <w:rPr>
          <w:rFonts w:ascii="Arial" w:eastAsia="Times New Roman" w:hAnsi="Arial" w:cs="Arial"/>
          <w:sz w:val="20"/>
          <w:szCs w:val="20"/>
        </w:rPr>
        <w:t>Employers may use the minimum approach distances in this table provided the worksite is at an elevation of 900 meters (3,000 feet) or less. If employees will be working at elevations greater than 900 meters (3,000 feet) above mean sea level, the employer shall determine minimum approach distances by multiplying the distances in this table by the correction factor in Table R-5 corresponding to the altitude of the work.</w:t>
      </w:r>
    </w:p>
    <w:p w:rsidR="00BF7299" w:rsidRPr="00BF7299" w:rsidRDefault="00BF7299" w:rsidP="00BF7299">
      <w:pPr>
        <w:spacing w:before="100" w:beforeAutospacing="1" w:after="100" w:afterAutospacing="1" w:line="240" w:lineRule="auto"/>
        <w:ind w:firstLine="480"/>
        <w:rPr>
          <w:rFonts w:ascii="Arial" w:eastAsia="Times New Roman" w:hAnsi="Arial" w:cs="Arial"/>
          <w:sz w:val="20"/>
          <w:szCs w:val="20"/>
        </w:rPr>
      </w:pPr>
      <w:proofErr w:type="gramStart"/>
      <w:r w:rsidRPr="00BF7299">
        <w:rPr>
          <w:rFonts w:ascii="Arial" w:eastAsia="Times New Roman" w:hAnsi="Arial" w:cs="Arial"/>
          <w:sz w:val="20"/>
          <w:szCs w:val="20"/>
          <w:vertAlign w:val="superscript"/>
        </w:rPr>
        <w:t>2</w:t>
      </w:r>
      <w:r w:rsidRPr="00BF7299">
        <w:rPr>
          <w:rFonts w:ascii="Arial" w:eastAsia="Times New Roman" w:hAnsi="Arial" w:cs="Arial"/>
          <w:sz w:val="20"/>
          <w:szCs w:val="20"/>
        </w:rPr>
        <w:t>For single-phase systems, use voltage-to-ground.</w:t>
      </w:r>
      <w:proofErr w:type="gramEnd"/>
    </w:p>
    <w:p w:rsidR="00BF7299" w:rsidRPr="00BF7299" w:rsidRDefault="00BF7299" w:rsidP="00BF7299">
      <w:pPr>
        <w:spacing w:before="100" w:beforeAutospacing="1" w:after="100" w:afterAutospacing="1" w:line="240" w:lineRule="auto"/>
        <w:ind w:firstLine="480"/>
        <w:rPr>
          <w:rFonts w:ascii="Arial" w:eastAsia="Times New Roman" w:hAnsi="Arial" w:cs="Arial"/>
          <w:b/>
          <w:bCs/>
          <w:smallCaps/>
          <w:sz w:val="20"/>
          <w:szCs w:val="20"/>
        </w:rPr>
      </w:pPr>
      <w:r w:rsidRPr="00BF7299">
        <w:rPr>
          <w:rFonts w:ascii="Arial" w:eastAsia="Times New Roman" w:hAnsi="Arial" w:cs="Arial"/>
          <w:b/>
          <w:bCs/>
          <w:smallCaps/>
          <w:sz w:val="20"/>
          <w:szCs w:val="20"/>
        </w:rPr>
        <w:t>Table R-7—Alternative Minimum Approach Distances for Voltages of More Than 72.5 kV</w:t>
      </w:r>
      <w:r w:rsidRPr="00BF7299">
        <w:rPr>
          <w:rFonts w:ascii="Arial" w:eastAsia="Times New Roman" w:hAnsi="Arial" w:cs="Arial"/>
          <w:b/>
          <w:bCs/>
          <w:smallCaps/>
          <w:sz w:val="20"/>
          <w:szCs w:val="20"/>
          <w:vertAlign w:val="superscript"/>
        </w:rPr>
        <w:t>123</w:t>
      </w:r>
    </w:p>
    <w:tbl>
      <w:tblPr>
        <w:tblW w:w="5000" w:type="pct"/>
        <w:jc w:val="center"/>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3715"/>
        <w:gridCol w:w="1280"/>
        <w:gridCol w:w="1619"/>
        <w:gridCol w:w="1388"/>
        <w:gridCol w:w="1388"/>
      </w:tblGrid>
      <w:tr w:rsidR="00BF7299" w:rsidRPr="00BF7299" w:rsidTr="00BF7299">
        <w:trP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bottom"/>
            <w:hideMark/>
          </w:tcPr>
          <w:p w:rsidR="00BF7299" w:rsidRPr="00BF7299" w:rsidRDefault="00BF7299" w:rsidP="00BF7299">
            <w:pPr>
              <w:spacing w:after="0" w:line="240" w:lineRule="auto"/>
              <w:rPr>
                <w:rFonts w:ascii="Arial" w:eastAsia="Times New Roman" w:hAnsi="Arial" w:cs="Arial"/>
                <w:b/>
                <w:bCs/>
                <w:sz w:val="20"/>
                <w:szCs w:val="20"/>
              </w:rPr>
            </w:pPr>
            <w:r w:rsidRPr="00BF7299">
              <w:rPr>
                <w:rFonts w:ascii="Arial" w:eastAsia="Times New Roman" w:hAnsi="Arial" w:cs="Arial"/>
                <w:b/>
                <w:bCs/>
                <w:sz w:val="20"/>
                <w:szCs w:val="20"/>
              </w:rPr>
              <w:t>Voltage range phase to phase (kV)</w:t>
            </w:r>
          </w:p>
        </w:tc>
        <w:tc>
          <w:tcPr>
            <w:tcW w:w="0" w:type="auto"/>
            <w:gridSpan w:val="2"/>
            <w:tcBorders>
              <w:top w:val="single" w:sz="6" w:space="0" w:color="000000"/>
              <w:left w:val="single" w:sz="6" w:space="0" w:color="000000"/>
              <w:bottom w:val="single" w:sz="6" w:space="0" w:color="000000"/>
              <w:right w:val="single" w:sz="6" w:space="0" w:color="000000"/>
            </w:tcBorders>
            <w:vAlign w:val="bottom"/>
            <w:hideMark/>
          </w:tcPr>
          <w:p w:rsidR="00BF7299" w:rsidRPr="00BF7299" w:rsidRDefault="00BF7299" w:rsidP="00BF7299">
            <w:pPr>
              <w:spacing w:after="0" w:line="240" w:lineRule="auto"/>
              <w:rPr>
                <w:rFonts w:ascii="Arial" w:eastAsia="Times New Roman" w:hAnsi="Arial" w:cs="Arial"/>
                <w:b/>
                <w:bCs/>
                <w:sz w:val="20"/>
                <w:szCs w:val="20"/>
              </w:rPr>
            </w:pPr>
            <w:r w:rsidRPr="00BF7299">
              <w:rPr>
                <w:rFonts w:ascii="Arial" w:eastAsia="Times New Roman" w:hAnsi="Arial" w:cs="Arial"/>
                <w:b/>
                <w:bCs/>
                <w:sz w:val="20"/>
                <w:szCs w:val="20"/>
              </w:rPr>
              <w:t>Phase-to-ground exposure</w:t>
            </w:r>
          </w:p>
        </w:tc>
        <w:tc>
          <w:tcPr>
            <w:tcW w:w="0" w:type="auto"/>
            <w:gridSpan w:val="2"/>
            <w:tcBorders>
              <w:top w:val="single" w:sz="6" w:space="0" w:color="000000"/>
              <w:left w:val="single" w:sz="6" w:space="0" w:color="000000"/>
              <w:bottom w:val="single" w:sz="6" w:space="0" w:color="000000"/>
              <w:right w:val="single" w:sz="6" w:space="0" w:color="000000"/>
            </w:tcBorders>
            <w:vAlign w:val="bottom"/>
            <w:hideMark/>
          </w:tcPr>
          <w:p w:rsidR="00BF7299" w:rsidRPr="00BF7299" w:rsidRDefault="00BF7299" w:rsidP="00BF7299">
            <w:pPr>
              <w:spacing w:after="0" w:line="240" w:lineRule="auto"/>
              <w:rPr>
                <w:rFonts w:ascii="Arial" w:eastAsia="Times New Roman" w:hAnsi="Arial" w:cs="Arial"/>
                <w:b/>
                <w:bCs/>
                <w:sz w:val="20"/>
                <w:szCs w:val="20"/>
              </w:rPr>
            </w:pPr>
            <w:r w:rsidRPr="00BF7299">
              <w:rPr>
                <w:rFonts w:ascii="Arial" w:eastAsia="Times New Roman" w:hAnsi="Arial" w:cs="Arial"/>
                <w:b/>
                <w:bCs/>
                <w:sz w:val="20"/>
                <w:szCs w:val="20"/>
              </w:rPr>
              <w:t>Phase-to-phase exposure</w:t>
            </w:r>
          </w:p>
        </w:tc>
      </w:tr>
      <w:tr w:rsidR="00BF7299" w:rsidRPr="00BF7299" w:rsidTr="00BF7299">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F7299" w:rsidRPr="00BF7299" w:rsidRDefault="00BF7299" w:rsidP="00BF7299">
            <w:pPr>
              <w:spacing w:after="0" w:line="240" w:lineRule="auto"/>
              <w:rPr>
                <w:rFonts w:ascii="Arial" w:eastAsia="Times New Roman" w:hAnsi="Arial"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BF7299" w:rsidRPr="00BF7299" w:rsidRDefault="00BF7299" w:rsidP="00BF7299">
            <w:pPr>
              <w:spacing w:after="0" w:line="240" w:lineRule="auto"/>
              <w:rPr>
                <w:rFonts w:ascii="Arial" w:eastAsia="Times New Roman" w:hAnsi="Arial" w:cs="Arial"/>
                <w:b/>
                <w:bCs/>
                <w:sz w:val="20"/>
                <w:szCs w:val="20"/>
              </w:rPr>
            </w:pPr>
            <w:r w:rsidRPr="00BF7299">
              <w:rPr>
                <w:rFonts w:ascii="Arial" w:eastAsia="Times New Roman" w:hAnsi="Arial" w:cs="Arial"/>
                <w:b/>
                <w:bCs/>
                <w:sz w:val="20"/>
                <w:szCs w:val="20"/>
              </w:rPr>
              <w:t>m</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BF7299" w:rsidRPr="00BF7299" w:rsidRDefault="00BF7299" w:rsidP="00BF7299">
            <w:pPr>
              <w:spacing w:after="0" w:line="240" w:lineRule="auto"/>
              <w:rPr>
                <w:rFonts w:ascii="Arial" w:eastAsia="Times New Roman" w:hAnsi="Arial" w:cs="Arial"/>
                <w:b/>
                <w:bCs/>
                <w:sz w:val="20"/>
                <w:szCs w:val="20"/>
              </w:rPr>
            </w:pPr>
            <w:proofErr w:type="spellStart"/>
            <w:r w:rsidRPr="00BF7299">
              <w:rPr>
                <w:rFonts w:ascii="Arial" w:eastAsia="Times New Roman" w:hAnsi="Arial" w:cs="Arial"/>
                <w:b/>
                <w:bCs/>
                <w:sz w:val="20"/>
                <w:szCs w:val="20"/>
              </w:rPr>
              <w:t>ft</w:t>
            </w:r>
            <w:proofErr w:type="spellEnd"/>
          </w:p>
        </w:tc>
        <w:tc>
          <w:tcPr>
            <w:tcW w:w="0" w:type="auto"/>
            <w:tcBorders>
              <w:top w:val="single" w:sz="6" w:space="0" w:color="000000"/>
              <w:left w:val="single" w:sz="6" w:space="0" w:color="000000"/>
              <w:bottom w:val="single" w:sz="6" w:space="0" w:color="000000"/>
              <w:right w:val="single" w:sz="6" w:space="0" w:color="000000"/>
            </w:tcBorders>
            <w:vAlign w:val="bottom"/>
            <w:hideMark/>
          </w:tcPr>
          <w:p w:rsidR="00BF7299" w:rsidRPr="00BF7299" w:rsidRDefault="00BF7299" w:rsidP="00BF7299">
            <w:pPr>
              <w:spacing w:after="0" w:line="240" w:lineRule="auto"/>
              <w:rPr>
                <w:rFonts w:ascii="Arial" w:eastAsia="Times New Roman" w:hAnsi="Arial" w:cs="Arial"/>
                <w:b/>
                <w:bCs/>
                <w:sz w:val="20"/>
                <w:szCs w:val="20"/>
              </w:rPr>
            </w:pPr>
            <w:r w:rsidRPr="00BF7299">
              <w:rPr>
                <w:rFonts w:ascii="Arial" w:eastAsia="Times New Roman" w:hAnsi="Arial" w:cs="Arial"/>
                <w:b/>
                <w:bCs/>
                <w:sz w:val="20"/>
                <w:szCs w:val="20"/>
              </w:rPr>
              <w:t>m</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BF7299" w:rsidRPr="00BF7299" w:rsidRDefault="00BF7299" w:rsidP="00BF7299">
            <w:pPr>
              <w:spacing w:after="0" w:line="240" w:lineRule="auto"/>
              <w:rPr>
                <w:rFonts w:ascii="Arial" w:eastAsia="Times New Roman" w:hAnsi="Arial" w:cs="Arial"/>
                <w:b/>
                <w:bCs/>
                <w:sz w:val="20"/>
                <w:szCs w:val="20"/>
              </w:rPr>
            </w:pPr>
            <w:proofErr w:type="spellStart"/>
            <w:r w:rsidRPr="00BF7299">
              <w:rPr>
                <w:rFonts w:ascii="Arial" w:eastAsia="Times New Roman" w:hAnsi="Arial" w:cs="Arial"/>
                <w:b/>
                <w:bCs/>
                <w:sz w:val="20"/>
                <w:szCs w:val="20"/>
              </w:rPr>
              <w:t>ft</w:t>
            </w:r>
            <w:proofErr w:type="spellEnd"/>
          </w:p>
        </w:tc>
      </w:tr>
      <w:tr w:rsidR="00BF7299" w:rsidRPr="00BF7299" w:rsidTr="00BF7299">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72.6 to 121.0</w:t>
            </w:r>
          </w:p>
        </w:tc>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1.13</w:t>
            </w:r>
          </w:p>
        </w:tc>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3.71</w:t>
            </w:r>
          </w:p>
        </w:tc>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1.42</w:t>
            </w:r>
          </w:p>
        </w:tc>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4.66</w:t>
            </w:r>
          </w:p>
        </w:tc>
      </w:tr>
      <w:tr w:rsidR="00BF7299" w:rsidRPr="00BF7299" w:rsidTr="00BF7299">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121.1 to 145.0</w:t>
            </w:r>
          </w:p>
        </w:tc>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1.30</w:t>
            </w:r>
          </w:p>
        </w:tc>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4.27</w:t>
            </w:r>
          </w:p>
        </w:tc>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1.64</w:t>
            </w:r>
          </w:p>
        </w:tc>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5.38</w:t>
            </w:r>
          </w:p>
        </w:tc>
      </w:tr>
      <w:tr w:rsidR="00BF7299" w:rsidRPr="00BF7299" w:rsidTr="00BF7299">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145.1 to 169.0</w:t>
            </w:r>
          </w:p>
        </w:tc>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1.46</w:t>
            </w:r>
          </w:p>
        </w:tc>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4.79</w:t>
            </w:r>
          </w:p>
        </w:tc>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1.94</w:t>
            </w:r>
          </w:p>
        </w:tc>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6.36</w:t>
            </w:r>
          </w:p>
        </w:tc>
      </w:tr>
      <w:tr w:rsidR="00BF7299" w:rsidRPr="00BF7299" w:rsidTr="00BF7299">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169.1 to 242.0</w:t>
            </w:r>
          </w:p>
        </w:tc>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2.01</w:t>
            </w:r>
          </w:p>
        </w:tc>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6.59</w:t>
            </w:r>
          </w:p>
        </w:tc>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3.08</w:t>
            </w:r>
          </w:p>
        </w:tc>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10.10</w:t>
            </w:r>
          </w:p>
        </w:tc>
      </w:tr>
      <w:tr w:rsidR="00BF7299" w:rsidRPr="00BF7299" w:rsidTr="00BF7299">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242.1 to 362.0</w:t>
            </w:r>
          </w:p>
        </w:tc>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3.41</w:t>
            </w:r>
          </w:p>
        </w:tc>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11.19</w:t>
            </w:r>
          </w:p>
        </w:tc>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5.52</w:t>
            </w:r>
          </w:p>
        </w:tc>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18.11</w:t>
            </w:r>
          </w:p>
        </w:tc>
      </w:tr>
      <w:tr w:rsidR="00BF7299" w:rsidRPr="00BF7299" w:rsidTr="00BF7299">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362.1 to 420.0</w:t>
            </w:r>
          </w:p>
        </w:tc>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4.25</w:t>
            </w:r>
          </w:p>
        </w:tc>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13.94</w:t>
            </w:r>
          </w:p>
        </w:tc>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6.81</w:t>
            </w:r>
          </w:p>
        </w:tc>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22.34</w:t>
            </w:r>
          </w:p>
        </w:tc>
      </w:tr>
      <w:tr w:rsidR="00BF7299" w:rsidRPr="00BF7299" w:rsidTr="00BF7299">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420.1 to 550.0</w:t>
            </w:r>
          </w:p>
        </w:tc>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5.07</w:t>
            </w:r>
          </w:p>
        </w:tc>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16.63</w:t>
            </w:r>
          </w:p>
        </w:tc>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8.24</w:t>
            </w:r>
          </w:p>
        </w:tc>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27.03</w:t>
            </w:r>
          </w:p>
        </w:tc>
      </w:tr>
      <w:tr w:rsidR="00BF7299" w:rsidRPr="00BF7299" w:rsidTr="00BF7299">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550.1 to 800.0</w:t>
            </w:r>
          </w:p>
        </w:tc>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6.88</w:t>
            </w:r>
          </w:p>
        </w:tc>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22.57</w:t>
            </w:r>
          </w:p>
        </w:tc>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11.38</w:t>
            </w:r>
          </w:p>
        </w:tc>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37.34</w:t>
            </w:r>
          </w:p>
        </w:tc>
      </w:tr>
    </w:tbl>
    <w:p w:rsidR="00BF7299" w:rsidRPr="00BF7299" w:rsidRDefault="00BF7299" w:rsidP="00BF7299">
      <w:pPr>
        <w:spacing w:before="100" w:beforeAutospacing="1" w:after="100" w:afterAutospacing="1" w:line="240" w:lineRule="auto"/>
        <w:ind w:firstLine="480"/>
        <w:rPr>
          <w:rFonts w:ascii="Arial" w:eastAsia="Times New Roman" w:hAnsi="Arial" w:cs="Arial"/>
          <w:sz w:val="20"/>
          <w:szCs w:val="20"/>
        </w:rPr>
      </w:pPr>
      <w:r w:rsidRPr="00BF7299">
        <w:rPr>
          <w:rFonts w:ascii="Arial" w:eastAsia="Times New Roman" w:hAnsi="Arial" w:cs="Arial"/>
          <w:sz w:val="20"/>
          <w:szCs w:val="20"/>
          <w:vertAlign w:val="superscript"/>
        </w:rPr>
        <w:t>1</w:t>
      </w:r>
      <w:r w:rsidRPr="00BF7299">
        <w:rPr>
          <w:rFonts w:ascii="Arial" w:eastAsia="Times New Roman" w:hAnsi="Arial" w:cs="Arial"/>
          <w:sz w:val="20"/>
          <w:szCs w:val="20"/>
        </w:rPr>
        <w:t xml:space="preserve">Employers may use the minimum approach distances in this table provided the worksite is at an elevation of 900 meters (3,000 feet) or less. If employees will be working at elevations greater than 900 meters (3,000 feet) above mean sea level, the employer shall determine minimum approach distances by </w:t>
      </w:r>
      <w:r w:rsidRPr="00BF7299">
        <w:rPr>
          <w:rFonts w:ascii="Arial" w:eastAsia="Times New Roman" w:hAnsi="Arial" w:cs="Arial"/>
          <w:sz w:val="20"/>
          <w:szCs w:val="20"/>
        </w:rPr>
        <w:lastRenderedPageBreak/>
        <w:t>multiplying the distances in this table by the correction factor in Table R-5 corresponding to the altitude of the work.</w:t>
      </w:r>
    </w:p>
    <w:p w:rsidR="00BF7299" w:rsidRPr="00BF7299" w:rsidRDefault="00BF7299" w:rsidP="00BF7299">
      <w:pPr>
        <w:spacing w:before="100" w:beforeAutospacing="1" w:after="100" w:afterAutospacing="1" w:line="240" w:lineRule="auto"/>
        <w:ind w:firstLine="480"/>
        <w:rPr>
          <w:rFonts w:ascii="Arial" w:eastAsia="Times New Roman" w:hAnsi="Arial" w:cs="Arial"/>
          <w:sz w:val="20"/>
          <w:szCs w:val="20"/>
        </w:rPr>
      </w:pPr>
      <w:r w:rsidRPr="00BF7299">
        <w:rPr>
          <w:rFonts w:ascii="Arial" w:eastAsia="Times New Roman" w:hAnsi="Arial" w:cs="Arial"/>
          <w:sz w:val="20"/>
          <w:szCs w:val="20"/>
          <w:vertAlign w:val="superscript"/>
        </w:rPr>
        <w:t>2</w:t>
      </w:r>
      <w:r w:rsidRPr="00BF7299">
        <w:rPr>
          <w:rFonts w:ascii="Arial" w:eastAsia="Times New Roman" w:hAnsi="Arial" w:cs="Arial"/>
          <w:sz w:val="20"/>
          <w:szCs w:val="20"/>
        </w:rPr>
        <w:t>Employers may use the phase-to-phase minimum approach distances in this table provided that no insulated tool spans the gap and no large conductive object is in the gap.</w:t>
      </w:r>
    </w:p>
    <w:p w:rsidR="00BF7299" w:rsidRPr="00BF7299" w:rsidRDefault="00BF7299" w:rsidP="00BF7299">
      <w:pPr>
        <w:spacing w:before="100" w:beforeAutospacing="1" w:after="100" w:afterAutospacing="1" w:line="240" w:lineRule="auto"/>
        <w:ind w:firstLine="480"/>
        <w:rPr>
          <w:rFonts w:ascii="Arial" w:eastAsia="Times New Roman" w:hAnsi="Arial" w:cs="Arial"/>
          <w:sz w:val="20"/>
          <w:szCs w:val="20"/>
        </w:rPr>
      </w:pPr>
      <w:r w:rsidRPr="00BF7299">
        <w:rPr>
          <w:rFonts w:ascii="Arial" w:eastAsia="Times New Roman" w:hAnsi="Arial" w:cs="Arial"/>
          <w:sz w:val="20"/>
          <w:szCs w:val="20"/>
          <w:vertAlign w:val="superscript"/>
        </w:rPr>
        <w:t>3</w:t>
      </w:r>
      <w:r w:rsidRPr="00BF7299">
        <w:rPr>
          <w:rFonts w:ascii="Arial" w:eastAsia="Times New Roman" w:hAnsi="Arial" w:cs="Arial"/>
          <w:sz w:val="20"/>
          <w:szCs w:val="20"/>
        </w:rPr>
        <w:t>The clear live-line tool distance shall equal or exceed the values for the indicated voltage ranges.</w:t>
      </w:r>
    </w:p>
    <w:p w:rsidR="00BF7299" w:rsidRPr="00BF7299" w:rsidRDefault="00BF7299" w:rsidP="00BF7299">
      <w:pPr>
        <w:spacing w:before="100" w:beforeAutospacing="1" w:after="100" w:afterAutospacing="1" w:line="240" w:lineRule="auto"/>
        <w:ind w:firstLine="480"/>
        <w:rPr>
          <w:rFonts w:ascii="Arial" w:eastAsia="Times New Roman" w:hAnsi="Arial" w:cs="Arial"/>
          <w:b/>
          <w:bCs/>
          <w:smallCaps/>
          <w:sz w:val="20"/>
          <w:szCs w:val="20"/>
        </w:rPr>
      </w:pPr>
      <w:r w:rsidRPr="00BF7299">
        <w:rPr>
          <w:rFonts w:ascii="Arial" w:eastAsia="Times New Roman" w:hAnsi="Arial" w:cs="Arial"/>
          <w:b/>
          <w:bCs/>
          <w:smallCaps/>
          <w:sz w:val="20"/>
          <w:szCs w:val="20"/>
        </w:rPr>
        <w:t>Table R-8—DC Live-Line Minimum Approach Distance with Overvoltage Factor</w:t>
      </w:r>
      <w:r w:rsidRPr="00BF7299">
        <w:rPr>
          <w:rFonts w:ascii="Arial" w:eastAsia="Times New Roman" w:hAnsi="Arial" w:cs="Arial"/>
          <w:b/>
          <w:bCs/>
          <w:smallCaps/>
          <w:sz w:val="20"/>
          <w:szCs w:val="20"/>
          <w:vertAlign w:val="superscript"/>
        </w:rPr>
        <w:t>1</w:t>
      </w:r>
    </w:p>
    <w:p w:rsidR="00BF7299" w:rsidRPr="00BF7299" w:rsidRDefault="00BF7299" w:rsidP="00BF7299">
      <w:pPr>
        <w:spacing w:before="100" w:beforeAutospacing="1" w:after="100" w:afterAutospacing="1" w:line="240" w:lineRule="auto"/>
        <w:ind w:firstLine="480"/>
        <w:rPr>
          <w:rFonts w:ascii="Arial" w:eastAsia="Times New Roman" w:hAnsi="Arial" w:cs="Arial"/>
          <w:sz w:val="20"/>
          <w:szCs w:val="20"/>
        </w:rPr>
      </w:pPr>
      <w:r w:rsidRPr="00BF7299">
        <w:rPr>
          <w:rFonts w:ascii="Arial" w:eastAsia="Times New Roman" w:hAnsi="Arial" w:cs="Arial"/>
          <w:sz w:val="20"/>
          <w:szCs w:val="20"/>
        </w:rPr>
        <w:t>[In meters]</w:t>
      </w:r>
    </w:p>
    <w:tbl>
      <w:tblPr>
        <w:tblW w:w="5000" w:type="pct"/>
        <w:jc w:val="center"/>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4184"/>
        <w:gridCol w:w="1042"/>
        <w:gridCol w:w="1041"/>
        <w:gridCol w:w="1041"/>
        <w:gridCol w:w="1041"/>
        <w:gridCol w:w="1041"/>
      </w:tblGrid>
      <w:tr w:rsidR="00BF7299" w:rsidRPr="00BF7299" w:rsidTr="00BF7299">
        <w:trPr>
          <w:jc w:val="center"/>
        </w:trPr>
        <w:tc>
          <w:tcPr>
            <w:tcW w:w="0" w:type="auto"/>
            <w:vMerge w:val="restart"/>
            <w:tcBorders>
              <w:top w:val="single" w:sz="6" w:space="0" w:color="000000"/>
              <w:left w:val="single" w:sz="6" w:space="0" w:color="000000"/>
              <w:bottom w:val="single" w:sz="6" w:space="0" w:color="000000"/>
              <w:right w:val="single" w:sz="6" w:space="0" w:color="000000"/>
            </w:tcBorders>
            <w:vAlign w:val="bottom"/>
            <w:hideMark/>
          </w:tcPr>
          <w:p w:rsidR="00BF7299" w:rsidRPr="00BF7299" w:rsidRDefault="00BF7299" w:rsidP="00BF7299">
            <w:pPr>
              <w:spacing w:after="0" w:line="240" w:lineRule="auto"/>
              <w:rPr>
                <w:rFonts w:ascii="Arial" w:eastAsia="Times New Roman" w:hAnsi="Arial" w:cs="Arial"/>
                <w:b/>
                <w:bCs/>
                <w:sz w:val="20"/>
                <w:szCs w:val="20"/>
              </w:rPr>
            </w:pPr>
            <w:r w:rsidRPr="00BF7299">
              <w:rPr>
                <w:rFonts w:ascii="Arial" w:eastAsia="Times New Roman" w:hAnsi="Arial" w:cs="Arial"/>
                <w:b/>
                <w:bCs/>
                <w:sz w:val="20"/>
                <w:szCs w:val="20"/>
              </w:rPr>
              <w:t>Maximum anticipated per-unit</w:t>
            </w:r>
            <w:r w:rsidRPr="00BF7299">
              <w:rPr>
                <w:rFonts w:ascii="Arial" w:eastAsia="Times New Roman" w:hAnsi="Arial" w:cs="Arial"/>
                <w:b/>
                <w:bCs/>
                <w:sz w:val="20"/>
                <w:szCs w:val="20"/>
              </w:rPr>
              <w:br/>
              <w:t>transient overvoltage</w:t>
            </w:r>
          </w:p>
        </w:tc>
        <w:tc>
          <w:tcPr>
            <w:tcW w:w="0" w:type="auto"/>
            <w:gridSpan w:val="5"/>
            <w:tcBorders>
              <w:top w:val="single" w:sz="6" w:space="0" w:color="000000"/>
              <w:left w:val="single" w:sz="6" w:space="0" w:color="000000"/>
              <w:bottom w:val="single" w:sz="6" w:space="0" w:color="000000"/>
              <w:right w:val="single" w:sz="6" w:space="0" w:color="000000"/>
            </w:tcBorders>
            <w:vAlign w:val="bottom"/>
            <w:hideMark/>
          </w:tcPr>
          <w:p w:rsidR="00BF7299" w:rsidRPr="00BF7299" w:rsidRDefault="00BF7299" w:rsidP="00BF7299">
            <w:pPr>
              <w:spacing w:after="0" w:line="240" w:lineRule="auto"/>
              <w:rPr>
                <w:rFonts w:ascii="Arial" w:eastAsia="Times New Roman" w:hAnsi="Arial" w:cs="Arial"/>
                <w:b/>
                <w:bCs/>
                <w:sz w:val="20"/>
                <w:szCs w:val="20"/>
              </w:rPr>
            </w:pPr>
            <w:r w:rsidRPr="00BF7299">
              <w:rPr>
                <w:rFonts w:ascii="Arial" w:eastAsia="Times New Roman" w:hAnsi="Arial" w:cs="Arial"/>
                <w:b/>
                <w:bCs/>
                <w:sz w:val="20"/>
                <w:szCs w:val="20"/>
              </w:rPr>
              <w:t>Distance (m)</w:t>
            </w:r>
            <w:r w:rsidRPr="00BF7299">
              <w:rPr>
                <w:rFonts w:ascii="Arial" w:eastAsia="Times New Roman" w:hAnsi="Arial" w:cs="Arial"/>
                <w:b/>
                <w:bCs/>
                <w:sz w:val="20"/>
                <w:szCs w:val="20"/>
              </w:rPr>
              <w:br/>
              <w:t>maximum line-to-ground voltage (kV)</w:t>
            </w:r>
          </w:p>
        </w:tc>
      </w:tr>
      <w:tr w:rsidR="00BF7299" w:rsidRPr="00BF7299" w:rsidTr="00BF7299">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F7299" w:rsidRPr="00BF7299" w:rsidRDefault="00BF7299" w:rsidP="00BF7299">
            <w:pPr>
              <w:spacing w:after="0" w:line="240" w:lineRule="auto"/>
              <w:rPr>
                <w:rFonts w:ascii="Arial" w:eastAsia="Times New Roman" w:hAnsi="Arial" w:cs="Arial"/>
                <w:b/>
                <w:bCs/>
                <w:sz w:val="20"/>
                <w:szCs w:val="20"/>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BF7299" w:rsidRPr="00BF7299" w:rsidRDefault="00BF7299" w:rsidP="00BF7299">
            <w:pPr>
              <w:spacing w:after="0" w:line="240" w:lineRule="auto"/>
              <w:rPr>
                <w:rFonts w:ascii="Arial" w:eastAsia="Times New Roman" w:hAnsi="Arial" w:cs="Arial"/>
                <w:b/>
                <w:bCs/>
                <w:sz w:val="20"/>
                <w:szCs w:val="20"/>
              </w:rPr>
            </w:pPr>
            <w:r w:rsidRPr="00BF7299">
              <w:rPr>
                <w:rFonts w:ascii="Arial" w:eastAsia="Times New Roman" w:hAnsi="Arial" w:cs="Arial"/>
                <w:b/>
                <w:bCs/>
                <w:sz w:val="20"/>
                <w:szCs w:val="20"/>
              </w:rPr>
              <w:t>250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BF7299" w:rsidRPr="00BF7299" w:rsidRDefault="00BF7299" w:rsidP="00BF7299">
            <w:pPr>
              <w:spacing w:after="0" w:line="240" w:lineRule="auto"/>
              <w:rPr>
                <w:rFonts w:ascii="Arial" w:eastAsia="Times New Roman" w:hAnsi="Arial" w:cs="Arial"/>
                <w:b/>
                <w:bCs/>
                <w:sz w:val="20"/>
                <w:szCs w:val="20"/>
              </w:rPr>
            </w:pPr>
            <w:r w:rsidRPr="00BF7299">
              <w:rPr>
                <w:rFonts w:ascii="Arial" w:eastAsia="Times New Roman" w:hAnsi="Arial" w:cs="Arial"/>
                <w:b/>
                <w:bCs/>
                <w:sz w:val="20"/>
                <w:szCs w:val="20"/>
              </w:rPr>
              <w:t>400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BF7299" w:rsidRPr="00BF7299" w:rsidRDefault="00BF7299" w:rsidP="00BF7299">
            <w:pPr>
              <w:spacing w:after="0" w:line="240" w:lineRule="auto"/>
              <w:rPr>
                <w:rFonts w:ascii="Arial" w:eastAsia="Times New Roman" w:hAnsi="Arial" w:cs="Arial"/>
                <w:b/>
                <w:bCs/>
                <w:sz w:val="20"/>
                <w:szCs w:val="20"/>
              </w:rPr>
            </w:pPr>
            <w:r w:rsidRPr="00BF7299">
              <w:rPr>
                <w:rFonts w:ascii="Arial" w:eastAsia="Times New Roman" w:hAnsi="Arial" w:cs="Arial"/>
                <w:b/>
                <w:bCs/>
                <w:sz w:val="20"/>
                <w:szCs w:val="20"/>
              </w:rPr>
              <w:t>500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BF7299" w:rsidRPr="00BF7299" w:rsidRDefault="00BF7299" w:rsidP="00BF7299">
            <w:pPr>
              <w:spacing w:after="0" w:line="240" w:lineRule="auto"/>
              <w:rPr>
                <w:rFonts w:ascii="Arial" w:eastAsia="Times New Roman" w:hAnsi="Arial" w:cs="Arial"/>
                <w:b/>
                <w:bCs/>
                <w:sz w:val="20"/>
                <w:szCs w:val="20"/>
              </w:rPr>
            </w:pPr>
            <w:r w:rsidRPr="00BF7299">
              <w:rPr>
                <w:rFonts w:ascii="Arial" w:eastAsia="Times New Roman" w:hAnsi="Arial" w:cs="Arial"/>
                <w:b/>
                <w:bCs/>
                <w:sz w:val="20"/>
                <w:szCs w:val="20"/>
              </w:rPr>
              <w:t>600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BF7299" w:rsidRPr="00BF7299" w:rsidRDefault="00BF7299" w:rsidP="00BF7299">
            <w:pPr>
              <w:spacing w:after="0" w:line="240" w:lineRule="auto"/>
              <w:rPr>
                <w:rFonts w:ascii="Arial" w:eastAsia="Times New Roman" w:hAnsi="Arial" w:cs="Arial"/>
                <w:b/>
                <w:bCs/>
                <w:sz w:val="20"/>
                <w:szCs w:val="20"/>
              </w:rPr>
            </w:pPr>
            <w:r w:rsidRPr="00BF7299">
              <w:rPr>
                <w:rFonts w:ascii="Arial" w:eastAsia="Times New Roman" w:hAnsi="Arial" w:cs="Arial"/>
                <w:b/>
                <w:bCs/>
                <w:sz w:val="20"/>
                <w:szCs w:val="20"/>
              </w:rPr>
              <w:t>750</w:t>
            </w:r>
          </w:p>
        </w:tc>
      </w:tr>
      <w:tr w:rsidR="00BF7299" w:rsidRPr="00BF7299" w:rsidTr="00BF7299">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1.5 or less</w:t>
            </w:r>
          </w:p>
        </w:tc>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1.12</w:t>
            </w:r>
          </w:p>
        </w:tc>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1.60</w:t>
            </w:r>
          </w:p>
        </w:tc>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2.06</w:t>
            </w:r>
          </w:p>
        </w:tc>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2.62</w:t>
            </w:r>
          </w:p>
        </w:tc>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3.61</w:t>
            </w:r>
          </w:p>
        </w:tc>
      </w:tr>
      <w:tr w:rsidR="00BF7299" w:rsidRPr="00BF7299" w:rsidTr="00BF7299">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1.6</w:t>
            </w:r>
          </w:p>
        </w:tc>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1.17</w:t>
            </w:r>
          </w:p>
        </w:tc>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1.69</w:t>
            </w:r>
          </w:p>
        </w:tc>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2.24</w:t>
            </w:r>
          </w:p>
        </w:tc>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2.86</w:t>
            </w:r>
          </w:p>
        </w:tc>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3.98</w:t>
            </w:r>
          </w:p>
        </w:tc>
      </w:tr>
      <w:tr w:rsidR="00BF7299" w:rsidRPr="00BF7299" w:rsidTr="00BF7299">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1.7</w:t>
            </w:r>
          </w:p>
        </w:tc>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1.23</w:t>
            </w:r>
          </w:p>
        </w:tc>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1.82</w:t>
            </w:r>
          </w:p>
        </w:tc>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2.42</w:t>
            </w:r>
          </w:p>
        </w:tc>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3.12</w:t>
            </w:r>
          </w:p>
        </w:tc>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4.37</w:t>
            </w:r>
          </w:p>
        </w:tc>
      </w:tr>
      <w:tr w:rsidR="00BF7299" w:rsidRPr="00BF7299" w:rsidTr="00BF7299">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1.8</w:t>
            </w:r>
          </w:p>
        </w:tc>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1.28</w:t>
            </w:r>
          </w:p>
        </w:tc>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1.95</w:t>
            </w:r>
          </w:p>
        </w:tc>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2.62</w:t>
            </w:r>
          </w:p>
        </w:tc>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3.39</w:t>
            </w:r>
          </w:p>
        </w:tc>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4.79</w:t>
            </w:r>
          </w:p>
        </w:tc>
      </w:tr>
    </w:tbl>
    <w:p w:rsidR="00BF7299" w:rsidRPr="00BF7299" w:rsidRDefault="00BF7299" w:rsidP="00BF7299">
      <w:pPr>
        <w:spacing w:before="100" w:beforeAutospacing="1" w:after="100" w:afterAutospacing="1" w:line="240" w:lineRule="auto"/>
        <w:ind w:firstLine="480"/>
        <w:rPr>
          <w:rFonts w:ascii="Arial" w:eastAsia="Times New Roman" w:hAnsi="Arial" w:cs="Arial"/>
          <w:sz w:val="20"/>
          <w:szCs w:val="20"/>
        </w:rPr>
      </w:pPr>
      <w:r w:rsidRPr="00BF7299">
        <w:rPr>
          <w:rFonts w:ascii="Arial" w:eastAsia="Times New Roman" w:hAnsi="Arial" w:cs="Arial"/>
          <w:sz w:val="20"/>
          <w:szCs w:val="20"/>
          <w:vertAlign w:val="superscript"/>
        </w:rPr>
        <w:t>1</w:t>
      </w:r>
      <w:r w:rsidRPr="00BF7299">
        <w:rPr>
          <w:rFonts w:ascii="Arial" w:eastAsia="Times New Roman" w:hAnsi="Arial" w:cs="Arial"/>
          <w:sz w:val="20"/>
          <w:szCs w:val="20"/>
        </w:rPr>
        <w:t>The distances specified in this table are for air, bare-hand, and live-line tool conditions. If employees will be working at elevations greater than 900 meters (3,000 feet) above mean sea level, the employer shall determine minimum approach distances by multiplying the distances in this table by the correction factor in Table R-5 corresponding to the altitude of the work.</w:t>
      </w:r>
    </w:p>
    <w:p w:rsidR="00BF7299" w:rsidRPr="00BF7299" w:rsidRDefault="00BF7299" w:rsidP="00BF7299">
      <w:pPr>
        <w:spacing w:before="100" w:beforeAutospacing="1" w:after="100" w:afterAutospacing="1" w:line="240" w:lineRule="auto"/>
        <w:ind w:firstLine="480"/>
        <w:rPr>
          <w:rFonts w:ascii="Arial" w:eastAsia="Times New Roman" w:hAnsi="Arial" w:cs="Arial"/>
          <w:b/>
          <w:bCs/>
          <w:smallCaps/>
          <w:sz w:val="20"/>
          <w:szCs w:val="20"/>
        </w:rPr>
      </w:pPr>
      <w:r w:rsidRPr="00BF7299">
        <w:rPr>
          <w:rFonts w:ascii="Arial" w:eastAsia="Times New Roman" w:hAnsi="Arial" w:cs="Arial"/>
          <w:b/>
          <w:bCs/>
          <w:smallCaps/>
          <w:sz w:val="20"/>
          <w:szCs w:val="20"/>
        </w:rPr>
        <w:t>Table R-9—Assumed Maximum Per-Unit Transient Overvoltage</w:t>
      </w:r>
    </w:p>
    <w:tbl>
      <w:tblPr>
        <w:tblW w:w="5000" w:type="pct"/>
        <w:jc w:val="center"/>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2308"/>
        <w:gridCol w:w="2536"/>
        <w:gridCol w:w="4546"/>
      </w:tblGrid>
      <w:tr w:rsidR="00BF7299" w:rsidRPr="00BF7299" w:rsidTr="00BF7299">
        <w:trPr>
          <w:jc w:val="center"/>
        </w:trPr>
        <w:tc>
          <w:tcPr>
            <w:tcW w:w="0" w:type="auto"/>
            <w:tcBorders>
              <w:top w:val="single" w:sz="6" w:space="0" w:color="000000"/>
              <w:left w:val="single" w:sz="6" w:space="0" w:color="000000"/>
              <w:bottom w:val="single" w:sz="6" w:space="0" w:color="000000"/>
              <w:right w:val="single" w:sz="6" w:space="0" w:color="000000"/>
            </w:tcBorders>
            <w:vAlign w:val="bottom"/>
            <w:hideMark/>
          </w:tcPr>
          <w:p w:rsidR="00BF7299" w:rsidRPr="00BF7299" w:rsidRDefault="00BF7299" w:rsidP="00BF7299">
            <w:pPr>
              <w:spacing w:after="0" w:line="240" w:lineRule="auto"/>
              <w:rPr>
                <w:rFonts w:ascii="Arial" w:eastAsia="Times New Roman" w:hAnsi="Arial" w:cs="Arial"/>
                <w:b/>
                <w:bCs/>
                <w:sz w:val="20"/>
                <w:szCs w:val="20"/>
              </w:rPr>
            </w:pPr>
            <w:r w:rsidRPr="00BF7299">
              <w:rPr>
                <w:rFonts w:ascii="Arial" w:eastAsia="Times New Roman" w:hAnsi="Arial" w:cs="Arial"/>
                <w:b/>
                <w:bCs/>
                <w:sz w:val="20"/>
                <w:szCs w:val="20"/>
              </w:rPr>
              <w:t>Voltage range</w:t>
            </w:r>
            <w:r w:rsidRPr="00BF7299">
              <w:rPr>
                <w:rFonts w:ascii="Arial" w:eastAsia="Times New Roman" w:hAnsi="Arial" w:cs="Arial"/>
                <w:b/>
                <w:bCs/>
                <w:sz w:val="20"/>
                <w:szCs w:val="20"/>
              </w:rPr>
              <w:br/>
              <w:t>(kV)</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BF7299" w:rsidRPr="00BF7299" w:rsidRDefault="00BF7299" w:rsidP="00BF7299">
            <w:pPr>
              <w:spacing w:after="0" w:line="240" w:lineRule="auto"/>
              <w:rPr>
                <w:rFonts w:ascii="Arial" w:eastAsia="Times New Roman" w:hAnsi="Arial" w:cs="Arial"/>
                <w:b/>
                <w:bCs/>
                <w:sz w:val="20"/>
                <w:szCs w:val="20"/>
              </w:rPr>
            </w:pPr>
            <w:r w:rsidRPr="00BF7299">
              <w:rPr>
                <w:rFonts w:ascii="Arial" w:eastAsia="Times New Roman" w:hAnsi="Arial" w:cs="Arial"/>
                <w:b/>
                <w:bCs/>
                <w:sz w:val="20"/>
                <w:szCs w:val="20"/>
              </w:rPr>
              <w:t>Type of current</w:t>
            </w:r>
            <w:r w:rsidRPr="00BF7299">
              <w:rPr>
                <w:rFonts w:ascii="Arial" w:eastAsia="Times New Roman" w:hAnsi="Arial" w:cs="Arial"/>
                <w:b/>
                <w:bCs/>
                <w:sz w:val="20"/>
                <w:szCs w:val="20"/>
              </w:rPr>
              <w:br/>
              <w:t>(ac or dc)</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BF7299" w:rsidRPr="00BF7299" w:rsidRDefault="00BF7299" w:rsidP="00BF7299">
            <w:pPr>
              <w:spacing w:after="0" w:line="240" w:lineRule="auto"/>
              <w:rPr>
                <w:rFonts w:ascii="Arial" w:eastAsia="Times New Roman" w:hAnsi="Arial" w:cs="Arial"/>
                <w:b/>
                <w:bCs/>
                <w:sz w:val="20"/>
                <w:szCs w:val="20"/>
              </w:rPr>
            </w:pPr>
            <w:r w:rsidRPr="00BF7299">
              <w:rPr>
                <w:rFonts w:ascii="Arial" w:eastAsia="Times New Roman" w:hAnsi="Arial" w:cs="Arial"/>
                <w:b/>
                <w:bCs/>
                <w:sz w:val="20"/>
                <w:szCs w:val="20"/>
              </w:rPr>
              <w:t>Assumed</w:t>
            </w:r>
            <w:r w:rsidRPr="00BF7299">
              <w:rPr>
                <w:rFonts w:ascii="Arial" w:eastAsia="Times New Roman" w:hAnsi="Arial" w:cs="Arial"/>
                <w:b/>
                <w:bCs/>
                <w:sz w:val="20"/>
                <w:szCs w:val="20"/>
              </w:rPr>
              <w:br/>
              <w:t>maximum per-unit transient</w:t>
            </w:r>
            <w:r w:rsidRPr="00BF7299">
              <w:rPr>
                <w:rFonts w:ascii="Arial" w:eastAsia="Times New Roman" w:hAnsi="Arial" w:cs="Arial"/>
                <w:b/>
                <w:bCs/>
                <w:sz w:val="20"/>
                <w:szCs w:val="20"/>
              </w:rPr>
              <w:br/>
              <w:t>overvoltage</w:t>
            </w:r>
          </w:p>
        </w:tc>
      </w:tr>
      <w:tr w:rsidR="00BF7299" w:rsidRPr="00BF7299" w:rsidTr="00BF7299">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72.6 to 420.0</w:t>
            </w:r>
          </w:p>
        </w:tc>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ac</w:t>
            </w:r>
          </w:p>
        </w:tc>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3.5</w:t>
            </w:r>
          </w:p>
        </w:tc>
      </w:tr>
      <w:tr w:rsidR="00BF7299" w:rsidRPr="00BF7299" w:rsidTr="00BF7299">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420.1 to 550.0</w:t>
            </w:r>
          </w:p>
        </w:tc>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ac</w:t>
            </w:r>
          </w:p>
        </w:tc>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3.0</w:t>
            </w:r>
          </w:p>
        </w:tc>
      </w:tr>
      <w:tr w:rsidR="00BF7299" w:rsidRPr="00BF7299" w:rsidTr="00BF7299">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550.1 to 800.0</w:t>
            </w:r>
          </w:p>
        </w:tc>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ac</w:t>
            </w:r>
          </w:p>
        </w:tc>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2.5</w:t>
            </w:r>
          </w:p>
        </w:tc>
      </w:tr>
      <w:tr w:rsidR="00BF7299" w:rsidRPr="00BF7299" w:rsidTr="00BF7299">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250 to 750</w:t>
            </w:r>
          </w:p>
        </w:tc>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dc</w:t>
            </w:r>
          </w:p>
        </w:tc>
        <w:tc>
          <w:tcPr>
            <w:tcW w:w="0" w:type="auto"/>
            <w:tcBorders>
              <w:top w:val="single" w:sz="6" w:space="0" w:color="000000"/>
              <w:left w:val="single" w:sz="6" w:space="0" w:color="000000"/>
              <w:bottom w:val="single" w:sz="6" w:space="0" w:color="000000"/>
              <w:right w:val="single" w:sz="6" w:space="0" w:color="000000"/>
            </w:tcBorders>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t>1.8</w:t>
            </w:r>
          </w:p>
        </w:tc>
      </w:tr>
    </w:tbl>
    <w:p w:rsidR="00BF7299" w:rsidRPr="00BF7299" w:rsidRDefault="00BF7299" w:rsidP="00BF7299">
      <w:pPr>
        <w:spacing w:before="100" w:beforeAutospacing="1" w:after="100" w:afterAutospacing="1" w:line="240" w:lineRule="auto"/>
        <w:ind w:firstLine="480"/>
        <w:rPr>
          <w:rFonts w:ascii="Arial" w:eastAsia="Times New Roman" w:hAnsi="Arial" w:cs="Arial"/>
          <w:sz w:val="20"/>
          <w:szCs w:val="20"/>
        </w:rPr>
      </w:pPr>
      <w:r w:rsidRPr="00BF7299">
        <w:rPr>
          <w:rFonts w:ascii="Arial" w:eastAsia="Times New Roman" w:hAnsi="Arial" w:cs="Arial"/>
          <w:sz w:val="20"/>
          <w:szCs w:val="20"/>
        </w:rPr>
        <w:t xml:space="preserve">(m) </w:t>
      </w:r>
      <w:proofErr w:type="spellStart"/>
      <w:r w:rsidRPr="00BF7299">
        <w:rPr>
          <w:rFonts w:ascii="Arial" w:eastAsia="Times New Roman" w:hAnsi="Arial" w:cs="Arial"/>
          <w:i/>
          <w:iCs/>
          <w:sz w:val="20"/>
          <w:szCs w:val="20"/>
        </w:rPr>
        <w:t>Deenergizing</w:t>
      </w:r>
      <w:proofErr w:type="spellEnd"/>
      <w:r w:rsidRPr="00BF7299">
        <w:rPr>
          <w:rFonts w:ascii="Arial" w:eastAsia="Times New Roman" w:hAnsi="Arial" w:cs="Arial"/>
          <w:i/>
          <w:iCs/>
          <w:sz w:val="20"/>
          <w:szCs w:val="20"/>
        </w:rPr>
        <w:t xml:space="preserve"> lines and equipment for employee protection</w:t>
      </w:r>
      <w:r w:rsidRPr="00BF7299">
        <w:rPr>
          <w:rFonts w:ascii="Arial" w:eastAsia="Times New Roman" w:hAnsi="Arial" w:cs="Arial"/>
          <w:sz w:val="20"/>
          <w:szCs w:val="20"/>
        </w:rPr>
        <w:t xml:space="preserve">—(1) </w:t>
      </w:r>
      <w:r w:rsidRPr="00BF7299">
        <w:rPr>
          <w:rFonts w:ascii="Arial" w:eastAsia="Times New Roman" w:hAnsi="Arial" w:cs="Arial"/>
          <w:i/>
          <w:iCs/>
          <w:sz w:val="20"/>
          <w:szCs w:val="20"/>
        </w:rPr>
        <w:t>Application.</w:t>
      </w:r>
      <w:r w:rsidRPr="00BF7299">
        <w:rPr>
          <w:rFonts w:ascii="Arial" w:eastAsia="Times New Roman" w:hAnsi="Arial" w:cs="Arial"/>
          <w:sz w:val="20"/>
          <w:szCs w:val="20"/>
        </w:rPr>
        <w:t xml:space="preserve"> Paragraph (m) of this section applies to the </w:t>
      </w:r>
      <w:proofErr w:type="spellStart"/>
      <w:r w:rsidRPr="00BF7299">
        <w:rPr>
          <w:rFonts w:ascii="Arial" w:eastAsia="Times New Roman" w:hAnsi="Arial" w:cs="Arial"/>
          <w:sz w:val="20"/>
          <w:szCs w:val="20"/>
        </w:rPr>
        <w:t>deenergizing</w:t>
      </w:r>
      <w:proofErr w:type="spellEnd"/>
      <w:r w:rsidRPr="00BF7299">
        <w:rPr>
          <w:rFonts w:ascii="Arial" w:eastAsia="Times New Roman" w:hAnsi="Arial" w:cs="Arial"/>
          <w:sz w:val="20"/>
          <w:szCs w:val="20"/>
        </w:rPr>
        <w:t xml:space="preserve"> of transmission and distribution lines and equipment for the purpose of protecting employees. See paragraph (d) of this section for requirements on the control of hazardous energy sources used in the generation of electric energy. Conductors and parts of electric equipment that have been </w:t>
      </w:r>
      <w:proofErr w:type="spellStart"/>
      <w:r w:rsidRPr="00BF7299">
        <w:rPr>
          <w:rFonts w:ascii="Arial" w:eastAsia="Times New Roman" w:hAnsi="Arial" w:cs="Arial"/>
          <w:sz w:val="20"/>
          <w:szCs w:val="20"/>
        </w:rPr>
        <w:t>deenergized</w:t>
      </w:r>
      <w:proofErr w:type="spellEnd"/>
      <w:r w:rsidRPr="00BF7299">
        <w:rPr>
          <w:rFonts w:ascii="Arial" w:eastAsia="Times New Roman" w:hAnsi="Arial" w:cs="Arial"/>
          <w:sz w:val="20"/>
          <w:szCs w:val="20"/>
        </w:rPr>
        <w:t xml:space="preserve"> under procedures other than those required by paragraph (d) or (m) of this section, as applicable, shall be treated as energized.</w:t>
      </w:r>
    </w:p>
    <w:p w:rsidR="00BF7299" w:rsidRPr="00BF7299" w:rsidRDefault="00BF7299" w:rsidP="00BF7299">
      <w:pPr>
        <w:spacing w:before="100" w:beforeAutospacing="1" w:after="100" w:afterAutospacing="1" w:line="240" w:lineRule="auto"/>
        <w:ind w:firstLine="480"/>
        <w:rPr>
          <w:rFonts w:ascii="Arial" w:eastAsia="Times New Roman" w:hAnsi="Arial" w:cs="Arial"/>
          <w:sz w:val="20"/>
          <w:szCs w:val="20"/>
        </w:rPr>
      </w:pPr>
      <w:r w:rsidRPr="00BF7299">
        <w:rPr>
          <w:rFonts w:ascii="Arial" w:eastAsia="Times New Roman" w:hAnsi="Arial" w:cs="Arial"/>
          <w:sz w:val="20"/>
          <w:szCs w:val="20"/>
        </w:rPr>
        <w:t xml:space="preserve">(2) </w:t>
      </w:r>
      <w:r w:rsidRPr="00BF7299">
        <w:rPr>
          <w:rFonts w:ascii="Arial" w:eastAsia="Times New Roman" w:hAnsi="Arial" w:cs="Arial"/>
          <w:i/>
          <w:iCs/>
          <w:sz w:val="20"/>
          <w:szCs w:val="20"/>
        </w:rPr>
        <w:t>General.</w:t>
      </w:r>
      <w:r w:rsidRPr="00BF7299">
        <w:rPr>
          <w:rFonts w:ascii="Arial" w:eastAsia="Times New Roman" w:hAnsi="Arial" w:cs="Arial"/>
          <w:sz w:val="20"/>
          <w:szCs w:val="20"/>
        </w:rPr>
        <w:t xml:space="preserve"> (</w:t>
      </w:r>
      <w:proofErr w:type="spellStart"/>
      <w:r w:rsidRPr="00BF7299">
        <w:rPr>
          <w:rFonts w:ascii="Arial" w:eastAsia="Times New Roman" w:hAnsi="Arial" w:cs="Arial"/>
          <w:sz w:val="20"/>
          <w:szCs w:val="20"/>
        </w:rPr>
        <w:t>i</w:t>
      </w:r>
      <w:proofErr w:type="spellEnd"/>
      <w:r w:rsidRPr="00BF7299">
        <w:rPr>
          <w:rFonts w:ascii="Arial" w:eastAsia="Times New Roman" w:hAnsi="Arial" w:cs="Arial"/>
          <w:sz w:val="20"/>
          <w:szCs w:val="20"/>
        </w:rPr>
        <w:t>) If a system operator is in charge of the lines or equipment and their means of disconnection, the employer shall designate one employee in the crew to be in charge of the clearance and shall comply with all of the requirements of paragraph (m)(3) of this section in the order specified.</w:t>
      </w:r>
    </w:p>
    <w:p w:rsidR="00BF7299" w:rsidRPr="00BF7299" w:rsidRDefault="00BF7299" w:rsidP="00BF7299">
      <w:pPr>
        <w:spacing w:before="100" w:beforeAutospacing="1" w:after="100" w:afterAutospacing="1" w:line="240" w:lineRule="auto"/>
        <w:ind w:firstLine="480"/>
        <w:rPr>
          <w:rFonts w:ascii="Arial" w:eastAsia="Times New Roman" w:hAnsi="Arial" w:cs="Arial"/>
          <w:sz w:val="20"/>
          <w:szCs w:val="20"/>
        </w:rPr>
      </w:pPr>
      <w:r w:rsidRPr="00BF7299">
        <w:rPr>
          <w:rFonts w:ascii="Arial" w:eastAsia="Times New Roman" w:hAnsi="Arial" w:cs="Arial"/>
          <w:sz w:val="20"/>
          <w:szCs w:val="20"/>
        </w:rPr>
        <w:lastRenderedPageBreak/>
        <w:t>(ii) If no system operator is in charge of the lines or equipment and their means of disconnection, the employer shall designate one employee in the crew to be in charge of the clearance and to perform the functions that the system operator would otherwise perform under paragraph (m) of this section. All of the requirements of paragraph (m</w:t>
      </w:r>
      <w:proofErr w:type="gramStart"/>
      <w:r w:rsidRPr="00BF7299">
        <w:rPr>
          <w:rFonts w:ascii="Arial" w:eastAsia="Times New Roman" w:hAnsi="Arial" w:cs="Arial"/>
          <w:sz w:val="20"/>
          <w:szCs w:val="20"/>
        </w:rPr>
        <w:t>)(</w:t>
      </w:r>
      <w:proofErr w:type="gramEnd"/>
      <w:r w:rsidRPr="00BF7299">
        <w:rPr>
          <w:rFonts w:ascii="Arial" w:eastAsia="Times New Roman" w:hAnsi="Arial" w:cs="Arial"/>
          <w:sz w:val="20"/>
          <w:szCs w:val="20"/>
        </w:rPr>
        <w:t>3) of this section apply, in the order specified, except as provided in paragraph (m)(2)(iii) of this section.</w:t>
      </w:r>
    </w:p>
    <w:p w:rsidR="00BF7299" w:rsidRPr="00BF7299" w:rsidRDefault="00BF7299" w:rsidP="00BF7299">
      <w:pPr>
        <w:spacing w:before="100" w:beforeAutospacing="1" w:after="100" w:afterAutospacing="1" w:line="240" w:lineRule="auto"/>
        <w:ind w:firstLine="480"/>
        <w:rPr>
          <w:rFonts w:ascii="Arial" w:eastAsia="Times New Roman" w:hAnsi="Arial" w:cs="Arial"/>
          <w:sz w:val="20"/>
          <w:szCs w:val="20"/>
        </w:rPr>
      </w:pPr>
      <w:r w:rsidRPr="00BF7299">
        <w:rPr>
          <w:rFonts w:ascii="Arial" w:eastAsia="Times New Roman" w:hAnsi="Arial" w:cs="Arial"/>
          <w:sz w:val="20"/>
          <w:szCs w:val="20"/>
        </w:rPr>
        <w:t>(iii) If only one crew will be working on the lines or equipment and if the means of disconnection is accessible and visible to, and under the sole control of, the employee in charge of the clearance, paragraphs (m)(3)(</w:t>
      </w:r>
      <w:proofErr w:type="spellStart"/>
      <w:r w:rsidRPr="00BF7299">
        <w:rPr>
          <w:rFonts w:ascii="Arial" w:eastAsia="Times New Roman" w:hAnsi="Arial" w:cs="Arial"/>
          <w:sz w:val="20"/>
          <w:szCs w:val="20"/>
        </w:rPr>
        <w:t>i</w:t>
      </w:r>
      <w:proofErr w:type="spellEnd"/>
      <w:r w:rsidRPr="00BF7299">
        <w:rPr>
          <w:rFonts w:ascii="Arial" w:eastAsia="Times New Roman" w:hAnsi="Arial" w:cs="Arial"/>
          <w:sz w:val="20"/>
          <w:szCs w:val="20"/>
        </w:rPr>
        <w:t>), (m)(3)(iii), and (m)(3)(v) of this section do not apply. Additionally, the employer does not need to use the tags required by the remaining provisions of paragraph (m</w:t>
      </w:r>
      <w:proofErr w:type="gramStart"/>
      <w:r w:rsidRPr="00BF7299">
        <w:rPr>
          <w:rFonts w:ascii="Arial" w:eastAsia="Times New Roman" w:hAnsi="Arial" w:cs="Arial"/>
          <w:sz w:val="20"/>
          <w:szCs w:val="20"/>
        </w:rPr>
        <w:t>)(</w:t>
      </w:r>
      <w:proofErr w:type="gramEnd"/>
      <w:r w:rsidRPr="00BF7299">
        <w:rPr>
          <w:rFonts w:ascii="Arial" w:eastAsia="Times New Roman" w:hAnsi="Arial" w:cs="Arial"/>
          <w:sz w:val="20"/>
          <w:szCs w:val="20"/>
        </w:rPr>
        <w:t>3) of this section.</w:t>
      </w:r>
    </w:p>
    <w:p w:rsidR="00BF7299" w:rsidRPr="00BF7299" w:rsidRDefault="00BF7299" w:rsidP="00BF7299">
      <w:pPr>
        <w:spacing w:before="100" w:beforeAutospacing="1" w:after="100" w:afterAutospacing="1" w:line="240" w:lineRule="auto"/>
        <w:ind w:firstLine="480"/>
        <w:rPr>
          <w:rFonts w:ascii="Arial" w:eastAsia="Times New Roman" w:hAnsi="Arial" w:cs="Arial"/>
          <w:sz w:val="20"/>
          <w:szCs w:val="20"/>
        </w:rPr>
      </w:pPr>
      <w:proofErr w:type="gramStart"/>
      <w:r w:rsidRPr="00BF7299">
        <w:rPr>
          <w:rFonts w:ascii="Arial" w:eastAsia="Times New Roman" w:hAnsi="Arial" w:cs="Arial"/>
          <w:sz w:val="20"/>
          <w:szCs w:val="20"/>
        </w:rPr>
        <w:t>(iv) If</w:t>
      </w:r>
      <w:proofErr w:type="gramEnd"/>
      <w:r w:rsidRPr="00BF7299">
        <w:rPr>
          <w:rFonts w:ascii="Arial" w:eastAsia="Times New Roman" w:hAnsi="Arial" w:cs="Arial"/>
          <w:sz w:val="20"/>
          <w:szCs w:val="20"/>
        </w:rPr>
        <w:t xml:space="preserve"> two or more crews will be working on the same lines or equipment, then:</w:t>
      </w:r>
    </w:p>
    <w:p w:rsidR="00BF7299" w:rsidRPr="00BF7299" w:rsidRDefault="00BF7299" w:rsidP="00BF7299">
      <w:pPr>
        <w:spacing w:before="100" w:beforeAutospacing="1" w:after="100" w:afterAutospacing="1" w:line="240" w:lineRule="auto"/>
        <w:ind w:firstLine="480"/>
        <w:rPr>
          <w:rFonts w:ascii="Arial" w:eastAsia="Times New Roman" w:hAnsi="Arial" w:cs="Arial"/>
          <w:sz w:val="20"/>
          <w:szCs w:val="20"/>
        </w:rPr>
      </w:pPr>
      <w:r w:rsidRPr="00BF7299">
        <w:rPr>
          <w:rFonts w:ascii="Arial" w:eastAsia="Times New Roman" w:hAnsi="Arial" w:cs="Arial"/>
          <w:sz w:val="20"/>
          <w:szCs w:val="20"/>
        </w:rPr>
        <w:t>(A) The crews shall coordinate their activities under paragraph (m) of this section with a single employee in charge of the clearance for all of the crews and follow the requirements of paragraph (m) of this section as if all of the employees formed a single crew, or</w:t>
      </w:r>
    </w:p>
    <w:p w:rsidR="00BF7299" w:rsidRPr="00BF7299" w:rsidRDefault="00BF7299" w:rsidP="00BF7299">
      <w:pPr>
        <w:spacing w:before="100" w:beforeAutospacing="1" w:after="100" w:afterAutospacing="1" w:line="240" w:lineRule="auto"/>
        <w:ind w:firstLine="480"/>
        <w:rPr>
          <w:rFonts w:ascii="Arial" w:eastAsia="Times New Roman" w:hAnsi="Arial" w:cs="Arial"/>
          <w:sz w:val="20"/>
          <w:szCs w:val="20"/>
        </w:rPr>
      </w:pPr>
      <w:r w:rsidRPr="00BF7299">
        <w:rPr>
          <w:rFonts w:ascii="Arial" w:eastAsia="Times New Roman" w:hAnsi="Arial" w:cs="Arial"/>
          <w:sz w:val="20"/>
          <w:szCs w:val="20"/>
        </w:rPr>
        <w:t xml:space="preserve">(B) Each crew shall independently comply with paragraph (m) of this section and, if there is no system operator in charge of the lines or equipment, shall have separate tags and coordinate </w:t>
      </w:r>
      <w:proofErr w:type="spellStart"/>
      <w:r w:rsidRPr="00BF7299">
        <w:rPr>
          <w:rFonts w:ascii="Arial" w:eastAsia="Times New Roman" w:hAnsi="Arial" w:cs="Arial"/>
          <w:sz w:val="20"/>
          <w:szCs w:val="20"/>
        </w:rPr>
        <w:t>deenergizing</w:t>
      </w:r>
      <w:proofErr w:type="spellEnd"/>
      <w:r w:rsidRPr="00BF7299">
        <w:rPr>
          <w:rFonts w:ascii="Arial" w:eastAsia="Times New Roman" w:hAnsi="Arial" w:cs="Arial"/>
          <w:sz w:val="20"/>
          <w:szCs w:val="20"/>
        </w:rPr>
        <w:t xml:space="preserve"> and reenergizing the lines and equipment with the other crews.</w:t>
      </w:r>
    </w:p>
    <w:p w:rsidR="00BF7299" w:rsidRPr="00BF7299" w:rsidRDefault="00BF7299" w:rsidP="00BF7299">
      <w:pPr>
        <w:spacing w:before="100" w:beforeAutospacing="1" w:after="100" w:afterAutospacing="1" w:line="240" w:lineRule="auto"/>
        <w:ind w:firstLine="480"/>
        <w:rPr>
          <w:rFonts w:ascii="Arial" w:eastAsia="Times New Roman" w:hAnsi="Arial" w:cs="Arial"/>
          <w:sz w:val="20"/>
          <w:szCs w:val="20"/>
        </w:rPr>
      </w:pPr>
      <w:r w:rsidRPr="00BF7299">
        <w:rPr>
          <w:rFonts w:ascii="Arial" w:eastAsia="Times New Roman" w:hAnsi="Arial" w:cs="Arial"/>
          <w:sz w:val="20"/>
          <w:szCs w:val="20"/>
        </w:rPr>
        <w:t>(v) The employer shall render any disconnecting means that are accessible to individuals outside the employer's control (for example, the general public) inoperable while the disconnecting means are open for the purpose of protecting employees.</w:t>
      </w:r>
    </w:p>
    <w:p w:rsidR="00BF7299" w:rsidRPr="00BF7299" w:rsidRDefault="00BF7299" w:rsidP="00BF7299">
      <w:pPr>
        <w:spacing w:before="100" w:beforeAutospacing="1" w:after="100" w:afterAutospacing="1" w:line="240" w:lineRule="auto"/>
        <w:ind w:firstLine="480"/>
        <w:rPr>
          <w:rFonts w:ascii="Arial" w:eastAsia="Times New Roman" w:hAnsi="Arial" w:cs="Arial"/>
          <w:sz w:val="20"/>
          <w:szCs w:val="20"/>
        </w:rPr>
      </w:pPr>
      <w:r w:rsidRPr="00BF7299">
        <w:rPr>
          <w:rFonts w:ascii="Arial" w:eastAsia="Times New Roman" w:hAnsi="Arial" w:cs="Arial"/>
          <w:sz w:val="20"/>
          <w:szCs w:val="20"/>
        </w:rPr>
        <w:t xml:space="preserve">(3) </w:t>
      </w:r>
      <w:proofErr w:type="spellStart"/>
      <w:r w:rsidRPr="00BF7299">
        <w:rPr>
          <w:rFonts w:ascii="Arial" w:eastAsia="Times New Roman" w:hAnsi="Arial" w:cs="Arial"/>
          <w:i/>
          <w:iCs/>
          <w:sz w:val="20"/>
          <w:szCs w:val="20"/>
        </w:rPr>
        <w:t>Deenergizing</w:t>
      </w:r>
      <w:proofErr w:type="spellEnd"/>
      <w:r w:rsidRPr="00BF7299">
        <w:rPr>
          <w:rFonts w:ascii="Arial" w:eastAsia="Times New Roman" w:hAnsi="Arial" w:cs="Arial"/>
          <w:i/>
          <w:iCs/>
          <w:sz w:val="20"/>
          <w:szCs w:val="20"/>
        </w:rPr>
        <w:t xml:space="preserve"> lines and equipment.</w:t>
      </w:r>
      <w:r w:rsidRPr="00BF7299">
        <w:rPr>
          <w:rFonts w:ascii="Arial" w:eastAsia="Times New Roman" w:hAnsi="Arial" w:cs="Arial"/>
          <w:sz w:val="20"/>
          <w:szCs w:val="20"/>
        </w:rPr>
        <w:t xml:space="preserve"> (</w:t>
      </w:r>
      <w:proofErr w:type="spellStart"/>
      <w:r w:rsidRPr="00BF7299">
        <w:rPr>
          <w:rFonts w:ascii="Arial" w:eastAsia="Times New Roman" w:hAnsi="Arial" w:cs="Arial"/>
          <w:sz w:val="20"/>
          <w:szCs w:val="20"/>
        </w:rPr>
        <w:t>i</w:t>
      </w:r>
      <w:proofErr w:type="spellEnd"/>
      <w:r w:rsidRPr="00BF7299">
        <w:rPr>
          <w:rFonts w:ascii="Arial" w:eastAsia="Times New Roman" w:hAnsi="Arial" w:cs="Arial"/>
          <w:sz w:val="20"/>
          <w:szCs w:val="20"/>
        </w:rPr>
        <w:t>) The employee that the employer designates pursuant to paragraph (m</w:t>
      </w:r>
      <w:proofErr w:type="gramStart"/>
      <w:r w:rsidRPr="00BF7299">
        <w:rPr>
          <w:rFonts w:ascii="Arial" w:eastAsia="Times New Roman" w:hAnsi="Arial" w:cs="Arial"/>
          <w:sz w:val="20"/>
          <w:szCs w:val="20"/>
        </w:rPr>
        <w:t>)(</w:t>
      </w:r>
      <w:proofErr w:type="gramEnd"/>
      <w:r w:rsidRPr="00BF7299">
        <w:rPr>
          <w:rFonts w:ascii="Arial" w:eastAsia="Times New Roman" w:hAnsi="Arial" w:cs="Arial"/>
          <w:sz w:val="20"/>
          <w:szCs w:val="20"/>
        </w:rPr>
        <w:t xml:space="preserve">2) of this section as being in charge of the clearance shall make a request of the system operator to </w:t>
      </w:r>
      <w:proofErr w:type="spellStart"/>
      <w:r w:rsidRPr="00BF7299">
        <w:rPr>
          <w:rFonts w:ascii="Arial" w:eastAsia="Times New Roman" w:hAnsi="Arial" w:cs="Arial"/>
          <w:sz w:val="20"/>
          <w:szCs w:val="20"/>
        </w:rPr>
        <w:t>deenergize</w:t>
      </w:r>
      <w:proofErr w:type="spellEnd"/>
      <w:r w:rsidRPr="00BF7299">
        <w:rPr>
          <w:rFonts w:ascii="Arial" w:eastAsia="Times New Roman" w:hAnsi="Arial" w:cs="Arial"/>
          <w:sz w:val="20"/>
          <w:szCs w:val="20"/>
        </w:rPr>
        <w:t xml:space="preserve"> the particular section of line or equipment. The designated employee becomes the employee in charge (as this term is used in paragraph (m</w:t>
      </w:r>
      <w:proofErr w:type="gramStart"/>
      <w:r w:rsidRPr="00BF7299">
        <w:rPr>
          <w:rFonts w:ascii="Arial" w:eastAsia="Times New Roman" w:hAnsi="Arial" w:cs="Arial"/>
          <w:sz w:val="20"/>
          <w:szCs w:val="20"/>
        </w:rPr>
        <w:t>)(</w:t>
      </w:r>
      <w:proofErr w:type="gramEnd"/>
      <w:r w:rsidRPr="00BF7299">
        <w:rPr>
          <w:rFonts w:ascii="Arial" w:eastAsia="Times New Roman" w:hAnsi="Arial" w:cs="Arial"/>
          <w:sz w:val="20"/>
          <w:szCs w:val="20"/>
        </w:rPr>
        <w:t>3) of this section) and is responsible for the clearance.</w:t>
      </w:r>
    </w:p>
    <w:p w:rsidR="00BF7299" w:rsidRPr="00BF7299" w:rsidRDefault="00BF7299" w:rsidP="00BF7299">
      <w:pPr>
        <w:spacing w:before="100" w:beforeAutospacing="1" w:after="100" w:afterAutospacing="1" w:line="240" w:lineRule="auto"/>
        <w:ind w:firstLine="480"/>
        <w:rPr>
          <w:rFonts w:ascii="Arial" w:eastAsia="Times New Roman" w:hAnsi="Arial" w:cs="Arial"/>
          <w:sz w:val="20"/>
          <w:szCs w:val="20"/>
        </w:rPr>
      </w:pPr>
      <w:r w:rsidRPr="00BF7299">
        <w:rPr>
          <w:rFonts w:ascii="Arial" w:eastAsia="Times New Roman" w:hAnsi="Arial" w:cs="Arial"/>
          <w:sz w:val="20"/>
          <w:szCs w:val="20"/>
        </w:rPr>
        <w:t xml:space="preserve">(ii) The employer shall ensure that all switches, </w:t>
      </w:r>
      <w:proofErr w:type="spellStart"/>
      <w:r w:rsidRPr="00BF7299">
        <w:rPr>
          <w:rFonts w:ascii="Arial" w:eastAsia="Times New Roman" w:hAnsi="Arial" w:cs="Arial"/>
          <w:sz w:val="20"/>
          <w:szCs w:val="20"/>
        </w:rPr>
        <w:t>disconnectors</w:t>
      </w:r>
      <w:proofErr w:type="spellEnd"/>
      <w:r w:rsidRPr="00BF7299">
        <w:rPr>
          <w:rFonts w:ascii="Arial" w:eastAsia="Times New Roman" w:hAnsi="Arial" w:cs="Arial"/>
          <w:sz w:val="20"/>
          <w:szCs w:val="20"/>
        </w:rPr>
        <w:t xml:space="preserve">, jumpers, taps, and other means through which known sources of electric energy may be supplied to the particular lines and equipment to be </w:t>
      </w:r>
      <w:proofErr w:type="spellStart"/>
      <w:r w:rsidRPr="00BF7299">
        <w:rPr>
          <w:rFonts w:ascii="Arial" w:eastAsia="Times New Roman" w:hAnsi="Arial" w:cs="Arial"/>
          <w:sz w:val="20"/>
          <w:szCs w:val="20"/>
        </w:rPr>
        <w:t>deenergized</w:t>
      </w:r>
      <w:proofErr w:type="spellEnd"/>
      <w:r w:rsidRPr="00BF7299">
        <w:rPr>
          <w:rFonts w:ascii="Arial" w:eastAsia="Times New Roman" w:hAnsi="Arial" w:cs="Arial"/>
          <w:sz w:val="20"/>
          <w:szCs w:val="20"/>
        </w:rPr>
        <w:t xml:space="preserve"> </w:t>
      </w:r>
    </w:p>
    <w:tbl>
      <w:tblPr>
        <w:tblW w:w="5000" w:type="pct"/>
        <w:tblCellSpacing w:w="15" w:type="dxa"/>
        <w:tblBorders>
          <w:top w:val="single" w:sz="36" w:space="0" w:color="FFFFFF"/>
        </w:tblBorders>
        <w:shd w:val="clear" w:color="auto" w:fill="FFFFFF"/>
        <w:tblCellMar>
          <w:left w:w="0" w:type="dxa"/>
          <w:right w:w="0" w:type="dxa"/>
        </w:tblCellMar>
        <w:tblLook w:val="04A0" w:firstRow="1" w:lastRow="0" w:firstColumn="1" w:lastColumn="0" w:noHBand="0" w:noVBand="1"/>
      </w:tblPr>
      <w:tblGrid>
        <w:gridCol w:w="9450"/>
      </w:tblGrid>
      <w:tr w:rsidR="00BF7299" w:rsidRPr="00BF7299" w:rsidTr="00BF7299">
        <w:trPr>
          <w:tblCellSpacing w:w="15" w:type="dxa"/>
        </w:trPr>
        <w:tc>
          <w:tcPr>
            <w:tcW w:w="0" w:type="auto"/>
            <w:shd w:val="clear" w:color="auto" w:fill="FFFFFF"/>
            <w:tcMar>
              <w:top w:w="15" w:type="dxa"/>
              <w:left w:w="15" w:type="dxa"/>
              <w:bottom w:w="15" w:type="dxa"/>
              <w:right w:w="15" w:type="dxa"/>
            </w:tcMar>
            <w:hideMark/>
          </w:tcPr>
          <w:p w:rsidR="00BF7299" w:rsidRPr="00BF7299" w:rsidRDefault="00BF7299" w:rsidP="00BF7299">
            <w:pPr>
              <w:spacing w:after="0" w:line="240" w:lineRule="auto"/>
              <w:outlineLvl w:val="2"/>
              <w:rPr>
                <w:rFonts w:ascii="Times New Roman" w:eastAsia="Times New Roman" w:hAnsi="Times New Roman" w:cs="Times New Roman"/>
                <w:b/>
                <w:bCs/>
                <w:caps/>
                <w:sz w:val="27"/>
                <w:szCs w:val="27"/>
              </w:rPr>
            </w:pPr>
            <w:r w:rsidRPr="00BF7299">
              <w:rPr>
                <w:rFonts w:ascii="Times New Roman" w:eastAsia="Times New Roman" w:hAnsi="Times New Roman" w:cs="Times New Roman"/>
                <w:b/>
                <w:bCs/>
                <w:caps/>
                <w:sz w:val="27"/>
                <w:szCs w:val="27"/>
              </w:rPr>
              <w:t>Electronic Code of Federal Regulations</w:t>
            </w: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424"/>
            </w:tblGrid>
            <w:tr w:rsidR="00BF7299" w:rsidRPr="00BF7299" w:rsidTr="00BF7299">
              <w:trPr>
                <w:tblCellSpacing w:w="15" w:type="dxa"/>
                <w:jc w:val="center"/>
              </w:trPr>
              <w:tc>
                <w:tcPr>
                  <w:tcW w:w="0" w:type="auto"/>
                  <w:hideMark/>
                </w:tcPr>
                <w:p w:rsidR="00BF7299" w:rsidRPr="00BF7299" w:rsidRDefault="00BF7299" w:rsidP="00BF7299">
                  <w:pPr>
                    <w:spacing w:after="0" w:line="240" w:lineRule="auto"/>
                    <w:rPr>
                      <w:rFonts w:ascii="Arial" w:eastAsia="Times New Roman" w:hAnsi="Arial" w:cs="Arial"/>
                      <w:b/>
                      <w:bCs/>
                      <w:color w:val="000000"/>
                      <w:sz w:val="21"/>
                      <w:szCs w:val="21"/>
                    </w:rPr>
                  </w:pPr>
                  <w:hyperlink r:id="rId15" w:anchor="quest1" w:history="1">
                    <w:r w:rsidRPr="00BF7299">
                      <w:rPr>
                        <w:rFonts w:ascii="Arial" w:eastAsia="Times New Roman" w:hAnsi="Arial" w:cs="Arial"/>
                        <w:b/>
                        <w:bCs/>
                        <w:color w:val="0000FF"/>
                        <w:sz w:val="17"/>
                        <w:szCs w:val="17"/>
                      </w:rPr>
                      <w:t>View past updates to the e-CFR.</w:t>
                    </w:r>
                    <w:r w:rsidRPr="00BF7299">
                      <w:rPr>
                        <w:rFonts w:ascii="Arial" w:eastAsia="Times New Roman" w:hAnsi="Arial" w:cs="Arial"/>
                        <w:b/>
                        <w:bCs/>
                        <w:color w:val="0000FF"/>
                        <w:sz w:val="17"/>
                        <w:szCs w:val="17"/>
                      </w:rPr>
                      <w:br/>
                      <w:t>Click here to learn more.</w:t>
                    </w:r>
                  </w:hyperlink>
                </w:p>
                <w:p w:rsidR="00BF7299" w:rsidRPr="00BF7299" w:rsidRDefault="00BF7299" w:rsidP="00BF7299">
                  <w:pPr>
                    <w:spacing w:before="100" w:beforeAutospacing="1" w:after="100" w:afterAutospacing="1" w:line="240" w:lineRule="auto"/>
                    <w:rPr>
                      <w:rFonts w:ascii="Arial" w:eastAsia="Times New Roman" w:hAnsi="Arial" w:cs="Arial"/>
                      <w:b/>
                      <w:bCs/>
                      <w:color w:val="FF0000"/>
                      <w:sz w:val="27"/>
                      <w:szCs w:val="27"/>
                    </w:rPr>
                  </w:pPr>
                  <w:r w:rsidRPr="00BF7299">
                    <w:rPr>
                      <w:rFonts w:ascii="Arial" w:eastAsia="Times New Roman" w:hAnsi="Arial" w:cs="Arial"/>
                      <w:b/>
                      <w:bCs/>
                      <w:color w:val="FF0000"/>
                      <w:sz w:val="27"/>
                      <w:szCs w:val="27"/>
                    </w:rPr>
                    <w:t>e-CFR data is current as of March 28, 2017</w:t>
                  </w:r>
                </w:p>
              </w:tc>
            </w:tr>
          </w:tbl>
          <w:p w:rsidR="00BF7299" w:rsidRPr="00BF7299" w:rsidRDefault="00BF7299" w:rsidP="00BF7299">
            <w:pPr>
              <w:spacing w:after="0" w:line="240" w:lineRule="auto"/>
              <w:rPr>
                <w:rFonts w:ascii="Arial" w:eastAsia="Times New Roman" w:hAnsi="Arial" w:cs="Arial"/>
                <w:vanish/>
                <w:sz w:val="20"/>
                <w:szCs w:val="20"/>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6343"/>
            </w:tblGrid>
            <w:tr w:rsidR="00BF7299" w:rsidRPr="00BF7299" w:rsidTr="00BF7299">
              <w:trPr>
                <w:tblCellSpacing w:w="15" w:type="dxa"/>
                <w:jc w:val="center"/>
              </w:trPr>
              <w:tc>
                <w:tcPr>
                  <w:tcW w:w="0" w:type="auto"/>
                  <w:hideMark/>
                </w:tcPr>
                <w:p w:rsidR="00BF7299" w:rsidRPr="00BF7299" w:rsidRDefault="00BF7299" w:rsidP="00BF7299">
                  <w:pPr>
                    <w:spacing w:before="200" w:after="100" w:afterAutospacing="1" w:line="240" w:lineRule="auto"/>
                    <w:rPr>
                      <w:rFonts w:ascii="Arial" w:eastAsia="Times New Roman" w:hAnsi="Arial" w:cs="Arial"/>
                      <w:sz w:val="20"/>
                      <w:szCs w:val="20"/>
                    </w:rPr>
                  </w:pPr>
                  <w:hyperlink r:id="rId16" w:history="1">
                    <w:r w:rsidRPr="00BF7299">
                      <w:rPr>
                        <w:rFonts w:ascii="Arial" w:eastAsia="Times New Roman" w:hAnsi="Arial" w:cs="Arial"/>
                        <w:color w:val="0000FF"/>
                        <w:sz w:val="17"/>
                        <w:szCs w:val="17"/>
                      </w:rPr>
                      <w:t>Title 29</w:t>
                    </w:r>
                  </w:hyperlink>
                  <w:r w:rsidRPr="00BF7299">
                    <w:rPr>
                      <w:rFonts w:ascii="Arial" w:eastAsia="Times New Roman" w:hAnsi="Arial" w:cs="Arial"/>
                      <w:sz w:val="20"/>
                      <w:szCs w:val="20"/>
                    </w:rPr>
                    <w:t xml:space="preserve"> → </w:t>
                  </w:r>
                  <w:hyperlink r:id="rId17" w:history="1">
                    <w:r w:rsidRPr="00BF7299">
                      <w:rPr>
                        <w:rFonts w:ascii="Arial" w:eastAsia="Times New Roman" w:hAnsi="Arial" w:cs="Arial"/>
                        <w:color w:val="0000FF"/>
                        <w:sz w:val="17"/>
                        <w:szCs w:val="17"/>
                      </w:rPr>
                      <w:t>Subtitle B</w:t>
                    </w:r>
                  </w:hyperlink>
                  <w:r w:rsidRPr="00BF7299">
                    <w:rPr>
                      <w:rFonts w:ascii="Arial" w:eastAsia="Times New Roman" w:hAnsi="Arial" w:cs="Arial"/>
                      <w:sz w:val="20"/>
                      <w:szCs w:val="20"/>
                    </w:rPr>
                    <w:t xml:space="preserve"> → </w:t>
                  </w:r>
                  <w:hyperlink r:id="rId18" w:history="1">
                    <w:r w:rsidRPr="00BF7299">
                      <w:rPr>
                        <w:rFonts w:ascii="Arial" w:eastAsia="Times New Roman" w:hAnsi="Arial" w:cs="Arial"/>
                        <w:color w:val="0000FF"/>
                        <w:sz w:val="17"/>
                        <w:szCs w:val="17"/>
                      </w:rPr>
                      <w:t>Chapter XVII</w:t>
                    </w:r>
                  </w:hyperlink>
                  <w:r w:rsidRPr="00BF7299">
                    <w:rPr>
                      <w:rFonts w:ascii="Arial" w:eastAsia="Times New Roman" w:hAnsi="Arial" w:cs="Arial"/>
                      <w:sz w:val="20"/>
                      <w:szCs w:val="20"/>
                    </w:rPr>
                    <w:t xml:space="preserve"> → </w:t>
                  </w:r>
                  <w:hyperlink r:id="rId19" w:history="1">
                    <w:r w:rsidRPr="00BF7299">
                      <w:rPr>
                        <w:rFonts w:ascii="Arial" w:eastAsia="Times New Roman" w:hAnsi="Arial" w:cs="Arial"/>
                        <w:color w:val="0000FF"/>
                        <w:sz w:val="17"/>
                        <w:szCs w:val="17"/>
                      </w:rPr>
                      <w:t>Part 1926</w:t>
                    </w:r>
                  </w:hyperlink>
                  <w:r w:rsidRPr="00BF7299">
                    <w:rPr>
                      <w:rFonts w:ascii="Arial" w:eastAsia="Times New Roman" w:hAnsi="Arial" w:cs="Arial"/>
                      <w:sz w:val="20"/>
                      <w:szCs w:val="20"/>
                    </w:rPr>
                    <w:t xml:space="preserve"> → </w:t>
                  </w:r>
                  <w:hyperlink r:id="rId20" w:history="1">
                    <w:r w:rsidRPr="00BF7299">
                      <w:rPr>
                        <w:rFonts w:ascii="Arial" w:eastAsia="Times New Roman" w:hAnsi="Arial" w:cs="Arial"/>
                        <w:color w:val="0000FF"/>
                        <w:sz w:val="17"/>
                        <w:szCs w:val="17"/>
                      </w:rPr>
                      <w:t>Subpart V</w:t>
                    </w:r>
                  </w:hyperlink>
                  <w:r w:rsidRPr="00BF7299">
                    <w:rPr>
                      <w:rFonts w:ascii="Arial" w:eastAsia="Times New Roman" w:hAnsi="Arial" w:cs="Arial"/>
                      <w:sz w:val="20"/>
                      <w:szCs w:val="20"/>
                    </w:rPr>
                    <w:t xml:space="preserve"> → §1926.950</w:t>
                  </w:r>
                </w:p>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pict>
                      <v:rect id="_x0000_i1027" style="width:0;height:1.5pt" o:hrstd="t" o:hrnoshade="t" o:hr="t" fillcolor="black" stroked="f"/>
                    </w:pict>
                  </w:r>
                </w:p>
              </w:tc>
            </w:tr>
          </w:tbl>
          <w:p w:rsidR="00BF7299" w:rsidRPr="00BF7299" w:rsidRDefault="00BF7299" w:rsidP="00BF7299">
            <w:pPr>
              <w:spacing w:before="200" w:after="100" w:afterAutospacing="1" w:line="240" w:lineRule="auto"/>
              <w:rPr>
                <w:rFonts w:ascii="Arial" w:eastAsia="Times New Roman" w:hAnsi="Arial" w:cs="Arial"/>
                <w:sz w:val="20"/>
                <w:szCs w:val="20"/>
              </w:rPr>
            </w:pPr>
            <w:hyperlink r:id="rId21" w:history="1">
              <w:r w:rsidRPr="00BF7299">
                <w:rPr>
                  <w:rFonts w:ascii="Arial" w:eastAsia="Times New Roman" w:hAnsi="Arial" w:cs="Arial"/>
                  <w:color w:val="0000FF"/>
                  <w:sz w:val="17"/>
                  <w:szCs w:val="17"/>
                </w:rPr>
                <w:t>Browse Next</w:t>
              </w:r>
            </w:hyperlink>
          </w:p>
          <w:p w:rsidR="00BF7299" w:rsidRPr="00BF7299" w:rsidRDefault="00BF7299" w:rsidP="00BF7299">
            <w:pPr>
              <w:spacing w:before="200" w:after="100" w:afterAutospacing="1" w:line="240" w:lineRule="auto"/>
              <w:rPr>
                <w:rFonts w:ascii="Arial" w:eastAsia="Times New Roman" w:hAnsi="Arial" w:cs="Arial"/>
                <w:sz w:val="20"/>
                <w:szCs w:val="20"/>
              </w:rPr>
            </w:pPr>
            <w:r w:rsidRPr="00BF7299">
              <w:rPr>
                <w:rFonts w:ascii="Arial" w:eastAsia="Times New Roman" w:hAnsi="Arial" w:cs="Arial"/>
                <w:sz w:val="20"/>
                <w:szCs w:val="20"/>
              </w:rPr>
              <w:t xml:space="preserve">Title 29: Labor </w:t>
            </w:r>
            <w:r w:rsidRPr="00BF7299">
              <w:rPr>
                <w:rFonts w:ascii="Arial" w:eastAsia="Times New Roman" w:hAnsi="Arial" w:cs="Arial"/>
                <w:sz w:val="20"/>
                <w:szCs w:val="20"/>
              </w:rPr>
              <w:br/>
            </w:r>
            <w:hyperlink r:id="rId22" w:history="1">
              <w:r w:rsidRPr="00BF7299">
                <w:rPr>
                  <w:rFonts w:ascii="Arial" w:eastAsia="Times New Roman" w:hAnsi="Arial" w:cs="Arial"/>
                  <w:color w:val="0000FF"/>
                  <w:sz w:val="17"/>
                  <w:szCs w:val="17"/>
                </w:rPr>
                <w:t>PART 1926—SAFETY AND HEALTH REGULATIONS FOR CONSTRUCTION</w:t>
              </w:r>
            </w:hyperlink>
            <w:r w:rsidRPr="00BF7299">
              <w:rPr>
                <w:rFonts w:ascii="Arial" w:eastAsia="Times New Roman" w:hAnsi="Arial" w:cs="Arial"/>
                <w:sz w:val="20"/>
                <w:szCs w:val="20"/>
              </w:rPr>
              <w:t xml:space="preserve"> </w:t>
            </w:r>
            <w:r w:rsidRPr="00BF7299">
              <w:rPr>
                <w:rFonts w:ascii="Arial" w:eastAsia="Times New Roman" w:hAnsi="Arial" w:cs="Arial"/>
                <w:sz w:val="20"/>
                <w:szCs w:val="20"/>
              </w:rPr>
              <w:br/>
            </w:r>
            <w:hyperlink r:id="rId23" w:history="1">
              <w:r w:rsidRPr="00BF7299">
                <w:rPr>
                  <w:rFonts w:ascii="Arial" w:eastAsia="Times New Roman" w:hAnsi="Arial" w:cs="Arial"/>
                  <w:color w:val="0000FF"/>
                  <w:sz w:val="17"/>
                  <w:szCs w:val="17"/>
                </w:rPr>
                <w:t>Subpart V—Electric Power Transmission and Distribution</w:t>
              </w:r>
            </w:hyperlink>
            <w:r w:rsidRPr="00BF7299">
              <w:rPr>
                <w:rFonts w:ascii="Arial" w:eastAsia="Times New Roman" w:hAnsi="Arial" w:cs="Arial"/>
                <w:sz w:val="20"/>
                <w:szCs w:val="20"/>
              </w:rPr>
              <w:t xml:space="preserve"> </w:t>
            </w:r>
          </w:p>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lastRenderedPageBreak/>
              <w:pict>
                <v:rect id="_x0000_i1028" style="width:0;height:1.5pt" o:hrstd="t" o:hr="t" fillcolor="#a0a0a0" stroked="f"/>
              </w:pict>
            </w:r>
          </w:p>
          <w:p w:rsidR="00BF7299" w:rsidRPr="00BF7299" w:rsidRDefault="00BF7299" w:rsidP="00BF7299">
            <w:pPr>
              <w:spacing w:before="200" w:after="100" w:line="240" w:lineRule="auto"/>
              <w:outlineLvl w:val="1"/>
              <w:rPr>
                <w:rFonts w:ascii="Arial" w:eastAsia="Times New Roman" w:hAnsi="Arial" w:cs="Arial"/>
                <w:b/>
                <w:bCs/>
                <w:sz w:val="20"/>
                <w:szCs w:val="20"/>
              </w:rPr>
            </w:pPr>
            <w:r w:rsidRPr="00BF7299">
              <w:rPr>
                <w:rFonts w:ascii="Arial" w:eastAsia="Times New Roman" w:hAnsi="Arial" w:cs="Arial"/>
                <w:b/>
                <w:bCs/>
                <w:sz w:val="20"/>
                <w:szCs w:val="20"/>
              </w:rPr>
              <w:t>§1926.950   General.</w:t>
            </w:r>
          </w:p>
          <w:p w:rsidR="00BF7299" w:rsidRPr="00BF7299" w:rsidRDefault="00BF7299" w:rsidP="00BF7299">
            <w:pPr>
              <w:spacing w:before="100" w:beforeAutospacing="1" w:after="100" w:afterAutospacing="1" w:line="240" w:lineRule="auto"/>
              <w:ind w:firstLine="480"/>
              <w:rPr>
                <w:rFonts w:ascii="Arial" w:eastAsia="Times New Roman" w:hAnsi="Arial" w:cs="Arial"/>
                <w:sz w:val="20"/>
                <w:szCs w:val="20"/>
              </w:rPr>
            </w:pPr>
            <w:r w:rsidRPr="00BF7299">
              <w:rPr>
                <w:rFonts w:ascii="Arial" w:eastAsia="Times New Roman" w:hAnsi="Arial" w:cs="Arial"/>
                <w:sz w:val="20"/>
                <w:szCs w:val="20"/>
              </w:rPr>
              <w:t xml:space="preserve">(a) </w:t>
            </w:r>
            <w:r w:rsidRPr="00BF7299">
              <w:rPr>
                <w:rFonts w:ascii="Arial" w:eastAsia="Times New Roman" w:hAnsi="Arial" w:cs="Arial"/>
                <w:i/>
                <w:iCs/>
                <w:sz w:val="20"/>
                <w:szCs w:val="20"/>
              </w:rPr>
              <w:t>Application</w:t>
            </w:r>
            <w:r w:rsidRPr="00BF7299">
              <w:rPr>
                <w:rFonts w:ascii="Arial" w:eastAsia="Times New Roman" w:hAnsi="Arial" w:cs="Arial"/>
                <w:sz w:val="20"/>
                <w:szCs w:val="20"/>
              </w:rPr>
              <w:t xml:space="preserve">—(1) </w:t>
            </w:r>
            <w:r w:rsidRPr="00BF7299">
              <w:rPr>
                <w:rFonts w:ascii="Arial" w:eastAsia="Times New Roman" w:hAnsi="Arial" w:cs="Arial"/>
                <w:i/>
                <w:iCs/>
                <w:sz w:val="20"/>
                <w:szCs w:val="20"/>
              </w:rPr>
              <w:t>Scope.</w:t>
            </w:r>
            <w:r w:rsidRPr="00BF7299">
              <w:rPr>
                <w:rFonts w:ascii="Arial" w:eastAsia="Times New Roman" w:hAnsi="Arial" w:cs="Arial"/>
                <w:sz w:val="20"/>
                <w:szCs w:val="20"/>
              </w:rPr>
              <w:t xml:space="preserve"> (</w:t>
            </w:r>
            <w:proofErr w:type="spellStart"/>
            <w:r w:rsidRPr="00BF7299">
              <w:rPr>
                <w:rFonts w:ascii="Arial" w:eastAsia="Times New Roman" w:hAnsi="Arial" w:cs="Arial"/>
                <w:sz w:val="20"/>
                <w:szCs w:val="20"/>
              </w:rPr>
              <w:t>i</w:t>
            </w:r>
            <w:proofErr w:type="spellEnd"/>
            <w:r w:rsidRPr="00BF7299">
              <w:rPr>
                <w:rFonts w:ascii="Arial" w:eastAsia="Times New Roman" w:hAnsi="Arial" w:cs="Arial"/>
                <w:sz w:val="20"/>
                <w:szCs w:val="20"/>
              </w:rPr>
              <w:t>) This subpart, except for paragraph (a</w:t>
            </w:r>
            <w:proofErr w:type="gramStart"/>
            <w:r w:rsidRPr="00BF7299">
              <w:rPr>
                <w:rFonts w:ascii="Arial" w:eastAsia="Times New Roman" w:hAnsi="Arial" w:cs="Arial"/>
                <w:sz w:val="20"/>
                <w:szCs w:val="20"/>
              </w:rPr>
              <w:t>)(</w:t>
            </w:r>
            <w:proofErr w:type="gramEnd"/>
            <w:r w:rsidRPr="00BF7299">
              <w:rPr>
                <w:rFonts w:ascii="Arial" w:eastAsia="Times New Roman" w:hAnsi="Arial" w:cs="Arial"/>
                <w:sz w:val="20"/>
                <w:szCs w:val="20"/>
              </w:rPr>
              <w:t>3) of this section, covers the construction of electric power transmission and distribution lines and equipment. As used in this subpart, the term “construction” includes the erection of new electric transmission and distribution lines and equipment, and the alteration, conversion, and improvement of existing electric transmission and distribution lines and equipment.</w:t>
            </w:r>
          </w:p>
          <w:p w:rsidR="00BF7299" w:rsidRPr="00BF7299" w:rsidRDefault="00BF7299" w:rsidP="00BF7299">
            <w:pPr>
              <w:spacing w:before="200" w:after="100" w:afterAutospacing="1" w:line="240" w:lineRule="auto"/>
              <w:ind w:firstLine="480"/>
              <w:rPr>
                <w:rFonts w:ascii="Arial" w:eastAsia="Times New Roman" w:hAnsi="Arial" w:cs="Arial"/>
                <w:sz w:val="18"/>
                <w:szCs w:val="18"/>
              </w:rPr>
            </w:pPr>
            <w:r w:rsidRPr="00BF7299">
              <w:rPr>
                <w:rFonts w:ascii="Arial" w:eastAsia="Times New Roman" w:hAnsi="Arial" w:cs="Arial"/>
                <w:smallCaps/>
                <w:sz w:val="18"/>
                <w:szCs w:val="18"/>
              </w:rPr>
              <w:t>Note to paragraph (</w:t>
            </w:r>
            <w:r w:rsidRPr="00BF7299">
              <w:rPr>
                <w:rFonts w:ascii="Arial" w:eastAsia="Times New Roman" w:hAnsi="Arial" w:cs="Arial"/>
                <w:sz w:val="18"/>
                <w:szCs w:val="18"/>
              </w:rPr>
              <w:t>a</w:t>
            </w:r>
            <w:proofErr w:type="gramStart"/>
            <w:r w:rsidRPr="00BF7299">
              <w:rPr>
                <w:rFonts w:ascii="Arial" w:eastAsia="Times New Roman" w:hAnsi="Arial" w:cs="Arial"/>
                <w:smallCaps/>
                <w:sz w:val="18"/>
                <w:szCs w:val="18"/>
              </w:rPr>
              <w:t>)(</w:t>
            </w:r>
            <w:proofErr w:type="gramEnd"/>
            <w:r w:rsidRPr="00BF7299">
              <w:rPr>
                <w:rFonts w:ascii="Arial" w:eastAsia="Times New Roman" w:hAnsi="Arial" w:cs="Arial"/>
                <w:smallCaps/>
                <w:sz w:val="18"/>
                <w:szCs w:val="18"/>
              </w:rPr>
              <w:t>1)(</w:t>
            </w:r>
            <w:proofErr w:type="spellStart"/>
            <w:r w:rsidRPr="00BF7299">
              <w:rPr>
                <w:rFonts w:ascii="Arial" w:eastAsia="Times New Roman" w:hAnsi="Arial" w:cs="Arial"/>
                <w:sz w:val="18"/>
                <w:szCs w:val="18"/>
              </w:rPr>
              <w:t>i</w:t>
            </w:r>
            <w:proofErr w:type="spellEnd"/>
            <w:r w:rsidRPr="00BF7299">
              <w:rPr>
                <w:rFonts w:ascii="Arial" w:eastAsia="Times New Roman" w:hAnsi="Arial" w:cs="Arial"/>
                <w:smallCaps/>
                <w:sz w:val="18"/>
                <w:szCs w:val="18"/>
              </w:rPr>
              <w:t>):</w:t>
            </w:r>
            <w:r w:rsidRPr="00BF7299">
              <w:rPr>
                <w:rFonts w:ascii="Arial" w:eastAsia="Times New Roman" w:hAnsi="Arial" w:cs="Arial"/>
                <w:sz w:val="18"/>
                <w:szCs w:val="18"/>
              </w:rPr>
              <w:t xml:space="preserve"> An employer that complies with §1910.269 of this chapter will be considered in compliance with requirements in this subpart that do not reference other subparts of this part. Compliance with §1910.269 of this chapter will not excuse an employer from compliance obligations under other subparts of this part.</w:t>
            </w:r>
          </w:p>
          <w:p w:rsidR="00BF7299" w:rsidRPr="00BF7299" w:rsidRDefault="00BF7299" w:rsidP="00BF7299">
            <w:pPr>
              <w:spacing w:before="100" w:beforeAutospacing="1" w:after="100" w:afterAutospacing="1" w:line="240" w:lineRule="auto"/>
              <w:ind w:firstLine="480"/>
              <w:rPr>
                <w:rFonts w:ascii="Arial" w:eastAsia="Times New Roman" w:hAnsi="Arial" w:cs="Arial"/>
                <w:sz w:val="20"/>
                <w:szCs w:val="20"/>
              </w:rPr>
            </w:pPr>
            <w:r w:rsidRPr="00BF7299">
              <w:rPr>
                <w:rFonts w:ascii="Arial" w:eastAsia="Times New Roman" w:hAnsi="Arial" w:cs="Arial"/>
                <w:sz w:val="20"/>
                <w:szCs w:val="20"/>
              </w:rPr>
              <w:t>(ii) Notwithstanding paragraph (a</w:t>
            </w:r>
            <w:proofErr w:type="gramStart"/>
            <w:r w:rsidRPr="00BF7299">
              <w:rPr>
                <w:rFonts w:ascii="Arial" w:eastAsia="Times New Roman" w:hAnsi="Arial" w:cs="Arial"/>
                <w:sz w:val="20"/>
                <w:szCs w:val="20"/>
              </w:rPr>
              <w:t>)(</w:t>
            </w:r>
            <w:proofErr w:type="gramEnd"/>
            <w:r w:rsidRPr="00BF7299">
              <w:rPr>
                <w:rFonts w:ascii="Arial" w:eastAsia="Times New Roman" w:hAnsi="Arial" w:cs="Arial"/>
                <w:sz w:val="20"/>
                <w:szCs w:val="20"/>
              </w:rPr>
              <w:t>1)(</w:t>
            </w:r>
            <w:proofErr w:type="spellStart"/>
            <w:r w:rsidRPr="00BF7299">
              <w:rPr>
                <w:rFonts w:ascii="Arial" w:eastAsia="Times New Roman" w:hAnsi="Arial" w:cs="Arial"/>
                <w:sz w:val="20"/>
                <w:szCs w:val="20"/>
              </w:rPr>
              <w:t>i</w:t>
            </w:r>
            <w:proofErr w:type="spellEnd"/>
            <w:r w:rsidRPr="00BF7299">
              <w:rPr>
                <w:rFonts w:ascii="Arial" w:eastAsia="Times New Roman" w:hAnsi="Arial" w:cs="Arial"/>
                <w:sz w:val="20"/>
                <w:szCs w:val="20"/>
              </w:rPr>
              <w:t>) of this section, this subpart does not apply to electrical safety-related work practices for unqualified employees.</w:t>
            </w:r>
          </w:p>
          <w:p w:rsidR="00BF7299" w:rsidRPr="00BF7299" w:rsidRDefault="00BF7299" w:rsidP="00BF7299">
            <w:pPr>
              <w:spacing w:before="100" w:beforeAutospacing="1" w:after="100" w:afterAutospacing="1" w:line="240" w:lineRule="auto"/>
              <w:ind w:firstLine="480"/>
              <w:rPr>
                <w:rFonts w:ascii="Arial" w:eastAsia="Times New Roman" w:hAnsi="Arial" w:cs="Arial"/>
                <w:sz w:val="20"/>
                <w:szCs w:val="20"/>
              </w:rPr>
            </w:pPr>
            <w:r w:rsidRPr="00BF7299">
              <w:rPr>
                <w:rFonts w:ascii="Arial" w:eastAsia="Times New Roman" w:hAnsi="Arial" w:cs="Arial"/>
                <w:sz w:val="20"/>
                <w:szCs w:val="20"/>
              </w:rPr>
              <w:t xml:space="preserve">(2) </w:t>
            </w:r>
            <w:r w:rsidRPr="00BF7299">
              <w:rPr>
                <w:rFonts w:ascii="Arial" w:eastAsia="Times New Roman" w:hAnsi="Arial" w:cs="Arial"/>
                <w:i/>
                <w:iCs/>
                <w:sz w:val="20"/>
                <w:szCs w:val="20"/>
              </w:rPr>
              <w:t>Other part 1926 standards.</w:t>
            </w:r>
            <w:r w:rsidRPr="00BF7299">
              <w:rPr>
                <w:rFonts w:ascii="Arial" w:eastAsia="Times New Roman" w:hAnsi="Arial" w:cs="Arial"/>
                <w:sz w:val="20"/>
                <w:szCs w:val="20"/>
              </w:rPr>
              <w:t xml:space="preserve"> This subpart applies in addition to all other applicable standards contained in this part 1926. Employers covered under this subpart are not exempt from complying with other applicable provisions in part 1926 by the operation of §1910.5(c) of this chapter. Specific references in this subpart to other sections of part 1926 are provided for emphasis only.</w:t>
            </w:r>
          </w:p>
          <w:p w:rsidR="00BF7299" w:rsidRPr="00BF7299" w:rsidRDefault="00BF7299" w:rsidP="00BF7299">
            <w:pPr>
              <w:spacing w:before="100" w:beforeAutospacing="1" w:after="100" w:afterAutospacing="1" w:line="240" w:lineRule="auto"/>
              <w:ind w:firstLine="480"/>
              <w:rPr>
                <w:rFonts w:ascii="Arial" w:eastAsia="Times New Roman" w:hAnsi="Arial" w:cs="Arial"/>
                <w:sz w:val="20"/>
                <w:szCs w:val="20"/>
              </w:rPr>
            </w:pPr>
            <w:r w:rsidRPr="00BF7299">
              <w:rPr>
                <w:rFonts w:ascii="Arial" w:eastAsia="Times New Roman" w:hAnsi="Arial" w:cs="Arial"/>
                <w:sz w:val="20"/>
                <w:szCs w:val="20"/>
              </w:rPr>
              <w:t xml:space="preserve">(3) </w:t>
            </w:r>
            <w:r w:rsidRPr="00BF7299">
              <w:rPr>
                <w:rFonts w:ascii="Arial" w:eastAsia="Times New Roman" w:hAnsi="Arial" w:cs="Arial"/>
                <w:i/>
                <w:iCs/>
                <w:sz w:val="20"/>
                <w:szCs w:val="20"/>
              </w:rPr>
              <w:t>Applicable part 1910 requirements.</w:t>
            </w:r>
            <w:r w:rsidRPr="00BF7299">
              <w:rPr>
                <w:rFonts w:ascii="Arial" w:eastAsia="Times New Roman" w:hAnsi="Arial" w:cs="Arial"/>
                <w:sz w:val="20"/>
                <w:szCs w:val="20"/>
              </w:rPr>
              <w:t xml:space="preserve"> (</w:t>
            </w:r>
            <w:proofErr w:type="spellStart"/>
            <w:r w:rsidRPr="00BF7299">
              <w:rPr>
                <w:rFonts w:ascii="Arial" w:eastAsia="Times New Roman" w:hAnsi="Arial" w:cs="Arial"/>
                <w:sz w:val="20"/>
                <w:szCs w:val="20"/>
              </w:rPr>
              <w:t>i</w:t>
            </w:r>
            <w:proofErr w:type="spellEnd"/>
            <w:r w:rsidRPr="00BF7299">
              <w:rPr>
                <w:rFonts w:ascii="Arial" w:eastAsia="Times New Roman" w:hAnsi="Arial" w:cs="Arial"/>
                <w:sz w:val="20"/>
                <w:szCs w:val="20"/>
              </w:rPr>
              <w:t>) Line-clearance tree trimming performed for the purpose of clearing space around electric power generation, transmission, or distribution lines or equipment and on behalf of an organization that operates, or that controls the operating procedures for, those lines or equipment shall comply with §1910.269 of this chapter.</w:t>
            </w:r>
          </w:p>
          <w:p w:rsidR="00BF7299" w:rsidRPr="00BF7299" w:rsidRDefault="00BF7299" w:rsidP="00BF7299">
            <w:pPr>
              <w:spacing w:before="100" w:beforeAutospacing="1" w:after="100" w:afterAutospacing="1" w:line="240" w:lineRule="auto"/>
              <w:ind w:firstLine="480"/>
              <w:rPr>
                <w:rFonts w:ascii="Arial" w:eastAsia="Times New Roman" w:hAnsi="Arial" w:cs="Arial"/>
                <w:sz w:val="20"/>
                <w:szCs w:val="20"/>
              </w:rPr>
            </w:pPr>
            <w:r w:rsidRPr="00BF7299">
              <w:rPr>
                <w:rFonts w:ascii="Arial" w:eastAsia="Times New Roman" w:hAnsi="Arial" w:cs="Arial"/>
                <w:sz w:val="20"/>
                <w:szCs w:val="20"/>
              </w:rPr>
              <w:t>(ii) Work involving electric power generation installations shall comply with §1910.269 of this chapter.</w:t>
            </w:r>
          </w:p>
          <w:p w:rsidR="00BF7299" w:rsidRPr="00BF7299" w:rsidRDefault="00BF7299" w:rsidP="00BF7299">
            <w:pPr>
              <w:spacing w:before="100" w:beforeAutospacing="1" w:after="100" w:afterAutospacing="1" w:line="240" w:lineRule="auto"/>
              <w:ind w:firstLine="480"/>
              <w:rPr>
                <w:rFonts w:ascii="Arial" w:eastAsia="Times New Roman" w:hAnsi="Arial" w:cs="Arial"/>
                <w:sz w:val="20"/>
                <w:szCs w:val="20"/>
              </w:rPr>
            </w:pPr>
            <w:r w:rsidRPr="00BF7299">
              <w:rPr>
                <w:rFonts w:ascii="Arial" w:eastAsia="Times New Roman" w:hAnsi="Arial" w:cs="Arial"/>
                <w:sz w:val="20"/>
                <w:szCs w:val="20"/>
              </w:rPr>
              <w:t xml:space="preserve">(b) </w:t>
            </w:r>
            <w:r w:rsidRPr="00BF7299">
              <w:rPr>
                <w:rFonts w:ascii="Arial" w:eastAsia="Times New Roman" w:hAnsi="Arial" w:cs="Arial"/>
                <w:i/>
                <w:iCs/>
                <w:sz w:val="20"/>
                <w:szCs w:val="20"/>
              </w:rPr>
              <w:t>Training</w:t>
            </w:r>
            <w:r w:rsidRPr="00BF7299">
              <w:rPr>
                <w:rFonts w:ascii="Arial" w:eastAsia="Times New Roman" w:hAnsi="Arial" w:cs="Arial"/>
                <w:sz w:val="20"/>
                <w:szCs w:val="20"/>
              </w:rPr>
              <w:t xml:space="preserve">—(1) </w:t>
            </w:r>
            <w:r w:rsidRPr="00BF7299">
              <w:rPr>
                <w:rFonts w:ascii="Arial" w:eastAsia="Times New Roman" w:hAnsi="Arial" w:cs="Arial"/>
                <w:i/>
                <w:iCs/>
                <w:sz w:val="20"/>
                <w:szCs w:val="20"/>
              </w:rPr>
              <w:t>All employees.</w:t>
            </w:r>
            <w:r w:rsidRPr="00BF7299">
              <w:rPr>
                <w:rFonts w:ascii="Arial" w:eastAsia="Times New Roman" w:hAnsi="Arial" w:cs="Arial"/>
                <w:sz w:val="20"/>
                <w:szCs w:val="20"/>
              </w:rPr>
              <w:t xml:space="preserve"> (</w:t>
            </w:r>
            <w:proofErr w:type="spellStart"/>
            <w:r w:rsidRPr="00BF7299">
              <w:rPr>
                <w:rFonts w:ascii="Arial" w:eastAsia="Times New Roman" w:hAnsi="Arial" w:cs="Arial"/>
                <w:sz w:val="20"/>
                <w:szCs w:val="20"/>
              </w:rPr>
              <w:t>i</w:t>
            </w:r>
            <w:proofErr w:type="spellEnd"/>
            <w:r w:rsidRPr="00BF7299">
              <w:rPr>
                <w:rFonts w:ascii="Arial" w:eastAsia="Times New Roman" w:hAnsi="Arial" w:cs="Arial"/>
                <w:sz w:val="20"/>
                <w:szCs w:val="20"/>
              </w:rPr>
              <w:t>) Each employee shall be trained in, and familiar with, the safety-related work practices, safety procedures, and other safety requirements in this subpart that pertain to his or her job assignments.</w:t>
            </w:r>
          </w:p>
          <w:p w:rsidR="00BF7299" w:rsidRPr="00BF7299" w:rsidRDefault="00BF7299" w:rsidP="00BF7299">
            <w:pPr>
              <w:spacing w:before="100" w:beforeAutospacing="1" w:after="100" w:afterAutospacing="1" w:line="240" w:lineRule="auto"/>
              <w:ind w:firstLine="480"/>
              <w:rPr>
                <w:rFonts w:ascii="Arial" w:eastAsia="Times New Roman" w:hAnsi="Arial" w:cs="Arial"/>
                <w:sz w:val="20"/>
                <w:szCs w:val="20"/>
              </w:rPr>
            </w:pPr>
            <w:r w:rsidRPr="00BF7299">
              <w:rPr>
                <w:rFonts w:ascii="Arial" w:eastAsia="Times New Roman" w:hAnsi="Arial" w:cs="Arial"/>
                <w:sz w:val="20"/>
                <w:szCs w:val="20"/>
              </w:rPr>
              <w:t>(ii) Each employee shall also be trained in and familiar with any other safety practices, including applicable emergency procedures (such as pole-top and manhole rescue), that are not specifically addressed by this subpart but that are related to his or her work and are necessary for his or her safety.</w:t>
            </w:r>
          </w:p>
          <w:p w:rsidR="00BF7299" w:rsidRPr="00BF7299" w:rsidRDefault="00BF7299" w:rsidP="00BF7299">
            <w:pPr>
              <w:spacing w:before="100" w:beforeAutospacing="1" w:after="100" w:afterAutospacing="1" w:line="240" w:lineRule="auto"/>
              <w:ind w:firstLine="480"/>
              <w:rPr>
                <w:rFonts w:ascii="Arial" w:eastAsia="Times New Roman" w:hAnsi="Arial" w:cs="Arial"/>
                <w:sz w:val="20"/>
                <w:szCs w:val="20"/>
              </w:rPr>
            </w:pPr>
            <w:r w:rsidRPr="00BF7299">
              <w:rPr>
                <w:rFonts w:ascii="Arial" w:eastAsia="Times New Roman" w:hAnsi="Arial" w:cs="Arial"/>
                <w:sz w:val="20"/>
                <w:szCs w:val="20"/>
              </w:rPr>
              <w:t>(iii) The degree of training shall be determined by the risk to the employee for the hazard involved.</w:t>
            </w:r>
          </w:p>
          <w:p w:rsidR="00BF7299" w:rsidRPr="00BF7299" w:rsidRDefault="00BF7299" w:rsidP="00BF7299">
            <w:pPr>
              <w:spacing w:before="100" w:beforeAutospacing="1" w:after="100" w:afterAutospacing="1" w:line="240" w:lineRule="auto"/>
              <w:ind w:firstLine="480"/>
              <w:rPr>
                <w:rFonts w:ascii="Arial" w:eastAsia="Times New Roman" w:hAnsi="Arial" w:cs="Arial"/>
                <w:sz w:val="20"/>
                <w:szCs w:val="20"/>
              </w:rPr>
            </w:pPr>
            <w:r w:rsidRPr="00BF7299">
              <w:rPr>
                <w:rFonts w:ascii="Arial" w:eastAsia="Times New Roman" w:hAnsi="Arial" w:cs="Arial"/>
                <w:sz w:val="20"/>
                <w:szCs w:val="20"/>
              </w:rPr>
              <w:t xml:space="preserve">(2) </w:t>
            </w:r>
            <w:r w:rsidRPr="00BF7299">
              <w:rPr>
                <w:rFonts w:ascii="Arial" w:eastAsia="Times New Roman" w:hAnsi="Arial" w:cs="Arial"/>
                <w:i/>
                <w:iCs/>
                <w:sz w:val="20"/>
                <w:szCs w:val="20"/>
              </w:rPr>
              <w:t>Qualified employees.</w:t>
            </w:r>
            <w:r w:rsidRPr="00BF7299">
              <w:rPr>
                <w:rFonts w:ascii="Arial" w:eastAsia="Times New Roman" w:hAnsi="Arial" w:cs="Arial"/>
                <w:sz w:val="20"/>
                <w:szCs w:val="20"/>
              </w:rPr>
              <w:t xml:space="preserve"> Each qualified employee shall also be trained and competent in:</w:t>
            </w:r>
          </w:p>
          <w:p w:rsidR="00BF7299" w:rsidRPr="00BF7299" w:rsidRDefault="00BF7299" w:rsidP="00BF7299">
            <w:pPr>
              <w:spacing w:before="100" w:beforeAutospacing="1" w:after="100" w:afterAutospacing="1" w:line="240" w:lineRule="auto"/>
              <w:ind w:firstLine="480"/>
              <w:rPr>
                <w:rFonts w:ascii="Arial" w:eastAsia="Times New Roman" w:hAnsi="Arial" w:cs="Arial"/>
                <w:sz w:val="20"/>
                <w:szCs w:val="20"/>
              </w:rPr>
            </w:pPr>
            <w:r w:rsidRPr="00BF7299">
              <w:rPr>
                <w:rFonts w:ascii="Arial" w:eastAsia="Times New Roman" w:hAnsi="Arial" w:cs="Arial"/>
                <w:sz w:val="20"/>
                <w:szCs w:val="20"/>
              </w:rPr>
              <w:t>(</w:t>
            </w:r>
            <w:proofErr w:type="spellStart"/>
            <w:r w:rsidRPr="00BF7299">
              <w:rPr>
                <w:rFonts w:ascii="Arial" w:eastAsia="Times New Roman" w:hAnsi="Arial" w:cs="Arial"/>
                <w:sz w:val="20"/>
                <w:szCs w:val="20"/>
              </w:rPr>
              <w:t>i</w:t>
            </w:r>
            <w:proofErr w:type="spellEnd"/>
            <w:r w:rsidRPr="00BF7299">
              <w:rPr>
                <w:rFonts w:ascii="Arial" w:eastAsia="Times New Roman" w:hAnsi="Arial" w:cs="Arial"/>
                <w:sz w:val="20"/>
                <w:szCs w:val="20"/>
              </w:rPr>
              <w:t>) The skills and techniques necessary to distinguish exposed live parts from other parts of electric equipment,</w:t>
            </w:r>
          </w:p>
          <w:p w:rsidR="00BF7299" w:rsidRPr="00BF7299" w:rsidRDefault="00BF7299" w:rsidP="00BF7299">
            <w:pPr>
              <w:spacing w:before="100" w:beforeAutospacing="1" w:after="100" w:afterAutospacing="1" w:line="240" w:lineRule="auto"/>
              <w:ind w:firstLine="480"/>
              <w:rPr>
                <w:rFonts w:ascii="Arial" w:eastAsia="Times New Roman" w:hAnsi="Arial" w:cs="Arial"/>
                <w:sz w:val="20"/>
                <w:szCs w:val="20"/>
              </w:rPr>
            </w:pPr>
            <w:r w:rsidRPr="00BF7299">
              <w:rPr>
                <w:rFonts w:ascii="Arial" w:eastAsia="Times New Roman" w:hAnsi="Arial" w:cs="Arial"/>
                <w:sz w:val="20"/>
                <w:szCs w:val="20"/>
              </w:rPr>
              <w:t>(ii) The skills and techniques necessary to determine the nominal voltage of exposed live parts,</w:t>
            </w:r>
          </w:p>
          <w:p w:rsidR="00BF7299" w:rsidRPr="00BF7299" w:rsidRDefault="00BF7299" w:rsidP="00BF7299">
            <w:pPr>
              <w:spacing w:before="100" w:beforeAutospacing="1" w:after="100" w:afterAutospacing="1" w:line="240" w:lineRule="auto"/>
              <w:ind w:firstLine="480"/>
              <w:rPr>
                <w:rFonts w:ascii="Arial" w:eastAsia="Times New Roman" w:hAnsi="Arial" w:cs="Arial"/>
                <w:sz w:val="20"/>
                <w:szCs w:val="20"/>
              </w:rPr>
            </w:pPr>
            <w:r w:rsidRPr="00BF7299">
              <w:rPr>
                <w:rFonts w:ascii="Arial" w:eastAsia="Times New Roman" w:hAnsi="Arial" w:cs="Arial"/>
                <w:sz w:val="20"/>
                <w:szCs w:val="20"/>
              </w:rPr>
              <w:t>(iii) The minimum approach distances specified in this subpart corresponding to the voltages to which the qualified employee will be exposed and the skills and techniques necessary to maintain those distances,</w:t>
            </w:r>
          </w:p>
          <w:p w:rsidR="00BF7299" w:rsidRPr="00BF7299" w:rsidRDefault="00BF7299" w:rsidP="00BF7299">
            <w:pPr>
              <w:spacing w:before="100" w:beforeAutospacing="1" w:after="100" w:afterAutospacing="1" w:line="240" w:lineRule="auto"/>
              <w:ind w:firstLine="480"/>
              <w:rPr>
                <w:rFonts w:ascii="Arial" w:eastAsia="Times New Roman" w:hAnsi="Arial" w:cs="Arial"/>
                <w:sz w:val="20"/>
                <w:szCs w:val="20"/>
              </w:rPr>
            </w:pPr>
            <w:r w:rsidRPr="00BF7299">
              <w:rPr>
                <w:rFonts w:ascii="Arial" w:eastAsia="Times New Roman" w:hAnsi="Arial" w:cs="Arial"/>
                <w:sz w:val="20"/>
                <w:szCs w:val="20"/>
              </w:rPr>
              <w:t xml:space="preserve">(iv) The proper use of the special precautionary techniques, personal protective equipment, </w:t>
            </w:r>
            <w:r w:rsidRPr="00BF7299">
              <w:rPr>
                <w:rFonts w:ascii="Arial" w:eastAsia="Times New Roman" w:hAnsi="Arial" w:cs="Arial"/>
                <w:sz w:val="20"/>
                <w:szCs w:val="20"/>
              </w:rPr>
              <w:lastRenderedPageBreak/>
              <w:t>insulating and shielding materials, and insulated tools for working on or near exposed energized parts of electric equipment, and</w:t>
            </w:r>
          </w:p>
          <w:p w:rsidR="00BF7299" w:rsidRPr="00BF7299" w:rsidRDefault="00BF7299" w:rsidP="00BF7299">
            <w:pPr>
              <w:spacing w:before="100" w:beforeAutospacing="1" w:after="100" w:afterAutospacing="1" w:line="240" w:lineRule="auto"/>
              <w:ind w:firstLine="480"/>
              <w:rPr>
                <w:rFonts w:ascii="Arial" w:eastAsia="Times New Roman" w:hAnsi="Arial" w:cs="Arial"/>
                <w:sz w:val="20"/>
                <w:szCs w:val="20"/>
              </w:rPr>
            </w:pPr>
            <w:r w:rsidRPr="00BF7299">
              <w:rPr>
                <w:rFonts w:ascii="Arial" w:eastAsia="Times New Roman" w:hAnsi="Arial" w:cs="Arial"/>
                <w:sz w:val="20"/>
                <w:szCs w:val="20"/>
              </w:rPr>
              <w:t>(v) The recognition of electrical hazards to which the employee may be exposed and the skills and techniques necessary to control or avoid these hazards.</w:t>
            </w:r>
          </w:p>
          <w:p w:rsidR="00BF7299" w:rsidRPr="00BF7299" w:rsidRDefault="00BF7299" w:rsidP="00BF7299">
            <w:pPr>
              <w:spacing w:before="200" w:after="100" w:afterAutospacing="1" w:line="240" w:lineRule="auto"/>
              <w:ind w:firstLine="480"/>
              <w:rPr>
                <w:rFonts w:ascii="Arial" w:eastAsia="Times New Roman" w:hAnsi="Arial" w:cs="Arial"/>
                <w:sz w:val="18"/>
                <w:szCs w:val="18"/>
              </w:rPr>
            </w:pPr>
            <w:r w:rsidRPr="00BF7299">
              <w:rPr>
                <w:rFonts w:ascii="Arial" w:eastAsia="Times New Roman" w:hAnsi="Arial" w:cs="Arial"/>
                <w:smallCaps/>
                <w:sz w:val="18"/>
                <w:szCs w:val="18"/>
              </w:rPr>
              <w:t>Note to paragraph (</w:t>
            </w:r>
            <w:r w:rsidRPr="00BF7299">
              <w:rPr>
                <w:rFonts w:ascii="Arial" w:eastAsia="Times New Roman" w:hAnsi="Arial" w:cs="Arial"/>
                <w:sz w:val="18"/>
                <w:szCs w:val="18"/>
              </w:rPr>
              <w:t>b</w:t>
            </w:r>
            <w:proofErr w:type="gramStart"/>
            <w:r w:rsidRPr="00BF7299">
              <w:rPr>
                <w:rFonts w:ascii="Arial" w:eastAsia="Times New Roman" w:hAnsi="Arial" w:cs="Arial"/>
                <w:smallCaps/>
                <w:sz w:val="18"/>
                <w:szCs w:val="18"/>
              </w:rPr>
              <w:t>)(</w:t>
            </w:r>
            <w:proofErr w:type="gramEnd"/>
            <w:r w:rsidRPr="00BF7299">
              <w:rPr>
                <w:rFonts w:ascii="Arial" w:eastAsia="Times New Roman" w:hAnsi="Arial" w:cs="Arial"/>
                <w:smallCaps/>
                <w:sz w:val="18"/>
                <w:szCs w:val="18"/>
              </w:rPr>
              <w:t>2):</w:t>
            </w:r>
            <w:r w:rsidRPr="00BF7299">
              <w:rPr>
                <w:rFonts w:ascii="Arial" w:eastAsia="Times New Roman" w:hAnsi="Arial" w:cs="Arial"/>
                <w:sz w:val="18"/>
                <w:szCs w:val="18"/>
              </w:rPr>
              <w:t xml:space="preserve"> For the purposes of this subpart, a person must have the training required by paragraph (b)(2) of this section to be considered a qualified person.</w:t>
            </w:r>
          </w:p>
          <w:p w:rsidR="00BF7299" w:rsidRPr="00BF7299" w:rsidRDefault="00BF7299" w:rsidP="00BF7299">
            <w:pPr>
              <w:spacing w:before="100" w:beforeAutospacing="1" w:after="100" w:afterAutospacing="1" w:line="240" w:lineRule="auto"/>
              <w:ind w:firstLine="480"/>
              <w:rPr>
                <w:rFonts w:ascii="Arial" w:eastAsia="Times New Roman" w:hAnsi="Arial" w:cs="Arial"/>
                <w:sz w:val="20"/>
                <w:szCs w:val="20"/>
              </w:rPr>
            </w:pPr>
            <w:r w:rsidRPr="00BF7299">
              <w:rPr>
                <w:rFonts w:ascii="Arial" w:eastAsia="Times New Roman" w:hAnsi="Arial" w:cs="Arial"/>
                <w:sz w:val="20"/>
                <w:szCs w:val="20"/>
              </w:rPr>
              <w:t xml:space="preserve">(3) </w:t>
            </w:r>
            <w:r w:rsidRPr="00BF7299">
              <w:rPr>
                <w:rFonts w:ascii="Arial" w:eastAsia="Times New Roman" w:hAnsi="Arial" w:cs="Arial"/>
                <w:i/>
                <w:iCs/>
                <w:sz w:val="20"/>
                <w:szCs w:val="20"/>
              </w:rPr>
              <w:t>Supervision and annual inspection.</w:t>
            </w:r>
            <w:r w:rsidRPr="00BF7299">
              <w:rPr>
                <w:rFonts w:ascii="Arial" w:eastAsia="Times New Roman" w:hAnsi="Arial" w:cs="Arial"/>
                <w:sz w:val="20"/>
                <w:szCs w:val="20"/>
              </w:rPr>
              <w:t xml:space="preserve"> The employer shall determine, through regular supervision and through inspections conducted on at least an annual </w:t>
            </w:r>
            <w:proofErr w:type="gramStart"/>
            <w:r w:rsidRPr="00BF7299">
              <w:rPr>
                <w:rFonts w:ascii="Arial" w:eastAsia="Times New Roman" w:hAnsi="Arial" w:cs="Arial"/>
                <w:sz w:val="20"/>
                <w:szCs w:val="20"/>
              </w:rPr>
              <w:t>basis, that</w:t>
            </w:r>
            <w:proofErr w:type="gramEnd"/>
            <w:r w:rsidRPr="00BF7299">
              <w:rPr>
                <w:rFonts w:ascii="Arial" w:eastAsia="Times New Roman" w:hAnsi="Arial" w:cs="Arial"/>
                <w:sz w:val="20"/>
                <w:szCs w:val="20"/>
              </w:rPr>
              <w:t xml:space="preserve"> each employee is complying with the safety-related work practices required by this subpart.</w:t>
            </w:r>
          </w:p>
          <w:p w:rsidR="00BF7299" w:rsidRPr="00BF7299" w:rsidRDefault="00BF7299" w:rsidP="00BF7299">
            <w:pPr>
              <w:spacing w:before="100" w:beforeAutospacing="1" w:after="100" w:afterAutospacing="1" w:line="240" w:lineRule="auto"/>
              <w:ind w:firstLine="480"/>
              <w:rPr>
                <w:rFonts w:ascii="Arial" w:eastAsia="Times New Roman" w:hAnsi="Arial" w:cs="Arial"/>
                <w:sz w:val="20"/>
                <w:szCs w:val="20"/>
              </w:rPr>
            </w:pPr>
            <w:r w:rsidRPr="00BF7299">
              <w:rPr>
                <w:rFonts w:ascii="Arial" w:eastAsia="Times New Roman" w:hAnsi="Arial" w:cs="Arial"/>
                <w:sz w:val="20"/>
                <w:szCs w:val="20"/>
              </w:rPr>
              <w:t xml:space="preserve">(4) </w:t>
            </w:r>
            <w:r w:rsidRPr="00BF7299">
              <w:rPr>
                <w:rFonts w:ascii="Arial" w:eastAsia="Times New Roman" w:hAnsi="Arial" w:cs="Arial"/>
                <w:i/>
                <w:iCs/>
                <w:sz w:val="20"/>
                <w:szCs w:val="20"/>
              </w:rPr>
              <w:t>Additional training.</w:t>
            </w:r>
            <w:r w:rsidRPr="00BF7299">
              <w:rPr>
                <w:rFonts w:ascii="Arial" w:eastAsia="Times New Roman" w:hAnsi="Arial" w:cs="Arial"/>
                <w:sz w:val="20"/>
                <w:szCs w:val="20"/>
              </w:rPr>
              <w:t xml:space="preserve"> An employee shall receive additional training (or retraining) under any of the following conditions:</w:t>
            </w:r>
          </w:p>
          <w:p w:rsidR="00BF7299" w:rsidRPr="00BF7299" w:rsidRDefault="00BF7299" w:rsidP="00BF7299">
            <w:pPr>
              <w:spacing w:before="100" w:beforeAutospacing="1" w:after="100" w:afterAutospacing="1" w:line="240" w:lineRule="auto"/>
              <w:ind w:firstLine="480"/>
              <w:rPr>
                <w:rFonts w:ascii="Arial" w:eastAsia="Times New Roman" w:hAnsi="Arial" w:cs="Arial"/>
                <w:sz w:val="20"/>
                <w:szCs w:val="20"/>
              </w:rPr>
            </w:pPr>
            <w:r w:rsidRPr="00BF7299">
              <w:rPr>
                <w:rFonts w:ascii="Arial" w:eastAsia="Times New Roman" w:hAnsi="Arial" w:cs="Arial"/>
                <w:sz w:val="20"/>
                <w:szCs w:val="20"/>
              </w:rPr>
              <w:t>(</w:t>
            </w:r>
            <w:proofErr w:type="spellStart"/>
            <w:r w:rsidRPr="00BF7299">
              <w:rPr>
                <w:rFonts w:ascii="Arial" w:eastAsia="Times New Roman" w:hAnsi="Arial" w:cs="Arial"/>
                <w:sz w:val="20"/>
                <w:szCs w:val="20"/>
              </w:rPr>
              <w:t>i</w:t>
            </w:r>
            <w:proofErr w:type="spellEnd"/>
            <w:r w:rsidRPr="00BF7299">
              <w:rPr>
                <w:rFonts w:ascii="Arial" w:eastAsia="Times New Roman" w:hAnsi="Arial" w:cs="Arial"/>
                <w:sz w:val="20"/>
                <w:szCs w:val="20"/>
              </w:rPr>
              <w:t>) If the supervision or annual inspections required by paragraph (b)(3) of this section indicate that the employee is not complying with the safety-related work practices required by this subpart, or</w:t>
            </w:r>
          </w:p>
          <w:p w:rsidR="00BF7299" w:rsidRPr="00BF7299" w:rsidRDefault="00BF7299" w:rsidP="00BF7299">
            <w:pPr>
              <w:spacing w:before="100" w:beforeAutospacing="1" w:after="100" w:afterAutospacing="1" w:line="240" w:lineRule="auto"/>
              <w:ind w:firstLine="480"/>
              <w:rPr>
                <w:rFonts w:ascii="Arial" w:eastAsia="Times New Roman" w:hAnsi="Arial" w:cs="Arial"/>
                <w:sz w:val="20"/>
                <w:szCs w:val="20"/>
              </w:rPr>
            </w:pPr>
            <w:r w:rsidRPr="00BF7299">
              <w:rPr>
                <w:rFonts w:ascii="Arial" w:eastAsia="Times New Roman" w:hAnsi="Arial" w:cs="Arial"/>
                <w:sz w:val="20"/>
                <w:szCs w:val="20"/>
              </w:rPr>
              <w:t>(ii) If new technology, new types of equipment, or changes in procedures necessitate the use of safety-related work practices that are different from those which the employee would normally use, or</w:t>
            </w:r>
          </w:p>
          <w:p w:rsidR="00BF7299" w:rsidRPr="00BF7299" w:rsidRDefault="00BF7299" w:rsidP="00BF7299">
            <w:pPr>
              <w:spacing w:before="100" w:beforeAutospacing="1" w:after="100" w:afterAutospacing="1" w:line="240" w:lineRule="auto"/>
              <w:ind w:firstLine="480"/>
              <w:rPr>
                <w:rFonts w:ascii="Arial" w:eastAsia="Times New Roman" w:hAnsi="Arial" w:cs="Arial"/>
                <w:sz w:val="20"/>
                <w:szCs w:val="20"/>
              </w:rPr>
            </w:pPr>
            <w:r w:rsidRPr="00BF7299">
              <w:rPr>
                <w:rFonts w:ascii="Arial" w:eastAsia="Times New Roman" w:hAnsi="Arial" w:cs="Arial"/>
                <w:sz w:val="20"/>
                <w:szCs w:val="20"/>
              </w:rPr>
              <w:t>(iii) If he or she must employ safety-related work practices that are not normally used during his or her regular job duties.</w:t>
            </w:r>
          </w:p>
          <w:p w:rsidR="00BF7299" w:rsidRPr="00BF7299" w:rsidRDefault="00BF7299" w:rsidP="00BF7299">
            <w:pPr>
              <w:spacing w:before="200" w:after="100" w:afterAutospacing="1" w:line="240" w:lineRule="auto"/>
              <w:ind w:firstLine="480"/>
              <w:rPr>
                <w:rFonts w:ascii="Arial" w:eastAsia="Times New Roman" w:hAnsi="Arial" w:cs="Arial"/>
                <w:sz w:val="18"/>
                <w:szCs w:val="18"/>
              </w:rPr>
            </w:pPr>
            <w:r w:rsidRPr="00BF7299">
              <w:rPr>
                <w:rFonts w:ascii="Arial" w:eastAsia="Times New Roman" w:hAnsi="Arial" w:cs="Arial"/>
                <w:smallCaps/>
                <w:sz w:val="18"/>
                <w:szCs w:val="18"/>
              </w:rPr>
              <w:t>Note to paragraph (</w:t>
            </w:r>
            <w:r w:rsidRPr="00BF7299">
              <w:rPr>
                <w:rFonts w:ascii="Arial" w:eastAsia="Times New Roman" w:hAnsi="Arial" w:cs="Arial"/>
                <w:sz w:val="18"/>
                <w:szCs w:val="18"/>
              </w:rPr>
              <w:t>b</w:t>
            </w:r>
            <w:r w:rsidRPr="00BF7299">
              <w:rPr>
                <w:rFonts w:ascii="Arial" w:eastAsia="Times New Roman" w:hAnsi="Arial" w:cs="Arial"/>
                <w:smallCaps/>
                <w:sz w:val="18"/>
                <w:szCs w:val="18"/>
              </w:rPr>
              <w:t>)(4)(</w:t>
            </w:r>
            <w:r w:rsidRPr="00BF7299">
              <w:rPr>
                <w:rFonts w:ascii="Arial" w:eastAsia="Times New Roman" w:hAnsi="Arial" w:cs="Arial"/>
                <w:sz w:val="18"/>
                <w:szCs w:val="18"/>
              </w:rPr>
              <w:t>iii</w:t>
            </w:r>
            <w:r w:rsidRPr="00BF7299">
              <w:rPr>
                <w:rFonts w:ascii="Arial" w:eastAsia="Times New Roman" w:hAnsi="Arial" w:cs="Arial"/>
                <w:smallCaps/>
                <w:sz w:val="18"/>
                <w:szCs w:val="18"/>
              </w:rPr>
              <w:t>):</w:t>
            </w:r>
            <w:r w:rsidRPr="00BF7299">
              <w:rPr>
                <w:rFonts w:ascii="Arial" w:eastAsia="Times New Roman" w:hAnsi="Arial" w:cs="Arial"/>
                <w:sz w:val="18"/>
                <w:szCs w:val="18"/>
              </w:rPr>
              <w:t xml:space="preserve"> The Occupational Safety and Health Administration considers tasks that are performed less often than once per year to necessitate retraining before the performance of the work practices involved.</w:t>
            </w:r>
          </w:p>
          <w:p w:rsidR="00BF7299" w:rsidRPr="00BF7299" w:rsidRDefault="00BF7299" w:rsidP="00BF7299">
            <w:pPr>
              <w:spacing w:before="100" w:beforeAutospacing="1" w:after="100" w:afterAutospacing="1" w:line="240" w:lineRule="auto"/>
              <w:ind w:firstLine="480"/>
              <w:rPr>
                <w:rFonts w:ascii="Arial" w:eastAsia="Times New Roman" w:hAnsi="Arial" w:cs="Arial"/>
                <w:sz w:val="20"/>
                <w:szCs w:val="20"/>
              </w:rPr>
            </w:pPr>
            <w:r w:rsidRPr="00BF7299">
              <w:rPr>
                <w:rFonts w:ascii="Arial" w:eastAsia="Times New Roman" w:hAnsi="Arial" w:cs="Arial"/>
                <w:sz w:val="20"/>
                <w:szCs w:val="20"/>
              </w:rPr>
              <w:t xml:space="preserve">(5) </w:t>
            </w:r>
            <w:r w:rsidRPr="00BF7299">
              <w:rPr>
                <w:rFonts w:ascii="Arial" w:eastAsia="Times New Roman" w:hAnsi="Arial" w:cs="Arial"/>
                <w:i/>
                <w:iCs/>
                <w:sz w:val="20"/>
                <w:szCs w:val="20"/>
              </w:rPr>
              <w:t>Type of training.</w:t>
            </w:r>
            <w:r w:rsidRPr="00BF7299">
              <w:rPr>
                <w:rFonts w:ascii="Arial" w:eastAsia="Times New Roman" w:hAnsi="Arial" w:cs="Arial"/>
                <w:sz w:val="20"/>
                <w:szCs w:val="20"/>
              </w:rPr>
              <w:t xml:space="preserve"> The training required by paragraph (b) of this section shall be of the classroom or on-the-job type.</w:t>
            </w:r>
          </w:p>
          <w:p w:rsidR="00BF7299" w:rsidRPr="00BF7299" w:rsidRDefault="00BF7299" w:rsidP="00BF7299">
            <w:pPr>
              <w:spacing w:before="100" w:beforeAutospacing="1" w:after="100" w:afterAutospacing="1" w:line="240" w:lineRule="auto"/>
              <w:ind w:firstLine="480"/>
              <w:rPr>
                <w:rFonts w:ascii="Arial" w:eastAsia="Times New Roman" w:hAnsi="Arial" w:cs="Arial"/>
                <w:sz w:val="20"/>
                <w:szCs w:val="20"/>
              </w:rPr>
            </w:pPr>
            <w:r w:rsidRPr="00BF7299">
              <w:rPr>
                <w:rFonts w:ascii="Arial" w:eastAsia="Times New Roman" w:hAnsi="Arial" w:cs="Arial"/>
                <w:sz w:val="20"/>
                <w:szCs w:val="20"/>
              </w:rPr>
              <w:t xml:space="preserve">(6) </w:t>
            </w:r>
            <w:r w:rsidRPr="00BF7299">
              <w:rPr>
                <w:rFonts w:ascii="Arial" w:eastAsia="Times New Roman" w:hAnsi="Arial" w:cs="Arial"/>
                <w:i/>
                <w:iCs/>
                <w:sz w:val="20"/>
                <w:szCs w:val="20"/>
              </w:rPr>
              <w:t>Training goals.</w:t>
            </w:r>
            <w:r w:rsidRPr="00BF7299">
              <w:rPr>
                <w:rFonts w:ascii="Arial" w:eastAsia="Times New Roman" w:hAnsi="Arial" w:cs="Arial"/>
                <w:sz w:val="20"/>
                <w:szCs w:val="20"/>
              </w:rPr>
              <w:t xml:space="preserve"> The training shall establish employee proficiency in the work practices required by this subpart and shall introduce the procedures necessary for compliance with this subpart.</w:t>
            </w:r>
          </w:p>
          <w:p w:rsidR="00BF7299" w:rsidRPr="00BF7299" w:rsidRDefault="00BF7299" w:rsidP="00BF7299">
            <w:pPr>
              <w:spacing w:before="100" w:beforeAutospacing="1" w:after="100" w:afterAutospacing="1" w:line="240" w:lineRule="auto"/>
              <w:ind w:firstLine="480"/>
              <w:rPr>
                <w:rFonts w:ascii="Arial" w:eastAsia="Times New Roman" w:hAnsi="Arial" w:cs="Arial"/>
                <w:sz w:val="20"/>
                <w:szCs w:val="20"/>
              </w:rPr>
            </w:pPr>
            <w:r w:rsidRPr="00BF7299">
              <w:rPr>
                <w:rFonts w:ascii="Arial" w:eastAsia="Times New Roman" w:hAnsi="Arial" w:cs="Arial"/>
                <w:sz w:val="20"/>
                <w:szCs w:val="20"/>
              </w:rPr>
              <w:t xml:space="preserve">(7) </w:t>
            </w:r>
            <w:r w:rsidRPr="00BF7299">
              <w:rPr>
                <w:rFonts w:ascii="Arial" w:eastAsia="Times New Roman" w:hAnsi="Arial" w:cs="Arial"/>
                <w:i/>
                <w:iCs/>
                <w:sz w:val="20"/>
                <w:szCs w:val="20"/>
              </w:rPr>
              <w:t>Demonstration of proficiency.</w:t>
            </w:r>
            <w:r w:rsidRPr="00BF7299">
              <w:rPr>
                <w:rFonts w:ascii="Arial" w:eastAsia="Times New Roman" w:hAnsi="Arial" w:cs="Arial"/>
                <w:sz w:val="20"/>
                <w:szCs w:val="20"/>
              </w:rPr>
              <w:t xml:space="preserve"> The employer shall ensure that each employee has demonstrated proficiency in the work practices involved before that employee is considered as having completed the training required by paragraph (b) of this section.</w:t>
            </w:r>
          </w:p>
          <w:p w:rsidR="00BF7299" w:rsidRPr="00BF7299" w:rsidRDefault="00BF7299" w:rsidP="00BF7299">
            <w:pPr>
              <w:spacing w:before="200" w:after="100" w:afterAutospacing="1" w:line="240" w:lineRule="auto"/>
              <w:ind w:firstLine="480"/>
              <w:rPr>
                <w:rFonts w:ascii="Arial" w:eastAsia="Times New Roman" w:hAnsi="Arial" w:cs="Arial"/>
                <w:sz w:val="18"/>
                <w:szCs w:val="18"/>
              </w:rPr>
            </w:pPr>
            <w:r w:rsidRPr="00BF7299">
              <w:rPr>
                <w:rFonts w:ascii="Arial" w:eastAsia="Times New Roman" w:hAnsi="Arial" w:cs="Arial"/>
                <w:smallCaps/>
                <w:sz w:val="18"/>
                <w:szCs w:val="18"/>
              </w:rPr>
              <w:t>Note 1 to paragraph (</w:t>
            </w:r>
            <w:r w:rsidRPr="00BF7299">
              <w:rPr>
                <w:rFonts w:ascii="Arial" w:eastAsia="Times New Roman" w:hAnsi="Arial" w:cs="Arial"/>
                <w:sz w:val="18"/>
                <w:szCs w:val="18"/>
              </w:rPr>
              <w:t>b</w:t>
            </w:r>
            <w:r w:rsidRPr="00BF7299">
              <w:rPr>
                <w:rFonts w:ascii="Arial" w:eastAsia="Times New Roman" w:hAnsi="Arial" w:cs="Arial"/>
                <w:smallCaps/>
                <w:sz w:val="18"/>
                <w:szCs w:val="18"/>
              </w:rPr>
              <w:t>)(7):</w:t>
            </w:r>
            <w:r w:rsidRPr="00BF7299">
              <w:rPr>
                <w:rFonts w:ascii="Arial" w:eastAsia="Times New Roman" w:hAnsi="Arial" w:cs="Arial"/>
                <w:sz w:val="18"/>
                <w:szCs w:val="18"/>
              </w:rPr>
              <w:t xml:space="preserve"> Though they are not required by this paragraph, employment records that indicate that an employee has successfully completed the required training are one way of keeping track of when an employee has demonstrated proficiency.</w:t>
            </w:r>
          </w:p>
          <w:p w:rsidR="00BF7299" w:rsidRPr="00BF7299" w:rsidRDefault="00BF7299" w:rsidP="00BF7299">
            <w:pPr>
              <w:spacing w:before="200" w:after="100" w:afterAutospacing="1" w:line="240" w:lineRule="auto"/>
              <w:ind w:firstLine="480"/>
              <w:rPr>
                <w:rFonts w:ascii="Arial" w:eastAsia="Times New Roman" w:hAnsi="Arial" w:cs="Arial"/>
                <w:sz w:val="18"/>
                <w:szCs w:val="18"/>
              </w:rPr>
            </w:pPr>
            <w:r w:rsidRPr="00BF7299">
              <w:rPr>
                <w:rFonts w:ascii="Arial" w:eastAsia="Times New Roman" w:hAnsi="Arial" w:cs="Arial"/>
                <w:smallCaps/>
                <w:sz w:val="18"/>
                <w:szCs w:val="18"/>
              </w:rPr>
              <w:t>Note 2 to paragraph (</w:t>
            </w:r>
            <w:r w:rsidRPr="00BF7299">
              <w:rPr>
                <w:rFonts w:ascii="Arial" w:eastAsia="Times New Roman" w:hAnsi="Arial" w:cs="Arial"/>
                <w:sz w:val="18"/>
                <w:szCs w:val="18"/>
              </w:rPr>
              <w:t>b</w:t>
            </w:r>
            <w:r w:rsidRPr="00BF7299">
              <w:rPr>
                <w:rFonts w:ascii="Arial" w:eastAsia="Times New Roman" w:hAnsi="Arial" w:cs="Arial"/>
                <w:smallCaps/>
                <w:sz w:val="18"/>
                <w:szCs w:val="18"/>
              </w:rPr>
              <w:t>)(7):</w:t>
            </w:r>
            <w:r w:rsidRPr="00BF7299">
              <w:rPr>
                <w:rFonts w:ascii="Arial" w:eastAsia="Times New Roman" w:hAnsi="Arial" w:cs="Arial"/>
                <w:sz w:val="18"/>
                <w:szCs w:val="18"/>
              </w:rPr>
              <w:t xml:space="preserve"> For an employee with previous training, an employer may determine that that employee has demonstrated the proficiency required by this paragraph using the following process: (1) Confirm that the employee has the training required by paragraph (b) of this section, (2) use an examination or interview to make an initial determination that the employee understands the relevant safety-related work practices before he or she performs any work covered by this subpart, and (3) supervise the employee closely until that employee has demonstrated proficiency as required by this paragraph.</w:t>
            </w:r>
          </w:p>
          <w:p w:rsidR="00BF7299" w:rsidRPr="00BF7299" w:rsidRDefault="00BF7299" w:rsidP="00BF7299">
            <w:pPr>
              <w:spacing w:before="100" w:beforeAutospacing="1" w:after="100" w:afterAutospacing="1" w:line="240" w:lineRule="auto"/>
              <w:ind w:firstLine="480"/>
              <w:rPr>
                <w:rFonts w:ascii="Arial" w:eastAsia="Times New Roman" w:hAnsi="Arial" w:cs="Arial"/>
                <w:sz w:val="20"/>
                <w:szCs w:val="20"/>
              </w:rPr>
            </w:pPr>
            <w:r w:rsidRPr="00BF7299">
              <w:rPr>
                <w:rFonts w:ascii="Arial" w:eastAsia="Times New Roman" w:hAnsi="Arial" w:cs="Arial"/>
                <w:sz w:val="20"/>
                <w:szCs w:val="20"/>
              </w:rPr>
              <w:t xml:space="preserve">(c) </w:t>
            </w:r>
            <w:r w:rsidRPr="00BF7299">
              <w:rPr>
                <w:rFonts w:ascii="Arial" w:eastAsia="Times New Roman" w:hAnsi="Arial" w:cs="Arial"/>
                <w:i/>
                <w:iCs/>
                <w:sz w:val="20"/>
                <w:szCs w:val="20"/>
              </w:rPr>
              <w:t>Information transfer</w:t>
            </w:r>
            <w:r w:rsidRPr="00BF7299">
              <w:rPr>
                <w:rFonts w:ascii="Arial" w:eastAsia="Times New Roman" w:hAnsi="Arial" w:cs="Arial"/>
                <w:sz w:val="20"/>
                <w:szCs w:val="20"/>
              </w:rPr>
              <w:t xml:space="preserve">—(1) </w:t>
            </w:r>
            <w:r w:rsidRPr="00BF7299">
              <w:rPr>
                <w:rFonts w:ascii="Arial" w:eastAsia="Times New Roman" w:hAnsi="Arial" w:cs="Arial"/>
                <w:i/>
                <w:iCs/>
                <w:sz w:val="20"/>
                <w:szCs w:val="20"/>
              </w:rPr>
              <w:t>Host employer responsibilities.</w:t>
            </w:r>
            <w:r w:rsidRPr="00BF7299">
              <w:rPr>
                <w:rFonts w:ascii="Arial" w:eastAsia="Times New Roman" w:hAnsi="Arial" w:cs="Arial"/>
                <w:sz w:val="20"/>
                <w:szCs w:val="20"/>
              </w:rPr>
              <w:t xml:space="preserve"> Before work begins, the host employer shall inform contract employers of:</w:t>
            </w:r>
          </w:p>
          <w:p w:rsidR="00BF7299" w:rsidRPr="00BF7299" w:rsidRDefault="00BF7299" w:rsidP="00BF7299">
            <w:pPr>
              <w:spacing w:before="100" w:beforeAutospacing="1" w:after="100" w:afterAutospacing="1" w:line="240" w:lineRule="auto"/>
              <w:ind w:firstLine="480"/>
              <w:rPr>
                <w:rFonts w:ascii="Arial" w:eastAsia="Times New Roman" w:hAnsi="Arial" w:cs="Arial"/>
                <w:sz w:val="20"/>
                <w:szCs w:val="20"/>
              </w:rPr>
            </w:pPr>
            <w:r w:rsidRPr="00BF7299">
              <w:rPr>
                <w:rFonts w:ascii="Arial" w:eastAsia="Times New Roman" w:hAnsi="Arial" w:cs="Arial"/>
                <w:sz w:val="20"/>
                <w:szCs w:val="20"/>
              </w:rPr>
              <w:lastRenderedPageBreak/>
              <w:t>(</w:t>
            </w:r>
            <w:proofErr w:type="spellStart"/>
            <w:r w:rsidRPr="00BF7299">
              <w:rPr>
                <w:rFonts w:ascii="Arial" w:eastAsia="Times New Roman" w:hAnsi="Arial" w:cs="Arial"/>
                <w:sz w:val="20"/>
                <w:szCs w:val="20"/>
              </w:rPr>
              <w:t>i</w:t>
            </w:r>
            <w:proofErr w:type="spellEnd"/>
            <w:r w:rsidRPr="00BF7299">
              <w:rPr>
                <w:rFonts w:ascii="Arial" w:eastAsia="Times New Roman" w:hAnsi="Arial" w:cs="Arial"/>
                <w:sz w:val="20"/>
                <w:szCs w:val="20"/>
              </w:rPr>
              <w:t>) The characteristics of the host employer's installation that are related to the safety of the work to be performed and are listed in paragraphs (d)(1) through (d)(5) of this section;</w:t>
            </w:r>
          </w:p>
          <w:p w:rsidR="00BF7299" w:rsidRPr="00BF7299" w:rsidRDefault="00BF7299" w:rsidP="00BF7299">
            <w:pPr>
              <w:spacing w:before="200" w:after="100" w:afterAutospacing="1" w:line="240" w:lineRule="auto"/>
              <w:ind w:firstLine="480"/>
              <w:rPr>
                <w:rFonts w:ascii="Arial" w:eastAsia="Times New Roman" w:hAnsi="Arial" w:cs="Arial"/>
                <w:sz w:val="18"/>
                <w:szCs w:val="18"/>
              </w:rPr>
            </w:pPr>
            <w:r w:rsidRPr="00BF7299">
              <w:rPr>
                <w:rFonts w:ascii="Arial" w:eastAsia="Times New Roman" w:hAnsi="Arial" w:cs="Arial"/>
                <w:smallCaps/>
                <w:sz w:val="18"/>
                <w:szCs w:val="18"/>
              </w:rPr>
              <w:t>Note to paragraph (</w:t>
            </w:r>
            <w:r w:rsidRPr="00BF7299">
              <w:rPr>
                <w:rFonts w:ascii="Arial" w:eastAsia="Times New Roman" w:hAnsi="Arial" w:cs="Arial"/>
                <w:sz w:val="18"/>
                <w:szCs w:val="18"/>
              </w:rPr>
              <w:t>c</w:t>
            </w:r>
            <w:proofErr w:type="gramStart"/>
            <w:r w:rsidRPr="00BF7299">
              <w:rPr>
                <w:rFonts w:ascii="Arial" w:eastAsia="Times New Roman" w:hAnsi="Arial" w:cs="Arial"/>
                <w:smallCaps/>
                <w:sz w:val="18"/>
                <w:szCs w:val="18"/>
              </w:rPr>
              <w:t>)(</w:t>
            </w:r>
            <w:proofErr w:type="gramEnd"/>
            <w:r w:rsidRPr="00BF7299">
              <w:rPr>
                <w:rFonts w:ascii="Arial" w:eastAsia="Times New Roman" w:hAnsi="Arial" w:cs="Arial"/>
                <w:smallCaps/>
                <w:sz w:val="18"/>
                <w:szCs w:val="18"/>
              </w:rPr>
              <w:t>1)(</w:t>
            </w:r>
            <w:proofErr w:type="spellStart"/>
            <w:r w:rsidRPr="00BF7299">
              <w:rPr>
                <w:rFonts w:ascii="Arial" w:eastAsia="Times New Roman" w:hAnsi="Arial" w:cs="Arial"/>
                <w:sz w:val="18"/>
                <w:szCs w:val="18"/>
              </w:rPr>
              <w:t>i</w:t>
            </w:r>
            <w:proofErr w:type="spellEnd"/>
            <w:r w:rsidRPr="00BF7299">
              <w:rPr>
                <w:rFonts w:ascii="Arial" w:eastAsia="Times New Roman" w:hAnsi="Arial" w:cs="Arial"/>
                <w:smallCaps/>
                <w:sz w:val="18"/>
                <w:szCs w:val="18"/>
              </w:rPr>
              <w:t>):</w:t>
            </w:r>
            <w:r w:rsidRPr="00BF7299">
              <w:rPr>
                <w:rFonts w:ascii="Arial" w:eastAsia="Times New Roman" w:hAnsi="Arial" w:cs="Arial"/>
                <w:sz w:val="18"/>
                <w:szCs w:val="18"/>
              </w:rPr>
              <w:t xml:space="preserve"> This paragraph requires the host employer to obtain information listed in paragraphs (d)(1) through (d)(5) of this section if it does not have this information in existing records.</w:t>
            </w:r>
          </w:p>
          <w:p w:rsidR="00BF7299" w:rsidRPr="00BF7299" w:rsidRDefault="00BF7299" w:rsidP="00BF7299">
            <w:pPr>
              <w:spacing w:before="100" w:beforeAutospacing="1" w:after="100" w:afterAutospacing="1" w:line="240" w:lineRule="auto"/>
              <w:ind w:firstLine="480"/>
              <w:rPr>
                <w:rFonts w:ascii="Arial" w:eastAsia="Times New Roman" w:hAnsi="Arial" w:cs="Arial"/>
                <w:sz w:val="20"/>
                <w:szCs w:val="20"/>
              </w:rPr>
            </w:pPr>
            <w:r w:rsidRPr="00BF7299">
              <w:rPr>
                <w:rFonts w:ascii="Arial" w:eastAsia="Times New Roman" w:hAnsi="Arial" w:cs="Arial"/>
                <w:sz w:val="20"/>
                <w:szCs w:val="20"/>
              </w:rPr>
              <w:t>(ii) Conditions that are related to the safety of the work to be performed, that are listed in paragraphs (d)(6) through (d)(8) of this section, and that are known to the host employer;</w:t>
            </w:r>
          </w:p>
          <w:p w:rsidR="00BF7299" w:rsidRPr="00BF7299" w:rsidRDefault="00BF7299" w:rsidP="00BF7299">
            <w:pPr>
              <w:spacing w:before="200" w:after="100" w:afterAutospacing="1" w:line="240" w:lineRule="auto"/>
              <w:ind w:firstLine="480"/>
              <w:rPr>
                <w:rFonts w:ascii="Arial" w:eastAsia="Times New Roman" w:hAnsi="Arial" w:cs="Arial"/>
                <w:sz w:val="18"/>
                <w:szCs w:val="18"/>
              </w:rPr>
            </w:pPr>
            <w:r w:rsidRPr="00BF7299">
              <w:rPr>
                <w:rFonts w:ascii="Arial" w:eastAsia="Times New Roman" w:hAnsi="Arial" w:cs="Arial"/>
                <w:smallCaps/>
                <w:sz w:val="18"/>
                <w:szCs w:val="18"/>
              </w:rPr>
              <w:t>Note to paragraph (</w:t>
            </w:r>
            <w:r w:rsidRPr="00BF7299">
              <w:rPr>
                <w:rFonts w:ascii="Arial" w:eastAsia="Times New Roman" w:hAnsi="Arial" w:cs="Arial"/>
                <w:sz w:val="18"/>
                <w:szCs w:val="18"/>
              </w:rPr>
              <w:t>c</w:t>
            </w:r>
            <w:proofErr w:type="gramStart"/>
            <w:r w:rsidRPr="00BF7299">
              <w:rPr>
                <w:rFonts w:ascii="Arial" w:eastAsia="Times New Roman" w:hAnsi="Arial" w:cs="Arial"/>
                <w:smallCaps/>
                <w:sz w:val="18"/>
                <w:szCs w:val="18"/>
              </w:rPr>
              <w:t>)(</w:t>
            </w:r>
            <w:proofErr w:type="gramEnd"/>
            <w:r w:rsidRPr="00BF7299">
              <w:rPr>
                <w:rFonts w:ascii="Arial" w:eastAsia="Times New Roman" w:hAnsi="Arial" w:cs="Arial"/>
                <w:smallCaps/>
                <w:sz w:val="18"/>
                <w:szCs w:val="18"/>
              </w:rPr>
              <w:t>1)(</w:t>
            </w:r>
            <w:r w:rsidRPr="00BF7299">
              <w:rPr>
                <w:rFonts w:ascii="Arial" w:eastAsia="Times New Roman" w:hAnsi="Arial" w:cs="Arial"/>
                <w:sz w:val="18"/>
                <w:szCs w:val="18"/>
              </w:rPr>
              <w:t>ii</w:t>
            </w:r>
            <w:r w:rsidRPr="00BF7299">
              <w:rPr>
                <w:rFonts w:ascii="Arial" w:eastAsia="Times New Roman" w:hAnsi="Arial" w:cs="Arial"/>
                <w:smallCaps/>
                <w:sz w:val="18"/>
                <w:szCs w:val="18"/>
              </w:rPr>
              <w:t>):</w:t>
            </w:r>
            <w:r w:rsidRPr="00BF7299">
              <w:rPr>
                <w:rFonts w:ascii="Arial" w:eastAsia="Times New Roman" w:hAnsi="Arial" w:cs="Arial"/>
                <w:sz w:val="18"/>
                <w:szCs w:val="18"/>
              </w:rPr>
              <w:t xml:space="preserve"> For the purposes of this paragraph, the host employer need only provide information to contract employers that the host employer can obtain from its existing records through the exercise of reasonable diligence. This paragraph does not require the host employer to make inspections of worksite conditions to obtain this information.</w:t>
            </w:r>
          </w:p>
          <w:p w:rsidR="00BF7299" w:rsidRPr="00BF7299" w:rsidRDefault="00BF7299" w:rsidP="00BF7299">
            <w:pPr>
              <w:spacing w:before="100" w:beforeAutospacing="1" w:after="100" w:afterAutospacing="1" w:line="240" w:lineRule="auto"/>
              <w:ind w:firstLine="480"/>
              <w:rPr>
                <w:rFonts w:ascii="Arial" w:eastAsia="Times New Roman" w:hAnsi="Arial" w:cs="Arial"/>
                <w:sz w:val="20"/>
                <w:szCs w:val="20"/>
              </w:rPr>
            </w:pPr>
            <w:r w:rsidRPr="00BF7299">
              <w:rPr>
                <w:rFonts w:ascii="Arial" w:eastAsia="Times New Roman" w:hAnsi="Arial" w:cs="Arial"/>
                <w:sz w:val="20"/>
                <w:szCs w:val="20"/>
              </w:rPr>
              <w:t>(iii) Information about the design and operation of the host employer's installation that the contract employer needs to make the assessments required by this subpart; and</w:t>
            </w:r>
          </w:p>
          <w:p w:rsidR="00BF7299" w:rsidRPr="00BF7299" w:rsidRDefault="00BF7299" w:rsidP="00BF7299">
            <w:pPr>
              <w:spacing w:before="200" w:after="100" w:afterAutospacing="1" w:line="240" w:lineRule="auto"/>
              <w:ind w:firstLine="480"/>
              <w:rPr>
                <w:rFonts w:ascii="Arial" w:eastAsia="Times New Roman" w:hAnsi="Arial" w:cs="Arial"/>
                <w:sz w:val="18"/>
                <w:szCs w:val="18"/>
              </w:rPr>
            </w:pPr>
            <w:r w:rsidRPr="00BF7299">
              <w:rPr>
                <w:rFonts w:ascii="Arial" w:eastAsia="Times New Roman" w:hAnsi="Arial" w:cs="Arial"/>
                <w:smallCaps/>
                <w:sz w:val="18"/>
                <w:szCs w:val="18"/>
              </w:rPr>
              <w:t>Note to paragraph (</w:t>
            </w:r>
            <w:r w:rsidRPr="00BF7299">
              <w:rPr>
                <w:rFonts w:ascii="Arial" w:eastAsia="Times New Roman" w:hAnsi="Arial" w:cs="Arial"/>
                <w:sz w:val="18"/>
                <w:szCs w:val="18"/>
              </w:rPr>
              <w:t>c</w:t>
            </w:r>
            <w:r w:rsidRPr="00BF7299">
              <w:rPr>
                <w:rFonts w:ascii="Arial" w:eastAsia="Times New Roman" w:hAnsi="Arial" w:cs="Arial"/>
                <w:smallCaps/>
                <w:sz w:val="18"/>
                <w:szCs w:val="18"/>
              </w:rPr>
              <w:t>)(1)(</w:t>
            </w:r>
            <w:r w:rsidRPr="00BF7299">
              <w:rPr>
                <w:rFonts w:ascii="Arial" w:eastAsia="Times New Roman" w:hAnsi="Arial" w:cs="Arial"/>
                <w:sz w:val="18"/>
                <w:szCs w:val="18"/>
              </w:rPr>
              <w:t>iii</w:t>
            </w:r>
            <w:r w:rsidRPr="00BF7299">
              <w:rPr>
                <w:rFonts w:ascii="Arial" w:eastAsia="Times New Roman" w:hAnsi="Arial" w:cs="Arial"/>
                <w:smallCaps/>
                <w:sz w:val="18"/>
                <w:szCs w:val="18"/>
              </w:rPr>
              <w:t>):</w:t>
            </w:r>
            <w:r w:rsidRPr="00BF7299">
              <w:rPr>
                <w:rFonts w:ascii="Arial" w:eastAsia="Times New Roman" w:hAnsi="Arial" w:cs="Arial"/>
                <w:sz w:val="18"/>
                <w:szCs w:val="18"/>
              </w:rPr>
              <w:t xml:space="preserve"> This paragraph requires the host employer to obtain information about the design and operation of its installation that contract employers need to make required assessments if it does not have this information in existing records.</w:t>
            </w:r>
          </w:p>
          <w:p w:rsidR="00BF7299" w:rsidRPr="00BF7299" w:rsidRDefault="00BF7299" w:rsidP="00BF7299">
            <w:pPr>
              <w:spacing w:before="100" w:beforeAutospacing="1" w:after="100" w:afterAutospacing="1" w:line="240" w:lineRule="auto"/>
              <w:ind w:firstLine="480"/>
              <w:rPr>
                <w:rFonts w:ascii="Arial" w:eastAsia="Times New Roman" w:hAnsi="Arial" w:cs="Arial"/>
                <w:sz w:val="20"/>
                <w:szCs w:val="20"/>
              </w:rPr>
            </w:pPr>
            <w:r w:rsidRPr="00BF7299">
              <w:rPr>
                <w:rFonts w:ascii="Arial" w:eastAsia="Times New Roman" w:hAnsi="Arial" w:cs="Arial"/>
                <w:sz w:val="20"/>
                <w:szCs w:val="20"/>
              </w:rPr>
              <w:t xml:space="preserve">(iv) Any other information about the design and operation of the host employer's installation that is known by the host employer, that the contract employer </w:t>
            </w:r>
            <w:proofErr w:type="gramStart"/>
            <w:r w:rsidRPr="00BF7299">
              <w:rPr>
                <w:rFonts w:ascii="Arial" w:eastAsia="Times New Roman" w:hAnsi="Arial" w:cs="Arial"/>
                <w:sz w:val="20"/>
                <w:szCs w:val="20"/>
              </w:rPr>
              <w:t>requests,</w:t>
            </w:r>
            <w:proofErr w:type="gramEnd"/>
            <w:r w:rsidRPr="00BF7299">
              <w:rPr>
                <w:rFonts w:ascii="Arial" w:eastAsia="Times New Roman" w:hAnsi="Arial" w:cs="Arial"/>
                <w:sz w:val="20"/>
                <w:szCs w:val="20"/>
              </w:rPr>
              <w:t xml:space="preserve"> and that is related to the protection of the contract employer's employees.</w:t>
            </w:r>
          </w:p>
          <w:p w:rsidR="00BF7299" w:rsidRPr="00BF7299" w:rsidRDefault="00BF7299" w:rsidP="00BF7299">
            <w:pPr>
              <w:spacing w:before="200" w:after="100" w:afterAutospacing="1" w:line="240" w:lineRule="auto"/>
              <w:ind w:firstLine="480"/>
              <w:rPr>
                <w:rFonts w:ascii="Arial" w:eastAsia="Times New Roman" w:hAnsi="Arial" w:cs="Arial"/>
                <w:sz w:val="18"/>
                <w:szCs w:val="18"/>
              </w:rPr>
            </w:pPr>
            <w:r w:rsidRPr="00BF7299">
              <w:rPr>
                <w:rFonts w:ascii="Arial" w:eastAsia="Times New Roman" w:hAnsi="Arial" w:cs="Arial"/>
                <w:smallCaps/>
                <w:sz w:val="18"/>
                <w:szCs w:val="18"/>
              </w:rPr>
              <w:t>Note to paragraph (</w:t>
            </w:r>
            <w:r w:rsidRPr="00BF7299">
              <w:rPr>
                <w:rFonts w:ascii="Arial" w:eastAsia="Times New Roman" w:hAnsi="Arial" w:cs="Arial"/>
                <w:sz w:val="18"/>
                <w:szCs w:val="18"/>
              </w:rPr>
              <w:t>c</w:t>
            </w:r>
            <w:r w:rsidRPr="00BF7299">
              <w:rPr>
                <w:rFonts w:ascii="Arial" w:eastAsia="Times New Roman" w:hAnsi="Arial" w:cs="Arial"/>
                <w:smallCaps/>
                <w:sz w:val="18"/>
                <w:szCs w:val="18"/>
              </w:rPr>
              <w:t>)(1)(</w:t>
            </w:r>
            <w:r w:rsidRPr="00BF7299">
              <w:rPr>
                <w:rFonts w:ascii="Arial" w:eastAsia="Times New Roman" w:hAnsi="Arial" w:cs="Arial"/>
                <w:sz w:val="18"/>
                <w:szCs w:val="18"/>
              </w:rPr>
              <w:t>iv</w:t>
            </w:r>
            <w:r w:rsidRPr="00BF7299">
              <w:rPr>
                <w:rFonts w:ascii="Arial" w:eastAsia="Times New Roman" w:hAnsi="Arial" w:cs="Arial"/>
                <w:smallCaps/>
                <w:sz w:val="18"/>
                <w:szCs w:val="18"/>
              </w:rPr>
              <w:t>):</w:t>
            </w:r>
            <w:r w:rsidRPr="00BF7299">
              <w:rPr>
                <w:rFonts w:ascii="Arial" w:eastAsia="Times New Roman" w:hAnsi="Arial" w:cs="Arial"/>
                <w:sz w:val="18"/>
                <w:szCs w:val="18"/>
              </w:rPr>
              <w:t xml:space="preserve"> For the purposes of this paragraph, the host employer need only provide information to contract employers that the host employer can obtain from its existing records through the exercise of reasonable diligence. This paragraph does not require the host employer to make inspections of worksite conditions to obtain this information.</w:t>
            </w:r>
          </w:p>
          <w:p w:rsidR="00BF7299" w:rsidRPr="00BF7299" w:rsidRDefault="00BF7299" w:rsidP="00BF7299">
            <w:pPr>
              <w:spacing w:before="100" w:beforeAutospacing="1" w:after="100" w:afterAutospacing="1" w:line="240" w:lineRule="auto"/>
              <w:ind w:firstLine="480"/>
              <w:rPr>
                <w:rFonts w:ascii="Arial" w:eastAsia="Times New Roman" w:hAnsi="Arial" w:cs="Arial"/>
                <w:sz w:val="20"/>
                <w:szCs w:val="20"/>
              </w:rPr>
            </w:pPr>
            <w:r w:rsidRPr="00BF7299">
              <w:rPr>
                <w:rFonts w:ascii="Arial" w:eastAsia="Times New Roman" w:hAnsi="Arial" w:cs="Arial"/>
                <w:sz w:val="20"/>
                <w:szCs w:val="20"/>
              </w:rPr>
              <w:t xml:space="preserve">(2) </w:t>
            </w:r>
            <w:r w:rsidRPr="00BF7299">
              <w:rPr>
                <w:rFonts w:ascii="Arial" w:eastAsia="Times New Roman" w:hAnsi="Arial" w:cs="Arial"/>
                <w:i/>
                <w:iCs/>
                <w:sz w:val="20"/>
                <w:szCs w:val="20"/>
              </w:rPr>
              <w:t>Contract employer responsibilities.</w:t>
            </w:r>
            <w:r w:rsidRPr="00BF7299">
              <w:rPr>
                <w:rFonts w:ascii="Arial" w:eastAsia="Times New Roman" w:hAnsi="Arial" w:cs="Arial"/>
                <w:sz w:val="20"/>
                <w:szCs w:val="20"/>
              </w:rPr>
              <w:t xml:space="preserve"> (</w:t>
            </w:r>
            <w:proofErr w:type="spellStart"/>
            <w:r w:rsidRPr="00BF7299">
              <w:rPr>
                <w:rFonts w:ascii="Arial" w:eastAsia="Times New Roman" w:hAnsi="Arial" w:cs="Arial"/>
                <w:sz w:val="20"/>
                <w:szCs w:val="20"/>
              </w:rPr>
              <w:t>i</w:t>
            </w:r>
            <w:proofErr w:type="spellEnd"/>
            <w:r w:rsidRPr="00BF7299">
              <w:rPr>
                <w:rFonts w:ascii="Arial" w:eastAsia="Times New Roman" w:hAnsi="Arial" w:cs="Arial"/>
                <w:sz w:val="20"/>
                <w:szCs w:val="20"/>
              </w:rPr>
              <w:t>) The contract employer shall ensure that each of its employees is instructed in the hazardous conditions relevant to the employee's work that the contract employer is aware of as a result of information communicated to the contract employer by the host employer under paragraph (c)(1) of this section.</w:t>
            </w:r>
          </w:p>
          <w:p w:rsidR="00BF7299" w:rsidRPr="00BF7299" w:rsidRDefault="00BF7299" w:rsidP="00BF7299">
            <w:pPr>
              <w:spacing w:before="100" w:beforeAutospacing="1" w:after="100" w:afterAutospacing="1" w:line="240" w:lineRule="auto"/>
              <w:ind w:firstLine="480"/>
              <w:rPr>
                <w:rFonts w:ascii="Arial" w:eastAsia="Times New Roman" w:hAnsi="Arial" w:cs="Arial"/>
                <w:sz w:val="20"/>
                <w:szCs w:val="20"/>
              </w:rPr>
            </w:pPr>
            <w:r w:rsidRPr="00BF7299">
              <w:rPr>
                <w:rFonts w:ascii="Arial" w:eastAsia="Times New Roman" w:hAnsi="Arial" w:cs="Arial"/>
                <w:sz w:val="20"/>
                <w:szCs w:val="20"/>
              </w:rPr>
              <w:t>(ii) Before work begins, the contract employer shall advise the host employer of any unique hazardous conditions presented by the contract employer's work.</w:t>
            </w:r>
          </w:p>
          <w:p w:rsidR="00BF7299" w:rsidRPr="00BF7299" w:rsidRDefault="00BF7299" w:rsidP="00BF7299">
            <w:pPr>
              <w:spacing w:before="100" w:beforeAutospacing="1" w:after="100" w:afterAutospacing="1" w:line="240" w:lineRule="auto"/>
              <w:ind w:firstLine="480"/>
              <w:rPr>
                <w:rFonts w:ascii="Arial" w:eastAsia="Times New Roman" w:hAnsi="Arial" w:cs="Arial"/>
                <w:sz w:val="20"/>
                <w:szCs w:val="20"/>
              </w:rPr>
            </w:pPr>
            <w:r w:rsidRPr="00BF7299">
              <w:rPr>
                <w:rFonts w:ascii="Arial" w:eastAsia="Times New Roman" w:hAnsi="Arial" w:cs="Arial"/>
                <w:sz w:val="20"/>
                <w:szCs w:val="20"/>
              </w:rPr>
              <w:t>(iii) The contract employer shall advise the host employer of any unanticipated hazardous conditions found during the contract employer's work that the host employer did not mention under paragraph (c)(1) of this section. The contract employer shall provide this information to the host employer within 2 working days after discovering the hazardous condition.</w:t>
            </w:r>
          </w:p>
          <w:p w:rsidR="00BF7299" w:rsidRPr="00BF7299" w:rsidRDefault="00BF7299" w:rsidP="00BF7299">
            <w:pPr>
              <w:spacing w:before="100" w:beforeAutospacing="1" w:after="100" w:afterAutospacing="1" w:line="240" w:lineRule="auto"/>
              <w:ind w:firstLine="480"/>
              <w:rPr>
                <w:rFonts w:ascii="Arial" w:eastAsia="Times New Roman" w:hAnsi="Arial" w:cs="Arial"/>
                <w:sz w:val="20"/>
                <w:szCs w:val="20"/>
              </w:rPr>
            </w:pPr>
            <w:r w:rsidRPr="00BF7299">
              <w:rPr>
                <w:rFonts w:ascii="Arial" w:eastAsia="Times New Roman" w:hAnsi="Arial" w:cs="Arial"/>
                <w:sz w:val="20"/>
                <w:szCs w:val="20"/>
              </w:rPr>
              <w:t xml:space="preserve">(3) </w:t>
            </w:r>
            <w:r w:rsidRPr="00BF7299">
              <w:rPr>
                <w:rFonts w:ascii="Arial" w:eastAsia="Times New Roman" w:hAnsi="Arial" w:cs="Arial"/>
                <w:i/>
                <w:iCs/>
                <w:sz w:val="20"/>
                <w:szCs w:val="20"/>
              </w:rPr>
              <w:t>Joint host- and contract-employer responsibilities.</w:t>
            </w:r>
            <w:r w:rsidRPr="00BF7299">
              <w:rPr>
                <w:rFonts w:ascii="Arial" w:eastAsia="Times New Roman" w:hAnsi="Arial" w:cs="Arial"/>
                <w:sz w:val="20"/>
                <w:szCs w:val="20"/>
              </w:rPr>
              <w:t xml:space="preserve"> The contract employer and the host employer shall coordinate their work rules and procedures so that each employee of the contract employer and the host employer is protected as required by this subpart.</w:t>
            </w:r>
          </w:p>
          <w:p w:rsidR="00BF7299" w:rsidRPr="00BF7299" w:rsidRDefault="00BF7299" w:rsidP="00BF7299">
            <w:pPr>
              <w:spacing w:before="100" w:beforeAutospacing="1" w:after="100" w:afterAutospacing="1" w:line="240" w:lineRule="auto"/>
              <w:ind w:firstLine="480"/>
              <w:rPr>
                <w:rFonts w:ascii="Arial" w:eastAsia="Times New Roman" w:hAnsi="Arial" w:cs="Arial"/>
                <w:sz w:val="20"/>
                <w:szCs w:val="20"/>
              </w:rPr>
            </w:pPr>
            <w:r w:rsidRPr="00BF7299">
              <w:rPr>
                <w:rFonts w:ascii="Arial" w:eastAsia="Times New Roman" w:hAnsi="Arial" w:cs="Arial"/>
                <w:sz w:val="20"/>
                <w:szCs w:val="20"/>
              </w:rPr>
              <w:t xml:space="preserve">(d) </w:t>
            </w:r>
            <w:r w:rsidRPr="00BF7299">
              <w:rPr>
                <w:rFonts w:ascii="Arial" w:eastAsia="Times New Roman" w:hAnsi="Arial" w:cs="Arial"/>
                <w:i/>
                <w:iCs/>
                <w:sz w:val="20"/>
                <w:szCs w:val="20"/>
              </w:rPr>
              <w:t>Existing characteristics and conditions.</w:t>
            </w:r>
            <w:r w:rsidRPr="00BF7299">
              <w:rPr>
                <w:rFonts w:ascii="Arial" w:eastAsia="Times New Roman" w:hAnsi="Arial" w:cs="Arial"/>
                <w:sz w:val="20"/>
                <w:szCs w:val="20"/>
              </w:rPr>
              <w:t xml:space="preserve"> Existing characteristics and conditions of electric lines and equipment that are related to the safety of the work to be performed shall be determined before work on or near the lines or equipment is started. Such characteristics and conditions include, but are not limited to:</w:t>
            </w:r>
          </w:p>
          <w:p w:rsidR="00BF7299" w:rsidRPr="00BF7299" w:rsidRDefault="00BF7299" w:rsidP="00BF7299">
            <w:pPr>
              <w:spacing w:before="100" w:beforeAutospacing="1" w:after="100" w:afterAutospacing="1" w:line="240" w:lineRule="auto"/>
              <w:ind w:firstLine="480"/>
              <w:rPr>
                <w:rFonts w:ascii="Arial" w:eastAsia="Times New Roman" w:hAnsi="Arial" w:cs="Arial"/>
                <w:sz w:val="20"/>
                <w:szCs w:val="20"/>
              </w:rPr>
            </w:pPr>
            <w:r w:rsidRPr="00BF7299">
              <w:rPr>
                <w:rFonts w:ascii="Arial" w:eastAsia="Times New Roman" w:hAnsi="Arial" w:cs="Arial"/>
                <w:sz w:val="20"/>
                <w:szCs w:val="20"/>
              </w:rPr>
              <w:lastRenderedPageBreak/>
              <w:t>(1) The nominal voltages of lines and equipment,</w:t>
            </w:r>
          </w:p>
          <w:p w:rsidR="00BF7299" w:rsidRPr="00BF7299" w:rsidRDefault="00BF7299" w:rsidP="00BF7299">
            <w:pPr>
              <w:spacing w:before="100" w:beforeAutospacing="1" w:after="100" w:afterAutospacing="1" w:line="240" w:lineRule="auto"/>
              <w:ind w:firstLine="480"/>
              <w:rPr>
                <w:rFonts w:ascii="Arial" w:eastAsia="Times New Roman" w:hAnsi="Arial" w:cs="Arial"/>
                <w:sz w:val="20"/>
                <w:szCs w:val="20"/>
              </w:rPr>
            </w:pPr>
            <w:r w:rsidRPr="00BF7299">
              <w:rPr>
                <w:rFonts w:ascii="Arial" w:eastAsia="Times New Roman" w:hAnsi="Arial" w:cs="Arial"/>
                <w:sz w:val="20"/>
                <w:szCs w:val="20"/>
              </w:rPr>
              <w:t>(2) The maximum switching-transient voltages,</w:t>
            </w:r>
          </w:p>
          <w:p w:rsidR="00BF7299" w:rsidRPr="00BF7299" w:rsidRDefault="00BF7299" w:rsidP="00BF7299">
            <w:pPr>
              <w:spacing w:before="100" w:beforeAutospacing="1" w:after="100" w:afterAutospacing="1" w:line="240" w:lineRule="auto"/>
              <w:ind w:firstLine="480"/>
              <w:rPr>
                <w:rFonts w:ascii="Arial" w:eastAsia="Times New Roman" w:hAnsi="Arial" w:cs="Arial"/>
                <w:sz w:val="20"/>
                <w:szCs w:val="20"/>
              </w:rPr>
            </w:pPr>
            <w:r w:rsidRPr="00BF7299">
              <w:rPr>
                <w:rFonts w:ascii="Arial" w:eastAsia="Times New Roman" w:hAnsi="Arial" w:cs="Arial"/>
                <w:sz w:val="20"/>
                <w:szCs w:val="20"/>
              </w:rPr>
              <w:t>(3) The presence of hazardous induced voltages,</w:t>
            </w:r>
          </w:p>
          <w:p w:rsidR="00BF7299" w:rsidRPr="00BF7299" w:rsidRDefault="00BF7299" w:rsidP="00BF7299">
            <w:pPr>
              <w:spacing w:before="100" w:beforeAutospacing="1" w:after="100" w:afterAutospacing="1" w:line="240" w:lineRule="auto"/>
              <w:ind w:firstLine="480"/>
              <w:rPr>
                <w:rFonts w:ascii="Arial" w:eastAsia="Times New Roman" w:hAnsi="Arial" w:cs="Arial"/>
                <w:sz w:val="20"/>
                <w:szCs w:val="20"/>
              </w:rPr>
            </w:pPr>
            <w:r w:rsidRPr="00BF7299">
              <w:rPr>
                <w:rFonts w:ascii="Arial" w:eastAsia="Times New Roman" w:hAnsi="Arial" w:cs="Arial"/>
                <w:sz w:val="20"/>
                <w:szCs w:val="20"/>
              </w:rPr>
              <w:t>(4) The presence of protective grounds and equipment grounding conductors,</w:t>
            </w:r>
          </w:p>
          <w:p w:rsidR="00BF7299" w:rsidRPr="00BF7299" w:rsidRDefault="00BF7299" w:rsidP="00BF7299">
            <w:pPr>
              <w:spacing w:before="100" w:beforeAutospacing="1" w:after="100" w:afterAutospacing="1" w:line="240" w:lineRule="auto"/>
              <w:ind w:firstLine="480"/>
              <w:rPr>
                <w:rFonts w:ascii="Arial" w:eastAsia="Times New Roman" w:hAnsi="Arial" w:cs="Arial"/>
                <w:sz w:val="20"/>
                <w:szCs w:val="20"/>
              </w:rPr>
            </w:pPr>
            <w:r w:rsidRPr="00BF7299">
              <w:rPr>
                <w:rFonts w:ascii="Arial" w:eastAsia="Times New Roman" w:hAnsi="Arial" w:cs="Arial"/>
                <w:sz w:val="20"/>
                <w:szCs w:val="20"/>
              </w:rPr>
              <w:t>(5) The locations of circuits and equipment, including electric supply lines, communication lines, and fire-protective signaling circuits,</w:t>
            </w:r>
          </w:p>
          <w:p w:rsidR="00BF7299" w:rsidRPr="00BF7299" w:rsidRDefault="00BF7299" w:rsidP="00BF7299">
            <w:pPr>
              <w:spacing w:before="100" w:beforeAutospacing="1" w:after="100" w:afterAutospacing="1" w:line="240" w:lineRule="auto"/>
              <w:ind w:firstLine="480"/>
              <w:rPr>
                <w:rFonts w:ascii="Arial" w:eastAsia="Times New Roman" w:hAnsi="Arial" w:cs="Arial"/>
                <w:sz w:val="20"/>
                <w:szCs w:val="20"/>
              </w:rPr>
            </w:pPr>
            <w:r w:rsidRPr="00BF7299">
              <w:rPr>
                <w:rFonts w:ascii="Arial" w:eastAsia="Times New Roman" w:hAnsi="Arial" w:cs="Arial"/>
                <w:sz w:val="20"/>
                <w:szCs w:val="20"/>
              </w:rPr>
              <w:t>(6) The condition of protective grounds and equipment grounding conductors,</w:t>
            </w:r>
          </w:p>
          <w:p w:rsidR="00BF7299" w:rsidRPr="00BF7299" w:rsidRDefault="00BF7299" w:rsidP="00BF7299">
            <w:pPr>
              <w:spacing w:before="100" w:beforeAutospacing="1" w:after="100" w:afterAutospacing="1" w:line="240" w:lineRule="auto"/>
              <w:ind w:firstLine="480"/>
              <w:rPr>
                <w:rFonts w:ascii="Arial" w:eastAsia="Times New Roman" w:hAnsi="Arial" w:cs="Arial"/>
                <w:sz w:val="20"/>
                <w:szCs w:val="20"/>
              </w:rPr>
            </w:pPr>
            <w:r w:rsidRPr="00BF7299">
              <w:rPr>
                <w:rFonts w:ascii="Arial" w:eastAsia="Times New Roman" w:hAnsi="Arial" w:cs="Arial"/>
                <w:sz w:val="20"/>
                <w:szCs w:val="20"/>
              </w:rPr>
              <w:t>(7) The condition of poles, and</w:t>
            </w:r>
          </w:p>
          <w:p w:rsidR="00BF7299" w:rsidRPr="00BF7299" w:rsidRDefault="00BF7299" w:rsidP="00BF7299">
            <w:pPr>
              <w:spacing w:before="100" w:beforeAutospacing="1" w:after="100" w:afterAutospacing="1" w:line="240" w:lineRule="auto"/>
              <w:ind w:firstLine="480"/>
              <w:rPr>
                <w:rFonts w:ascii="Arial" w:eastAsia="Times New Roman" w:hAnsi="Arial" w:cs="Arial"/>
                <w:sz w:val="20"/>
                <w:szCs w:val="20"/>
              </w:rPr>
            </w:pPr>
            <w:r w:rsidRPr="00BF7299">
              <w:rPr>
                <w:rFonts w:ascii="Arial" w:eastAsia="Times New Roman" w:hAnsi="Arial" w:cs="Arial"/>
                <w:sz w:val="20"/>
                <w:szCs w:val="20"/>
              </w:rPr>
              <w:t>(8) Environmental conditions relating to safety.</w:t>
            </w:r>
          </w:p>
          <w:p w:rsidR="00BF7299" w:rsidRPr="00BF7299" w:rsidRDefault="00BF7299" w:rsidP="00BF7299">
            <w:pPr>
              <w:spacing w:before="200" w:after="100" w:afterAutospacing="1" w:line="240" w:lineRule="auto"/>
              <w:rPr>
                <w:rFonts w:ascii="Arial" w:eastAsia="Times New Roman" w:hAnsi="Arial" w:cs="Arial"/>
                <w:sz w:val="18"/>
                <w:szCs w:val="18"/>
              </w:rPr>
            </w:pPr>
            <w:r w:rsidRPr="00BF7299">
              <w:rPr>
                <w:rFonts w:ascii="Arial" w:eastAsia="Times New Roman" w:hAnsi="Arial" w:cs="Arial"/>
                <w:sz w:val="18"/>
                <w:szCs w:val="18"/>
              </w:rPr>
              <w:t>[44 FR 8577, Feb. 9, 1979; 44 FR 20940, Apr. 6, 1979, as amended at 80 FR 60040, Oct. 5, 2015]</w:t>
            </w:r>
          </w:p>
          <w:tbl>
            <w:tblPr>
              <w:tblW w:w="7470" w:type="dxa"/>
              <w:jc w:val="center"/>
              <w:tblCellSpacing w:w="15" w:type="dxa"/>
              <w:tblCellMar>
                <w:top w:w="15" w:type="dxa"/>
                <w:left w:w="15" w:type="dxa"/>
                <w:bottom w:w="15" w:type="dxa"/>
                <w:right w:w="15" w:type="dxa"/>
              </w:tblCellMar>
              <w:tblLook w:val="04A0" w:firstRow="1" w:lastRow="0" w:firstColumn="1" w:lastColumn="0" w:noHBand="0" w:noVBand="1"/>
            </w:tblPr>
            <w:tblGrid>
              <w:gridCol w:w="7470"/>
            </w:tblGrid>
            <w:tr w:rsidR="00BF7299" w:rsidRPr="00BF7299" w:rsidTr="00BF7299">
              <w:trPr>
                <w:tblCellSpacing w:w="15" w:type="dxa"/>
                <w:jc w:val="center"/>
              </w:trPr>
              <w:tc>
                <w:tcPr>
                  <w:tcW w:w="0" w:type="auto"/>
                  <w:hideMark/>
                </w:tcPr>
                <w:p w:rsidR="00BF7299" w:rsidRPr="00BF7299" w:rsidRDefault="00BF7299" w:rsidP="00BF7299">
                  <w:pPr>
                    <w:spacing w:after="0" w:line="240" w:lineRule="auto"/>
                    <w:rPr>
                      <w:rFonts w:ascii="Arial" w:eastAsia="Times New Roman" w:hAnsi="Arial" w:cs="Arial"/>
                      <w:sz w:val="20"/>
                      <w:szCs w:val="20"/>
                    </w:rPr>
                  </w:pPr>
                  <w:r w:rsidRPr="00BF7299">
                    <w:rPr>
                      <w:rFonts w:ascii="Arial" w:eastAsia="Times New Roman" w:hAnsi="Arial" w:cs="Arial"/>
                      <w:sz w:val="20"/>
                      <w:szCs w:val="20"/>
                    </w:rPr>
                    <w:pict>
                      <v:rect id="_x0000_i1029" style="width:0;height:1.5pt" o:hrstd="t" o:hr="t" fillcolor="#a0a0a0" stroked="f"/>
                    </w:pict>
                  </w:r>
                </w:p>
                <w:p w:rsidR="00BF7299" w:rsidRPr="00BF7299" w:rsidRDefault="00BF7299" w:rsidP="00BF7299">
                  <w:pPr>
                    <w:spacing w:before="200" w:after="100" w:afterAutospacing="1" w:line="240" w:lineRule="auto"/>
                    <w:rPr>
                      <w:rFonts w:ascii="Arial" w:eastAsia="Times New Roman" w:hAnsi="Arial" w:cs="Arial"/>
                      <w:sz w:val="20"/>
                      <w:szCs w:val="20"/>
                    </w:rPr>
                  </w:pPr>
                  <w:hyperlink r:id="rId24" w:anchor="quest11" w:history="1">
                    <w:r w:rsidRPr="00BF7299">
                      <w:rPr>
                        <w:rFonts w:ascii="Arial" w:eastAsia="Times New Roman" w:hAnsi="Arial" w:cs="Arial"/>
                        <w:color w:val="0000FF"/>
                        <w:sz w:val="17"/>
                        <w:szCs w:val="17"/>
                      </w:rPr>
                      <w:t>Need assistance?</w:t>
                    </w:r>
                  </w:hyperlink>
                </w:p>
              </w:tc>
            </w:tr>
          </w:tbl>
          <w:p w:rsidR="00BF7299" w:rsidRPr="00BF7299" w:rsidRDefault="00BF7299" w:rsidP="00BF7299">
            <w:pPr>
              <w:spacing w:after="0" w:line="240" w:lineRule="auto"/>
              <w:rPr>
                <w:rFonts w:ascii="Arial" w:eastAsia="Times New Roman" w:hAnsi="Arial" w:cs="Arial"/>
                <w:sz w:val="20"/>
                <w:szCs w:val="20"/>
              </w:rPr>
            </w:pPr>
          </w:p>
        </w:tc>
      </w:tr>
    </w:tbl>
    <w:p w:rsidR="00BF7299" w:rsidRPr="00BF7299" w:rsidRDefault="00BF7299" w:rsidP="00BF7299">
      <w:pPr>
        <w:shd w:val="clear" w:color="auto" w:fill="FFFFFF"/>
        <w:spacing w:line="240" w:lineRule="auto"/>
        <w:rPr>
          <w:rFonts w:ascii="Arial" w:eastAsia="Times New Roman" w:hAnsi="Arial" w:cs="Arial"/>
          <w:color w:val="000000"/>
          <w:sz w:val="15"/>
          <w:szCs w:val="15"/>
          <w:lang w:val="en"/>
        </w:rPr>
      </w:pPr>
      <w:r w:rsidRPr="00BF7299">
        <w:rPr>
          <w:rFonts w:ascii="Arial" w:eastAsia="Times New Roman" w:hAnsi="Arial" w:cs="Arial"/>
          <w:color w:val="000000"/>
          <w:sz w:val="15"/>
          <w:szCs w:val="15"/>
          <w:lang w:val="en"/>
        </w:rPr>
        <w:lastRenderedPageBreak/>
        <w:t>732 North Capitol Street, NW, Washington, D</w:t>
      </w:r>
    </w:p>
    <w:p w:rsidR="00BF7299" w:rsidRDefault="00BF7299" w:rsidP="00BF7299">
      <w:pPr>
        <w:pStyle w:val="Heading2"/>
        <w:jc w:val="left"/>
        <w:rPr>
          <w:rFonts w:ascii="Arial" w:hAnsi="Arial" w:cs="Arial"/>
        </w:rPr>
      </w:pPr>
      <w:r>
        <w:rPr>
          <w:rFonts w:ascii="Arial" w:hAnsi="Arial" w:cs="Arial"/>
        </w:rPr>
        <w:t>§1926.952   Job briefing.</w:t>
      </w:r>
    </w:p>
    <w:p w:rsidR="00BF7299" w:rsidRDefault="00BF7299" w:rsidP="00BF7299">
      <w:pPr>
        <w:pStyle w:val="NormalWeb"/>
        <w:rPr>
          <w:rFonts w:ascii="Arial" w:hAnsi="Arial" w:cs="Arial"/>
          <w:sz w:val="20"/>
          <w:szCs w:val="20"/>
        </w:rPr>
      </w:pPr>
      <w:r>
        <w:rPr>
          <w:rFonts w:ascii="Arial" w:hAnsi="Arial" w:cs="Arial"/>
          <w:sz w:val="20"/>
          <w:szCs w:val="20"/>
        </w:rPr>
        <w:t xml:space="preserve">(a) </w:t>
      </w:r>
      <w:r>
        <w:rPr>
          <w:rFonts w:ascii="Arial" w:hAnsi="Arial" w:cs="Arial"/>
          <w:i/>
          <w:iCs/>
          <w:sz w:val="20"/>
          <w:szCs w:val="20"/>
        </w:rPr>
        <w:t>Before each job</w:t>
      </w:r>
      <w:r>
        <w:rPr>
          <w:rFonts w:ascii="Arial" w:hAnsi="Arial" w:cs="Arial"/>
          <w:sz w:val="20"/>
          <w:szCs w:val="20"/>
        </w:rPr>
        <w:t xml:space="preserve">—(1) </w:t>
      </w:r>
      <w:r>
        <w:rPr>
          <w:rFonts w:ascii="Arial" w:hAnsi="Arial" w:cs="Arial"/>
          <w:i/>
          <w:iCs/>
          <w:sz w:val="20"/>
          <w:szCs w:val="20"/>
        </w:rPr>
        <w:t>Information provided by the employer.</w:t>
      </w:r>
      <w:r>
        <w:rPr>
          <w:rFonts w:ascii="Arial" w:hAnsi="Arial" w:cs="Arial"/>
          <w:sz w:val="20"/>
          <w:szCs w:val="20"/>
        </w:rPr>
        <w:t xml:space="preserve"> In assigning an employee or a group of employees to perform a job, the employer shall provide the employee in charge of the job with all available information that relates to the determination of existing characteristics and conditions required by §1926.950(d).</w:t>
      </w:r>
    </w:p>
    <w:p w:rsidR="00BF7299" w:rsidRDefault="00BF7299" w:rsidP="00BF7299">
      <w:pPr>
        <w:pStyle w:val="NormalWeb"/>
        <w:rPr>
          <w:rFonts w:ascii="Arial" w:hAnsi="Arial" w:cs="Arial"/>
          <w:sz w:val="20"/>
          <w:szCs w:val="20"/>
        </w:rPr>
      </w:pPr>
      <w:r>
        <w:rPr>
          <w:rFonts w:ascii="Arial" w:hAnsi="Arial" w:cs="Arial"/>
          <w:sz w:val="20"/>
          <w:szCs w:val="20"/>
        </w:rPr>
        <w:t xml:space="preserve">(2) </w:t>
      </w:r>
      <w:r>
        <w:rPr>
          <w:rFonts w:ascii="Arial" w:hAnsi="Arial" w:cs="Arial"/>
          <w:i/>
          <w:iCs/>
          <w:sz w:val="20"/>
          <w:szCs w:val="20"/>
        </w:rPr>
        <w:t>Briefing by the employee in charge.</w:t>
      </w:r>
      <w:r>
        <w:rPr>
          <w:rFonts w:ascii="Arial" w:hAnsi="Arial" w:cs="Arial"/>
          <w:sz w:val="20"/>
          <w:szCs w:val="20"/>
        </w:rPr>
        <w:t xml:space="preserve"> The employer shall ensure that the employee in charge conducts a job briefing that meets paragraphs (b), (c), and (d) of this section with the employees involved before they start each job.</w:t>
      </w:r>
    </w:p>
    <w:p w:rsidR="00BF7299" w:rsidRDefault="00BF7299" w:rsidP="00BF7299">
      <w:pPr>
        <w:pStyle w:val="NormalWeb"/>
        <w:rPr>
          <w:rFonts w:ascii="Arial" w:hAnsi="Arial" w:cs="Arial"/>
          <w:sz w:val="20"/>
          <w:szCs w:val="20"/>
        </w:rPr>
      </w:pPr>
      <w:r>
        <w:rPr>
          <w:rFonts w:ascii="Arial" w:hAnsi="Arial" w:cs="Arial"/>
          <w:sz w:val="20"/>
          <w:szCs w:val="20"/>
        </w:rPr>
        <w:t xml:space="preserve">(b) </w:t>
      </w:r>
      <w:r>
        <w:rPr>
          <w:rFonts w:ascii="Arial" w:hAnsi="Arial" w:cs="Arial"/>
          <w:i/>
          <w:iCs/>
          <w:sz w:val="20"/>
          <w:szCs w:val="20"/>
        </w:rPr>
        <w:t>Subjects to be covered.</w:t>
      </w:r>
      <w:r>
        <w:rPr>
          <w:rFonts w:ascii="Arial" w:hAnsi="Arial" w:cs="Arial"/>
          <w:sz w:val="20"/>
          <w:szCs w:val="20"/>
        </w:rPr>
        <w:t xml:space="preserve"> The briefing shall cover at least the following subjects: Hazards associated with the job, work procedures involved, special precautions, energy-source controls, and personal protective equipment requirements.</w:t>
      </w:r>
    </w:p>
    <w:p w:rsidR="00BF7299" w:rsidRDefault="00BF7299" w:rsidP="00BF7299">
      <w:pPr>
        <w:pStyle w:val="NormalWeb"/>
        <w:rPr>
          <w:rFonts w:ascii="Arial" w:hAnsi="Arial" w:cs="Arial"/>
          <w:sz w:val="20"/>
          <w:szCs w:val="20"/>
        </w:rPr>
      </w:pPr>
      <w:r>
        <w:rPr>
          <w:rFonts w:ascii="Arial" w:hAnsi="Arial" w:cs="Arial"/>
          <w:sz w:val="20"/>
          <w:szCs w:val="20"/>
        </w:rPr>
        <w:t xml:space="preserve">(c) </w:t>
      </w:r>
      <w:r>
        <w:rPr>
          <w:rFonts w:ascii="Arial" w:hAnsi="Arial" w:cs="Arial"/>
          <w:i/>
          <w:iCs/>
          <w:sz w:val="20"/>
          <w:szCs w:val="20"/>
        </w:rPr>
        <w:t>Number of briefings</w:t>
      </w:r>
      <w:r>
        <w:rPr>
          <w:rFonts w:ascii="Arial" w:hAnsi="Arial" w:cs="Arial"/>
          <w:sz w:val="20"/>
          <w:szCs w:val="20"/>
        </w:rPr>
        <w:t xml:space="preserve">—(1) </w:t>
      </w:r>
      <w:r>
        <w:rPr>
          <w:rFonts w:ascii="Arial" w:hAnsi="Arial" w:cs="Arial"/>
          <w:i/>
          <w:iCs/>
          <w:sz w:val="20"/>
          <w:szCs w:val="20"/>
        </w:rPr>
        <w:t>At least one before each day or shift.</w:t>
      </w:r>
      <w:r>
        <w:rPr>
          <w:rFonts w:ascii="Arial" w:hAnsi="Arial" w:cs="Arial"/>
          <w:sz w:val="20"/>
          <w:szCs w:val="20"/>
        </w:rPr>
        <w:t xml:space="preserve"> If the work or operations to be performed during the work day or shift are repetitive and similar, at least one job briefing shall be conducted before the start of the first job of each day or shift.</w:t>
      </w:r>
    </w:p>
    <w:p w:rsidR="00BF7299" w:rsidRDefault="00BF7299" w:rsidP="00BF7299">
      <w:pPr>
        <w:pStyle w:val="NormalWeb"/>
        <w:rPr>
          <w:rFonts w:ascii="Arial" w:hAnsi="Arial" w:cs="Arial"/>
          <w:sz w:val="20"/>
          <w:szCs w:val="20"/>
        </w:rPr>
      </w:pPr>
      <w:r>
        <w:rPr>
          <w:rFonts w:ascii="Arial" w:hAnsi="Arial" w:cs="Arial"/>
          <w:sz w:val="20"/>
          <w:szCs w:val="20"/>
        </w:rPr>
        <w:t xml:space="preserve">(2) </w:t>
      </w:r>
      <w:r>
        <w:rPr>
          <w:rFonts w:ascii="Arial" w:hAnsi="Arial" w:cs="Arial"/>
          <w:i/>
          <w:iCs/>
          <w:sz w:val="20"/>
          <w:szCs w:val="20"/>
        </w:rPr>
        <w:t>Additional briefings.</w:t>
      </w:r>
      <w:r>
        <w:rPr>
          <w:rFonts w:ascii="Arial" w:hAnsi="Arial" w:cs="Arial"/>
          <w:sz w:val="20"/>
          <w:szCs w:val="20"/>
        </w:rPr>
        <w:t xml:space="preserve"> Additional job briefings shall be held if significant changes, which might affect the safety of the employees, occur during the course of the work.</w:t>
      </w:r>
    </w:p>
    <w:p w:rsidR="00BF7299" w:rsidRDefault="00BF7299" w:rsidP="00BF7299">
      <w:pPr>
        <w:pStyle w:val="NormalWeb"/>
        <w:rPr>
          <w:rFonts w:ascii="Arial" w:hAnsi="Arial" w:cs="Arial"/>
          <w:sz w:val="20"/>
          <w:szCs w:val="20"/>
        </w:rPr>
      </w:pPr>
      <w:r>
        <w:rPr>
          <w:rFonts w:ascii="Arial" w:hAnsi="Arial" w:cs="Arial"/>
          <w:sz w:val="20"/>
          <w:szCs w:val="20"/>
        </w:rPr>
        <w:t xml:space="preserve">(d) </w:t>
      </w:r>
      <w:r>
        <w:rPr>
          <w:rFonts w:ascii="Arial" w:hAnsi="Arial" w:cs="Arial"/>
          <w:i/>
          <w:iCs/>
          <w:sz w:val="20"/>
          <w:szCs w:val="20"/>
        </w:rPr>
        <w:t>Extent of briefing</w:t>
      </w:r>
      <w:r>
        <w:rPr>
          <w:rFonts w:ascii="Arial" w:hAnsi="Arial" w:cs="Arial"/>
          <w:sz w:val="20"/>
          <w:szCs w:val="20"/>
        </w:rPr>
        <w:t xml:space="preserve">—(1) </w:t>
      </w:r>
      <w:r>
        <w:rPr>
          <w:rFonts w:ascii="Arial" w:hAnsi="Arial" w:cs="Arial"/>
          <w:i/>
          <w:iCs/>
          <w:sz w:val="20"/>
          <w:szCs w:val="20"/>
        </w:rPr>
        <w:t>Short discussion.</w:t>
      </w:r>
      <w:r>
        <w:rPr>
          <w:rFonts w:ascii="Arial" w:hAnsi="Arial" w:cs="Arial"/>
          <w:sz w:val="20"/>
          <w:szCs w:val="20"/>
        </w:rPr>
        <w:t xml:space="preserve"> A brief discussion is satisfactory if the work involved is routine and if the employees, by virtue of training and experience, can reasonably be expected to recognize and avoid the hazards involved in the job.</w:t>
      </w:r>
    </w:p>
    <w:p w:rsidR="00BF7299" w:rsidRDefault="00BF7299" w:rsidP="00BF7299">
      <w:pPr>
        <w:pStyle w:val="NormalWeb"/>
        <w:rPr>
          <w:rFonts w:ascii="Arial" w:hAnsi="Arial" w:cs="Arial"/>
          <w:sz w:val="20"/>
          <w:szCs w:val="20"/>
        </w:rPr>
      </w:pPr>
      <w:r>
        <w:rPr>
          <w:rFonts w:ascii="Arial" w:hAnsi="Arial" w:cs="Arial"/>
          <w:sz w:val="20"/>
          <w:szCs w:val="20"/>
        </w:rPr>
        <w:t xml:space="preserve">(2) </w:t>
      </w:r>
      <w:r>
        <w:rPr>
          <w:rFonts w:ascii="Arial" w:hAnsi="Arial" w:cs="Arial"/>
          <w:i/>
          <w:iCs/>
          <w:sz w:val="20"/>
          <w:szCs w:val="20"/>
        </w:rPr>
        <w:t>Detailed discussion.</w:t>
      </w:r>
      <w:r>
        <w:rPr>
          <w:rFonts w:ascii="Arial" w:hAnsi="Arial" w:cs="Arial"/>
          <w:sz w:val="20"/>
          <w:szCs w:val="20"/>
        </w:rPr>
        <w:t xml:space="preserve"> A more extensive discussion shall be conducted:</w:t>
      </w:r>
    </w:p>
    <w:p w:rsidR="00BF7299" w:rsidRDefault="00BF7299" w:rsidP="00BF7299">
      <w:pPr>
        <w:pStyle w:val="NormalWeb"/>
        <w:rPr>
          <w:rFonts w:ascii="Arial" w:hAnsi="Arial" w:cs="Arial"/>
          <w:sz w:val="20"/>
          <w:szCs w:val="20"/>
        </w:rPr>
      </w:pPr>
      <w:r>
        <w:rPr>
          <w:rFonts w:ascii="Arial" w:hAnsi="Arial" w:cs="Arial"/>
          <w:sz w:val="20"/>
          <w:szCs w:val="20"/>
        </w:rPr>
        <w:lastRenderedPageBreak/>
        <w:t>(</w:t>
      </w:r>
      <w:proofErr w:type="spellStart"/>
      <w:r>
        <w:rPr>
          <w:rFonts w:ascii="Arial" w:hAnsi="Arial" w:cs="Arial"/>
          <w:sz w:val="20"/>
          <w:szCs w:val="20"/>
        </w:rPr>
        <w:t>i</w:t>
      </w:r>
      <w:proofErr w:type="spellEnd"/>
      <w:r>
        <w:rPr>
          <w:rFonts w:ascii="Arial" w:hAnsi="Arial" w:cs="Arial"/>
          <w:sz w:val="20"/>
          <w:szCs w:val="20"/>
        </w:rPr>
        <w:t>) If the work is complicated or particularly hazardous, or</w:t>
      </w:r>
    </w:p>
    <w:p w:rsidR="00BF7299" w:rsidRDefault="00BF7299" w:rsidP="00BF7299">
      <w:pPr>
        <w:pStyle w:val="NormalWeb"/>
        <w:rPr>
          <w:rFonts w:ascii="Arial" w:hAnsi="Arial" w:cs="Arial"/>
          <w:sz w:val="20"/>
          <w:szCs w:val="20"/>
        </w:rPr>
      </w:pPr>
      <w:r>
        <w:rPr>
          <w:rFonts w:ascii="Arial" w:hAnsi="Arial" w:cs="Arial"/>
          <w:sz w:val="20"/>
          <w:szCs w:val="20"/>
        </w:rPr>
        <w:t>(ii) If the employee cannot be expected to recognize and avoid the hazards involved in the job.</w:t>
      </w:r>
    </w:p>
    <w:p w:rsidR="00BF7299" w:rsidRDefault="00BF7299" w:rsidP="00BF7299">
      <w:pPr>
        <w:pStyle w:val="note"/>
        <w:rPr>
          <w:rFonts w:ascii="Arial" w:hAnsi="Arial" w:cs="Arial"/>
        </w:rPr>
      </w:pPr>
      <w:r>
        <w:rPr>
          <w:rFonts w:ascii="Arial" w:hAnsi="Arial" w:cs="Arial"/>
          <w:smallCaps/>
        </w:rPr>
        <w:t>Note to paragraph (</w:t>
      </w:r>
      <w:r>
        <w:rPr>
          <w:rFonts w:ascii="Arial" w:hAnsi="Arial" w:cs="Arial"/>
        </w:rPr>
        <w:t>d</w:t>
      </w:r>
      <w:r>
        <w:rPr>
          <w:rFonts w:ascii="Arial" w:hAnsi="Arial" w:cs="Arial"/>
          <w:smallCaps/>
        </w:rPr>
        <w:t>):</w:t>
      </w:r>
      <w:r>
        <w:rPr>
          <w:rFonts w:ascii="Arial" w:hAnsi="Arial" w:cs="Arial"/>
        </w:rPr>
        <w:t xml:space="preserve"> The briefing must address all the subjects listed in paragraph (b) of this section.</w:t>
      </w:r>
    </w:p>
    <w:p w:rsidR="00BF7299" w:rsidRDefault="00BF7299" w:rsidP="00BF7299">
      <w:pPr>
        <w:pStyle w:val="NormalWeb"/>
        <w:rPr>
          <w:rFonts w:ascii="Arial" w:hAnsi="Arial" w:cs="Arial"/>
          <w:sz w:val="20"/>
          <w:szCs w:val="20"/>
        </w:rPr>
      </w:pPr>
      <w:r>
        <w:rPr>
          <w:rFonts w:ascii="Arial" w:hAnsi="Arial" w:cs="Arial"/>
          <w:sz w:val="20"/>
          <w:szCs w:val="20"/>
        </w:rPr>
        <w:t xml:space="preserve">(e) </w:t>
      </w:r>
      <w:r>
        <w:rPr>
          <w:rFonts w:ascii="Arial" w:hAnsi="Arial" w:cs="Arial"/>
          <w:i/>
          <w:iCs/>
          <w:sz w:val="20"/>
          <w:szCs w:val="20"/>
        </w:rPr>
        <w:t>Working alone.</w:t>
      </w:r>
      <w:r>
        <w:rPr>
          <w:rFonts w:ascii="Arial" w:hAnsi="Arial" w:cs="Arial"/>
          <w:sz w:val="20"/>
          <w:szCs w:val="20"/>
        </w:rPr>
        <w:t xml:space="preserve"> An employee working alone need not conduct a job briefing. However, the employer shall ensure that the tasks to be performed are planned as if a briefing were required.</w:t>
      </w:r>
    </w:p>
    <w:p w:rsidR="00BF7299" w:rsidRDefault="00BF7299" w:rsidP="00BF7299">
      <w:pPr>
        <w:pStyle w:val="NormalWeb"/>
        <w:rPr>
          <w:rFonts w:ascii="Arial" w:hAnsi="Arial" w:cs="Arial"/>
          <w:sz w:val="20"/>
          <w:szCs w:val="20"/>
        </w:rPr>
      </w:pPr>
      <w:r>
        <w:rPr>
          <w:rFonts w:ascii="Arial" w:hAnsi="Arial" w:cs="Arial"/>
          <w:sz w:val="20"/>
          <w:szCs w:val="20"/>
        </w:rPr>
        <w:t xml:space="preserve">(c) </w:t>
      </w:r>
      <w:r>
        <w:rPr>
          <w:rFonts w:ascii="Arial" w:hAnsi="Arial" w:cs="Arial"/>
          <w:i/>
          <w:iCs/>
          <w:sz w:val="20"/>
          <w:szCs w:val="20"/>
        </w:rPr>
        <w:t>Live work</w:t>
      </w:r>
      <w:r>
        <w:rPr>
          <w:rFonts w:ascii="Arial" w:hAnsi="Arial" w:cs="Arial"/>
          <w:sz w:val="20"/>
          <w:szCs w:val="20"/>
        </w:rPr>
        <w:t xml:space="preserve">—(1) </w:t>
      </w:r>
      <w:r>
        <w:rPr>
          <w:rFonts w:ascii="Arial" w:hAnsi="Arial" w:cs="Arial"/>
          <w:i/>
          <w:iCs/>
          <w:sz w:val="20"/>
          <w:szCs w:val="20"/>
        </w:rPr>
        <w:t>Minimum approach distances.</w:t>
      </w:r>
      <w:r>
        <w:rPr>
          <w:rFonts w:ascii="Arial" w:hAnsi="Arial" w:cs="Arial"/>
          <w:sz w:val="20"/>
          <w:szCs w:val="20"/>
        </w:rPr>
        <w:t xml:space="preserve"> (</w:t>
      </w:r>
      <w:proofErr w:type="spellStart"/>
      <w:r>
        <w:rPr>
          <w:rFonts w:ascii="Arial" w:hAnsi="Arial" w:cs="Arial"/>
          <w:sz w:val="20"/>
          <w:szCs w:val="20"/>
        </w:rPr>
        <w:t>i</w:t>
      </w:r>
      <w:proofErr w:type="spellEnd"/>
      <w:r>
        <w:rPr>
          <w:rFonts w:ascii="Arial" w:hAnsi="Arial" w:cs="Arial"/>
          <w:sz w:val="20"/>
          <w:szCs w:val="20"/>
        </w:rPr>
        <w:t>) The employer shall establish minimum approach distances no less than the distances computed by Table V-2 for ac systems or Table V-7 for dc systems.</w:t>
      </w:r>
    </w:p>
    <w:p w:rsidR="00BF7299" w:rsidRDefault="00BF7299" w:rsidP="00BF7299">
      <w:pPr>
        <w:pStyle w:val="NormalWeb"/>
        <w:rPr>
          <w:rFonts w:ascii="Arial" w:hAnsi="Arial" w:cs="Arial"/>
          <w:sz w:val="20"/>
          <w:szCs w:val="20"/>
        </w:rPr>
      </w:pPr>
      <w:r>
        <w:rPr>
          <w:rFonts w:ascii="Arial" w:hAnsi="Arial" w:cs="Arial"/>
          <w:sz w:val="20"/>
          <w:szCs w:val="20"/>
        </w:rPr>
        <w:t xml:space="preserve">(ii) No later than April 1, 2015, for voltages over 72.5 kilovolts, the employer shall determine the maximum anticipated per-unit transient overvoltage, phase-to-ground, through an engineering analysis or assume a maximum anticipated per-unit transient overvoltage, phase-to-ground, in accordance with Table V-8. When the employer uses portable protective gaps to control the maximum transient overvoltage, the value of the maximum anticipated per-unit transient overvoltage, phase-to-ground, must provide for five standard deviations between the statistical </w:t>
      </w:r>
      <w:proofErr w:type="spellStart"/>
      <w:r>
        <w:rPr>
          <w:rFonts w:ascii="Arial" w:hAnsi="Arial" w:cs="Arial"/>
          <w:sz w:val="20"/>
          <w:szCs w:val="20"/>
        </w:rPr>
        <w:t>sparkover</w:t>
      </w:r>
      <w:proofErr w:type="spellEnd"/>
      <w:r>
        <w:rPr>
          <w:rFonts w:ascii="Arial" w:hAnsi="Arial" w:cs="Arial"/>
          <w:sz w:val="20"/>
          <w:szCs w:val="20"/>
        </w:rPr>
        <w:t xml:space="preserve"> </w:t>
      </w:r>
      <w:proofErr w:type="gramStart"/>
      <w:r>
        <w:rPr>
          <w:rFonts w:ascii="Arial" w:hAnsi="Arial" w:cs="Arial"/>
          <w:sz w:val="20"/>
          <w:szCs w:val="20"/>
        </w:rPr>
        <w:t>voltage</w:t>
      </w:r>
      <w:proofErr w:type="gramEnd"/>
      <w:r>
        <w:rPr>
          <w:rFonts w:ascii="Arial" w:hAnsi="Arial" w:cs="Arial"/>
          <w:sz w:val="20"/>
          <w:szCs w:val="20"/>
        </w:rPr>
        <w:t xml:space="preserve"> of the gap and the statistical withstand voltage corresponding to the electrical component of the minimum approach distance. The employer shall make any engineering analysis conducted to determine maximum anticipated per-unit transient overvoltage available upon request to employees and to the Assistant Secretary or designee for examination and copying.</w:t>
      </w:r>
    </w:p>
    <w:p w:rsidR="00BF7299" w:rsidRDefault="00BF7299" w:rsidP="00BF7299">
      <w:pPr>
        <w:pStyle w:val="note"/>
        <w:rPr>
          <w:rFonts w:ascii="Arial" w:hAnsi="Arial" w:cs="Arial"/>
        </w:rPr>
      </w:pPr>
      <w:r>
        <w:rPr>
          <w:rFonts w:ascii="Arial" w:hAnsi="Arial" w:cs="Arial"/>
          <w:smallCaps/>
        </w:rPr>
        <w:t>Note to paragraph (</w:t>
      </w:r>
      <w:r>
        <w:rPr>
          <w:rFonts w:ascii="Arial" w:hAnsi="Arial" w:cs="Arial"/>
        </w:rPr>
        <w:t>c</w:t>
      </w:r>
      <w:proofErr w:type="gramStart"/>
      <w:r>
        <w:rPr>
          <w:rFonts w:ascii="Arial" w:hAnsi="Arial" w:cs="Arial"/>
          <w:smallCaps/>
        </w:rPr>
        <w:t>)(</w:t>
      </w:r>
      <w:proofErr w:type="gramEnd"/>
      <w:r>
        <w:rPr>
          <w:rFonts w:ascii="Arial" w:hAnsi="Arial" w:cs="Arial"/>
          <w:smallCaps/>
        </w:rPr>
        <w:t>1)(</w:t>
      </w:r>
      <w:r>
        <w:rPr>
          <w:rFonts w:ascii="Arial" w:hAnsi="Arial" w:cs="Arial"/>
        </w:rPr>
        <w:t>ii</w:t>
      </w:r>
      <w:r>
        <w:rPr>
          <w:rFonts w:ascii="Arial" w:hAnsi="Arial" w:cs="Arial"/>
          <w:smallCaps/>
        </w:rPr>
        <w:t>):</w:t>
      </w:r>
      <w:r>
        <w:rPr>
          <w:rFonts w:ascii="Arial" w:hAnsi="Arial" w:cs="Arial"/>
        </w:rPr>
        <w:t xml:space="preserve"> See appendix B to this subpart for information on how to calculate the maximum anticipated per-unit transient overvoltage, phase-to-ground, when the employer uses portable protective gaps to reduce maximum transient </w:t>
      </w:r>
      <w:proofErr w:type="spellStart"/>
      <w:r>
        <w:rPr>
          <w:rFonts w:ascii="Arial" w:hAnsi="Arial" w:cs="Arial"/>
        </w:rPr>
        <w:t>overvoltages</w:t>
      </w:r>
      <w:proofErr w:type="spellEnd"/>
      <w:r>
        <w:rPr>
          <w:rFonts w:ascii="Arial" w:hAnsi="Arial" w:cs="Arial"/>
        </w:rPr>
        <w:t>.</w:t>
      </w:r>
    </w:p>
    <w:p w:rsidR="00BF7299" w:rsidRDefault="00BF7299" w:rsidP="00BF7299">
      <w:pPr>
        <w:pStyle w:val="NormalWeb"/>
        <w:rPr>
          <w:rFonts w:ascii="Arial" w:hAnsi="Arial" w:cs="Arial"/>
          <w:sz w:val="20"/>
          <w:szCs w:val="20"/>
        </w:rPr>
      </w:pPr>
      <w:r>
        <w:rPr>
          <w:rFonts w:ascii="Arial" w:hAnsi="Arial" w:cs="Arial"/>
          <w:sz w:val="20"/>
          <w:szCs w:val="20"/>
        </w:rPr>
        <w:t>(iii) The employer shall ensure that no employee approaches or takes any conductive object closer to exposed energized parts than the employer's established minimum approach distance, unless:</w:t>
      </w:r>
    </w:p>
    <w:p w:rsidR="00BF7299" w:rsidRDefault="00BF7299" w:rsidP="00BF7299">
      <w:pPr>
        <w:pStyle w:val="NormalWeb"/>
        <w:rPr>
          <w:rFonts w:ascii="Arial" w:hAnsi="Arial" w:cs="Arial"/>
          <w:sz w:val="20"/>
          <w:szCs w:val="20"/>
        </w:rPr>
      </w:pPr>
      <w:r>
        <w:rPr>
          <w:rFonts w:ascii="Arial" w:hAnsi="Arial" w:cs="Arial"/>
          <w:sz w:val="20"/>
          <w:szCs w:val="20"/>
        </w:rPr>
        <w:t>(A) The employee is insulated from the energized part (rubber insulating gloves or rubber insulating gloves and sleeves worn in accordance with paragraph (c</w:t>
      </w:r>
      <w:proofErr w:type="gramStart"/>
      <w:r>
        <w:rPr>
          <w:rFonts w:ascii="Arial" w:hAnsi="Arial" w:cs="Arial"/>
          <w:sz w:val="20"/>
          <w:szCs w:val="20"/>
        </w:rPr>
        <w:t>)(</w:t>
      </w:r>
      <w:proofErr w:type="gramEnd"/>
      <w:r>
        <w:rPr>
          <w:rFonts w:ascii="Arial" w:hAnsi="Arial" w:cs="Arial"/>
          <w:sz w:val="20"/>
          <w:szCs w:val="20"/>
        </w:rPr>
        <w:t>2) of this section constitutes insulation of the employee from the energized part upon which the employee is working provided that the employee has control of the part in a manner sufficient to prevent exposure to uninsulated portions of the employee's body), or</w:t>
      </w:r>
    </w:p>
    <w:p w:rsidR="00BF7299" w:rsidRDefault="00BF7299" w:rsidP="00BF7299">
      <w:pPr>
        <w:pStyle w:val="NormalWeb"/>
        <w:rPr>
          <w:rFonts w:ascii="Arial" w:hAnsi="Arial" w:cs="Arial"/>
          <w:sz w:val="20"/>
          <w:szCs w:val="20"/>
        </w:rPr>
      </w:pPr>
      <w:r>
        <w:rPr>
          <w:rFonts w:ascii="Arial" w:hAnsi="Arial" w:cs="Arial"/>
          <w:sz w:val="20"/>
          <w:szCs w:val="20"/>
        </w:rPr>
        <w:t>(B) The energized part is insulated from the employee and from any other conductive object at a different potential, or</w:t>
      </w:r>
    </w:p>
    <w:p w:rsidR="00BF7299" w:rsidRDefault="00BF7299" w:rsidP="00BF7299">
      <w:pPr>
        <w:pStyle w:val="NormalWeb"/>
        <w:rPr>
          <w:rFonts w:ascii="Arial" w:hAnsi="Arial" w:cs="Arial"/>
          <w:sz w:val="20"/>
          <w:szCs w:val="20"/>
        </w:rPr>
      </w:pPr>
      <w:r>
        <w:rPr>
          <w:rFonts w:ascii="Arial" w:hAnsi="Arial" w:cs="Arial"/>
          <w:sz w:val="20"/>
          <w:szCs w:val="20"/>
        </w:rPr>
        <w:t xml:space="preserve">(C) The employee is insulated from any other exposed conductive object in accordance with the requirements for live-line </w:t>
      </w:r>
      <w:proofErr w:type="spellStart"/>
      <w:r>
        <w:rPr>
          <w:rFonts w:ascii="Arial" w:hAnsi="Arial" w:cs="Arial"/>
          <w:sz w:val="20"/>
          <w:szCs w:val="20"/>
        </w:rPr>
        <w:t>barehand</w:t>
      </w:r>
      <w:proofErr w:type="spellEnd"/>
      <w:r>
        <w:rPr>
          <w:rFonts w:ascii="Arial" w:hAnsi="Arial" w:cs="Arial"/>
          <w:sz w:val="20"/>
          <w:szCs w:val="20"/>
        </w:rPr>
        <w:t xml:space="preserve"> work in §1926.964(c).</w:t>
      </w:r>
    </w:p>
    <w:p w:rsidR="00BF7299" w:rsidRDefault="00BF7299" w:rsidP="00BF7299">
      <w:pPr>
        <w:pStyle w:val="NormalWeb"/>
        <w:rPr>
          <w:rFonts w:ascii="Arial" w:hAnsi="Arial" w:cs="Arial"/>
          <w:sz w:val="20"/>
          <w:szCs w:val="20"/>
        </w:rPr>
      </w:pPr>
      <w:r>
        <w:rPr>
          <w:rFonts w:ascii="Arial" w:hAnsi="Arial" w:cs="Arial"/>
          <w:sz w:val="20"/>
          <w:szCs w:val="20"/>
        </w:rPr>
        <w:t xml:space="preserve">(2) </w:t>
      </w:r>
      <w:r>
        <w:rPr>
          <w:rFonts w:ascii="Arial" w:hAnsi="Arial" w:cs="Arial"/>
          <w:i/>
          <w:iCs/>
          <w:sz w:val="20"/>
          <w:szCs w:val="20"/>
        </w:rPr>
        <w:t>Type of insulation.</w:t>
      </w:r>
      <w:r>
        <w:rPr>
          <w:rFonts w:ascii="Arial" w:hAnsi="Arial" w:cs="Arial"/>
          <w:sz w:val="20"/>
          <w:szCs w:val="20"/>
        </w:rPr>
        <w:t xml:space="preserve"> (</w:t>
      </w:r>
      <w:proofErr w:type="spellStart"/>
      <w:r>
        <w:rPr>
          <w:rFonts w:ascii="Arial" w:hAnsi="Arial" w:cs="Arial"/>
          <w:sz w:val="20"/>
          <w:szCs w:val="20"/>
        </w:rPr>
        <w:t>i</w:t>
      </w:r>
      <w:proofErr w:type="spellEnd"/>
      <w:r>
        <w:rPr>
          <w:rFonts w:ascii="Arial" w:hAnsi="Arial" w:cs="Arial"/>
          <w:sz w:val="20"/>
          <w:szCs w:val="20"/>
        </w:rPr>
        <w:t>) When an employee uses rubber insulating gloves as insulation from energized parts (under paragraph (c</w:t>
      </w:r>
      <w:proofErr w:type="gramStart"/>
      <w:r>
        <w:rPr>
          <w:rFonts w:ascii="Arial" w:hAnsi="Arial" w:cs="Arial"/>
          <w:sz w:val="20"/>
          <w:szCs w:val="20"/>
        </w:rPr>
        <w:t>)(</w:t>
      </w:r>
      <w:proofErr w:type="gramEnd"/>
      <w:r>
        <w:rPr>
          <w:rFonts w:ascii="Arial" w:hAnsi="Arial" w:cs="Arial"/>
          <w:sz w:val="20"/>
          <w:szCs w:val="20"/>
        </w:rPr>
        <w:t>1)(iii)(A) of this section), the employer shall ensure that the employee also uses rubber insulating sleeves. However, an employee need not use rubber insulating sleeves if:</w:t>
      </w:r>
    </w:p>
    <w:p w:rsidR="00BF7299" w:rsidRDefault="00BF7299" w:rsidP="00BF7299">
      <w:pPr>
        <w:pStyle w:val="NormalWeb"/>
        <w:rPr>
          <w:rFonts w:ascii="Arial" w:hAnsi="Arial" w:cs="Arial"/>
          <w:sz w:val="20"/>
          <w:szCs w:val="20"/>
        </w:rPr>
      </w:pPr>
      <w:r>
        <w:rPr>
          <w:rFonts w:ascii="Arial" w:hAnsi="Arial" w:cs="Arial"/>
          <w:sz w:val="20"/>
          <w:szCs w:val="20"/>
        </w:rPr>
        <w:t>(A) Exposed energized parts on which the employee is not working are insulated from the employee; and</w:t>
      </w:r>
    </w:p>
    <w:p w:rsidR="00BF7299" w:rsidRDefault="00BF7299" w:rsidP="00BF7299">
      <w:pPr>
        <w:pStyle w:val="NormalWeb"/>
        <w:rPr>
          <w:rFonts w:ascii="Arial" w:hAnsi="Arial" w:cs="Arial"/>
          <w:sz w:val="20"/>
          <w:szCs w:val="20"/>
        </w:rPr>
      </w:pPr>
      <w:r>
        <w:rPr>
          <w:rFonts w:ascii="Arial" w:hAnsi="Arial" w:cs="Arial"/>
          <w:sz w:val="20"/>
          <w:szCs w:val="20"/>
        </w:rPr>
        <w:t>(B) When installing insulation for purposes of paragraph (c</w:t>
      </w:r>
      <w:proofErr w:type="gramStart"/>
      <w:r>
        <w:rPr>
          <w:rFonts w:ascii="Arial" w:hAnsi="Arial" w:cs="Arial"/>
          <w:sz w:val="20"/>
          <w:szCs w:val="20"/>
        </w:rPr>
        <w:t>)(</w:t>
      </w:r>
      <w:proofErr w:type="gramEnd"/>
      <w:r>
        <w:rPr>
          <w:rFonts w:ascii="Arial" w:hAnsi="Arial" w:cs="Arial"/>
          <w:sz w:val="20"/>
          <w:szCs w:val="20"/>
        </w:rPr>
        <w:t>2)(</w:t>
      </w:r>
      <w:proofErr w:type="spellStart"/>
      <w:r>
        <w:rPr>
          <w:rFonts w:ascii="Arial" w:hAnsi="Arial" w:cs="Arial"/>
          <w:sz w:val="20"/>
          <w:szCs w:val="20"/>
        </w:rPr>
        <w:t>i</w:t>
      </w:r>
      <w:proofErr w:type="spellEnd"/>
      <w:r>
        <w:rPr>
          <w:rFonts w:ascii="Arial" w:hAnsi="Arial" w:cs="Arial"/>
          <w:sz w:val="20"/>
          <w:szCs w:val="20"/>
        </w:rPr>
        <w:t>)(A) of this section, the employee installs the insulation from a position that does not expose his or her upper arm to contact with other energized parts.</w:t>
      </w:r>
    </w:p>
    <w:p w:rsidR="00BF7299" w:rsidRDefault="00BF7299" w:rsidP="00BF7299">
      <w:pPr>
        <w:pStyle w:val="NormalWeb"/>
        <w:rPr>
          <w:rFonts w:ascii="Arial" w:hAnsi="Arial" w:cs="Arial"/>
          <w:sz w:val="20"/>
          <w:szCs w:val="20"/>
        </w:rPr>
      </w:pPr>
      <w:r>
        <w:rPr>
          <w:rFonts w:ascii="Arial" w:hAnsi="Arial" w:cs="Arial"/>
          <w:sz w:val="20"/>
          <w:szCs w:val="20"/>
        </w:rPr>
        <w:lastRenderedPageBreak/>
        <w:t>(ii) When an employee uses rubber insulating gloves or rubber insulating gloves and sleeves as insulation from energized parts (under paragraph (c)(1)(iii)(A) of this section), the employer shall ensure that the employee:</w:t>
      </w:r>
    </w:p>
    <w:p w:rsidR="00BF7299" w:rsidRDefault="00BF7299" w:rsidP="00BF7299">
      <w:pPr>
        <w:pStyle w:val="NormalWeb"/>
        <w:rPr>
          <w:rFonts w:ascii="Arial" w:hAnsi="Arial" w:cs="Arial"/>
          <w:sz w:val="20"/>
          <w:szCs w:val="20"/>
        </w:rPr>
      </w:pPr>
      <w:r>
        <w:rPr>
          <w:rFonts w:ascii="Arial" w:hAnsi="Arial" w:cs="Arial"/>
          <w:sz w:val="20"/>
          <w:szCs w:val="20"/>
        </w:rPr>
        <w:t>(A) Puts on the rubber insulating gloves and sleeves in a position where he or she cannot reach into the minimum approach distance, established by the employer under paragraph (c)(1) of this section; and</w:t>
      </w:r>
    </w:p>
    <w:p w:rsidR="00BF7299" w:rsidRDefault="00BF7299" w:rsidP="00BF7299">
      <w:pPr>
        <w:pStyle w:val="NormalWeb"/>
        <w:rPr>
          <w:rFonts w:ascii="Arial" w:hAnsi="Arial" w:cs="Arial"/>
          <w:sz w:val="20"/>
          <w:szCs w:val="20"/>
        </w:rPr>
      </w:pPr>
      <w:r>
        <w:rPr>
          <w:rFonts w:ascii="Arial" w:hAnsi="Arial" w:cs="Arial"/>
          <w:sz w:val="20"/>
          <w:szCs w:val="20"/>
        </w:rPr>
        <w:t>(B) Does not remove the rubber insulating gloves and sleeves until he or she is in a position where he or she cannot reach into the minimum approach distance, established by the employer under paragraph (c)(1) of this section.</w:t>
      </w:r>
    </w:p>
    <w:p w:rsidR="00BF7299" w:rsidRDefault="00BF7299" w:rsidP="00BF7299">
      <w:pPr>
        <w:pStyle w:val="NormalWeb"/>
        <w:rPr>
          <w:rFonts w:ascii="Arial" w:hAnsi="Arial" w:cs="Arial"/>
          <w:sz w:val="20"/>
          <w:szCs w:val="20"/>
        </w:rPr>
      </w:pPr>
      <w:r>
        <w:rPr>
          <w:rFonts w:ascii="Arial" w:hAnsi="Arial" w:cs="Arial"/>
          <w:sz w:val="20"/>
          <w:szCs w:val="20"/>
        </w:rPr>
        <w:t xml:space="preserve">(d) </w:t>
      </w:r>
      <w:r>
        <w:rPr>
          <w:rFonts w:ascii="Arial" w:hAnsi="Arial" w:cs="Arial"/>
          <w:i/>
          <w:iCs/>
          <w:sz w:val="20"/>
          <w:szCs w:val="20"/>
        </w:rPr>
        <w:t>Working position</w:t>
      </w:r>
      <w:r>
        <w:rPr>
          <w:rFonts w:ascii="Arial" w:hAnsi="Arial" w:cs="Arial"/>
          <w:sz w:val="20"/>
          <w:szCs w:val="20"/>
        </w:rPr>
        <w:t xml:space="preserve">—(1) </w:t>
      </w:r>
      <w:r>
        <w:rPr>
          <w:rFonts w:ascii="Arial" w:hAnsi="Arial" w:cs="Arial"/>
          <w:i/>
          <w:iCs/>
          <w:sz w:val="20"/>
          <w:szCs w:val="20"/>
        </w:rPr>
        <w:t>Working from below.</w:t>
      </w:r>
      <w:r>
        <w:rPr>
          <w:rFonts w:ascii="Arial" w:hAnsi="Arial" w:cs="Arial"/>
          <w:sz w:val="20"/>
          <w:szCs w:val="20"/>
        </w:rPr>
        <w:t xml:space="preserve"> The employer shall ensure that each employee, to the extent that other safety-related conditions at the worksite permit, works in a position from which a slip or shock will not bring the employee's body into contact with exposed, uninsulated parts energized at a potential different from the employee's.</w:t>
      </w:r>
    </w:p>
    <w:p w:rsidR="00BF7299" w:rsidRDefault="00BF7299" w:rsidP="00BF7299">
      <w:pPr>
        <w:pStyle w:val="NormalWeb"/>
        <w:rPr>
          <w:rFonts w:ascii="Arial" w:hAnsi="Arial" w:cs="Arial"/>
          <w:sz w:val="20"/>
          <w:szCs w:val="20"/>
        </w:rPr>
      </w:pPr>
      <w:r>
        <w:rPr>
          <w:rFonts w:ascii="Arial" w:hAnsi="Arial" w:cs="Arial"/>
          <w:sz w:val="20"/>
          <w:szCs w:val="20"/>
        </w:rPr>
        <w:t xml:space="preserve">(2) </w:t>
      </w:r>
      <w:r>
        <w:rPr>
          <w:rFonts w:ascii="Arial" w:hAnsi="Arial" w:cs="Arial"/>
          <w:i/>
          <w:iCs/>
          <w:sz w:val="20"/>
          <w:szCs w:val="20"/>
        </w:rPr>
        <w:t>Requirements for working without electrical protective equipment.</w:t>
      </w:r>
      <w:r>
        <w:rPr>
          <w:rFonts w:ascii="Arial" w:hAnsi="Arial" w:cs="Arial"/>
          <w:sz w:val="20"/>
          <w:szCs w:val="20"/>
        </w:rPr>
        <w:t xml:space="preserve"> When an employee performs work near exposed parts energized at more than 600 volts, but not more than 72.5 kilovolts, and is not wearing rubber insulating gloves, being protected by insulating equipment covering the energized parts, performing work using live-line tools, or performing live-line </w:t>
      </w:r>
      <w:proofErr w:type="spellStart"/>
      <w:r>
        <w:rPr>
          <w:rFonts w:ascii="Arial" w:hAnsi="Arial" w:cs="Arial"/>
          <w:sz w:val="20"/>
          <w:szCs w:val="20"/>
        </w:rPr>
        <w:t>barehand</w:t>
      </w:r>
      <w:proofErr w:type="spellEnd"/>
      <w:r>
        <w:rPr>
          <w:rFonts w:ascii="Arial" w:hAnsi="Arial" w:cs="Arial"/>
          <w:sz w:val="20"/>
          <w:szCs w:val="20"/>
        </w:rPr>
        <w:t xml:space="preserve"> work under §1926.964(c), the employee shall work from a position where he or she cannot reach into the minimum approach distance, established by the employer under paragraph (c)(1) of this section.</w:t>
      </w:r>
    </w:p>
    <w:p w:rsidR="00BF7299" w:rsidRDefault="00BF7299" w:rsidP="00BF7299">
      <w:pPr>
        <w:pStyle w:val="NormalWeb"/>
        <w:rPr>
          <w:rFonts w:ascii="Arial" w:hAnsi="Arial" w:cs="Arial"/>
          <w:sz w:val="20"/>
          <w:szCs w:val="20"/>
        </w:rPr>
      </w:pPr>
      <w:r>
        <w:rPr>
          <w:rFonts w:ascii="Arial" w:hAnsi="Arial" w:cs="Arial"/>
          <w:sz w:val="20"/>
          <w:szCs w:val="20"/>
        </w:rPr>
        <w:t xml:space="preserve">(e) </w:t>
      </w:r>
      <w:r>
        <w:rPr>
          <w:rFonts w:ascii="Arial" w:hAnsi="Arial" w:cs="Arial"/>
          <w:i/>
          <w:iCs/>
          <w:sz w:val="20"/>
          <w:szCs w:val="20"/>
        </w:rPr>
        <w:t>Making connections.</w:t>
      </w:r>
      <w:r>
        <w:rPr>
          <w:rFonts w:ascii="Arial" w:hAnsi="Arial" w:cs="Arial"/>
          <w:sz w:val="20"/>
          <w:szCs w:val="20"/>
        </w:rPr>
        <w:t xml:space="preserve"> The employer shall ensure that employees make connections as follows:</w:t>
      </w:r>
    </w:p>
    <w:p w:rsidR="00BF7299" w:rsidRDefault="00BF7299" w:rsidP="00BF7299">
      <w:pPr>
        <w:pStyle w:val="NormalWeb"/>
        <w:rPr>
          <w:rFonts w:ascii="Arial" w:hAnsi="Arial" w:cs="Arial"/>
          <w:sz w:val="20"/>
          <w:szCs w:val="20"/>
        </w:rPr>
      </w:pPr>
      <w:r>
        <w:rPr>
          <w:rFonts w:ascii="Arial" w:hAnsi="Arial" w:cs="Arial"/>
          <w:sz w:val="20"/>
          <w:szCs w:val="20"/>
        </w:rPr>
        <w:t xml:space="preserve">(1) </w:t>
      </w:r>
      <w:r>
        <w:rPr>
          <w:rFonts w:ascii="Arial" w:hAnsi="Arial" w:cs="Arial"/>
          <w:i/>
          <w:iCs/>
          <w:sz w:val="20"/>
          <w:szCs w:val="20"/>
        </w:rPr>
        <w:t>Connecting.</w:t>
      </w:r>
      <w:r>
        <w:rPr>
          <w:rFonts w:ascii="Arial" w:hAnsi="Arial" w:cs="Arial"/>
          <w:sz w:val="20"/>
          <w:szCs w:val="20"/>
        </w:rPr>
        <w:t xml:space="preserve"> In connecting </w:t>
      </w:r>
      <w:proofErr w:type="spellStart"/>
      <w:r>
        <w:rPr>
          <w:rFonts w:ascii="Arial" w:hAnsi="Arial" w:cs="Arial"/>
          <w:sz w:val="20"/>
          <w:szCs w:val="20"/>
        </w:rPr>
        <w:t>deenergized</w:t>
      </w:r>
      <w:proofErr w:type="spellEnd"/>
      <w:r>
        <w:rPr>
          <w:rFonts w:ascii="Arial" w:hAnsi="Arial" w:cs="Arial"/>
          <w:sz w:val="20"/>
          <w:szCs w:val="20"/>
        </w:rPr>
        <w:t xml:space="preserve"> equipment or lines to an energized circuit by means of a conducting wire or device, an employee shall first attach the wire to the </w:t>
      </w:r>
      <w:proofErr w:type="spellStart"/>
      <w:r>
        <w:rPr>
          <w:rFonts w:ascii="Arial" w:hAnsi="Arial" w:cs="Arial"/>
          <w:sz w:val="20"/>
          <w:szCs w:val="20"/>
        </w:rPr>
        <w:t>deenergized</w:t>
      </w:r>
      <w:proofErr w:type="spellEnd"/>
      <w:r>
        <w:rPr>
          <w:rFonts w:ascii="Arial" w:hAnsi="Arial" w:cs="Arial"/>
          <w:sz w:val="20"/>
          <w:szCs w:val="20"/>
        </w:rPr>
        <w:t xml:space="preserve"> part;</w:t>
      </w:r>
    </w:p>
    <w:p w:rsidR="00BF7299" w:rsidRDefault="00BF7299" w:rsidP="00BF7299">
      <w:pPr>
        <w:pStyle w:val="NormalWeb"/>
        <w:rPr>
          <w:rFonts w:ascii="Arial" w:hAnsi="Arial" w:cs="Arial"/>
          <w:sz w:val="20"/>
          <w:szCs w:val="20"/>
        </w:rPr>
      </w:pPr>
      <w:r>
        <w:rPr>
          <w:rFonts w:ascii="Arial" w:hAnsi="Arial" w:cs="Arial"/>
          <w:sz w:val="20"/>
          <w:szCs w:val="20"/>
        </w:rPr>
        <w:t xml:space="preserve">(2) </w:t>
      </w:r>
      <w:r>
        <w:rPr>
          <w:rFonts w:ascii="Arial" w:hAnsi="Arial" w:cs="Arial"/>
          <w:i/>
          <w:iCs/>
          <w:sz w:val="20"/>
          <w:szCs w:val="20"/>
        </w:rPr>
        <w:t>Disconnecting.</w:t>
      </w:r>
      <w:r>
        <w:rPr>
          <w:rFonts w:ascii="Arial" w:hAnsi="Arial" w:cs="Arial"/>
          <w:sz w:val="20"/>
          <w:szCs w:val="20"/>
        </w:rPr>
        <w:t xml:space="preserve"> When disconnecting equipment or lines from an energized circuit by means of a conducting wire or device, an employee shall remove the source end first; and</w:t>
      </w:r>
    </w:p>
    <w:p w:rsidR="00BF7299" w:rsidRDefault="00BF7299" w:rsidP="00BF7299">
      <w:pPr>
        <w:pStyle w:val="NormalWeb"/>
        <w:rPr>
          <w:rFonts w:ascii="Arial" w:hAnsi="Arial" w:cs="Arial"/>
          <w:sz w:val="20"/>
          <w:szCs w:val="20"/>
        </w:rPr>
      </w:pPr>
      <w:r>
        <w:rPr>
          <w:rFonts w:ascii="Arial" w:hAnsi="Arial" w:cs="Arial"/>
          <w:sz w:val="20"/>
          <w:szCs w:val="20"/>
        </w:rPr>
        <w:t xml:space="preserve">(3) </w:t>
      </w:r>
      <w:r>
        <w:rPr>
          <w:rFonts w:ascii="Arial" w:hAnsi="Arial" w:cs="Arial"/>
          <w:i/>
          <w:iCs/>
          <w:sz w:val="20"/>
          <w:szCs w:val="20"/>
        </w:rPr>
        <w:t>Loose conductors.</w:t>
      </w:r>
      <w:r>
        <w:rPr>
          <w:rFonts w:ascii="Arial" w:hAnsi="Arial" w:cs="Arial"/>
          <w:sz w:val="20"/>
          <w:szCs w:val="20"/>
        </w:rPr>
        <w:t xml:space="preserve"> When lines or equipment are connected to or disconnected from energized circuits, an employee shall keep loose conductors away from exposed energized parts.</w:t>
      </w:r>
    </w:p>
    <w:p w:rsidR="00BF7299" w:rsidRDefault="00BF7299" w:rsidP="00BF7299">
      <w:pPr>
        <w:pStyle w:val="NormalWeb"/>
        <w:rPr>
          <w:rFonts w:ascii="Arial" w:hAnsi="Arial" w:cs="Arial"/>
          <w:sz w:val="20"/>
          <w:szCs w:val="20"/>
        </w:rPr>
      </w:pPr>
      <w:r>
        <w:rPr>
          <w:rFonts w:ascii="Arial" w:hAnsi="Arial" w:cs="Arial"/>
          <w:sz w:val="20"/>
          <w:szCs w:val="20"/>
        </w:rPr>
        <w:t xml:space="preserve">(f) </w:t>
      </w:r>
      <w:r>
        <w:rPr>
          <w:rFonts w:ascii="Arial" w:hAnsi="Arial" w:cs="Arial"/>
          <w:i/>
          <w:iCs/>
          <w:sz w:val="20"/>
          <w:szCs w:val="20"/>
        </w:rPr>
        <w:t>Conductive articles.</w:t>
      </w:r>
      <w:r>
        <w:rPr>
          <w:rFonts w:ascii="Arial" w:hAnsi="Arial" w:cs="Arial"/>
          <w:sz w:val="20"/>
          <w:szCs w:val="20"/>
        </w:rPr>
        <w:t xml:space="preserve"> When an employee performs work within reaching distance of exposed energized parts of equipment, the employer shall ensure that the employee removes or renders nonconductive all exposed conductive articles, such as keychains or watch chains, rings, or wrist watches or bands, unless such articles do not increase the hazards associated with contact with the energized parts.</w:t>
      </w:r>
    </w:p>
    <w:p w:rsidR="00BF7299" w:rsidRDefault="00BF7299" w:rsidP="00BF7299">
      <w:pPr>
        <w:pStyle w:val="NormalWeb"/>
        <w:rPr>
          <w:rFonts w:ascii="Arial" w:hAnsi="Arial" w:cs="Arial"/>
          <w:sz w:val="20"/>
          <w:szCs w:val="20"/>
        </w:rPr>
      </w:pPr>
      <w:r>
        <w:rPr>
          <w:rFonts w:ascii="Arial" w:hAnsi="Arial" w:cs="Arial"/>
          <w:sz w:val="20"/>
          <w:szCs w:val="20"/>
        </w:rPr>
        <w:t>(</w:t>
      </w:r>
      <w:proofErr w:type="gramStart"/>
      <w:r>
        <w:rPr>
          <w:rFonts w:ascii="Arial" w:hAnsi="Arial" w:cs="Arial"/>
          <w:sz w:val="20"/>
          <w:szCs w:val="20"/>
        </w:rPr>
        <w:t>g</w:t>
      </w:r>
      <w:proofErr w:type="gramEnd"/>
      <w:r>
        <w:rPr>
          <w:rFonts w:ascii="Arial" w:hAnsi="Arial" w:cs="Arial"/>
          <w:sz w:val="20"/>
          <w:szCs w:val="20"/>
        </w:rPr>
        <w:t xml:space="preserve">) </w:t>
      </w:r>
      <w:r>
        <w:rPr>
          <w:rFonts w:ascii="Arial" w:hAnsi="Arial" w:cs="Arial"/>
          <w:i/>
          <w:iCs/>
          <w:sz w:val="20"/>
          <w:szCs w:val="20"/>
        </w:rPr>
        <w:t>Protection from flames and electric arcs</w:t>
      </w:r>
      <w:r>
        <w:rPr>
          <w:rFonts w:ascii="Arial" w:hAnsi="Arial" w:cs="Arial"/>
          <w:sz w:val="20"/>
          <w:szCs w:val="20"/>
        </w:rPr>
        <w:t xml:space="preserve">—(1) </w:t>
      </w:r>
      <w:r>
        <w:rPr>
          <w:rFonts w:ascii="Arial" w:hAnsi="Arial" w:cs="Arial"/>
          <w:i/>
          <w:iCs/>
          <w:sz w:val="20"/>
          <w:szCs w:val="20"/>
        </w:rPr>
        <w:t>Hazard assessment.</w:t>
      </w:r>
      <w:r>
        <w:rPr>
          <w:rFonts w:ascii="Arial" w:hAnsi="Arial" w:cs="Arial"/>
          <w:sz w:val="20"/>
          <w:szCs w:val="20"/>
        </w:rPr>
        <w:t xml:space="preserve"> The employer shall assess the workplace to identify employees exposed to hazards from flames or from electric arcs.</w:t>
      </w:r>
    </w:p>
    <w:p w:rsidR="00BF7299" w:rsidRDefault="00BF7299" w:rsidP="00BF7299">
      <w:pPr>
        <w:pStyle w:val="NormalWeb"/>
        <w:rPr>
          <w:rFonts w:ascii="Arial" w:hAnsi="Arial" w:cs="Arial"/>
          <w:sz w:val="20"/>
          <w:szCs w:val="20"/>
        </w:rPr>
      </w:pPr>
      <w:r>
        <w:rPr>
          <w:rFonts w:ascii="Arial" w:hAnsi="Arial" w:cs="Arial"/>
          <w:sz w:val="20"/>
          <w:szCs w:val="20"/>
        </w:rPr>
        <w:t xml:space="preserve">(2) </w:t>
      </w:r>
      <w:r>
        <w:rPr>
          <w:rFonts w:ascii="Arial" w:hAnsi="Arial" w:cs="Arial"/>
          <w:i/>
          <w:iCs/>
          <w:sz w:val="20"/>
          <w:szCs w:val="20"/>
        </w:rPr>
        <w:t>Estimate of available heat energy.</w:t>
      </w:r>
      <w:r>
        <w:rPr>
          <w:rFonts w:ascii="Arial" w:hAnsi="Arial" w:cs="Arial"/>
          <w:sz w:val="20"/>
          <w:szCs w:val="20"/>
        </w:rPr>
        <w:t xml:space="preserve"> For each employee exposed to hazards from electric arcs, the employer shall make a reasonable estimate of the incident heat energy to which the employee would be exposed.</w:t>
      </w:r>
    </w:p>
    <w:p w:rsidR="00BF7299" w:rsidRDefault="00BF7299" w:rsidP="00BF7299">
      <w:pPr>
        <w:pStyle w:val="note"/>
        <w:rPr>
          <w:rFonts w:ascii="Arial" w:hAnsi="Arial" w:cs="Arial"/>
        </w:rPr>
      </w:pPr>
      <w:r>
        <w:rPr>
          <w:rFonts w:ascii="Arial" w:hAnsi="Arial" w:cs="Arial"/>
          <w:smallCaps/>
        </w:rPr>
        <w:t>Note 1 to paragraph (</w:t>
      </w:r>
      <w:r>
        <w:rPr>
          <w:rFonts w:ascii="Arial" w:hAnsi="Arial" w:cs="Arial"/>
        </w:rPr>
        <w:t>g</w:t>
      </w:r>
      <w:proofErr w:type="gramStart"/>
      <w:r>
        <w:rPr>
          <w:rFonts w:ascii="Arial" w:hAnsi="Arial" w:cs="Arial"/>
          <w:smallCaps/>
        </w:rPr>
        <w:t>)(</w:t>
      </w:r>
      <w:proofErr w:type="gramEnd"/>
      <w:r>
        <w:rPr>
          <w:rFonts w:ascii="Arial" w:hAnsi="Arial" w:cs="Arial"/>
          <w:smallCaps/>
        </w:rPr>
        <w:t>2):</w:t>
      </w:r>
      <w:r>
        <w:rPr>
          <w:rFonts w:ascii="Arial" w:hAnsi="Arial" w:cs="Arial"/>
        </w:rPr>
        <w:t xml:space="preserve"> Appendix E to this subpart provides guidance on estimating available heat energy. The Occupational Safety and Health Administration will deem employers following the guidance in appendix E to this subpart to be in compliance with paragraph (g</w:t>
      </w:r>
      <w:proofErr w:type="gramStart"/>
      <w:r>
        <w:rPr>
          <w:rFonts w:ascii="Arial" w:hAnsi="Arial" w:cs="Arial"/>
        </w:rPr>
        <w:t>)(</w:t>
      </w:r>
      <w:proofErr w:type="gramEnd"/>
      <w:r>
        <w:rPr>
          <w:rFonts w:ascii="Arial" w:hAnsi="Arial" w:cs="Arial"/>
        </w:rPr>
        <w:t>2) of this section. An employer may choose a method of calculating incident heat energy not included in appendix E to this subpart if the chosen method reasonably predicts the incident energy to which the employee would be exposed.</w:t>
      </w:r>
    </w:p>
    <w:p w:rsidR="00BF7299" w:rsidRDefault="00BF7299" w:rsidP="00BF7299">
      <w:pPr>
        <w:pStyle w:val="note"/>
        <w:rPr>
          <w:rFonts w:ascii="Arial" w:hAnsi="Arial" w:cs="Arial"/>
        </w:rPr>
      </w:pPr>
      <w:r>
        <w:rPr>
          <w:rFonts w:ascii="Arial" w:hAnsi="Arial" w:cs="Arial"/>
          <w:smallCaps/>
        </w:rPr>
        <w:lastRenderedPageBreak/>
        <w:t>Note 2 to paragraph (</w:t>
      </w:r>
      <w:r>
        <w:rPr>
          <w:rFonts w:ascii="Arial" w:hAnsi="Arial" w:cs="Arial"/>
        </w:rPr>
        <w:t>g</w:t>
      </w:r>
      <w:proofErr w:type="gramStart"/>
      <w:r>
        <w:rPr>
          <w:rFonts w:ascii="Arial" w:hAnsi="Arial" w:cs="Arial"/>
          <w:smallCaps/>
        </w:rPr>
        <w:t>)(</w:t>
      </w:r>
      <w:proofErr w:type="gramEnd"/>
      <w:r>
        <w:rPr>
          <w:rFonts w:ascii="Arial" w:hAnsi="Arial" w:cs="Arial"/>
          <w:smallCaps/>
        </w:rPr>
        <w:t>2):</w:t>
      </w:r>
      <w:r>
        <w:rPr>
          <w:rFonts w:ascii="Arial" w:hAnsi="Arial" w:cs="Arial"/>
        </w:rPr>
        <w:t xml:space="preserve"> This paragraph does not require the employer to estimate the incident heat energy exposure for every job task performed by each employee. The employer may make broad estimates that cover multiple system areas provided the employer uses reasonable assumptions about the energy-exposure distribution throughout the system and provided the estimates represent the maximum employee exposure for those areas. For example, the employer could estimate the heat energy just outside a substation feeding a radial distribution system and use that estimate for all jobs performed on that radial system.</w:t>
      </w:r>
    </w:p>
    <w:p w:rsidR="00BF7299" w:rsidRDefault="00BF7299" w:rsidP="00BF7299">
      <w:pPr>
        <w:pStyle w:val="NormalWeb"/>
        <w:rPr>
          <w:rFonts w:ascii="Arial" w:hAnsi="Arial" w:cs="Arial"/>
          <w:sz w:val="20"/>
          <w:szCs w:val="20"/>
        </w:rPr>
      </w:pPr>
      <w:r>
        <w:rPr>
          <w:rFonts w:ascii="Arial" w:hAnsi="Arial" w:cs="Arial"/>
          <w:sz w:val="20"/>
          <w:szCs w:val="20"/>
        </w:rPr>
        <w:t xml:space="preserve">(3) </w:t>
      </w:r>
      <w:r>
        <w:rPr>
          <w:rFonts w:ascii="Arial" w:hAnsi="Arial" w:cs="Arial"/>
          <w:i/>
          <w:iCs/>
          <w:sz w:val="20"/>
          <w:szCs w:val="20"/>
        </w:rPr>
        <w:t>Prohibited clothing.</w:t>
      </w:r>
      <w:r>
        <w:rPr>
          <w:rFonts w:ascii="Arial" w:hAnsi="Arial" w:cs="Arial"/>
          <w:sz w:val="20"/>
          <w:szCs w:val="20"/>
        </w:rPr>
        <w:t xml:space="preserve"> The employer shall ensure that each employee who is exposed to hazards from flames or electric arcs does not wear clothing that could melt onto his or her skin or that could ignite and continue to burn when exposed to flames or the heat energy estimated under paragraph (g)(2) of this section.</w:t>
      </w:r>
    </w:p>
    <w:p w:rsidR="00BF7299" w:rsidRDefault="00BF7299" w:rsidP="00BF7299">
      <w:pPr>
        <w:pStyle w:val="note"/>
        <w:rPr>
          <w:rFonts w:ascii="Arial" w:hAnsi="Arial" w:cs="Arial"/>
        </w:rPr>
      </w:pPr>
      <w:r>
        <w:rPr>
          <w:rFonts w:ascii="Arial" w:hAnsi="Arial" w:cs="Arial"/>
          <w:smallCaps/>
        </w:rPr>
        <w:t>Note to paragraph (</w:t>
      </w:r>
      <w:r>
        <w:rPr>
          <w:rFonts w:ascii="Arial" w:hAnsi="Arial" w:cs="Arial"/>
        </w:rPr>
        <w:t>g</w:t>
      </w:r>
      <w:r>
        <w:rPr>
          <w:rFonts w:ascii="Arial" w:hAnsi="Arial" w:cs="Arial"/>
          <w:smallCaps/>
        </w:rPr>
        <w:t>)(3):</w:t>
      </w:r>
      <w:r>
        <w:rPr>
          <w:rFonts w:ascii="Arial" w:hAnsi="Arial" w:cs="Arial"/>
        </w:rPr>
        <w:t xml:space="preserve"> This paragraph prohibits clothing made from acetate, nylon, polyester, rayon and polypropylene, either alone or in blends, unless the employer demonstrates that the fabric has been treated to withstand the conditions that may be encountered by the employee or that the employee wears the clothing in such a manner as to eliminate the hazard involved.</w:t>
      </w:r>
    </w:p>
    <w:p w:rsidR="00BF7299" w:rsidRDefault="00BF7299" w:rsidP="00BF7299">
      <w:pPr>
        <w:pStyle w:val="NormalWeb"/>
        <w:rPr>
          <w:rFonts w:ascii="Arial" w:hAnsi="Arial" w:cs="Arial"/>
          <w:sz w:val="20"/>
          <w:szCs w:val="20"/>
        </w:rPr>
      </w:pPr>
      <w:r>
        <w:rPr>
          <w:rFonts w:ascii="Arial" w:hAnsi="Arial" w:cs="Arial"/>
          <w:sz w:val="20"/>
          <w:szCs w:val="20"/>
        </w:rPr>
        <w:t xml:space="preserve">(4) </w:t>
      </w:r>
      <w:r>
        <w:rPr>
          <w:rFonts w:ascii="Arial" w:hAnsi="Arial" w:cs="Arial"/>
          <w:i/>
          <w:iCs/>
          <w:sz w:val="20"/>
          <w:szCs w:val="20"/>
        </w:rPr>
        <w:t>Flame-resistant clothing.</w:t>
      </w:r>
      <w:r>
        <w:rPr>
          <w:rFonts w:ascii="Arial" w:hAnsi="Arial" w:cs="Arial"/>
          <w:sz w:val="20"/>
          <w:szCs w:val="20"/>
        </w:rPr>
        <w:t xml:space="preserve"> The employer shall ensure that the outer layer of clothing worn by an employee, except for clothing not required to be arc rated under paragraphs (g)(5)(</w:t>
      </w:r>
      <w:proofErr w:type="spellStart"/>
      <w:r>
        <w:rPr>
          <w:rFonts w:ascii="Arial" w:hAnsi="Arial" w:cs="Arial"/>
          <w:sz w:val="20"/>
          <w:szCs w:val="20"/>
        </w:rPr>
        <w:t>i</w:t>
      </w:r>
      <w:proofErr w:type="spellEnd"/>
      <w:r>
        <w:rPr>
          <w:rFonts w:ascii="Arial" w:hAnsi="Arial" w:cs="Arial"/>
          <w:sz w:val="20"/>
          <w:szCs w:val="20"/>
        </w:rPr>
        <w:t>) through (g)(5)(v) of this section, is flame resistant under any of the following conditions:</w:t>
      </w:r>
    </w:p>
    <w:p w:rsidR="00BF7299" w:rsidRDefault="00BF7299" w:rsidP="00BF7299">
      <w:pPr>
        <w:pStyle w:val="NormalWeb"/>
        <w:rPr>
          <w:rFonts w:ascii="Arial" w:hAnsi="Arial" w:cs="Arial"/>
          <w:sz w:val="20"/>
          <w:szCs w:val="20"/>
        </w:rPr>
      </w:pP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 The employee is exposed to contact with energized circuit parts operating at more than 600 volts,</w:t>
      </w:r>
    </w:p>
    <w:p w:rsidR="00BF7299" w:rsidRDefault="00BF7299" w:rsidP="00BF7299">
      <w:pPr>
        <w:pStyle w:val="NormalWeb"/>
        <w:rPr>
          <w:rFonts w:ascii="Arial" w:hAnsi="Arial" w:cs="Arial"/>
          <w:sz w:val="20"/>
          <w:szCs w:val="20"/>
        </w:rPr>
      </w:pPr>
      <w:r>
        <w:rPr>
          <w:rFonts w:ascii="Arial" w:hAnsi="Arial" w:cs="Arial"/>
          <w:sz w:val="20"/>
          <w:szCs w:val="20"/>
        </w:rPr>
        <w:t>(ii) An electric arc could ignite flammable material in the work area that, in turn, could ignite the employee's clothing,</w:t>
      </w:r>
    </w:p>
    <w:p w:rsidR="00BF7299" w:rsidRDefault="00BF7299" w:rsidP="00BF7299">
      <w:pPr>
        <w:pStyle w:val="NormalWeb"/>
        <w:rPr>
          <w:rFonts w:ascii="Arial" w:hAnsi="Arial" w:cs="Arial"/>
          <w:sz w:val="20"/>
          <w:szCs w:val="20"/>
        </w:rPr>
      </w:pPr>
      <w:r>
        <w:rPr>
          <w:rFonts w:ascii="Arial" w:hAnsi="Arial" w:cs="Arial"/>
          <w:sz w:val="20"/>
          <w:szCs w:val="20"/>
        </w:rPr>
        <w:t>(iii) Molten metal or electric arcs from faulted conductors in the work area could ignite the employee's clothing, or</w:t>
      </w:r>
    </w:p>
    <w:p w:rsidR="00BF7299" w:rsidRDefault="00BF7299" w:rsidP="00BF7299">
      <w:pPr>
        <w:pStyle w:val="note"/>
        <w:rPr>
          <w:rFonts w:ascii="Arial" w:hAnsi="Arial" w:cs="Arial"/>
        </w:rPr>
      </w:pPr>
      <w:r>
        <w:rPr>
          <w:rFonts w:ascii="Arial" w:hAnsi="Arial" w:cs="Arial"/>
          <w:smallCaps/>
        </w:rPr>
        <w:t>Note to paragraph (</w:t>
      </w:r>
      <w:r>
        <w:rPr>
          <w:rFonts w:ascii="Arial" w:hAnsi="Arial" w:cs="Arial"/>
        </w:rPr>
        <w:t>g</w:t>
      </w:r>
      <w:r>
        <w:rPr>
          <w:rFonts w:ascii="Arial" w:hAnsi="Arial" w:cs="Arial"/>
          <w:smallCaps/>
        </w:rPr>
        <w:t>)(4)(</w:t>
      </w:r>
      <w:r>
        <w:rPr>
          <w:rFonts w:ascii="Arial" w:hAnsi="Arial" w:cs="Arial"/>
        </w:rPr>
        <w:t>iii</w:t>
      </w:r>
      <w:r>
        <w:rPr>
          <w:rFonts w:ascii="Arial" w:hAnsi="Arial" w:cs="Arial"/>
          <w:smallCaps/>
        </w:rPr>
        <w:t>):</w:t>
      </w:r>
      <w:r>
        <w:rPr>
          <w:rFonts w:ascii="Arial" w:hAnsi="Arial" w:cs="Arial"/>
        </w:rPr>
        <w:t xml:space="preserve"> This paragraph does not apply to conductors that are capable of carrying, without failure, the maximum available fault current for the time the circuit protective devices take to interrupt the fault.</w:t>
      </w:r>
    </w:p>
    <w:p w:rsidR="00BF7299" w:rsidRDefault="00BF7299" w:rsidP="00BF7299">
      <w:pPr>
        <w:pStyle w:val="NormalWeb"/>
        <w:rPr>
          <w:rFonts w:ascii="Arial" w:hAnsi="Arial" w:cs="Arial"/>
          <w:sz w:val="20"/>
          <w:szCs w:val="20"/>
        </w:rPr>
      </w:pPr>
      <w:r>
        <w:rPr>
          <w:rFonts w:ascii="Arial" w:hAnsi="Arial" w:cs="Arial"/>
          <w:sz w:val="20"/>
          <w:szCs w:val="20"/>
        </w:rPr>
        <w:t>(iv) The incident heat energy estimated under paragraph (g</w:t>
      </w:r>
      <w:proofErr w:type="gramStart"/>
      <w:r>
        <w:rPr>
          <w:rFonts w:ascii="Arial" w:hAnsi="Arial" w:cs="Arial"/>
          <w:sz w:val="20"/>
          <w:szCs w:val="20"/>
        </w:rPr>
        <w:t>)(</w:t>
      </w:r>
      <w:proofErr w:type="gramEnd"/>
      <w:r>
        <w:rPr>
          <w:rFonts w:ascii="Arial" w:hAnsi="Arial" w:cs="Arial"/>
          <w:sz w:val="20"/>
          <w:szCs w:val="20"/>
        </w:rPr>
        <w:t xml:space="preserve">2) of this section exceeds 2.0 </w:t>
      </w:r>
      <w:proofErr w:type="spellStart"/>
      <w:r>
        <w:rPr>
          <w:rFonts w:ascii="Arial" w:hAnsi="Arial" w:cs="Arial"/>
          <w:sz w:val="20"/>
          <w:szCs w:val="20"/>
        </w:rPr>
        <w:t>cal</w:t>
      </w:r>
      <w:proofErr w:type="spellEnd"/>
      <w:r>
        <w:rPr>
          <w:rFonts w:ascii="Arial" w:hAnsi="Arial" w:cs="Arial"/>
          <w:sz w:val="20"/>
          <w:szCs w:val="20"/>
        </w:rPr>
        <w:t>/cm</w:t>
      </w:r>
      <w:r>
        <w:rPr>
          <w:rStyle w:val="su1"/>
          <w:rFonts w:ascii="Arial" w:hAnsi="Arial" w:cs="Arial"/>
          <w:sz w:val="14"/>
          <w:szCs w:val="14"/>
        </w:rPr>
        <w:t>2</w:t>
      </w:r>
      <w:r>
        <w:rPr>
          <w:rFonts w:ascii="Arial" w:hAnsi="Arial" w:cs="Arial"/>
          <w:sz w:val="20"/>
          <w:szCs w:val="20"/>
        </w:rPr>
        <w:t>.</w:t>
      </w:r>
    </w:p>
    <w:p w:rsidR="00BF7299" w:rsidRDefault="00BF7299" w:rsidP="00BF7299">
      <w:pPr>
        <w:pStyle w:val="NormalWeb"/>
        <w:rPr>
          <w:rFonts w:ascii="Arial" w:hAnsi="Arial" w:cs="Arial"/>
          <w:sz w:val="20"/>
          <w:szCs w:val="20"/>
        </w:rPr>
      </w:pPr>
      <w:r>
        <w:rPr>
          <w:rFonts w:ascii="Arial" w:hAnsi="Arial" w:cs="Arial"/>
          <w:sz w:val="20"/>
          <w:szCs w:val="20"/>
        </w:rPr>
        <w:t xml:space="preserve">(5) </w:t>
      </w:r>
      <w:r>
        <w:rPr>
          <w:rFonts w:ascii="Arial" w:hAnsi="Arial" w:cs="Arial"/>
          <w:i/>
          <w:iCs/>
          <w:sz w:val="20"/>
          <w:szCs w:val="20"/>
        </w:rPr>
        <w:t>Arc rating.</w:t>
      </w:r>
      <w:r>
        <w:rPr>
          <w:rFonts w:ascii="Arial" w:hAnsi="Arial" w:cs="Arial"/>
          <w:sz w:val="20"/>
          <w:szCs w:val="20"/>
        </w:rPr>
        <w:t xml:space="preserve"> The employer shall ensure that each employee exposed to hazards from electric arcs wears protective clothing and other protective equipment with an arc rating greater than or equal to the heat energy estimated under paragraph (g)(2) of this section whenever that estimate exceeds 2.0 </w:t>
      </w:r>
      <w:proofErr w:type="spellStart"/>
      <w:r>
        <w:rPr>
          <w:rFonts w:ascii="Arial" w:hAnsi="Arial" w:cs="Arial"/>
          <w:sz w:val="20"/>
          <w:szCs w:val="20"/>
        </w:rPr>
        <w:t>cal</w:t>
      </w:r>
      <w:proofErr w:type="spellEnd"/>
      <w:r>
        <w:rPr>
          <w:rFonts w:ascii="Arial" w:hAnsi="Arial" w:cs="Arial"/>
          <w:sz w:val="20"/>
          <w:szCs w:val="20"/>
        </w:rPr>
        <w:t>/cm</w:t>
      </w:r>
      <w:r>
        <w:rPr>
          <w:rStyle w:val="su1"/>
          <w:rFonts w:ascii="Arial" w:hAnsi="Arial" w:cs="Arial"/>
          <w:sz w:val="14"/>
          <w:szCs w:val="14"/>
        </w:rPr>
        <w:t>2</w:t>
      </w:r>
      <w:r>
        <w:rPr>
          <w:rFonts w:ascii="Arial" w:hAnsi="Arial" w:cs="Arial"/>
          <w:sz w:val="20"/>
          <w:szCs w:val="20"/>
        </w:rPr>
        <w:t>. This protective equipment shall cover the employee's entire body, except as follows:</w:t>
      </w:r>
    </w:p>
    <w:p w:rsidR="00BF7299" w:rsidRDefault="00BF7299" w:rsidP="00BF7299">
      <w:pPr>
        <w:pStyle w:val="NormalWeb"/>
        <w:rPr>
          <w:rFonts w:ascii="Arial" w:hAnsi="Arial" w:cs="Arial"/>
          <w:sz w:val="20"/>
          <w:szCs w:val="20"/>
        </w:rPr>
      </w:pP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 xml:space="preserve">) Arc-rated protection is not necessary for the employee's hands when the employee is wearing rubber insulating gloves with protectors or, if the estimated incident energy is no more than 14 </w:t>
      </w:r>
      <w:proofErr w:type="spellStart"/>
      <w:r>
        <w:rPr>
          <w:rFonts w:ascii="Arial" w:hAnsi="Arial" w:cs="Arial"/>
          <w:sz w:val="20"/>
          <w:szCs w:val="20"/>
        </w:rPr>
        <w:t>cal</w:t>
      </w:r>
      <w:proofErr w:type="spellEnd"/>
      <w:r>
        <w:rPr>
          <w:rFonts w:ascii="Arial" w:hAnsi="Arial" w:cs="Arial"/>
          <w:sz w:val="20"/>
          <w:szCs w:val="20"/>
        </w:rPr>
        <w:t>/cm</w:t>
      </w:r>
      <w:r>
        <w:rPr>
          <w:rStyle w:val="su1"/>
          <w:rFonts w:ascii="Arial" w:hAnsi="Arial" w:cs="Arial"/>
          <w:sz w:val="14"/>
          <w:szCs w:val="14"/>
        </w:rPr>
        <w:t>2</w:t>
      </w:r>
      <w:r>
        <w:rPr>
          <w:rFonts w:ascii="Arial" w:hAnsi="Arial" w:cs="Arial"/>
          <w:sz w:val="20"/>
          <w:szCs w:val="20"/>
        </w:rPr>
        <w:t>, heavy-duty leather work gloves with a weight of at least 407 gm/m</w:t>
      </w:r>
      <w:r>
        <w:rPr>
          <w:rStyle w:val="su1"/>
          <w:rFonts w:ascii="Arial" w:hAnsi="Arial" w:cs="Arial"/>
          <w:sz w:val="14"/>
          <w:szCs w:val="14"/>
        </w:rPr>
        <w:t>2</w:t>
      </w:r>
      <w:r>
        <w:rPr>
          <w:rFonts w:ascii="Arial" w:hAnsi="Arial" w:cs="Arial"/>
          <w:sz w:val="20"/>
          <w:szCs w:val="20"/>
        </w:rPr>
        <w:t xml:space="preserve"> (12 </w:t>
      </w:r>
      <w:proofErr w:type="spellStart"/>
      <w:r>
        <w:rPr>
          <w:rFonts w:ascii="Arial" w:hAnsi="Arial" w:cs="Arial"/>
          <w:sz w:val="20"/>
          <w:szCs w:val="20"/>
        </w:rPr>
        <w:t>oz</w:t>
      </w:r>
      <w:proofErr w:type="spellEnd"/>
      <w:r>
        <w:rPr>
          <w:rFonts w:ascii="Arial" w:hAnsi="Arial" w:cs="Arial"/>
          <w:sz w:val="20"/>
          <w:szCs w:val="20"/>
        </w:rPr>
        <w:t>/yd</w:t>
      </w:r>
      <w:r>
        <w:rPr>
          <w:rStyle w:val="su1"/>
          <w:rFonts w:ascii="Arial" w:hAnsi="Arial" w:cs="Arial"/>
          <w:sz w:val="14"/>
          <w:szCs w:val="14"/>
        </w:rPr>
        <w:t>2</w:t>
      </w:r>
      <w:r>
        <w:rPr>
          <w:rFonts w:ascii="Arial" w:hAnsi="Arial" w:cs="Arial"/>
          <w:sz w:val="20"/>
          <w:szCs w:val="20"/>
        </w:rPr>
        <w:t>),</w:t>
      </w:r>
    </w:p>
    <w:p w:rsidR="00BF7299" w:rsidRDefault="00BF7299" w:rsidP="00BF7299">
      <w:pPr>
        <w:pStyle w:val="NormalWeb"/>
        <w:rPr>
          <w:rFonts w:ascii="Arial" w:hAnsi="Arial" w:cs="Arial"/>
          <w:sz w:val="20"/>
          <w:szCs w:val="20"/>
        </w:rPr>
      </w:pPr>
      <w:r>
        <w:rPr>
          <w:rFonts w:ascii="Arial" w:hAnsi="Arial" w:cs="Arial"/>
          <w:sz w:val="20"/>
          <w:szCs w:val="20"/>
        </w:rPr>
        <w:t>(ii) Arc-rated protection is not necessary for the employee's feet when the employee is wearing heavy-duty work shoes or boots,</w:t>
      </w:r>
    </w:p>
    <w:p w:rsidR="00BF7299" w:rsidRDefault="00BF7299" w:rsidP="00BF7299">
      <w:pPr>
        <w:pStyle w:val="NormalWeb"/>
        <w:rPr>
          <w:rFonts w:ascii="Arial" w:hAnsi="Arial" w:cs="Arial"/>
          <w:sz w:val="20"/>
          <w:szCs w:val="20"/>
        </w:rPr>
      </w:pPr>
      <w:r>
        <w:rPr>
          <w:rFonts w:ascii="Arial" w:hAnsi="Arial" w:cs="Arial"/>
          <w:sz w:val="20"/>
          <w:szCs w:val="20"/>
        </w:rPr>
        <w:t xml:space="preserve">(iii) Arc-rated protection is not necessary for the employee's head when the employee is wearing head protection meeting §1926.100(b)(2) if the estimated incident energy is less than 9 </w:t>
      </w:r>
      <w:proofErr w:type="spellStart"/>
      <w:r>
        <w:rPr>
          <w:rFonts w:ascii="Arial" w:hAnsi="Arial" w:cs="Arial"/>
          <w:sz w:val="20"/>
          <w:szCs w:val="20"/>
        </w:rPr>
        <w:t>cal</w:t>
      </w:r>
      <w:proofErr w:type="spellEnd"/>
      <w:r>
        <w:rPr>
          <w:rFonts w:ascii="Arial" w:hAnsi="Arial" w:cs="Arial"/>
          <w:sz w:val="20"/>
          <w:szCs w:val="20"/>
        </w:rPr>
        <w:t>/cm</w:t>
      </w:r>
      <w:r>
        <w:rPr>
          <w:rStyle w:val="su1"/>
          <w:rFonts w:ascii="Arial" w:hAnsi="Arial" w:cs="Arial"/>
          <w:sz w:val="14"/>
          <w:szCs w:val="14"/>
        </w:rPr>
        <w:t>2</w:t>
      </w:r>
      <w:r>
        <w:rPr>
          <w:rFonts w:ascii="Arial" w:hAnsi="Arial" w:cs="Arial"/>
          <w:sz w:val="20"/>
          <w:szCs w:val="20"/>
        </w:rPr>
        <w:t xml:space="preserve"> for exposures involving single-phase arcs in open air or 5 </w:t>
      </w:r>
      <w:proofErr w:type="spellStart"/>
      <w:r>
        <w:rPr>
          <w:rFonts w:ascii="Arial" w:hAnsi="Arial" w:cs="Arial"/>
          <w:sz w:val="20"/>
          <w:szCs w:val="20"/>
        </w:rPr>
        <w:t>cal</w:t>
      </w:r>
      <w:proofErr w:type="spellEnd"/>
      <w:r>
        <w:rPr>
          <w:rFonts w:ascii="Arial" w:hAnsi="Arial" w:cs="Arial"/>
          <w:sz w:val="20"/>
          <w:szCs w:val="20"/>
        </w:rPr>
        <w:t>/cm</w:t>
      </w:r>
      <w:r>
        <w:rPr>
          <w:rStyle w:val="su1"/>
          <w:rFonts w:ascii="Arial" w:hAnsi="Arial" w:cs="Arial"/>
          <w:sz w:val="14"/>
          <w:szCs w:val="14"/>
        </w:rPr>
        <w:t>2</w:t>
      </w:r>
      <w:r>
        <w:rPr>
          <w:rFonts w:ascii="Arial" w:hAnsi="Arial" w:cs="Arial"/>
          <w:sz w:val="20"/>
          <w:szCs w:val="20"/>
        </w:rPr>
        <w:t xml:space="preserve"> for other exposures,</w:t>
      </w:r>
    </w:p>
    <w:p w:rsidR="00BF7299" w:rsidRDefault="00BF7299" w:rsidP="00BF7299">
      <w:pPr>
        <w:pStyle w:val="NormalWeb"/>
        <w:rPr>
          <w:rFonts w:ascii="Arial" w:hAnsi="Arial" w:cs="Arial"/>
          <w:sz w:val="20"/>
          <w:szCs w:val="20"/>
        </w:rPr>
      </w:pPr>
      <w:r>
        <w:rPr>
          <w:rFonts w:ascii="Arial" w:hAnsi="Arial" w:cs="Arial"/>
          <w:sz w:val="20"/>
          <w:szCs w:val="20"/>
        </w:rPr>
        <w:t xml:space="preserve">(iv) The protection for the employee's head may consist of head protection meeting §1926.100(b)(2) and a </w:t>
      </w:r>
      <w:proofErr w:type="spellStart"/>
      <w:r>
        <w:rPr>
          <w:rFonts w:ascii="Arial" w:hAnsi="Arial" w:cs="Arial"/>
          <w:sz w:val="20"/>
          <w:szCs w:val="20"/>
        </w:rPr>
        <w:t>faceshield</w:t>
      </w:r>
      <w:proofErr w:type="spellEnd"/>
      <w:r>
        <w:rPr>
          <w:rFonts w:ascii="Arial" w:hAnsi="Arial" w:cs="Arial"/>
          <w:sz w:val="20"/>
          <w:szCs w:val="20"/>
        </w:rPr>
        <w:t xml:space="preserve"> with a minimum arc rating of 8 </w:t>
      </w:r>
      <w:proofErr w:type="spellStart"/>
      <w:r>
        <w:rPr>
          <w:rFonts w:ascii="Arial" w:hAnsi="Arial" w:cs="Arial"/>
          <w:sz w:val="20"/>
          <w:szCs w:val="20"/>
        </w:rPr>
        <w:t>cal</w:t>
      </w:r>
      <w:proofErr w:type="spellEnd"/>
      <w:r>
        <w:rPr>
          <w:rFonts w:ascii="Arial" w:hAnsi="Arial" w:cs="Arial"/>
          <w:sz w:val="20"/>
          <w:szCs w:val="20"/>
        </w:rPr>
        <w:t>/cm</w:t>
      </w:r>
      <w:r>
        <w:rPr>
          <w:rStyle w:val="su1"/>
          <w:rFonts w:ascii="Arial" w:hAnsi="Arial" w:cs="Arial"/>
          <w:sz w:val="14"/>
          <w:szCs w:val="14"/>
        </w:rPr>
        <w:t>2</w:t>
      </w:r>
      <w:r>
        <w:rPr>
          <w:rFonts w:ascii="Arial" w:hAnsi="Arial" w:cs="Arial"/>
          <w:sz w:val="20"/>
          <w:szCs w:val="20"/>
        </w:rPr>
        <w:t xml:space="preserve"> if the estimated incident-energy exposure is less than 13 </w:t>
      </w:r>
      <w:proofErr w:type="spellStart"/>
      <w:r>
        <w:rPr>
          <w:rFonts w:ascii="Arial" w:hAnsi="Arial" w:cs="Arial"/>
          <w:sz w:val="20"/>
          <w:szCs w:val="20"/>
        </w:rPr>
        <w:t>cal</w:t>
      </w:r>
      <w:proofErr w:type="spellEnd"/>
      <w:r>
        <w:rPr>
          <w:rFonts w:ascii="Arial" w:hAnsi="Arial" w:cs="Arial"/>
          <w:sz w:val="20"/>
          <w:szCs w:val="20"/>
        </w:rPr>
        <w:t>/cm</w:t>
      </w:r>
      <w:r>
        <w:rPr>
          <w:rStyle w:val="su1"/>
          <w:rFonts w:ascii="Arial" w:hAnsi="Arial" w:cs="Arial"/>
          <w:sz w:val="14"/>
          <w:szCs w:val="14"/>
        </w:rPr>
        <w:t>2</w:t>
      </w:r>
      <w:r>
        <w:rPr>
          <w:rFonts w:ascii="Arial" w:hAnsi="Arial" w:cs="Arial"/>
          <w:sz w:val="20"/>
          <w:szCs w:val="20"/>
        </w:rPr>
        <w:t xml:space="preserve"> for exposures involving single-phase arcs in open air or 9 </w:t>
      </w:r>
      <w:proofErr w:type="spellStart"/>
      <w:r>
        <w:rPr>
          <w:rFonts w:ascii="Arial" w:hAnsi="Arial" w:cs="Arial"/>
          <w:sz w:val="20"/>
          <w:szCs w:val="20"/>
        </w:rPr>
        <w:t>cal</w:t>
      </w:r>
      <w:proofErr w:type="spellEnd"/>
      <w:r>
        <w:rPr>
          <w:rFonts w:ascii="Arial" w:hAnsi="Arial" w:cs="Arial"/>
          <w:sz w:val="20"/>
          <w:szCs w:val="20"/>
        </w:rPr>
        <w:t>/cm</w:t>
      </w:r>
      <w:r>
        <w:rPr>
          <w:rStyle w:val="su1"/>
          <w:rFonts w:ascii="Arial" w:hAnsi="Arial" w:cs="Arial"/>
          <w:sz w:val="14"/>
          <w:szCs w:val="14"/>
        </w:rPr>
        <w:t>2</w:t>
      </w:r>
      <w:r>
        <w:rPr>
          <w:rFonts w:ascii="Arial" w:hAnsi="Arial" w:cs="Arial"/>
          <w:sz w:val="20"/>
          <w:szCs w:val="20"/>
        </w:rPr>
        <w:t xml:space="preserve"> for other exposures, and</w:t>
      </w:r>
    </w:p>
    <w:p w:rsidR="00BF7299" w:rsidRDefault="00BF7299" w:rsidP="00BF7299">
      <w:pPr>
        <w:pStyle w:val="NormalWeb"/>
        <w:rPr>
          <w:rFonts w:ascii="Arial" w:hAnsi="Arial" w:cs="Arial"/>
          <w:sz w:val="20"/>
          <w:szCs w:val="20"/>
        </w:rPr>
      </w:pPr>
      <w:r>
        <w:rPr>
          <w:rFonts w:ascii="Arial" w:hAnsi="Arial" w:cs="Arial"/>
          <w:sz w:val="20"/>
          <w:szCs w:val="20"/>
        </w:rPr>
        <w:lastRenderedPageBreak/>
        <w:t xml:space="preserve">(v) For exposures involving single-phase arcs in open air, the arc rating for the employee's head and face protection may be </w:t>
      </w:r>
      <w:proofErr w:type="gramStart"/>
      <w:r>
        <w:rPr>
          <w:rFonts w:ascii="Arial" w:hAnsi="Arial" w:cs="Arial"/>
          <w:sz w:val="20"/>
          <w:szCs w:val="20"/>
        </w:rPr>
        <w:t xml:space="preserve">4 </w:t>
      </w:r>
      <w:proofErr w:type="spellStart"/>
      <w:r>
        <w:rPr>
          <w:rFonts w:ascii="Arial" w:hAnsi="Arial" w:cs="Arial"/>
          <w:sz w:val="20"/>
          <w:szCs w:val="20"/>
        </w:rPr>
        <w:t>cal</w:t>
      </w:r>
      <w:proofErr w:type="spellEnd"/>
      <w:r>
        <w:rPr>
          <w:rFonts w:ascii="Arial" w:hAnsi="Arial" w:cs="Arial"/>
          <w:sz w:val="20"/>
          <w:szCs w:val="20"/>
        </w:rPr>
        <w:t>/cm</w:t>
      </w:r>
      <w:r>
        <w:rPr>
          <w:rStyle w:val="su1"/>
          <w:rFonts w:ascii="Arial" w:hAnsi="Arial" w:cs="Arial"/>
          <w:sz w:val="14"/>
          <w:szCs w:val="14"/>
        </w:rPr>
        <w:t>2</w:t>
      </w:r>
      <w:proofErr w:type="gramEnd"/>
      <w:r>
        <w:rPr>
          <w:rFonts w:ascii="Arial" w:hAnsi="Arial" w:cs="Arial"/>
          <w:sz w:val="20"/>
          <w:szCs w:val="20"/>
        </w:rPr>
        <w:t xml:space="preserve"> less than the estimated incident energy.</w:t>
      </w:r>
    </w:p>
    <w:p w:rsidR="00BF7299" w:rsidRDefault="00BF7299" w:rsidP="00BF7299">
      <w:pPr>
        <w:pStyle w:val="note"/>
        <w:rPr>
          <w:rFonts w:ascii="Arial" w:hAnsi="Arial" w:cs="Arial"/>
        </w:rPr>
      </w:pPr>
      <w:r>
        <w:rPr>
          <w:rFonts w:ascii="Arial" w:hAnsi="Arial" w:cs="Arial"/>
          <w:smallCaps/>
        </w:rPr>
        <w:t>Note to paragraph (</w:t>
      </w:r>
      <w:r>
        <w:rPr>
          <w:rFonts w:ascii="Arial" w:hAnsi="Arial" w:cs="Arial"/>
        </w:rPr>
        <w:t>g</w:t>
      </w:r>
      <w:r>
        <w:rPr>
          <w:rFonts w:ascii="Arial" w:hAnsi="Arial" w:cs="Arial"/>
          <w:smallCaps/>
        </w:rPr>
        <w:t>):</w:t>
      </w:r>
      <w:r>
        <w:rPr>
          <w:rFonts w:ascii="Arial" w:hAnsi="Arial" w:cs="Arial"/>
        </w:rPr>
        <w:t xml:space="preserve"> See appendix E to this subpart for further information on the selection of appropriate protection.</w:t>
      </w:r>
    </w:p>
    <w:p w:rsidR="00BF7299" w:rsidRDefault="00BF7299" w:rsidP="00BF7299">
      <w:pPr>
        <w:pStyle w:val="NormalWeb"/>
        <w:rPr>
          <w:rFonts w:ascii="Arial" w:hAnsi="Arial" w:cs="Arial"/>
          <w:sz w:val="20"/>
          <w:szCs w:val="20"/>
        </w:rPr>
      </w:pPr>
      <w:r>
        <w:rPr>
          <w:rFonts w:ascii="Arial" w:hAnsi="Arial" w:cs="Arial"/>
          <w:sz w:val="20"/>
          <w:szCs w:val="20"/>
        </w:rPr>
        <w:t xml:space="preserve">(6) </w:t>
      </w:r>
      <w:r>
        <w:rPr>
          <w:rFonts w:ascii="Arial" w:hAnsi="Arial" w:cs="Arial"/>
          <w:i/>
          <w:iCs/>
          <w:sz w:val="20"/>
          <w:szCs w:val="20"/>
        </w:rPr>
        <w:t>Dates.</w:t>
      </w:r>
      <w:r>
        <w:rPr>
          <w:rFonts w:ascii="Arial" w:hAnsi="Arial" w:cs="Arial"/>
          <w:sz w:val="20"/>
          <w:szCs w:val="20"/>
        </w:rPr>
        <w:t xml:space="preserve"> (</w:t>
      </w:r>
      <w:proofErr w:type="spellStart"/>
      <w:r>
        <w:rPr>
          <w:rFonts w:ascii="Arial" w:hAnsi="Arial" w:cs="Arial"/>
          <w:sz w:val="20"/>
          <w:szCs w:val="20"/>
        </w:rPr>
        <w:t>i</w:t>
      </w:r>
      <w:proofErr w:type="spellEnd"/>
      <w:r>
        <w:rPr>
          <w:rFonts w:ascii="Arial" w:hAnsi="Arial" w:cs="Arial"/>
          <w:sz w:val="20"/>
          <w:szCs w:val="20"/>
        </w:rPr>
        <w:t>) The obligation in paragraph (g</w:t>
      </w:r>
      <w:proofErr w:type="gramStart"/>
      <w:r>
        <w:rPr>
          <w:rFonts w:ascii="Arial" w:hAnsi="Arial" w:cs="Arial"/>
          <w:sz w:val="20"/>
          <w:szCs w:val="20"/>
        </w:rPr>
        <w:t>)(</w:t>
      </w:r>
      <w:proofErr w:type="gramEnd"/>
      <w:r>
        <w:rPr>
          <w:rFonts w:ascii="Arial" w:hAnsi="Arial" w:cs="Arial"/>
          <w:sz w:val="20"/>
          <w:szCs w:val="20"/>
        </w:rPr>
        <w:t>2) of this section for the employer to make reasonable estimates of incident energy commences January 1, 2015.</w:t>
      </w:r>
    </w:p>
    <w:p w:rsidR="00BF7299" w:rsidRDefault="00BF7299" w:rsidP="00BF7299">
      <w:pPr>
        <w:pStyle w:val="NormalWeb"/>
        <w:rPr>
          <w:rFonts w:ascii="Arial" w:hAnsi="Arial" w:cs="Arial"/>
          <w:sz w:val="20"/>
          <w:szCs w:val="20"/>
        </w:rPr>
      </w:pPr>
      <w:r>
        <w:rPr>
          <w:rFonts w:ascii="Arial" w:hAnsi="Arial" w:cs="Arial"/>
          <w:sz w:val="20"/>
          <w:szCs w:val="20"/>
        </w:rPr>
        <w:t>(ii) The obligation in paragraph (g</w:t>
      </w:r>
      <w:proofErr w:type="gramStart"/>
      <w:r>
        <w:rPr>
          <w:rFonts w:ascii="Arial" w:hAnsi="Arial" w:cs="Arial"/>
          <w:sz w:val="20"/>
          <w:szCs w:val="20"/>
        </w:rPr>
        <w:t>)(</w:t>
      </w:r>
      <w:proofErr w:type="gramEnd"/>
      <w:r>
        <w:rPr>
          <w:rFonts w:ascii="Arial" w:hAnsi="Arial" w:cs="Arial"/>
          <w:sz w:val="20"/>
          <w:szCs w:val="20"/>
        </w:rPr>
        <w:t xml:space="preserve">4)(iv) of this section for the employer to ensure that the outer layer of clothing worn by an employee is flame-resistant when the estimated incident heat energy exceeds 2.0 </w:t>
      </w:r>
      <w:proofErr w:type="spellStart"/>
      <w:r>
        <w:rPr>
          <w:rFonts w:ascii="Arial" w:hAnsi="Arial" w:cs="Arial"/>
          <w:sz w:val="20"/>
          <w:szCs w:val="20"/>
        </w:rPr>
        <w:t>cal</w:t>
      </w:r>
      <w:proofErr w:type="spellEnd"/>
      <w:r>
        <w:rPr>
          <w:rFonts w:ascii="Arial" w:hAnsi="Arial" w:cs="Arial"/>
          <w:sz w:val="20"/>
          <w:szCs w:val="20"/>
        </w:rPr>
        <w:t>/cm</w:t>
      </w:r>
      <w:r>
        <w:rPr>
          <w:rStyle w:val="su1"/>
          <w:rFonts w:ascii="Arial" w:hAnsi="Arial" w:cs="Arial"/>
          <w:sz w:val="14"/>
          <w:szCs w:val="14"/>
        </w:rPr>
        <w:t>2</w:t>
      </w:r>
      <w:r>
        <w:rPr>
          <w:rFonts w:ascii="Arial" w:hAnsi="Arial" w:cs="Arial"/>
          <w:sz w:val="20"/>
          <w:szCs w:val="20"/>
        </w:rPr>
        <w:t xml:space="preserve"> commences April 1, 2015.</w:t>
      </w:r>
    </w:p>
    <w:p w:rsidR="00BF7299" w:rsidRDefault="00BF7299" w:rsidP="00BF7299">
      <w:pPr>
        <w:pStyle w:val="NormalWeb"/>
        <w:rPr>
          <w:rFonts w:ascii="Arial" w:hAnsi="Arial" w:cs="Arial"/>
          <w:sz w:val="20"/>
          <w:szCs w:val="20"/>
        </w:rPr>
      </w:pPr>
      <w:r>
        <w:rPr>
          <w:rFonts w:ascii="Arial" w:hAnsi="Arial" w:cs="Arial"/>
          <w:sz w:val="20"/>
          <w:szCs w:val="20"/>
        </w:rPr>
        <w:t>(iii) The obligation in paragraph (g</w:t>
      </w:r>
      <w:proofErr w:type="gramStart"/>
      <w:r>
        <w:rPr>
          <w:rFonts w:ascii="Arial" w:hAnsi="Arial" w:cs="Arial"/>
          <w:sz w:val="20"/>
          <w:szCs w:val="20"/>
        </w:rPr>
        <w:t>)(</w:t>
      </w:r>
      <w:proofErr w:type="gramEnd"/>
      <w:r>
        <w:rPr>
          <w:rFonts w:ascii="Arial" w:hAnsi="Arial" w:cs="Arial"/>
          <w:sz w:val="20"/>
          <w:szCs w:val="20"/>
        </w:rPr>
        <w:t>5) of this section for the employer to ensure that each employee exposed to hazards from electric arcs wears the required arc-rated protective equipment commences April 1, 2015.</w:t>
      </w:r>
    </w:p>
    <w:p w:rsidR="00BF7299" w:rsidRDefault="00BF7299" w:rsidP="00BF7299">
      <w:pPr>
        <w:pStyle w:val="note"/>
        <w:rPr>
          <w:rFonts w:ascii="Arial" w:hAnsi="Arial" w:cs="Arial"/>
        </w:rPr>
      </w:pPr>
      <w:bookmarkStart w:id="1" w:name="_GoBack"/>
      <w:bookmarkEnd w:id="1"/>
    </w:p>
    <w:sectPr w:rsidR="00BF72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F32"/>
    <w:rsid w:val="00011FDC"/>
    <w:rsid w:val="00022CEB"/>
    <w:rsid w:val="00026F13"/>
    <w:rsid w:val="0003429B"/>
    <w:rsid w:val="00036B96"/>
    <w:rsid w:val="00036BC2"/>
    <w:rsid w:val="00046104"/>
    <w:rsid w:val="00047B6D"/>
    <w:rsid w:val="0005241B"/>
    <w:rsid w:val="0005721F"/>
    <w:rsid w:val="000605B6"/>
    <w:rsid w:val="00064BB9"/>
    <w:rsid w:val="000652FA"/>
    <w:rsid w:val="00065F5D"/>
    <w:rsid w:val="00087F98"/>
    <w:rsid w:val="00097564"/>
    <w:rsid w:val="000A1AEB"/>
    <w:rsid w:val="000A1CF9"/>
    <w:rsid w:val="000B227A"/>
    <w:rsid w:val="000B26D4"/>
    <w:rsid w:val="000B65B7"/>
    <w:rsid w:val="000B730C"/>
    <w:rsid w:val="000C0820"/>
    <w:rsid w:val="000C569A"/>
    <w:rsid w:val="000E1146"/>
    <w:rsid w:val="000F00EE"/>
    <w:rsid w:val="001018B5"/>
    <w:rsid w:val="0011664C"/>
    <w:rsid w:val="00117359"/>
    <w:rsid w:val="0014171F"/>
    <w:rsid w:val="001512FD"/>
    <w:rsid w:val="00155F2C"/>
    <w:rsid w:val="00157711"/>
    <w:rsid w:val="00163C74"/>
    <w:rsid w:val="001A0E2C"/>
    <w:rsid w:val="001A3CD0"/>
    <w:rsid w:val="001C04BA"/>
    <w:rsid w:val="001D2101"/>
    <w:rsid w:val="001D36D5"/>
    <w:rsid w:val="001D47E0"/>
    <w:rsid w:val="001E07C7"/>
    <w:rsid w:val="001E258F"/>
    <w:rsid w:val="001F4676"/>
    <w:rsid w:val="00200981"/>
    <w:rsid w:val="0021395A"/>
    <w:rsid w:val="00224E1B"/>
    <w:rsid w:val="00230DCF"/>
    <w:rsid w:val="00232D13"/>
    <w:rsid w:val="00240C4F"/>
    <w:rsid w:val="00252652"/>
    <w:rsid w:val="002978B1"/>
    <w:rsid w:val="002B4713"/>
    <w:rsid w:val="002B52E0"/>
    <w:rsid w:val="002D3C0E"/>
    <w:rsid w:val="002D483B"/>
    <w:rsid w:val="002D7154"/>
    <w:rsid w:val="002E3674"/>
    <w:rsid w:val="002F007F"/>
    <w:rsid w:val="002F377D"/>
    <w:rsid w:val="00304834"/>
    <w:rsid w:val="003061DE"/>
    <w:rsid w:val="00317A04"/>
    <w:rsid w:val="003225A2"/>
    <w:rsid w:val="003303BD"/>
    <w:rsid w:val="00334454"/>
    <w:rsid w:val="0033514F"/>
    <w:rsid w:val="00341958"/>
    <w:rsid w:val="00342E91"/>
    <w:rsid w:val="00343504"/>
    <w:rsid w:val="00352743"/>
    <w:rsid w:val="0037480F"/>
    <w:rsid w:val="003946E0"/>
    <w:rsid w:val="003974AA"/>
    <w:rsid w:val="003A36DB"/>
    <w:rsid w:val="003C4C8E"/>
    <w:rsid w:val="003E25F4"/>
    <w:rsid w:val="003F5A7F"/>
    <w:rsid w:val="004215FF"/>
    <w:rsid w:val="004245DF"/>
    <w:rsid w:val="0044267D"/>
    <w:rsid w:val="004479D5"/>
    <w:rsid w:val="0045295D"/>
    <w:rsid w:val="00456496"/>
    <w:rsid w:val="00464208"/>
    <w:rsid w:val="004802C7"/>
    <w:rsid w:val="004927EA"/>
    <w:rsid w:val="00495BDD"/>
    <w:rsid w:val="004A2FA1"/>
    <w:rsid w:val="004D186F"/>
    <w:rsid w:val="004E6932"/>
    <w:rsid w:val="004E72D6"/>
    <w:rsid w:val="004E7C60"/>
    <w:rsid w:val="005079C7"/>
    <w:rsid w:val="0051242E"/>
    <w:rsid w:val="005273E6"/>
    <w:rsid w:val="0053434E"/>
    <w:rsid w:val="0055000A"/>
    <w:rsid w:val="00554BDF"/>
    <w:rsid w:val="005625AA"/>
    <w:rsid w:val="00574B4A"/>
    <w:rsid w:val="005A2D2C"/>
    <w:rsid w:val="005A6388"/>
    <w:rsid w:val="005D3973"/>
    <w:rsid w:val="005D5495"/>
    <w:rsid w:val="005D7040"/>
    <w:rsid w:val="005E0ED9"/>
    <w:rsid w:val="005E111A"/>
    <w:rsid w:val="00606F8F"/>
    <w:rsid w:val="0061362A"/>
    <w:rsid w:val="00623AA0"/>
    <w:rsid w:val="0063260A"/>
    <w:rsid w:val="0063691E"/>
    <w:rsid w:val="00641BB2"/>
    <w:rsid w:val="00646820"/>
    <w:rsid w:val="006470C0"/>
    <w:rsid w:val="0065721E"/>
    <w:rsid w:val="00660B9B"/>
    <w:rsid w:val="00675F8A"/>
    <w:rsid w:val="00683216"/>
    <w:rsid w:val="00684B9C"/>
    <w:rsid w:val="00685A08"/>
    <w:rsid w:val="00685BC9"/>
    <w:rsid w:val="006873D3"/>
    <w:rsid w:val="006B19BF"/>
    <w:rsid w:val="006B22A7"/>
    <w:rsid w:val="006B4243"/>
    <w:rsid w:val="006C3B62"/>
    <w:rsid w:val="006D60A3"/>
    <w:rsid w:val="006E1BBC"/>
    <w:rsid w:val="006F3BFB"/>
    <w:rsid w:val="0070716B"/>
    <w:rsid w:val="00707CDF"/>
    <w:rsid w:val="0071076B"/>
    <w:rsid w:val="00713D8A"/>
    <w:rsid w:val="0073334C"/>
    <w:rsid w:val="00733D69"/>
    <w:rsid w:val="00741E33"/>
    <w:rsid w:val="0074331E"/>
    <w:rsid w:val="007607E7"/>
    <w:rsid w:val="0077224F"/>
    <w:rsid w:val="00785598"/>
    <w:rsid w:val="00787A49"/>
    <w:rsid w:val="00790172"/>
    <w:rsid w:val="007A0837"/>
    <w:rsid w:val="007A1BCF"/>
    <w:rsid w:val="007A7EE0"/>
    <w:rsid w:val="007B33BF"/>
    <w:rsid w:val="007B6B56"/>
    <w:rsid w:val="007C3229"/>
    <w:rsid w:val="007D207C"/>
    <w:rsid w:val="007D4925"/>
    <w:rsid w:val="007D54DB"/>
    <w:rsid w:val="007D74AC"/>
    <w:rsid w:val="007D7C01"/>
    <w:rsid w:val="007E0147"/>
    <w:rsid w:val="007E6C8A"/>
    <w:rsid w:val="007E73C7"/>
    <w:rsid w:val="007F0AF7"/>
    <w:rsid w:val="007F7F72"/>
    <w:rsid w:val="00802621"/>
    <w:rsid w:val="00811841"/>
    <w:rsid w:val="00814526"/>
    <w:rsid w:val="00820C3D"/>
    <w:rsid w:val="00840A65"/>
    <w:rsid w:val="0084562B"/>
    <w:rsid w:val="00853CB9"/>
    <w:rsid w:val="00854191"/>
    <w:rsid w:val="00855BF6"/>
    <w:rsid w:val="00876989"/>
    <w:rsid w:val="008829F7"/>
    <w:rsid w:val="00885A2E"/>
    <w:rsid w:val="00887A70"/>
    <w:rsid w:val="00887A98"/>
    <w:rsid w:val="00890E36"/>
    <w:rsid w:val="008A4036"/>
    <w:rsid w:val="008B0C95"/>
    <w:rsid w:val="008C13A4"/>
    <w:rsid w:val="008C75C2"/>
    <w:rsid w:val="008D041F"/>
    <w:rsid w:val="008D44BB"/>
    <w:rsid w:val="008D5F7F"/>
    <w:rsid w:val="008E11C9"/>
    <w:rsid w:val="008F47B8"/>
    <w:rsid w:val="008F6BC0"/>
    <w:rsid w:val="00902BBA"/>
    <w:rsid w:val="00902EC6"/>
    <w:rsid w:val="0091130C"/>
    <w:rsid w:val="0092073E"/>
    <w:rsid w:val="00941554"/>
    <w:rsid w:val="009502AD"/>
    <w:rsid w:val="00950F59"/>
    <w:rsid w:val="0095634C"/>
    <w:rsid w:val="00967AA0"/>
    <w:rsid w:val="0097330F"/>
    <w:rsid w:val="00977D57"/>
    <w:rsid w:val="00995750"/>
    <w:rsid w:val="009B519B"/>
    <w:rsid w:val="009B67FC"/>
    <w:rsid w:val="009B737E"/>
    <w:rsid w:val="009C2EB3"/>
    <w:rsid w:val="009C5600"/>
    <w:rsid w:val="009C59E4"/>
    <w:rsid w:val="009C6501"/>
    <w:rsid w:val="009D2E58"/>
    <w:rsid w:val="009F6C5E"/>
    <w:rsid w:val="00A022E6"/>
    <w:rsid w:val="00A1557F"/>
    <w:rsid w:val="00A20C65"/>
    <w:rsid w:val="00A254E5"/>
    <w:rsid w:val="00A25AD6"/>
    <w:rsid w:val="00A32BFD"/>
    <w:rsid w:val="00A54FCC"/>
    <w:rsid w:val="00A562E8"/>
    <w:rsid w:val="00A562FF"/>
    <w:rsid w:val="00A82F5C"/>
    <w:rsid w:val="00AB1C93"/>
    <w:rsid w:val="00AC2FA9"/>
    <w:rsid w:val="00AC3A88"/>
    <w:rsid w:val="00AC7092"/>
    <w:rsid w:val="00AC7C90"/>
    <w:rsid w:val="00AD0AFC"/>
    <w:rsid w:val="00AD3B2F"/>
    <w:rsid w:val="00AD68EE"/>
    <w:rsid w:val="00AF1F10"/>
    <w:rsid w:val="00B030A8"/>
    <w:rsid w:val="00B03D1A"/>
    <w:rsid w:val="00B20CE1"/>
    <w:rsid w:val="00B31EAB"/>
    <w:rsid w:val="00B61624"/>
    <w:rsid w:val="00B7570C"/>
    <w:rsid w:val="00B87B23"/>
    <w:rsid w:val="00BA156D"/>
    <w:rsid w:val="00BD355F"/>
    <w:rsid w:val="00BD6638"/>
    <w:rsid w:val="00BE0D5E"/>
    <w:rsid w:val="00BE2C99"/>
    <w:rsid w:val="00BF1F64"/>
    <w:rsid w:val="00BF7299"/>
    <w:rsid w:val="00C04F12"/>
    <w:rsid w:val="00C27FF9"/>
    <w:rsid w:val="00C60B39"/>
    <w:rsid w:val="00C7142D"/>
    <w:rsid w:val="00C71995"/>
    <w:rsid w:val="00C824A9"/>
    <w:rsid w:val="00C95BE2"/>
    <w:rsid w:val="00CA3629"/>
    <w:rsid w:val="00CA5D58"/>
    <w:rsid w:val="00CC04B8"/>
    <w:rsid w:val="00CE6E1A"/>
    <w:rsid w:val="00D01397"/>
    <w:rsid w:val="00D0218B"/>
    <w:rsid w:val="00D0252D"/>
    <w:rsid w:val="00D0684D"/>
    <w:rsid w:val="00D06EC7"/>
    <w:rsid w:val="00D2722B"/>
    <w:rsid w:val="00D27EE9"/>
    <w:rsid w:val="00D30BB3"/>
    <w:rsid w:val="00D31833"/>
    <w:rsid w:val="00D32208"/>
    <w:rsid w:val="00D51459"/>
    <w:rsid w:val="00D60B60"/>
    <w:rsid w:val="00D8538B"/>
    <w:rsid w:val="00D85A4E"/>
    <w:rsid w:val="00D92FF9"/>
    <w:rsid w:val="00D93982"/>
    <w:rsid w:val="00DA2F28"/>
    <w:rsid w:val="00DC30FE"/>
    <w:rsid w:val="00DD3044"/>
    <w:rsid w:val="00DF14E8"/>
    <w:rsid w:val="00DF1B48"/>
    <w:rsid w:val="00DF2824"/>
    <w:rsid w:val="00DF29BC"/>
    <w:rsid w:val="00DF3542"/>
    <w:rsid w:val="00E04069"/>
    <w:rsid w:val="00E15CA6"/>
    <w:rsid w:val="00E401D6"/>
    <w:rsid w:val="00E40DBB"/>
    <w:rsid w:val="00E42E6B"/>
    <w:rsid w:val="00E54DD7"/>
    <w:rsid w:val="00E72F32"/>
    <w:rsid w:val="00E76249"/>
    <w:rsid w:val="00E80A21"/>
    <w:rsid w:val="00E8184A"/>
    <w:rsid w:val="00E84EED"/>
    <w:rsid w:val="00E87C87"/>
    <w:rsid w:val="00E91312"/>
    <w:rsid w:val="00E913CE"/>
    <w:rsid w:val="00E95C50"/>
    <w:rsid w:val="00EB72DB"/>
    <w:rsid w:val="00EB7941"/>
    <w:rsid w:val="00EC7860"/>
    <w:rsid w:val="00ED1AEB"/>
    <w:rsid w:val="00ED2351"/>
    <w:rsid w:val="00ED3016"/>
    <w:rsid w:val="00ED52C8"/>
    <w:rsid w:val="00F007F9"/>
    <w:rsid w:val="00F27181"/>
    <w:rsid w:val="00F3565E"/>
    <w:rsid w:val="00F45160"/>
    <w:rsid w:val="00F54289"/>
    <w:rsid w:val="00F633B1"/>
    <w:rsid w:val="00F914CB"/>
    <w:rsid w:val="00F9376A"/>
    <w:rsid w:val="00F96EA9"/>
    <w:rsid w:val="00F97A21"/>
    <w:rsid w:val="00FB5130"/>
    <w:rsid w:val="00FB733F"/>
    <w:rsid w:val="00FD0299"/>
    <w:rsid w:val="00FD1907"/>
    <w:rsid w:val="00FF5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72F32"/>
    <w:pPr>
      <w:spacing w:before="200" w:after="100" w:line="240" w:lineRule="auto"/>
      <w:jc w:val="center"/>
      <w:outlineLvl w:val="1"/>
    </w:pPr>
    <w:rPr>
      <w:rFonts w:ascii="Times New Roman" w:eastAsia="Times New Roman" w:hAnsi="Times New Roman" w:cs="Times New Roman"/>
      <w:b/>
      <w:bCs/>
      <w:sz w:val="20"/>
      <w:szCs w:val="20"/>
    </w:rPr>
  </w:style>
  <w:style w:type="paragraph" w:styleId="Heading3">
    <w:name w:val="heading 3"/>
    <w:basedOn w:val="Normal"/>
    <w:link w:val="Heading3Char"/>
    <w:uiPriority w:val="9"/>
    <w:qFormat/>
    <w:rsid w:val="00E72F32"/>
    <w:pPr>
      <w:spacing w:before="200" w:after="100" w:line="240" w:lineRule="auto"/>
      <w:jc w:val="center"/>
      <w:outlineLvl w:val="2"/>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72F32"/>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rsid w:val="00E72F32"/>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E72F32"/>
    <w:rPr>
      <w:rFonts w:ascii="Arial" w:hAnsi="Arial" w:cs="Arial" w:hint="default"/>
      <w:strike w:val="0"/>
      <w:dstrike w:val="0"/>
      <w:color w:val="0000FF"/>
      <w:sz w:val="17"/>
      <w:szCs w:val="17"/>
      <w:u w:val="none"/>
      <w:effect w:val="none"/>
    </w:rPr>
  </w:style>
  <w:style w:type="paragraph" w:customStyle="1" w:styleId="updated">
    <w:name w:val="updated"/>
    <w:basedOn w:val="Normal"/>
    <w:rsid w:val="00E72F32"/>
    <w:pPr>
      <w:spacing w:before="100" w:beforeAutospacing="1" w:after="100" w:afterAutospacing="1" w:line="240" w:lineRule="auto"/>
      <w:jc w:val="center"/>
    </w:pPr>
    <w:rPr>
      <w:rFonts w:ascii="Arial" w:eastAsia="Times New Roman" w:hAnsi="Arial" w:cs="Arial"/>
      <w:b/>
      <w:bCs/>
      <w:color w:val="FF0000"/>
      <w:sz w:val="27"/>
      <w:szCs w:val="27"/>
    </w:rPr>
  </w:style>
  <w:style w:type="paragraph" w:customStyle="1" w:styleId="fp">
    <w:name w:val="fp"/>
    <w:basedOn w:val="Normal"/>
    <w:rsid w:val="00E72F32"/>
    <w:pPr>
      <w:spacing w:before="200"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72F32"/>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note">
    <w:name w:val="note"/>
    <w:basedOn w:val="Normal"/>
    <w:rsid w:val="00E72F32"/>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gpotbltitle">
    <w:name w:val="gpotbl_title"/>
    <w:basedOn w:val="Normal"/>
    <w:rsid w:val="00E72F32"/>
    <w:pPr>
      <w:spacing w:before="100" w:beforeAutospacing="1" w:after="100" w:afterAutospacing="1" w:line="240" w:lineRule="auto"/>
      <w:ind w:firstLine="480"/>
      <w:jc w:val="center"/>
    </w:pPr>
    <w:rPr>
      <w:rFonts w:ascii="Times New Roman" w:eastAsia="Times New Roman" w:hAnsi="Times New Roman" w:cs="Times New Roman"/>
      <w:b/>
      <w:bCs/>
      <w:smallCaps/>
      <w:sz w:val="24"/>
      <w:szCs w:val="24"/>
    </w:rPr>
  </w:style>
  <w:style w:type="character" w:customStyle="1" w:styleId="su1">
    <w:name w:val="su1"/>
    <w:basedOn w:val="DefaultParagraphFont"/>
    <w:rsid w:val="00E72F32"/>
    <w:rPr>
      <w:smallCaps w:val="0"/>
      <w:sz w:val="17"/>
      <w:szCs w:val="17"/>
      <w:vertAlign w:val="superscript"/>
    </w:rPr>
  </w:style>
  <w:style w:type="paragraph" w:customStyle="1" w:styleId="gpotbldescription">
    <w:name w:val="gpotbl_description"/>
    <w:basedOn w:val="Normal"/>
    <w:rsid w:val="00BF7299"/>
    <w:pPr>
      <w:spacing w:before="100" w:beforeAutospacing="1" w:after="100" w:afterAutospacing="1" w:line="240" w:lineRule="auto"/>
      <w:ind w:firstLine="480"/>
      <w:jc w:val="center"/>
    </w:pPr>
    <w:rPr>
      <w:rFonts w:ascii="Times New Roman" w:eastAsia="Times New Roman" w:hAnsi="Times New Roman" w:cs="Times New Roman"/>
      <w:sz w:val="24"/>
      <w:szCs w:val="24"/>
    </w:rPr>
  </w:style>
  <w:style w:type="paragraph" w:customStyle="1" w:styleId="gpotblnote">
    <w:name w:val="gpotbl_note"/>
    <w:basedOn w:val="Normal"/>
    <w:rsid w:val="00BF7299"/>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cita">
    <w:name w:val="cita"/>
    <w:basedOn w:val="Normal"/>
    <w:rsid w:val="00BF7299"/>
    <w:pPr>
      <w:spacing w:before="200" w:after="100" w:afterAutospacing="1" w:line="240" w:lineRule="auto"/>
    </w:pPr>
    <w:rPr>
      <w:rFonts w:ascii="Times New Roman" w:eastAsia="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72F32"/>
    <w:pPr>
      <w:spacing w:before="200" w:after="100" w:line="240" w:lineRule="auto"/>
      <w:jc w:val="center"/>
      <w:outlineLvl w:val="1"/>
    </w:pPr>
    <w:rPr>
      <w:rFonts w:ascii="Times New Roman" w:eastAsia="Times New Roman" w:hAnsi="Times New Roman" w:cs="Times New Roman"/>
      <w:b/>
      <w:bCs/>
      <w:sz w:val="20"/>
      <w:szCs w:val="20"/>
    </w:rPr>
  </w:style>
  <w:style w:type="paragraph" w:styleId="Heading3">
    <w:name w:val="heading 3"/>
    <w:basedOn w:val="Normal"/>
    <w:link w:val="Heading3Char"/>
    <w:uiPriority w:val="9"/>
    <w:qFormat/>
    <w:rsid w:val="00E72F32"/>
    <w:pPr>
      <w:spacing w:before="200" w:after="100" w:line="240" w:lineRule="auto"/>
      <w:jc w:val="center"/>
      <w:outlineLvl w:val="2"/>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72F32"/>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rsid w:val="00E72F32"/>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E72F32"/>
    <w:rPr>
      <w:rFonts w:ascii="Arial" w:hAnsi="Arial" w:cs="Arial" w:hint="default"/>
      <w:strike w:val="0"/>
      <w:dstrike w:val="0"/>
      <w:color w:val="0000FF"/>
      <w:sz w:val="17"/>
      <w:szCs w:val="17"/>
      <w:u w:val="none"/>
      <w:effect w:val="none"/>
    </w:rPr>
  </w:style>
  <w:style w:type="paragraph" w:customStyle="1" w:styleId="updated">
    <w:name w:val="updated"/>
    <w:basedOn w:val="Normal"/>
    <w:rsid w:val="00E72F32"/>
    <w:pPr>
      <w:spacing w:before="100" w:beforeAutospacing="1" w:after="100" w:afterAutospacing="1" w:line="240" w:lineRule="auto"/>
      <w:jc w:val="center"/>
    </w:pPr>
    <w:rPr>
      <w:rFonts w:ascii="Arial" w:eastAsia="Times New Roman" w:hAnsi="Arial" w:cs="Arial"/>
      <w:b/>
      <w:bCs/>
      <w:color w:val="FF0000"/>
      <w:sz w:val="27"/>
      <w:szCs w:val="27"/>
    </w:rPr>
  </w:style>
  <w:style w:type="paragraph" w:customStyle="1" w:styleId="fp">
    <w:name w:val="fp"/>
    <w:basedOn w:val="Normal"/>
    <w:rsid w:val="00E72F32"/>
    <w:pPr>
      <w:spacing w:before="200"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72F32"/>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note">
    <w:name w:val="note"/>
    <w:basedOn w:val="Normal"/>
    <w:rsid w:val="00E72F32"/>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gpotbltitle">
    <w:name w:val="gpotbl_title"/>
    <w:basedOn w:val="Normal"/>
    <w:rsid w:val="00E72F32"/>
    <w:pPr>
      <w:spacing w:before="100" w:beforeAutospacing="1" w:after="100" w:afterAutospacing="1" w:line="240" w:lineRule="auto"/>
      <w:ind w:firstLine="480"/>
      <w:jc w:val="center"/>
    </w:pPr>
    <w:rPr>
      <w:rFonts w:ascii="Times New Roman" w:eastAsia="Times New Roman" w:hAnsi="Times New Roman" w:cs="Times New Roman"/>
      <w:b/>
      <w:bCs/>
      <w:smallCaps/>
      <w:sz w:val="24"/>
      <w:szCs w:val="24"/>
    </w:rPr>
  </w:style>
  <w:style w:type="character" w:customStyle="1" w:styleId="su1">
    <w:name w:val="su1"/>
    <w:basedOn w:val="DefaultParagraphFont"/>
    <w:rsid w:val="00E72F32"/>
    <w:rPr>
      <w:smallCaps w:val="0"/>
      <w:sz w:val="17"/>
      <w:szCs w:val="17"/>
      <w:vertAlign w:val="superscript"/>
    </w:rPr>
  </w:style>
  <w:style w:type="paragraph" w:customStyle="1" w:styleId="gpotbldescription">
    <w:name w:val="gpotbl_description"/>
    <w:basedOn w:val="Normal"/>
    <w:rsid w:val="00BF7299"/>
    <w:pPr>
      <w:spacing w:before="100" w:beforeAutospacing="1" w:after="100" w:afterAutospacing="1" w:line="240" w:lineRule="auto"/>
      <w:ind w:firstLine="480"/>
      <w:jc w:val="center"/>
    </w:pPr>
    <w:rPr>
      <w:rFonts w:ascii="Times New Roman" w:eastAsia="Times New Roman" w:hAnsi="Times New Roman" w:cs="Times New Roman"/>
      <w:sz w:val="24"/>
      <w:szCs w:val="24"/>
    </w:rPr>
  </w:style>
  <w:style w:type="paragraph" w:customStyle="1" w:styleId="gpotblnote">
    <w:name w:val="gpotbl_note"/>
    <w:basedOn w:val="Normal"/>
    <w:rsid w:val="00BF7299"/>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cita">
    <w:name w:val="cita"/>
    <w:basedOn w:val="Normal"/>
    <w:rsid w:val="00BF7299"/>
    <w:pPr>
      <w:spacing w:before="200" w:after="100" w:afterAutospacing="1" w:line="240" w:lineRule="auto"/>
    </w:pPr>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071342">
      <w:bodyDiv w:val="1"/>
      <w:marLeft w:val="0"/>
      <w:marRight w:val="0"/>
      <w:marTop w:val="30"/>
      <w:marBottom w:val="750"/>
      <w:divBdr>
        <w:top w:val="none" w:sz="0" w:space="0" w:color="auto"/>
        <w:left w:val="none" w:sz="0" w:space="0" w:color="auto"/>
        <w:bottom w:val="none" w:sz="0" w:space="0" w:color="auto"/>
        <w:right w:val="none" w:sz="0" w:space="0" w:color="auto"/>
      </w:divBdr>
      <w:divsChild>
        <w:div w:id="497966495">
          <w:marLeft w:val="0"/>
          <w:marRight w:val="0"/>
          <w:marTop w:val="0"/>
          <w:marBottom w:val="0"/>
          <w:divBdr>
            <w:top w:val="none" w:sz="0" w:space="0" w:color="auto"/>
            <w:left w:val="none" w:sz="0" w:space="0" w:color="auto"/>
            <w:bottom w:val="none" w:sz="0" w:space="0" w:color="auto"/>
            <w:right w:val="none" w:sz="0" w:space="0" w:color="auto"/>
          </w:divBdr>
          <w:divsChild>
            <w:div w:id="1310398623">
              <w:marLeft w:val="0"/>
              <w:marRight w:val="0"/>
              <w:marTop w:val="0"/>
              <w:marBottom w:val="0"/>
              <w:divBdr>
                <w:top w:val="none" w:sz="0" w:space="0" w:color="auto"/>
                <w:left w:val="none" w:sz="0" w:space="0" w:color="auto"/>
                <w:bottom w:val="none" w:sz="0" w:space="0" w:color="auto"/>
                <w:right w:val="none" w:sz="0" w:space="0" w:color="auto"/>
              </w:divBdr>
              <w:divsChild>
                <w:div w:id="1487472281">
                  <w:marLeft w:val="0"/>
                  <w:marRight w:val="0"/>
                  <w:marTop w:val="0"/>
                  <w:marBottom w:val="0"/>
                  <w:divBdr>
                    <w:top w:val="none" w:sz="0" w:space="0" w:color="auto"/>
                    <w:left w:val="none" w:sz="0" w:space="0" w:color="auto"/>
                    <w:bottom w:val="none" w:sz="0" w:space="0" w:color="auto"/>
                    <w:right w:val="none" w:sz="0" w:space="0" w:color="auto"/>
                  </w:divBdr>
                </w:div>
                <w:div w:id="990985125">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sChild>
        </w:div>
      </w:divsChild>
    </w:div>
    <w:div w:id="606500485">
      <w:bodyDiv w:val="1"/>
      <w:marLeft w:val="0"/>
      <w:marRight w:val="0"/>
      <w:marTop w:val="30"/>
      <w:marBottom w:val="750"/>
      <w:divBdr>
        <w:top w:val="none" w:sz="0" w:space="0" w:color="auto"/>
        <w:left w:val="none" w:sz="0" w:space="0" w:color="auto"/>
        <w:bottom w:val="none" w:sz="0" w:space="0" w:color="auto"/>
        <w:right w:val="none" w:sz="0" w:space="0" w:color="auto"/>
      </w:divBdr>
      <w:divsChild>
        <w:div w:id="1844472389">
          <w:marLeft w:val="0"/>
          <w:marRight w:val="0"/>
          <w:marTop w:val="0"/>
          <w:marBottom w:val="0"/>
          <w:divBdr>
            <w:top w:val="none" w:sz="0" w:space="0" w:color="auto"/>
            <w:left w:val="none" w:sz="0" w:space="0" w:color="auto"/>
            <w:bottom w:val="none" w:sz="0" w:space="0" w:color="auto"/>
            <w:right w:val="none" w:sz="0" w:space="0" w:color="auto"/>
          </w:divBdr>
          <w:divsChild>
            <w:div w:id="585503977">
              <w:marLeft w:val="0"/>
              <w:marRight w:val="0"/>
              <w:marTop w:val="0"/>
              <w:marBottom w:val="0"/>
              <w:divBdr>
                <w:top w:val="none" w:sz="0" w:space="0" w:color="auto"/>
                <w:left w:val="none" w:sz="0" w:space="0" w:color="auto"/>
                <w:bottom w:val="none" w:sz="0" w:space="0" w:color="auto"/>
                <w:right w:val="none" w:sz="0" w:space="0" w:color="auto"/>
              </w:divBdr>
              <w:divsChild>
                <w:div w:id="835846717">
                  <w:marLeft w:val="0"/>
                  <w:marRight w:val="0"/>
                  <w:marTop w:val="0"/>
                  <w:marBottom w:val="0"/>
                  <w:divBdr>
                    <w:top w:val="none" w:sz="0" w:space="0" w:color="auto"/>
                    <w:left w:val="none" w:sz="0" w:space="0" w:color="auto"/>
                    <w:bottom w:val="none" w:sz="0" w:space="0" w:color="auto"/>
                    <w:right w:val="none" w:sz="0" w:space="0" w:color="auto"/>
                  </w:divBdr>
                </w:div>
                <w:div w:id="720666187">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 w:id="2022125415">
              <w:marLeft w:val="0"/>
              <w:marRight w:val="0"/>
              <w:marTop w:val="0"/>
              <w:marBottom w:val="0"/>
              <w:divBdr>
                <w:top w:val="none" w:sz="0" w:space="0" w:color="auto"/>
                <w:left w:val="none" w:sz="0" w:space="0" w:color="auto"/>
                <w:bottom w:val="none" w:sz="0" w:space="0" w:color="auto"/>
                <w:right w:val="none" w:sz="0" w:space="0" w:color="auto"/>
              </w:divBdr>
            </w:div>
            <w:div w:id="56172418">
              <w:marLeft w:val="0"/>
              <w:marRight w:val="0"/>
              <w:marTop w:val="0"/>
              <w:marBottom w:val="0"/>
              <w:divBdr>
                <w:top w:val="none" w:sz="0" w:space="0" w:color="auto"/>
                <w:left w:val="none" w:sz="0" w:space="0" w:color="auto"/>
                <w:bottom w:val="none" w:sz="0" w:space="0" w:color="auto"/>
                <w:right w:val="none" w:sz="0" w:space="0" w:color="auto"/>
              </w:divBdr>
              <w:divsChild>
                <w:div w:id="877009339">
                  <w:marLeft w:val="0"/>
                  <w:marRight w:val="0"/>
                  <w:marTop w:val="0"/>
                  <w:marBottom w:val="0"/>
                  <w:divBdr>
                    <w:top w:val="none" w:sz="0" w:space="0" w:color="auto"/>
                    <w:left w:val="none" w:sz="0" w:space="0" w:color="auto"/>
                    <w:bottom w:val="none" w:sz="0" w:space="0" w:color="auto"/>
                    <w:right w:val="none" w:sz="0" w:space="0" w:color="auto"/>
                  </w:divBdr>
                </w:div>
                <w:div w:id="8261730">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 w:id="581718348">
              <w:marLeft w:val="0"/>
              <w:marRight w:val="0"/>
              <w:marTop w:val="0"/>
              <w:marBottom w:val="0"/>
              <w:divBdr>
                <w:top w:val="none" w:sz="0" w:space="0" w:color="auto"/>
                <w:left w:val="none" w:sz="0" w:space="0" w:color="auto"/>
                <w:bottom w:val="none" w:sz="0" w:space="0" w:color="auto"/>
                <w:right w:val="none" w:sz="0" w:space="0" w:color="auto"/>
              </w:divBdr>
              <w:divsChild>
                <w:div w:id="1195650437">
                  <w:marLeft w:val="0"/>
                  <w:marRight w:val="0"/>
                  <w:marTop w:val="0"/>
                  <w:marBottom w:val="0"/>
                  <w:divBdr>
                    <w:top w:val="none" w:sz="0" w:space="0" w:color="auto"/>
                    <w:left w:val="none" w:sz="0" w:space="0" w:color="auto"/>
                    <w:bottom w:val="none" w:sz="0" w:space="0" w:color="auto"/>
                    <w:right w:val="none" w:sz="0" w:space="0" w:color="auto"/>
                  </w:divBdr>
                </w:div>
                <w:div w:id="1004090666">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 w:id="831718156">
              <w:marLeft w:val="0"/>
              <w:marRight w:val="0"/>
              <w:marTop w:val="0"/>
              <w:marBottom w:val="0"/>
              <w:divBdr>
                <w:top w:val="none" w:sz="0" w:space="0" w:color="auto"/>
                <w:left w:val="none" w:sz="0" w:space="0" w:color="auto"/>
                <w:bottom w:val="none" w:sz="0" w:space="0" w:color="auto"/>
                <w:right w:val="none" w:sz="0" w:space="0" w:color="auto"/>
              </w:divBdr>
              <w:divsChild>
                <w:div w:id="2137751217">
                  <w:marLeft w:val="0"/>
                  <w:marRight w:val="0"/>
                  <w:marTop w:val="0"/>
                  <w:marBottom w:val="0"/>
                  <w:divBdr>
                    <w:top w:val="none" w:sz="0" w:space="0" w:color="auto"/>
                    <w:left w:val="none" w:sz="0" w:space="0" w:color="auto"/>
                    <w:bottom w:val="none" w:sz="0" w:space="0" w:color="auto"/>
                    <w:right w:val="none" w:sz="0" w:space="0" w:color="auto"/>
                  </w:divBdr>
                </w:div>
                <w:div w:id="468013232">
                  <w:marLeft w:val="0"/>
                  <w:marRight w:val="0"/>
                  <w:marTop w:val="0"/>
                  <w:marBottom w:val="0"/>
                  <w:divBdr>
                    <w:top w:val="single" w:sz="12" w:space="0" w:color="000000"/>
                    <w:left w:val="single" w:sz="12" w:space="0" w:color="000000"/>
                    <w:bottom w:val="single" w:sz="12" w:space="0" w:color="000000"/>
                    <w:right w:val="single" w:sz="12" w:space="0" w:color="000000"/>
                  </w:divBdr>
                </w:div>
                <w:div w:id="364019071">
                  <w:marLeft w:val="0"/>
                  <w:marRight w:val="0"/>
                  <w:marTop w:val="0"/>
                  <w:marBottom w:val="0"/>
                  <w:divBdr>
                    <w:top w:val="none" w:sz="0" w:space="0" w:color="auto"/>
                    <w:left w:val="none" w:sz="0" w:space="0" w:color="auto"/>
                    <w:bottom w:val="none" w:sz="0" w:space="0" w:color="auto"/>
                    <w:right w:val="none" w:sz="0" w:space="0" w:color="auto"/>
                  </w:divBdr>
                </w:div>
              </w:divsChild>
            </w:div>
            <w:div w:id="1704745505">
              <w:marLeft w:val="0"/>
              <w:marRight w:val="0"/>
              <w:marTop w:val="0"/>
              <w:marBottom w:val="0"/>
              <w:divBdr>
                <w:top w:val="none" w:sz="0" w:space="0" w:color="auto"/>
                <w:left w:val="none" w:sz="0" w:space="0" w:color="auto"/>
                <w:bottom w:val="none" w:sz="0" w:space="0" w:color="auto"/>
                <w:right w:val="none" w:sz="0" w:space="0" w:color="auto"/>
              </w:divBdr>
              <w:divsChild>
                <w:div w:id="1625572973">
                  <w:marLeft w:val="0"/>
                  <w:marRight w:val="0"/>
                  <w:marTop w:val="0"/>
                  <w:marBottom w:val="0"/>
                  <w:divBdr>
                    <w:top w:val="none" w:sz="0" w:space="0" w:color="auto"/>
                    <w:left w:val="none" w:sz="0" w:space="0" w:color="auto"/>
                    <w:bottom w:val="none" w:sz="0" w:space="0" w:color="auto"/>
                    <w:right w:val="none" w:sz="0" w:space="0" w:color="auto"/>
                  </w:divBdr>
                </w:div>
                <w:div w:id="1733506434">
                  <w:marLeft w:val="0"/>
                  <w:marRight w:val="0"/>
                  <w:marTop w:val="0"/>
                  <w:marBottom w:val="0"/>
                  <w:divBdr>
                    <w:top w:val="single" w:sz="12" w:space="0" w:color="000000"/>
                    <w:left w:val="single" w:sz="12" w:space="0" w:color="000000"/>
                    <w:bottom w:val="single" w:sz="12" w:space="0" w:color="000000"/>
                    <w:right w:val="single" w:sz="12" w:space="0" w:color="000000"/>
                  </w:divBdr>
                </w:div>
                <w:div w:id="1314526572">
                  <w:marLeft w:val="0"/>
                  <w:marRight w:val="0"/>
                  <w:marTop w:val="0"/>
                  <w:marBottom w:val="0"/>
                  <w:divBdr>
                    <w:top w:val="none" w:sz="0" w:space="0" w:color="auto"/>
                    <w:left w:val="none" w:sz="0" w:space="0" w:color="auto"/>
                    <w:bottom w:val="none" w:sz="0" w:space="0" w:color="auto"/>
                    <w:right w:val="none" w:sz="0" w:space="0" w:color="auto"/>
                  </w:divBdr>
                </w:div>
              </w:divsChild>
            </w:div>
            <w:div w:id="1112627266">
              <w:marLeft w:val="0"/>
              <w:marRight w:val="0"/>
              <w:marTop w:val="0"/>
              <w:marBottom w:val="0"/>
              <w:divBdr>
                <w:top w:val="none" w:sz="0" w:space="0" w:color="auto"/>
                <w:left w:val="none" w:sz="0" w:space="0" w:color="auto"/>
                <w:bottom w:val="none" w:sz="0" w:space="0" w:color="auto"/>
                <w:right w:val="none" w:sz="0" w:space="0" w:color="auto"/>
              </w:divBdr>
              <w:divsChild>
                <w:div w:id="1261064043">
                  <w:marLeft w:val="0"/>
                  <w:marRight w:val="0"/>
                  <w:marTop w:val="0"/>
                  <w:marBottom w:val="0"/>
                  <w:divBdr>
                    <w:top w:val="none" w:sz="0" w:space="0" w:color="auto"/>
                    <w:left w:val="none" w:sz="0" w:space="0" w:color="auto"/>
                    <w:bottom w:val="none" w:sz="0" w:space="0" w:color="auto"/>
                    <w:right w:val="none" w:sz="0" w:space="0" w:color="auto"/>
                  </w:divBdr>
                </w:div>
                <w:div w:id="1393892354">
                  <w:marLeft w:val="0"/>
                  <w:marRight w:val="0"/>
                  <w:marTop w:val="0"/>
                  <w:marBottom w:val="0"/>
                  <w:divBdr>
                    <w:top w:val="single" w:sz="12" w:space="0" w:color="000000"/>
                    <w:left w:val="single" w:sz="12" w:space="0" w:color="000000"/>
                    <w:bottom w:val="single" w:sz="12" w:space="0" w:color="000000"/>
                    <w:right w:val="single" w:sz="12" w:space="0" w:color="000000"/>
                  </w:divBdr>
                </w:div>
                <w:div w:id="187566823">
                  <w:marLeft w:val="0"/>
                  <w:marRight w:val="0"/>
                  <w:marTop w:val="0"/>
                  <w:marBottom w:val="0"/>
                  <w:divBdr>
                    <w:top w:val="none" w:sz="0" w:space="0" w:color="auto"/>
                    <w:left w:val="none" w:sz="0" w:space="0" w:color="auto"/>
                    <w:bottom w:val="none" w:sz="0" w:space="0" w:color="auto"/>
                    <w:right w:val="none" w:sz="0" w:space="0" w:color="auto"/>
                  </w:divBdr>
                </w:div>
              </w:divsChild>
            </w:div>
            <w:div w:id="3635061">
              <w:marLeft w:val="0"/>
              <w:marRight w:val="0"/>
              <w:marTop w:val="0"/>
              <w:marBottom w:val="0"/>
              <w:divBdr>
                <w:top w:val="none" w:sz="0" w:space="0" w:color="auto"/>
                <w:left w:val="none" w:sz="0" w:space="0" w:color="auto"/>
                <w:bottom w:val="none" w:sz="0" w:space="0" w:color="auto"/>
                <w:right w:val="none" w:sz="0" w:space="0" w:color="auto"/>
              </w:divBdr>
              <w:divsChild>
                <w:div w:id="2038382749">
                  <w:marLeft w:val="0"/>
                  <w:marRight w:val="0"/>
                  <w:marTop w:val="0"/>
                  <w:marBottom w:val="0"/>
                  <w:divBdr>
                    <w:top w:val="none" w:sz="0" w:space="0" w:color="auto"/>
                    <w:left w:val="none" w:sz="0" w:space="0" w:color="auto"/>
                    <w:bottom w:val="none" w:sz="0" w:space="0" w:color="auto"/>
                    <w:right w:val="none" w:sz="0" w:space="0" w:color="auto"/>
                  </w:divBdr>
                </w:div>
                <w:div w:id="918440715">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sChild>
        </w:div>
      </w:divsChild>
    </w:div>
    <w:div w:id="1081682489">
      <w:bodyDiv w:val="1"/>
      <w:marLeft w:val="0"/>
      <w:marRight w:val="0"/>
      <w:marTop w:val="30"/>
      <w:marBottom w:val="750"/>
      <w:divBdr>
        <w:top w:val="none" w:sz="0" w:space="0" w:color="auto"/>
        <w:left w:val="none" w:sz="0" w:space="0" w:color="auto"/>
        <w:bottom w:val="none" w:sz="0" w:space="0" w:color="auto"/>
        <w:right w:val="none" w:sz="0" w:space="0" w:color="auto"/>
      </w:divBdr>
      <w:divsChild>
        <w:div w:id="1798602069">
          <w:marLeft w:val="0"/>
          <w:marRight w:val="0"/>
          <w:marTop w:val="0"/>
          <w:marBottom w:val="0"/>
          <w:divBdr>
            <w:top w:val="none" w:sz="0" w:space="0" w:color="auto"/>
            <w:left w:val="none" w:sz="0" w:space="0" w:color="auto"/>
            <w:bottom w:val="none" w:sz="0" w:space="0" w:color="auto"/>
            <w:right w:val="none" w:sz="0" w:space="0" w:color="auto"/>
          </w:divBdr>
          <w:divsChild>
            <w:div w:id="611596959">
              <w:marLeft w:val="0"/>
              <w:marRight w:val="0"/>
              <w:marTop w:val="0"/>
              <w:marBottom w:val="0"/>
              <w:divBdr>
                <w:top w:val="single" w:sz="12" w:space="4" w:color="auto"/>
                <w:left w:val="single" w:sz="12" w:space="4" w:color="auto"/>
                <w:bottom w:val="single" w:sz="12" w:space="4" w:color="auto"/>
                <w:right w:val="single" w:sz="12" w:space="4" w:color="auto"/>
              </w:divBdr>
            </w:div>
          </w:divsChild>
        </w:div>
      </w:divsChild>
    </w:div>
    <w:div w:id="1328704631">
      <w:bodyDiv w:val="1"/>
      <w:marLeft w:val="0"/>
      <w:marRight w:val="0"/>
      <w:marTop w:val="30"/>
      <w:marBottom w:val="750"/>
      <w:divBdr>
        <w:top w:val="none" w:sz="0" w:space="0" w:color="auto"/>
        <w:left w:val="none" w:sz="0" w:space="0" w:color="auto"/>
        <w:bottom w:val="none" w:sz="0" w:space="0" w:color="auto"/>
        <w:right w:val="none" w:sz="0" w:space="0" w:color="auto"/>
      </w:divBdr>
      <w:divsChild>
        <w:div w:id="169418820">
          <w:marLeft w:val="0"/>
          <w:marRight w:val="0"/>
          <w:marTop w:val="0"/>
          <w:marBottom w:val="0"/>
          <w:divBdr>
            <w:top w:val="none" w:sz="0" w:space="0" w:color="auto"/>
            <w:left w:val="none" w:sz="0" w:space="0" w:color="auto"/>
            <w:bottom w:val="none" w:sz="0" w:space="0" w:color="auto"/>
            <w:right w:val="none" w:sz="0" w:space="0" w:color="auto"/>
          </w:divBdr>
        </w:div>
      </w:divsChild>
    </w:div>
    <w:div w:id="1405713893">
      <w:bodyDiv w:val="1"/>
      <w:marLeft w:val="0"/>
      <w:marRight w:val="0"/>
      <w:marTop w:val="30"/>
      <w:marBottom w:val="750"/>
      <w:divBdr>
        <w:top w:val="none" w:sz="0" w:space="0" w:color="auto"/>
        <w:left w:val="none" w:sz="0" w:space="0" w:color="auto"/>
        <w:bottom w:val="none" w:sz="0" w:space="0" w:color="auto"/>
        <w:right w:val="none" w:sz="0" w:space="0" w:color="auto"/>
      </w:divBdr>
      <w:divsChild>
        <w:div w:id="1275595093">
          <w:marLeft w:val="0"/>
          <w:marRight w:val="0"/>
          <w:marTop w:val="0"/>
          <w:marBottom w:val="0"/>
          <w:divBdr>
            <w:top w:val="none" w:sz="0" w:space="0" w:color="auto"/>
            <w:left w:val="none" w:sz="0" w:space="0" w:color="auto"/>
            <w:bottom w:val="none" w:sz="0" w:space="0" w:color="auto"/>
            <w:right w:val="none" w:sz="0" w:space="0" w:color="auto"/>
          </w:divBdr>
          <w:divsChild>
            <w:div w:id="1504589952">
              <w:marLeft w:val="0"/>
              <w:marRight w:val="0"/>
              <w:marTop w:val="0"/>
              <w:marBottom w:val="0"/>
              <w:divBdr>
                <w:top w:val="none" w:sz="0" w:space="0" w:color="auto"/>
                <w:left w:val="none" w:sz="0" w:space="0" w:color="auto"/>
                <w:bottom w:val="none" w:sz="0" w:space="0" w:color="auto"/>
                <w:right w:val="none" w:sz="0" w:space="0" w:color="auto"/>
              </w:divBdr>
              <w:divsChild>
                <w:div w:id="633950980">
                  <w:marLeft w:val="0"/>
                  <w:marRight w:val="0"/>
                  <w:marTop w:val="0"/>
                  <w:marBottom w:val="0"/>
                  <w:divBdr>
                    <w:top w:val="none" w:sz="0" w:space="0" w:color="auto"/>
                    <w:left w:val="none" w:sz="0" w:space="0" w:color="auto"/>
                    <w:bottom w:val="none" w:sz="0" w:space="0" w:color="auto"/>
                    <w:right w:val="none" w:sz="0" w:space="0" w:color="auto"/>
                  </w:divBdr>
                </w:div>
                <w:div w:id="1005209130">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 w:id="469059472">
              <w:marLeft w:val="0"/>
              <w:marRight w:val="0"/>
              <w:marTop w:val="0"/>
              <w:marBottom w:val="0"/>
              <w:divBdr>
                <w:top w:val="none" w:sz="0" w:space="0" w:color="auto"/>
                <w:left w:val="none" w:sz="0" w:space="0" w:color="auto"/>
                <w:bottom w:val="none" w:sz="0" w:space="0" w:color="auto"/>
                <w:right w:val="none" w:sz="0" w:space="0" w:color="auto"/>
              </w:divBdr>
            </w:div>
            <w:div w:id="1611430440">
              <w:marLeft w:val="0"/>
              <w:marRight w:val="0"/>
              <w:marTop w:val="0"/>
              <w:marBottom w:val="0"/>
              <w:divBdr>
                <w:top w:val="none" w:sz="0" w:space="0" w:color="auto"/>
                <w:left w:val="none" w:sz="0" w:space="0" w:color="auto"/>
                <w:bottom w:val="none" w:sz="0" w:space="0" w:color="auto"/>
                <w:right w:val="none" w:sz="0" w:space="0" w:color="auto"/>
              </w:divBdr>
              <w:divsChild>
                <w:div w:id="1694845260">
                  <w:marLeft w:val="0"/>
                  <w:marRight w:val="0"/>
                  <w:marTop w:val="0"/>
                  <w:marBottom w:val="0"/>
                  <w:divBdr>
                    <w:top w:val="none" w:sz="0" w:space="0" w:color="auto"/>
                    <w:left w:val="none" w:sz="0" w:space="0" w:color="auto"/>
                    <w:bottom w:val="none" w:sz="0" w:space="0" w:color="auto"/>
                    <w:right w:val="none" w:sz="0" w:space="0" w:color="auto"/>
                  </w:divBdr>
                </w:div>
                <w:div w:id="1684890577">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 w:id="1971666634">
              <w:marLeft w:val="0"/>
              <w:marRight w:val="0"/>
              <w:marTop w:val="0"/>
              <w:marBottom w:val="0"/>
              <w:divBdr>
                <w:top w:val="none" w:sz="0" w:space="0" w:color="auto"/>
                <w:left w:val="none" w:sz="0" w:space="0" w:color="auto"/>
                <w:bottom w:val="none" w:sz="0" w:space="0" w:color="auto"/>
                <w:right w:val="none" w:sz="0" w:space="0" w:color="auto"/>
              </w:divBdr>
              <w:divsChild>
                <w:div w:id="15273783">
                  <w:marLeft w:val="0"/>
                  <w:marRight w:val="0"/>
                  <w:marTop w:val="0"/>
                  <w:marBottom w:val="0"/>
                  <w:divBdr>
                    <w:top w:val="none" w:sz="0" w:space="0" w:color="auto"/>
                    <w:left w:val="none" w:sz="0" w:space="0" w:color="auto"/>
                    <w:bottom w:val="none" w:sz="0" w:space="0" w:color="auto"/>
                    <w:right w:val="none" w:sz="0" w:space="0" w:color="auto"/>
                  </w:divBdr>
                </w:div>
                <w:div w:id="296184195">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 w:id="672997231">
              <w:marLeft w:val="0"/>
              <w:marRight w:val="0"/>
              <w:marTop w:val="0"/>
              <w:marBottom w:val="0"/>
              <w:divBdr>
                <w:top w:val="none" w:sz="0" w:space="0" w:color="auto"/>
                <w:left w:val="none" w:sz="0" w:space="0" w:color="auto"/>
                <w:bottom w:val="none" w:sz="0" w:space="0" w:color="auto"/>
                <w:right w:val="none" w:sz="0" w:space="0" w:color="auto"/>
              </w:divBdr>
              <w:divsChild>
                <w:div w:id="1421952684">
                  <w:marLeft w:val="0"/>
                  <w:marRight w:val="0"/>
                  <w:marTop w:val="0"/>
                  <w:marBottom w:val="0"/>
                  <w:divBdr>
                    <w:top w:val="none" w:sz="0" w:space="0" w:color="auto"/>
                    <w:left w:val="none" w:sz="0" w:space="0" w:color="auto"/>
                    <w:bottom w:val="none" w:sz="0" w:space="0" w:color="auto"/>
                    <w:right w:val="none" w:sz="0" w:space="0" w:color="auto"/>
                  </w:divBdr>
                </w:div>
                <w:div w:id="987249334">
                  <w:marLeft w:val="0"/>
                  <w:marRight w:val="0"/>
                  <w:marTop w:val="0"/>
                  <w:marBottom w:val="0"/>
                  <w:divBdr>
                    <w:top w:val="single" w:sz="12" w:space="0" w:color="000000"/>
                    <w:left w:val="single" w:sz="12" w:space="0" w:color="000000"/>
                    <w:bottom w:val="single" w:sz="12" w:space="0" w:color="000000"/>
                    <w:right w:val="single" w:sz="12" w:space="0" w:color="000000"/>
                  </w:divBdr>
                </w:div>
                <w:div w:id="2113157932">
                  <w:marLeft w:val="0"/>
                  <w:marRight w:val="0"/>
                  <w:marTop w:val="0"/>
                  <w:marBottom w:val="0"/>
                  <w:divBdr>
                    <w:top w:val="none" w:sz="0" w:space="0" w:color="auto"/>
                    <w:left w:val="none" w:sz="0" w:space="0" w:color="auto"/>
                    <w:bottom w:val="none" w:sz="0" w:space="0" w:color="auto"/>
                    <w:right w:val="none" w:sz="0" w:space="0" w:color="auto"/>
                  </w:divBdr>
                </w:div>
              </w:divsChild>
            </w:div>
            <w:div w:id="618032185">
              <w:marLeft w:val="0"/>
              <w:marRight w:val="0"/>
              <w:marTop w:val="0"/>
              <w:marBottom w:val="0"/>
              <w:divBdr>
                <w:top w:val="none" w:sz="0" w:space="0" w:color="auto"/>
                <w:left w:val="none" w:sz="0" w:space="0" w:color="auto"/>
                <w:bottom w:val="none" w:sz="0" w:space="0" w:color="auto"/>
                <w:right w:val="none" w:sz="0" w:space="0" w:color="auto"/>
              </w:divBdr>
              <w:divsChild>
                <w:div w:id="2058045459">
                  <w:marLeft w:val="0"/>
                  <w:marRight w:val="0"/>
                  <w:marTop w:val="0"/>
                  <w:marBottom w:val="0"/>
                  <w:divBdr>
                    <w:top w:val="none" w:sz="0" w:space="0" w:color="auto"/>
                    <w:left w:val="none" w:sz="0" w:space="0" w:color="auto"/>
                    <w:bottom w:val="none" w:sz="0" w:space="0" w:color="auto"/>
                    <w:right w:val="none" w:sz="0" w:space="0" w:color="auto"/>
                  </w:divBdr>
                </w:div>
                <w:div w:id="1921597757">
                  <w:marLeft w:val="0"/>
                  <w:marRight w:val="0"/>
                  <w:marTop w:val="0"/>
                  <w:marBottom w:val="0"/>
                  <w:divBdr>
                    <w:top w:val="single" w:sz="12" w:space="0" w:color="000000"/>
                    <w:left w:val="single" w:sz="12" w:space="0" w:color="000000"/>
                    <w:bottom w:val="single" w:sz="12" w:space="0" w:color="000000"/>
                    <w:right w:val="single" w:sz="12" w:space="0" w:color="000000"/>
                  </w:divBdr>
                </w:div>
                <w:div w:id="1705710771">
                  <w:marLeft w:val="0"/>
                  <w:marRight w:val="0"/>
                  <w:marTop w:val="0"/>
                  <w:marBottom w:val="0"/>
                  <w:divBdr>
                    <w:top w:val="none" w:sz="0" w:space="0" w:color="auto"/>
                    <w:left w:val="none" w:sz="0" w:space="0" w:color="auto"/>
                    <w:bottom w:val="none" w:sz="0" w:space="0" w:color="auto"/>
                    <w:right w:val="none" w:sz="0" w:space="0" w:color="auto"/>
                  </w:divBdr>
                </w:div>
              </w:divsChild>
            </w:div>
            <w:div w:id="1152017445">
              <w:marLeft w:val="0"/>
              <w:marRight w:val="0"/>
              <w:marTop w:val="0"/>
              <w:marBottom w:val="0"/>
              <w:divBdr>
                <w:top w:val="none" w:sz="0" w:space="0" w:color="auto"/>
                <w:left w:val="none" w:sz="0" w:space="0" w:color="auto"/>
                <w:bottom w:val="none" w:sz="0" w:space="0" w:color="auto"/>
                <w:right w:val="none" w:sz="0" w:space="0" w:color="auto"/>
              </w:divBdr>
              <w:divsChild>
                <w:div w:id="1661343614">
                  <w:marLeft w:val="0"/>
                  <w:marRight w:val="0"/>
                  <w:marTop w:val="0"/>
                  <w:marBottom w:val="0"/>
                  <w:divBdr>
                    <w:top w:val="none" w:sz="0" w:space="0" w:color="auto"/>
                    <w:left w:val="none" w:sz="0" w:space="0" w:color="auto"/>
                    <w:bottom w:val="none" w:sz="0" w:space="0" w:color="auto"/>
                    <w:right w:val="none" w:sz="0" w:space="0" w:color="auto"/>
                  </w:divBdr>
                </w:div>
                <w:div w:id="173300127">
                  <w:marLeft w:val="0"/>
                  <w:marRight w:val="0"/>
                  <w:marTop w:val="0"/>
                  <w:marBottom w:val="0"/>
                  <w:divBdr>
                    <w:top w:val="single" w:sz="12" w:space="0" w:color="000000"/>
                    <w:left w:val="single" w:sz="12" w:space="0" w:color="000000"/>
                    <w:bottom w:val="single" w:sz="12" w:space="0" w:color="000000"/>
                    <w:right w:val="single" w:sz="12" w:space="0" w:color="000000"/>
                  </w:divBdr>
                </w:div>
                <w:div w:id="1247305209">
                  <w:marLeft w:val="0"/>
                  <w:marRight w:val="0"/>
                  <w:marTop w:val="0"/>
                  <w:marBottom w:val="0"/>
                  <w:divBdr>
                    <w:top w:val="none" w:sz="0" w:space="0" w:color="auto"/>
                    <w:left w:val="none" w:sz="0" w:space="0" w:color="auto"/>
                    <w:bottom w:val="none" w:sz="0" w:space="0" w:color="auto"/>
                    <w:right w:val="none" w:sz="0" w:space="0" w:color="auto"/>
                  </w:divBdr>
                </w:div>
              </w:divsChild>
            </w:div>
            <w:div w:id="290592708">
              <w:marLeft w:val="0"/>
              <w:marRight w:val="0"/>
              <w:marTop w:val="0"/>
              <w:marBottom w:val="0"/>
              <w:divBdr>
                <w:top w:val="none" w:sz="0" w:space="0" w:color="auto"/>
                <w:left w:val="none" w:sz="0" w:space="0" w:color="auto"/>
                <w:bottom w:val="none" w:sz="0" w:space="0" w:color="auto"/>
                <w:right w:val="none" w:sz="0" w:space="0" w:color="auto"/>
              </w:divBdr>
              <w:divsChild>
                <w:div w:id="95099239">
                  <w:marLeft w:val="0"/>
                  <w:marRight w:val="0"/>
                  <w:marTop w:val="0"/>
                  <w:marBottom w:val="0"/>
                  <w:divBdr>
                    <w:top w:val="none" w:sz="0" w:space="0" w:color="auto"/>
                    <w:left w:val="none" w:sz="0" w:space="0" w:color="auto"/>
                    <w:bottom w:val="none" w:sz="0" w:space="0" w:color="auto"/>
                    <w:right w:val="none" w:sz="0" w:space="0" w:color="auto"/>
                  </w:divBdr>
                </w:div>
                <w:div w:id="1090273151">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sChild>
        </w:div>
      </w:divsChild>
    </w:div>
    <w:div w:id="1831561141">
      <w:bodyDiv w:val="1"/>
      <w:marLeft w:val="0"/>
      <w:marRight w:val="0"/>
      <w:marTop w:val="30"/>
      <w:marBottom w:val="750"/>
      <w:divBdr>
        <w:top w:val="none" w:sz="0" w:space="0" w:color="auto"/>
        <w:left w:val="none" w:sz="0" w:space="0" w:color="auto"/>
        <w:bottom w:val="none" w:sz="0" w:space="0" w:color="auto"/>
        <w:right w:val="none" w:sz="0" w:space="0" w:color="auto"/>
      </w:divBdr>
      <w:divsChild>
        <w:div w:id="1677923018">
          <w:marLeft w:val="0"/>
          <w:marRight w:val="0"/>
          <w:marTop w:val="0"/>
          <w:marBottom w:val="0"/>
          <w:divBdr>
            <w:top w:val="none" w:sz="0" w:space="0" w:color="auto"/>
            <w:left w:val="none" w:sz="0" w:space="0" w:color="auto"/>
            <w:bottom w:val="none" w:sz="0" w:space="0" w:color="auto"/>
            <w:right w:val="none" w:sz="0" w:space="0" w:color="auto"/>
          </w:divBdr>
        </w:div>
      </w:divsChild>
    </w:div>
    <w:div w:id="1888636674">
      <w:bodyDiv w:val="1"/>
      <w:marLeft w:val="0"/>
      <w:marRight w:val="0"/>
      <w:marTop w:val="30"/>
      <w:marBottom w:val="750"/>
      <w:divBdr>
        <w:top w:val="none" w:sz="0" w:space="0" w:color="auto"/>
        <w:left w:val="none" w:sz="0" w:space="0" w:color="auto"/>
        <w:bottom w:val="none" w:sz="0" w:space="0" w:color="auto"/>
        <w:right w:val="none" w:sz="0" w:space="0" w:color="auto"/>
      </w:divBdr>
      <w:divsChild>
        <w:div w:id="257982232">
          <w:marLeft w:val="0"/>
          <w:marRight w:val="0"/>
          <w:marTop w:val="0"/>
          <w:marBottom w:val="0"/>
          <w:divBdr>
            <w:top w:val="none" w:sz="0" w:space="0" w:color="auto"/>
            <w:left w:val="none" w:sz="0" w:space="0" w:color="auto"/>
            <w:bottom w:val="none" w:sz="0" w:space="0" w:color="auto"/>
            <w:right w:val="none" w:sz="0" w:space="0" w:color="auto"/>
          </w:divBdr>
          <w:divsChild>
            <w:div w:id="418792001">
              <w:marLeft w:val="0"/>
              <w:marRight w:val="0"/>
              <w:marTop w:val="0"/>
              <w:marBottom w:val="0"/>
              <w:divBdr>
                <w:top w:val="single" w:sz="12" w:space="4" w:color="auto"/>
                <w:left w:val="single" w:sz="12" w:space="4" w:color="auto"/>
                <w:bottom w:val="single" w:sz="12" w:space="4" w:color="auto"/>
                <w:right w:val="single" w:sz="12" w:space="4" w:color="auto"/>
              </w:divBdr>
            </w:div>
            <w:div w:id="1881744809">
              <w:marLeft w:val="0"/>
              <w:marRight w:val="0"/>
              <w:marTop w:val="0"/>
              <w:marBottom w:val="0"/>
              <w:divBdr>
                <w:top w:val="none" w:sz="0" w:space="0" w:color="auto"/>
                <w:left w:val="none" w:sz="0" w:space="0" w:color="auto"/>
                <w:bottom w:val="none" w:sz="0" w:space="0" w:color="auto"/>
                <w:right w:val="none" w:sz="0" w:space="0" w:color="auto"/>
              </w:divBdr>
            </w:div>
          </w:divsChild>
        </w:div>
        <w:div w:id="509416876">
          <w:marLeft w:val="0"/>
          <w:marRight w:val="0"/>
          <w:marTop w:val="30"/>
          <w:marBottom w:val="75"/>
          <w:divBdr>
            <w:top w:val="single" w:sz="6" w:space="0" w:color="FFFFFF"/>
            <w:left w:val="single" w:sz="6" w:space="0" w:color="FFFFFF"/>
            <w:bottom w:val="single" w:sz="6" w:space="0" w:color="FFFFFF"/>
            <w:right w:val="single" w:sz="6" w:space="0" w:color="FFFFFF"/>
          </w:divBdr>
          <w:divsChild>
            <w:div w:id="1796409452">
              <w:marLeft w:val="0"/>
              <w:marRight w:val="0"/>
              <w:marTop w:val="0"/>
              <w:marBottom w:val="0"/>
              <w:divBdr>
                <w:top w:val="single" w:sz="6" w:space="0" w:color="FFFFFF"/>
                <w:left w:val="single" w:sz="6" w:space="8" w:color="FFFFFF"/>
                <w:bottom w:val="single" w:sz="6" w:space="0" w:color="FFFFFF"/>
                <w:right w:val="single" w:sz="6" w:space="0" w:color="FFFFFF"/>
              </w:divBdr>
            </w:div>
          </w:divsChild>
        </w:div>
      </w:divsChild>
    </w:div>
    <w:div w:id="2002542157">
      <w:bodyDiv w:val="1"/>
      <w:marLeft w:val="0"/>
      <w:marRight w:val="0"/>
      <w:marTop w:val="30"/>
      <w:marBottom w:val="750"/>
      <w:divBdr>
        <w:top w:val="none" w:sz="0" w:space="0" w:color="auto"/>
        <w:left w:val="none" w:sz="0" w:space="0" w:color="auto"/>
        <w:bottom w:val="none" w:sz="0" w:space="0" w:color="auto"/>
        <w:right w:val="none" w:sz="0" w:space="0" w:color="auto"/>
      </w:divBdr>
      <w:divsChild>
        <w:div w:id="4219980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cfr.gov/cgi-bin/text-idx?gp=&amp;SID=22ff58c33b9386b9f4a1bf0b55ae66da&amp;mc=true&amp;tpl=/ecfrbrowse/Title29/29chapterXVII.tpl" TargetMode="External"/><Relationship Id="rId13" Type="http://schemas.openxmlformats.org/officeDocument/2006/relationships/hyperlink" Target="https://www.ecfr.gov/cgi-bin/retrieveECFR?gp=&amp;SID=22ff58c33b9386b9f4a1bf0b55ae66da&amp;mc=true&amp;n=pt29.5.1910&amp;r=PART&amp;ty=HTML" TargetMode="External"/><Relationship Id="rId18" Type="http://schemas.openxmlformats.org/officeDocument/2006/relationships/hyperlink" Target="https://www.ecfr.gov/cgi-bin/text-idx?gp=&amp;SID=5d6cb0fa12b14efe345e74d67059bc20&amp;mc=true&amp;tpl=/ecfrbrowse/Title29/29chapterXVII.tp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ecfr.gov/cgi-bin/retrieveECFR?gp=&amp;SID=5d6cb0fa12b14efe345e74d67059bc20&amp;mc=true&amp;r=SECTION&amp;n=se29.8.1926_1951" TargetMode="External"/><Relationship Id="rId7" Type="http://schemas.openxmlformats.org/officeDocument/2006/relationships/hyperlink" Target="https://www.ecfr.gov/cgi-bin/text-idx?gp=&amp;SID=22ff58c33b9386b9f4a1bf0b55ae66da&amp;mc=true&amp;tpl=/ecfrbrowse/Title29/29subtitleB.tpl" TargetMode="External"/><Relationship Id="rId12" Type="http://schemas.openxmlformats.org/officeDocument/2006/relationships/hyperlink" Target="https://www.ecfr.gov/cgi-bin/retrieveECFR?gp=&amp;SID=22ff58c33b9386b9f4a1bf0b55ae66da&amp;mc=true&amp;r=SECTION&amp;n=se29.5.1910_1272" TargetMode="External"/><Relationship Id="rId17" Type="http://schemas.openxmlformats.org/officeDocument/2006/relationships/hyperlink" Target="https://www.ecfr.gov/cgi-bin/text-idx?gp=&amp;SID=5d6cb0fa12b14efe345e74d67059bc20&amp;mc=true&amp;tpl=/ecfrbrowse/Title29/29subtitleB.tpl"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www.ecfr.gov/cgi-bin/text-idx?gp=&amp;SID=5d6cb0fa12b14efe345e74d67059bc20&amp;mc=true&amp;tpl=/ecfrbrowse/Title29/29tab_02.tpl" TargetMode="External"/><Relationship Id="rId20" Type="http://schemas.openxmlformats.org/officeDocument/2006/relationships/hyperlink" Target="https://www.ecfr.gov/cgi-bin/retrieveECFR?gp=&amp;SID=5d6cb0fa12b14efe345e74d67059bc20&amp;mc=true&amp;n=sp29.8.1926.v&amp;r=SUBPART&amp;ty=HTML" TargetMode="External"/><Relationship Id="rId1" Type="http://schemas.openxmlformats.org/officeDocument/2006/relationships/styles" Target="styles.xml"/><Relationship Id="rId6" Type="http://schemas.openxmlformats.org/officeDocument/2006/relationships/hyperlink" Target="https://www.ecfr.gov/cgi-bin/text-idx?gp=&amp;SID=22ff58c33b9386b9f4a1bf0b55ae66da&amp;mc=true&amp;tpl=/ecfrbrowse/Title29/29tab_02.tpl" TargetMode="External"/><Relationship Id="rId11" Type="http://schemas.openxmlformats.org/officeDocument/2006/relationships/hyperlink" Target="https://www.ecfr.gov/cgi-bin/retrieveECFR?gp=&amp;SID=22ff58c33b9386b9f4a1bf0b55ae66da&amp;mc=true&amp;r=SECTION&amp;n=se29.5.1910_1268" TargetMode="External"/><Relationship Id="rId24" Type="http://schemas.openxmlformats.org/officeDocument/2006/relationships/hyperlink" Target="https://www.ecfr.gov/cgi-bin/ECFR?SID=5d6cb0fa12b14efe345e74d67059bc20&amp;mc=true&amp;page=faq" TargetMode="External"/><Relationship Id="rId5" Type="http://schemas.openxmlformats.org/officeDocument/2006/relationships/hyperlink" Target="https://www.ecfr.gov/cgi-bin/ECFR?SID=22ff58c33b9386b9f4a1bf0b55ae66da&amp;mc=true&amp;page=faq" TargetMode="External"/><Relationship Id="rId15" Type="http://schemas.openxmlformats.org/officeDocument/2006/relationships/hyperlink" Target="https://www.ecfr.gov/cgi-bin/ECFR?SID=5d6cb0fa12b14efe345e74d67059bc20&amp;mc=true&amp;page=faq" TargetMode="External"/><Relationship Id="rId23" Type="http://schemas.openxmlformats.org/officeDocument/2006/relationships/hyperlink" Target="https://www.ecfr.gov/cgi-bin/retrieveECFR?gp=&amp;SID=5d6cb0fa12b14efe345e74d67059bc20&amp;mc=true&amp;n=sp29.8.1926.v&amp;r=SUBPART&amp;ty=HTML" TargetMode="External"/><Relationship Id="rId10" Type="http://schemas.openxmlformats.org/officeDocument/2006/relationships/hyperlink" Target="https://www.ecfr.gov/cgi-bin/retrieveECFR?gp=&amp;SID=22ff58c33b9386b9f4a1bf0b55ae66da&amp;mc=true&amp;n=sp29.5.1910.r&amp;r=SUBPART&amp;ty=HTML" TargetMode="External"/><Relationship Id="rId19" Type="http://schemas.openxmlformats.org/officeDocument/2006/relationships/hyperlink" Target="https://www.ecfr.gov/cgi-bin/retrieveECFR?gp=&amp;SID=5d6cb0fa12b14efe345e74d67059bc20&amp;mc=true&amp;n=pt29.8.1926&amp;r=PART&amp;ty=HTML" TargetMode="External"/><Relationship Id="rId4" Type="http://schemas.openxmlformats.org/officeDocument/2006/relationships/webSettings" Target="webSettings.xml"/><Relationship Id="rId9" Type="http://schemas.openxmlformats.org/officeDocument/2006/relationships/hyperlink" Target="https://www.ecfr.gov/cgi-bin/retrieveECFR?gp=&amp;SID=22ff58c33b9386b9f4a1bf0b55ae66da&amp;mc=true&amp;n=pt29.5.1910&amp;r=PART&amp;ty=HTML" TargetMode="External"/><Relationship Id="rId14" Type="http://schemas.openxmlformats.org/officeDocument/2006/relationships/hyperlink" Target="https://www.ecfr.gov/cgi-bin/retrieveECFR?gp=&amp;SID=22ff58c33b9386b9f4a1bf0b55ae66da&amp;mc=true&amp;n=sp29.5.1910.r&amp;r=SUBPART&amp;ty=HTML" TargetMode="External"/><Relationship Id="rId22" Type="http://schemas.openxmlformats.org/officeDocument/2006/relationships/hyperlink" Target="https://www.ecfr.gov/cgi-bin/retrieveECFR?gp=&amp;SID=5d6cb0fa12b14efe345e74d67059bc20&amp;mc=true&amp;n=pt29.8.1926&amp;r=PART&amp;t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32</Pages>
  <Words>14358</Words>
  <Characters>81846</Characters>
  <Application>Microsoft Office Word</Application>
  <DocSecurity>0</DocSecurity>
  <Lines>682</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Cannon, Belinda - OSHA</dc:creator>
  <cp:lastModifiedBy>Cannon, Belinda - OSHA</cp:lastModifiedBy>
  <cp:revision>1</cp:revision>
  <dcterms:created xsi:type="dcterms:W3CDTF">2017-03-30T19:48:00Z</dcterms:created>
  <dcterms:modified xsi:type="dcterms:W3CDTF">2017-03-30T20:14:00Z</dcterms:modified>
</cp:coreProperties>
</file>