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96A" w:rsidRDefault="009D096A" w:rsidP="008F5A22">
      <w:pPr>
        <w:jc w:val="center"/>
      </w:pPr>
      <w:bookmarkStart w:id="0" w:name="_GoBack"/>
      <w:bookmarkEnd w:id="0"/>
    </w:p>
    <w:p w:rsidR="009D096A" w:rsidRDefault="004775A3" w:rsidP="008F5A22">
      <w:pPr>
        <w:ind w:left="-90"/>
        <w:jc w:val="center"/>
        <w:rPr>
          <w:rFonts w:ascii="Arial" w:hAnsi="Arial" w:cs="Arial"/>
          <w:b/>
          <w:bCs/>
        </w:rPr>
      </w:pPr>
      <w:r>
        <w:rPr>
          <w:rFonts w:ascii="Arial" w:hAnsi="Arial" w:cs="Arial"/>
          <w:b/>
          <w:bCs/>
        </w:rPr>
        <w:t>Supporting Statement</w:t>
      </w:r>
    </w:p>
    <w:p w:rsidR="00D72020" w:rsidRPr="008F5A22" w:rsidRDefault="00D72020" w:rsidP="008F5A22">
      <w:pPr>
        <w:ind w:left="-90"/>
        <w:jc w:val="center"/>
        <w:rPr>
          <w:rFonts w:ascii="Arial" w:hAnsi="Arial" w:cs="Arial"/>
          <w:b/>
          <w:bCs/>
        </w:rPr>
      </w:pPr>
      <w:r>
        <w:rPr>
          <w:rFonts w:ascii="Arial" w:hAnsi="Arial" w:cs="Arial"/>
          <w:b/>
          <w:bCs/>
        </w:rPr>
        <w:t>Internal Revenue Service</w:t>
      </w:r>
    </w:p>
    <w:p w:rsidR="005D10F4" w:rsidRPr="00992221" w:rsidRDefault="00992221" w:rsidP="00992221">
      <w:pPr>
        <w:pStyle w:val="Default"/>
        <w:ind w:left="720"/>
        <w:rPr>
          <w:rFonts w:ascii="Arial" w:hAnsi="Arial" w:cs="Arial"/>
          <w:b/>
          <w:bCs/>
        </w:rPr>
      </w:pPr>
      <w:r>
        <w:rPr>
          <w:rFonts w:ascii="Arial" w:hAnsi="Arial" w:cs="Arial"/>
          <w:b/>
          <w:bCs/>
        </w:rPr>
        <w:t xml:space="preserve"> </w:t>
      </w:r>
      <w:r w:rsidR="005D10F4" w:rsidRPr="008F5A22">
        <w:rPr>
          <w:rFonts w:ascii="Arial" w:hAnsi="Arial" w:cs="Arial"/>
          <w:b/>
          <w:bCs/>
        </w:rPr>
        <w:t xml:space="preserve">(Form </w:t>
      </w:r>
      <w:r w:rsidR="005D10F4">
        <w:rPr>
          <w:rFonts w:ascii="Arial" w:hAnsi="Arial" w:cs="Arial"/>
          <w:b/>
          <w:bCs/>
        </w:rPr>
        <w:t>8940</w:t>
      </w:r>
      <w:r>
        <w:rPr>
          <w:rFonts w:ascii="Arial" w:hAnsi="Arial" w:cs="Arial"/>
          <w:b/>
          <w:bCs/>
        </w:rPr>
        <w:t xml:space="preserve"> - </w:t>
      </w:r>
      <w:r w:rsidRPr="00992221">
        <w:rPr>
          <w:rFonts w:ascii="Arial" w:hAnsi="Arial" w:cs="Arial"/>
          <w:b/>
          <w:bCs/>
        </w:rPr>
        <w:t>Request for Miscellaneous Determination</w:t>
      </w:r>
      <w:r w:rsidR="005D10F4" w:rsidRPr="00992221">
        <w:rPr>
          <w:rFonts w:ascii="Arial" w:hAnsi="Arial" w:cs="Arial"/>
          <w:b/>
          <w:bCs/>
        </w:rPr>
        <w:t>)</w:t>
      </w:r>
    </w:p>
    <w:p w:rsidR="00054830" w:rsidRPr="008F5A22" w:rsidRDefault="00E84048" w:rsidP="008F5A22">
      <w:pPr>
        <w:ind w:left="-90"/>
        <w:jc w:val="center"/>
        <w:rPr>
          <w:rFonts w:ascii="Arial" w:hAnsi="Arial" w:cs="Arial"/>
          <w:b/>
          <w:bCs/>
        </w:rPr>
      </w:pPr>
      <w:r w:rsidRPr="008F5A22">
        <w:rPr>
          <w:rFonts w:ascii="Arial" w:hAnsi="Arial" w:cs="Arial"/>
          <w:b/>
          <w:bCs/>
        </w:rPr>
        <w:t xml:space="preserve">OMB </w:t>
      </w:r>
      <w:r w:rsidR="004775A3">
        <w:rPr>
          <w:rFonts w:ascii="Arial" w:hAnsi="Arial" w:cs="Arial"/>
          <w:b/>
          <w:bCs/>
        </w:rPr>
        <w:t xml:space="preserve">Control Number </w:t>
      </w:r>
      <w:r w:rsidRPr="008F5A22">
        <w:rPr>
          <w:rFonts w:ascii="Arial" w:hAnsi="Arial" w:cs="Arial"/>
          <w:b/>
          <w:bCs/>
        </w:rPr>
        <w:t>1545-2211</w:t>
      </w:r>
    </w:p>
    <w:p w:rsidR="005D10F4" w:rsidRPr="008F5A22" w:rsidRDefault="005D10F4" w:rsidP="008F5A22">
      <w:pPr>
        <w:tabs>
          <w:tab w:val="center" w:pos="4635"/>
          <w:tab w:val="left" w:pos="4950"/>
          <w:tab w:val="left" w:pos="5670"/>
          <w:tab w:val="left" w:pos="6390"/>
          <w:tab w:val="left" w:pos="7110"/>
          <w:tab w:val="left" w:pos="7830"/>
          <w:tab w:val="left" w:pos="8550"/>
          <w:tab w:val="left" w:pos="9270"/>
        </w:tabs>
        <w:ind w:left="-90"/>
        <w:jc w:val="center"/>
        <w:rPr>
          <w:rFonts w:ascii="Arial" w:hAnsi="Arial" w:cs="Arial"/>
        </w:rPr>
      </w:pPr>
    </w:p>
    <w:p w:rsidR="009D096A" w:rsidRPr="008F5A22" w:rsidRDefault="009D096A" w:rsidP="008F5A22">
      <w:pPr>
        <w:ind w:left="-72" w:right="-72" w:firstLine="720"/>
        <w:jc w:val="center"/>
        <w:rPr>
          <w:rFonts w:ascii="Arial" w:hAnsi="Arial" w:cs="Arial"/>
        </w:rPr>
      </w:pPr>
    </w:p>
    <w:p w:rsidR="009D096A" w:rsidRPr="008F5A22" w:rsidRDefault="009D096A">
      <w:pPr>
        <w:ind w:left="-72" w:right="-72"/>
        <w:rPr>
          <w:rFonts w:ascii="Arial" w:hAnsi="Arial" w:cs="Arial"/>
          <w:b/>
          <w:bCs/>
        </w:rPr>
      </w:pPr>
      <w:r w:rsidRPr="008F5A22">
        <w:rPr>
          <w:rFonts w:ascii="Arial" w:hAnsi="Arial" w:cs="Arial"/>
          <w:b/>
          <w:bCs/>
        </w:rPr>
        <w:t xml:space="preserve">1.   </w:t>
      </w:r>
      <w:r w:rsidRPr="008F5A22">
        <w:rPr>
          <w:rFonts w:ascii="Arial" w:hAnsi="Arial" w:cs="Arial"/>
          <w:b/>
          <w:bCs/>
          <w:u w:val="single"/>
        </w:rPr>
        <w:t>CIRCUMSTANCES NECESSITATING COLLECTION OF INFORMATION</w:t>
      </w:r>
    </w:p>
    <w:p w:rsidR="009D096A" w:rsidRPr="008F5A22" w:rsidRDefault="009D096A">
      <w:pPr>
        <w:ind w:left="-72" w:right="-72"/>
        <w:rPr>
          <w:rFonts w:ascii="Arial" w:hAnsi="Arial" w:cs="Arial"/>
        </w:rPr>
      </w:pPr>
    </w:p>
    <w:p w:rsidR="009D096A" w:rsidRPr="008F5A22" w:rsidRDefault="008F5A22" w:rsidP="002341BB">
      <w:pPr>
        <w:tabs>
          <w:tab w:val="left" w:pos="540"/>
        </w:tabs>
        <w:ind w:left="450" w:right="-72" w:hanging="450"/>
        <w:rPr>
          <w:rFonts w:ascii="Arial" w:hAnsi="Arial" w:cs="Arial"/>
        </w:rPr>
      </w:pPr>
      <w:r>
        <w:rPr>
          <w:rFonts w:ascii="Arial" w:hAnsi="Arial" w:cs="Arial"/>
        </w:rPr>
        <w:tab/>
      </w:r>
      <w:r w:rsidR="00511CCD" w:rsidRPr="00511CCD">
        <w:rPr>
          <w:rFonts w:ascii="Arial" w:hAnsi="Arial" w:cs="Arial"/>
        </w:rPr>
        <w:t xml:space="preserve">Organizations exempt under section 501(c)(3) may file Form 8940 for miscellaneous determinations under </w:t>
      </w:r>
      <w:r w:rsidR="00511CCD">
        <w:rPr>
          <w:rFonts w:ascii="Arial" w:hAnsi="Arial" w:cs="Arial"/>
        </w:rPr>
        <w:t xml:space="preserve">Internal Revenue Code </w:t>
      </w:r>
      <w:r w:rsidR="00511CCD" w:rsidRPr="00511CCD">
        <w:rPr>
          <w:rFonts w:ascii="Arial" w:hAnsi="Arial" w:cs="Arial"/>
        </w:rPr>
        <w:t>sections 507, 509(a), 4940, 4942, 4945, and 6033. Nonexempt charitable trusts may also file a Form 8940 for an initial determination under section 509(a)(3) and other miscellaneous determinations described above.</w:t>
      </w:r>
    </w:p>
    <w:p w:rsidR="009D096A" w:rsidRPr="008F5A22" w:rsidRDefault="009D096A" w:rsidP="008F5A22">
      <w:pPr>
        <w:ind w:left="450" w:right="-72" w:hanging="450"/>
        <w:rPr>
          <w:rFonts w:ascii="Arial" w:hAnsi="Arial" w:cs="Arial"/>
        </w:rPr>
      </w:pPr>
    </w:p>
    <w:p w:rsidR="009D096A" w:rsidRPr="008F5A22" w:rsidRDefault="009D096A">
      <w:pPr>
        <w:ind w:left="-72" w:right="-72"/>
        <w:rPr>
          <w:rFonts w:ascii="Arial" w:hAnsi="Arial" w:cs="Arial"/>
        </w:rPr>
      </w:pPr>
      <w:r w:rsidRPr="008F5A22">
        <w:rPr>
          <w:rFonts w:ascii="Arial" w:hAnsi="Arial" w:cs="Arial"/>
          <w:b/>
          <w:bCs/>
        </w:rPr>
        <w:t xml:space="preserve">2.   </w:t>
      </w:r>
      <w:r w:rsidRPr="008F5A22">
        <w:rPr>
          <w:rFonts w:ascii="Arial" w:hAnsi="Arial" w:cs="Arial"/>
          <w:b/>
          <w:bCs/>
          <w:u w:val="single"/>
        </w:rPr>
        <w:t>USE OF DATA</w:t>
      </w:r>
      <w:r w:rsidRPr="008F5A22">
        <w:rPr>
          <w:rFonts w:ascii="Arial" w:hAnsi="Arial" w:cs="Arial"/>
          <w:b/>
          <w:bCs/>
        </w:rPr>
        <w:t xml:space="preserve">              </w:t>
      </w:r>
    </w:p>
    <w:p w:rsidR="008F5A22" w:rsidRDefault="008F5A22" w:rsidP="008F5A22">
      <w:pPr>
        <w:ind w:left="450" w:right="-72"/>
        <w:rPr>
          <w:rFonts w:ascii="Arial" w:hAnsi="Arial" w:cs="Arial"/>
        </w:rPr>
      </w:pPr>
    </w:p>
    <w:p w:rsidR="009D096A" w:rsidRPr="008F5A22" w:rsidRDefault="009D096A" w:rsidP="008F5A22">
      <w:pPr>
        <w:ind w:left="450" w:right="-72"/>
        <w:rPr>
          <w:rFonts w:ascii="Arial" w:hAnsi="Arial" w:cs="Arial"/>
        </w:rPr>
      </w:pPr>
      <w:r w:rsidRPr="008F5A22">
        <w:rPr>
          <w:rFonts w:ascii="Arial" w:hAnsi="Arial" w:cs="Arial"/>
        </w:rPr>
        <w:t xml:space="preserve">The data </w:t>
      </w:r>
      <w:r w:rsidR="00E84048" w:rsidRPr="008F5A22">
        <w:rPr>
          <w:rFonts w:ascii="Arial" w:hAnsi="Arial" w:cs="Arial"/>
        </w:rPr>
        <w:t>will be used by the Exempt Organizations Determinations Office at the Service to evaluate requests for miscellaneous determinations</w:t>
      </w:r>
      <w:r w:rsidRPr="008F5A22">
        <w:rPr>
          <w:rFonts w:ascii="Arial" w:hAnsi="Arial" w:cs="Arial"/>
        </w:rPr>
        <w:t xml:space="preserve">.                    </w:t>
      </w:r>
    </w:p>
    <w:p w:rsidR="009D096A" w:rsidRPr="008F5A22" w:rsidRDefault="009D096A" w:rsidP="008F5A22">
      <w:pPr>
        <w:ind w:left="450" w:right="-72" w:hanging="648"/>
        <w:rPr>
          <w:rFonts w:ascii="Arial" w:hAnsi="Arial" w:cs="Arial"/>
        </w:rPr>
      </w:pPr>
    </w:p>
    <w:p w:rsidR="009D096A" w:rsidRPr="008F5A22" w:rsidRDefault="009D096A">
      <w:pPr>
        <w:ind w:left="-72" w:right="-72"/>
        <w:rPr>
          <w:rFonts w:ascii="Arial" w:hAnsi="Arial" w:cs="Arial"/>
        </w:rPr>
      </w:pPr>
      <w:r w:rsidRPr="008F5A22">
        <w:rPr>
          <w:rFonts w:ascii="Arial" w:hAnsi="Arial" w:cs="Arial"/>
          <w:b/>
          <w:bCs/>
        </w:rPr>
        <w:t xml:space="preserve">3.   </w:t>
      </w:r>
      <w:r w:rsidRPr="008F5A22">
        <w:rPr>
          <w:rFonts w:ascii="Arial" w:hAnsi="Arial" w:cs="Arial"/>
          <w:b/>
          <w:bCs/>
          <w:u w:val="single"/>
        </w:rPr>
        <w:t>USE OF IMPROVED INFORMATION TECHNOLOGY TO REDUCE BURDEN</w:t>
      </w:r>
    </w:p>
    <w:p w:rsidR="009D096A" w:rsidRPr="008F5A22" w:rsidRDefault="009D096A">
      <w:pPr>
        <w:ind w:left="-72" w:right="-72"/>
        <w:rPr>
          <w:rFonts w:ascii="Arial" w:hAnsi="Arial" w:cs="Arial"/>
        </w:rPr>
      </w:pPr>
    </w:p>
    <w:p w:rsidR="009D096A" w:rsidRPr="008F5A22" w:rsidRDefault="00E84048" w:rsidP="008F5A22">
      <w:pPr>
        <w:ind w:left="450" w:right="-72" w:hanging="18"/>
        <w:rPr>
          <w:rFonts w:ascii="Arial" w:hAnsi="Arial" w:cs="Arial"/>
        </w:rPr>
      </w:pPr>
      <w:r w:rsidRPr="008F5A22">
        <w:rPr>
          <w:rFonts w:ascii="Arial" w:hAnsi="Arial" w:cs="Arial"/>
        </w:rPr>
        <w:tab/>
      </w:r>
      <w:r w:rsidR="00511CCD">
        <w:rPr>
          <w:rFonts w:ascii="Arial" w:hAnsi="Arial" w:cs="Arial"/>
        </w:rPr>
        <w:t>I</w:t>
      </w:r>
      <w:r w:rsidR="00511CCD" w:rsidRPr="00511CCD">
        <w:rPr>
          <w:rFonts w:ascii="Arial" w:hAnsi="Arial" w:cs="Arial"/>
        </w:rPr>
        <w:t>RS publication, regulations, notices and letters are to be electronically enabled on an as practicable basis in accordance with the IRS Reform and Restructuring Act of 1998.</w:t>
      </w:r>
      <w:r w:rsidR="00511CCD">
        <w:rPr>
          <w:rFonts w:ascii="Arial" w:hAnsi="Arial" w:cs="Arial"/>
        </w:rPr>
        <w:t xml:space="preserve"> </w:t>
      </w:r>
      <w:r w:rsidRPr="008F5A22">
        <w:rPr>
          <w:rFonts w:ascii="Arial" w:hAnsi="Arial" w:cs="Arial"/>
        </w:rPr>
        <w:t>Information technology was considered to reduce burden.  We have no plans to offer electronic filing at this time because of the low volume compared to the cost of electronic enabling.</w:t>
      </w:r>
    </w:p>
    <w:p w:rsidR="009D096A" w:rsidRPr="008F5A22" w:rsidRDefault="009D096A">
      <w:pPr>
        <w:ind w:left="-72" w:right="-72"/>
        <w:rPr>
          <w:rFonts w:ascii="Arial" w:hAnsi="Arial" w:cs="Arial"/>
        </w:rPr>
      </w:pPr>
      <w:r w:rsidRPr="008F5A22">
        <w:rPr>
          <w:rFonts w:ascii="Arial" w:hAnsi="Arial" w:cs="Arial"/>
        </w:rPr>
        <w:t xml:space="preserve">                                 </w:t>
      </w:r>
    </w:p>
    <w:p w:rsidR="009D096A" w:rsidRPr="008F5A22" w:rsidRDefault="009D096A">
      <w:pPr>
        <w:ind w:left="-72" w:right="-72"/>
        <w:rPr>
          <w:rFonts w:ascii="Arial" w:hAnsi="Arial" w:cs="Arial"/>
          <w:b/>
          <w:bCs/>
        </w:rPr>
      </w:pPr>
      <w:r w:rsidRPr="008F5A22">
        <w:rPr>
          <w:rFonts w:ascii="Arial" w:hAnsi="Arial" w:cs="Arial"/>
          <w:b/>
          <w:bCs/>
        </w:rPr>
        <w:t xml:space="preserve">4.   </w:t>
      </w:r>
      <w:r w:rsidRPr="008F5A22">
        <w:rPr>
          <w:rFonts w:ascii="Arial" w:hAnsi="Arial" w:cs="Arial"/>
          <w:b/>
          <w:bCs/>
          <w:u w:val="single"/>
        </w:rPr>
        <w:t>EFFORTS TO IDENTIFY DUPLICATION</w:t>
      </w:r>
    </w:p>
    <w:p w:rsidR="009D096A" w:rsidRPr="008F5A22" w:rsidRDefault="009D096A">
      <w:pPr>
        <w:ind w:left="-72" w:right="-72"/>
        <w:rPr>
          <w:rFonts w:ascii="Arial" w:hAnsi="Arial" w:cs="Arial"/>
        </w:rPr>
      </w:pPr>
    </w:p>
    <w:p w:rsidR="00511CCD" w:rsidRPr="00511CCD" w:rsidRDefault="00511CCD" w:rsidP="00511CCD">
      <w:pPr>
        <w:ind w:left="450" w:right="-72"/>
        <w:rPr>
          <w:rFonts w:ascii="Arial" w:hAnsi="Arial" w:cs="Arial"/>
          <w:iCs/>
        </w:rPr>
      </w:pPr>
      <w:r w:rsidRPr="00511CCD">
        <w:rPr>
          <w:rFonts w:ascii="Arial" w:hAnsi="Arial" w:cs="Arial"/>
          <w:iCs/>
        </w:rPr>
        <w:t>The information obtained through this collection is unique and is not already available for use or adaptation from another source.</w:t>
      </w:r>
    </w:p>
    <w:p w:rsidR="009D096A" w:rsidRPr="008F5A22" w:rsidRDefault="009D096A" w:rsidP="002341BB">
      <w:pPr>
        <w:ind w:left="450" w:right="-72"/>
        <w:rPr>
          <w:rFonts w:ascii="Arial" w:hAnsi="Arial" w:cs="Arial"/>
        </w:rPr>
      </w:pPr>
    </w:p>
    <w:p w:rsidR="002341BB" w:rsidRDefault="009D096A" w:rsidP="002341BB">
      <w:pPr>
        <w:ind w:left="630" w:right="-72" w:hanging="630"/>
        <w:rPr>
          <w:rFonts w:ascii="Arial" w:hAnsi="Arial" w:cs="Arial"/>
          <w:b/>
          <w:bCs/>
          <w:u w:val="single"/>
        </w:rPr>
      </w:pPr>
      <w:r w:rsidRPr="008F5A22">
        <w:rPr>
          <w:rFonts w:ascii="Arial" w:hAnsi="Arial" w:cs="Arial"/>
          <w:b/>
          <w:bCs/>
        </w:rPr>
        <w:t xml:space="preserve">5.   </w:t>
      </w:r>
      <w:r w:rsidRPr="008F5A22">
        <w:rPr>
          <w:rFonts w:ascii="Arial" w:hAnsi="Arial" w:cs="Arial"/>
          <w:b/>
          <w:bCs/>
          <w:u w:val="single"/>
        </w:rPr>
        <w:t>METHODS TO MINIMIZE BURDEN ON SMALL BUSINESSES OR OTHER</w:t>
      </w:r>
      <w:r w:rsidR="002341BB">
        <w:rPr>
          <w:rFonts w:ascii="Arial" w:hAnsi="Arial" w:cs="Arial"/>
          <w:b/>
          <w:bCs/>
          <w:u w:val="single"/>
        </w:rPr>
        <w:t xml:space="preserve"> </w:t>
      </w:r>
    </w:p>
    <w:p w:rsidR="009D096A" w:rsidRPr="008F5A22" w:rsidRDefault="002341BB" w:rsidP="002341BB">
      <w:pPr>
        <w:ind w:left="630" w:right="-72" w:hanging="630"/>
        <w:rPr>
          <w:rFonts w:ascii="Arial" w:hAnsi="Arial" w:cs="Arial"/>
        </w:rPr>
      </w:pPr>
      <w:r>
        <w:rPr>
          <w:rFonts w:ascii="Arial" w:hAnsi="Arial" w:cs="Arial"/>
          <w:b/>
          <w:bCs/>
        </w:rPr>
        <w:t xml:space="preserve">     </w:t>
      </w:r>
      <w:r w:rsidR="009D096A" w:rsidRPr="008F5A22">
        <w:rPr>
          <w:rFonts w:ascii="Arial" w:hAnsi="Arial" w:cs="Arial"/>
          <w:b/>
          <w:bCs/>
          <w:u w:val="single"/>
        </w:rPr>
        <w:t>SMALL ENTITIES</w:t>
      </w:r>
      <w:r>
        <w:rPr>
          <w:rFonts w:ascii="Arial" w:hAnsi="Arial" w:cs="Arial"/>
          <w:b/>
          <w:bCs/>
          <w:u w:val="single"/>
        </w:rPr>
        <w:t xml:space="preserve"> </w:t>
      </w:r>
    </w:p>
    <w:p w:rsidR="009D096A" w:rsidRPr="008F5A22" w:rsidRDefault="009D096A">
      <w:pPr>
        <w:ind w:left="-72" w:right="-72"/>
        <w:rPr>
          <w:rFonts w:ascii="Arial" w:hAnsi="Arial" w:cs="Arial"/>
        </w:rPr>
      </w:pPr>
    </w:p>
    <w:p w:rsidR="00D747AD" w:rsidRPr="0056101A" w:rsidRDefault="00D747AD" w:rsidP="002341BB">
      <w:pPr>
        <w:ind w:left="450"/>
        <w:rPr>
          <w:rFonts w:ascii="Arial" w:hAnsi="Arial" w:cs="Arial"/>
        </w:rPr>
      </w:pPr>
      <w:r w:rsidRPr="0056101A">
        <w:rPr>
          <w:rFonts w:ascii="Arial" w:hAnsi="Arial" w:cs="Arial"/>
        </w:rPr>
        <w:t>We have attempted to minimize the burden on small businesses or other small entities.</w:t>
      </w:r>
      <w:r w:rsidR="00511CCD">
        <w:rPr>
          <w:rFonts w:ascii="Arial" w:hAnsi="Arial" w:cs="Arial"/>
        </w:rPr>
        <w:t xml:space="preserve"> </w:t>
      </w:r>
      <w:r w:rsidR="00511CCD" w:rsidRPr="00511CCD">
        <w:rPr>
          <w:rFonts w:ascii="Arial" w:hAnsi="Arial" w:cs="Arial"/>
          <w:bCs/>
        </w:rPr>
        <w:t>The collections of information in these regulations will not have a significant economic impact on a substantial number of small entities.</w:t>
      </w:r>
    </w:p>
    <w:p w:rsidR="009D096A" w:rsidRPr="008F5A22" w:rsidRDefault="009D096A">
      <w:pPr>
        <w:ind w:left="-72" w:right="-72"/>
        <w:rPr>
          <w:rFonts w:ascii="Arial" w:hAnsi="Arial" w:cs="Arial"/>
        </w:rPr>
      </w:pPr>
      <w:r w:rsidRPr="008F5A22">
        <w:rPr>
          <w:rFonts w:ascii="Arial" w:hAnsi="Arial" w:cs="Arial"/>
        </w:rPr>
        <w:t xml:space="preserve">                                                   </w:t>
      </w:r>
    </w:p>
    <w:p w:rsidR="008F5A22" w:rsidRDefault="009D096A">
      <w:pPr>
        <w:ind w:left="-72" w:right="-72"/>
        <w:rPr>
          <w:rFonts w:ascii="Arial" w:hAnsi="Arial" w:cs="Arial"/>
          <w:b/>
          <w:bCs/>
        </w:rPr>
      </w:pPr>
      <w:r w:rsidRPr="008F5A22">
        <w:rPr>
          <w:rFonts w:ascii="Arial" w:hAnsi="Arial" w:cs="Arial"/>
          <w:b/>
          <w:bCs/>
        </w:rPr>
        <w:t xml:space="preserve">6.   </w:t>
      </w:r>
      <w:r w:rsidRPr="008F5A22">
        <w:rPr>
          <w:rFonts w:ascii="Arial" w:hAnsi="Arial" w:cs="Arial"/>
          <w:b/>
          <w:bCs/>
          <w:u w:val="single"/>
        </w:rPr>
        <w:t xml:space="preserve">CONSEQUENCES OF LESS FREQUENT COLLECTION ON FEDERAL </w:t>
      </w:r>
      <w:r w:rsidR="008F5A22">
        <w:rPr>
          <w:rFonts w:ascii="Arial" w:hAnsi="Arial" w:cs="Arial"/>
          <w:b/>
          <w:bCs/>
        </w:rPr>
        <w:t xml:space="preserve">   </w:t>
      </w:r>
    </w:p>
    <w:p w:rsidR="009D096A" w:rsidRPr="008F5A22" w:rsidRDefault="009D096A" w:rsidP="008F5A22">
      <w:pPr>
        <w:ind w:left="450" w:right="-72"/>
        <w:rPr>
          <w:rFonts w:ascii="Arial" w:hAnsi="Arial" w:cs="Arial"/>
        </w:rPr>
      </w:pPr>
      <w:r w:rsidRPr="008F5A22">
        <w:rPr>
          <w:rFonts w:ascii="Arial" w:hAnsi="Arial" w:cs="Arial"/>
          <w:b/>
          <w:bCs/>
          <w:u w:val="single"/>
        </w:rPr>
        <w:t>PROGRAMS</w:t>
      </w:r>
      <w:r w:rsidR="00E84048" w:rsidRPr="008F5A22">
        <w:rPr>
          <w:rFonts w:ascii="Arial" w:hAnsi="Arial" w:cs="Arial"/>
          <w:b/>
          <w:bCs/>
          <w:u w:val="single"/>
        </w:rPr>
        <w:t xml:space="preserve"> </w:t>
      </w:r>
      <w:r w:rsidRPr="008F5A22">
        <w:rPr>
          <w:rFonts w:ascii="Arial" w:hAnsi="Arial" w:cs="Arial"/>
          <w:b/>
          <w:bCs/>
          <w:u w:val="single"/>
        </w:rPr>
        <w:t>OR POLICY ACTIVITIES</w:t>
      </w:r>
    </w:p>
    <w:p w:rsidR="009D096A" w:rsidRPr="008F5A22" w:rsidRDefault="009D096A">
      <w:pPr>
        <w:ind w:left="-72" w:right="-72"/>
        <w:rPr>
          <w:rFonts w:ascii="Arial" w:hAnsi="Arial" w:cs="Arial"/>
        </w:rPr>
      </w:pPr>
    </w:p>
    <w:p w:rsidR="00D747AD" w:rsidRPr="0056101A" w:rsidRDefault="00511CCD" w:rsidP="002341BB">
      <w:pPr>
        <w:ind w:left="450"/>
        <w:rPr>
          <w:rFonts w:ascii="Arial" w:hAnsi="Arial" w:cs="Arial"/>
        </w:rPr>
      </w:pPr>
      <w:r w:rsidRPr="00511CCD">
        <w:rPr>
          <w:rFonts w:ascii="Arial" w:hAnsi="Arial" w:cs="Arial"/>
        </w:rPr>
        <w:t xml:space="preserve">A less frequent collection on federal programs would result in the IRS unable to </w:t>
      </w:r>
      <w:r w:rsidRPr="00511CCD">
        <w:rPr>
          <w:rFonts w:ascii="Arial" w:hAnsi="Arial" w:cs="Arial"/>
        </w:rPr>
        <w:lastRenderedPageBreak/>
        <w:t xml:space="preserve">determine the </w:t>
      </w:r>
      <w:r>
        <w:rPr>
          <w:rFonts w:ascii="Arial" w:hAnsi="Arial" w:cs="Arial"/>
        </w:rPr>
        <w:t>miscellaneous determination requests</w:t>
      </w:r>
      <w:r w:rsidRPr="00511CCD">
        <w:rPr>
          <w:rFonts w:ascii="Arial" w:hAnsi="Arial" w:cs="Arial"/>
        </w:rPr>
        <w:t xml:space="preserve"> that should be allowed on the tax r</w:t>
      </w:r>
      <w:r w:rsidR="00C6371C">
        <w:rPr>
          <w:rFonts w:ascii="Arial" w:hAnsi="Arial" w:cs="Arial"/>
        </w:rPr>
        <w:t xml:space="preserve">eturn thereby engendering the </w:t>
      </w:r>
      <w:r w:rsidRPr="00511CCD">
        <w:rPr>
          <w:rFonts w:ascii="Arial" w:hAnsi="Arial" w:cs="Arial"/>
        </w:rPr>
        <w:t>ability of IRS to meet its mission.</w:t>
      </w:r>
    </w:p>
    <w:p w:rsidR="009D096A" w:rsidRPr="008F5A22" w:rsidRDefault="009D096A">
      <w:pPr>
        <w:ind w:left="-72" w:right="-72"/>
        <w:rPr>
          <w:rFonts w:ascii="Arial" w:hAnsi="Arial" w:cs="Arial"/>
        </w:rPr>
      </w:pPr>
    </w:p>
    <w:p w:rsidR="009D096A" w:rsidRPr="008F5A22" w:rsidRDefault="009D096A">
      <w:pPr>
        <w:ind w:left="-72" w:right="-72"/>
        <w:rPr>
          <w:rFonts w:ascii="Arial" w:hAnsi="Arial" w:cs="Arial"/>
        </w:rPr>
        <w:sectPr w:rsidR="009D096A" w:rsidRPr="008F5A22">
          <w:headerReference w:type="even" r:id="rId7"/>
          <w:headerReference w:type="default" r:id="rId8"/>
          <w:footerReference w:type="even" r:id="rId9"/>
          <w:footerReference w:type="default" r:id="rId10"/>
          <w:headerReference w:type="first" r:id="rId11"/>
          <w:footerReference w:type="first" r:id="rId12"/>
          <w:pgSz w:w="12240" w:h="15840"/>
          <w:pgMar w:top="1368" w:right="1440" w:bottom="1368" w:left="1440" w:header="1368" w:footer="1368" w:gutter="0"/>
          <w:cols w:space="720"/>
          <w:noEndnote/>
        </w:sectPr>
      </w:pPr>
    </w:p>
    <w:p w:rsidR="009D096A" w:rsidRPr="008F5A22" w:rsidRDefault="009D096A">
      <w:pPr>
        <w:rPr>
          <w:rFonts w:ascii="Arial" w:hAnsi="Arial" w:cs="Arial"/>
          <w:b/>
          <w:bCs/>
          <w:u w:val="single"/>
        </w:rPr>
      </w:pPr>
      <w:r w:rsidRPr="008F5A22">
        <w:rPr>
          <w:rFonts w:ascii="Arial" w:hAnsi="Arial" w:cs="Arial"/>
          <w:b/>
          <w:bCs/>
        </w:rPr>
        <w:lastRenderedPageBreak/>
        <w:t xml:space="preserve">7.   </w:t>
      </w:r>
      <w:r w:rsidRPr="008F5A22">
        <w:rPr>
          <w:rFonts w:ascii="Arial" w:hAnsi="Arial" w:cs="Arial"/>
          <w:b/>
          <w:bCs/>
          <w:u w:val="single"/>
        </w:rPr>
        <w:t>SPECIAL CIRCUMSTANCES REQUIRING DATA COLLECTION TO BE</w:t>
      </w:r>
    </w:p>
    <w:p w:rsidR="009D096A" w:rsidRPr="008F5A22" w:rsidRDefault="009D096A">
      <w:pPr>
        <w:rPr>
          <w:rFonts w:ascii="Arial" w:hAnsi="Arial" w:cs="Arial"/>
          <w:b/>
          <w:bCs/>
        </w:rPr>
      </w:pPr>
      <w:r w:rsidRPr="008F5A22">
        <w:rPr>
          <w:rFonts w:ascii="Arial" w:hAnsi="Arial" w:cs="Arial"/>
          <w:b/>
          <w:bCs/>
        </w:rPr>
        <w:t xml:space="preserve">     </w:t>
      </w:r>
      <w:r w:rsidRPr="008F5A22">
        <w:rPr>
          <w:rFonts w:ascii="Arial" w:hAnsi="Arial" w:cs="Arial"/>
          <w:b/>
          <w:bCs/>
          <w:u w:val="single"/>
        </w:rPr>
        <w:t>INCONSISTENT WITH GUIDELINES IN 5 CFR 1320.5(d)(2)</w:t>
      </w:r>
    </w:p>
    <w:p w:rsidR="009D096A" w:rsidRPr="008F5A22" w:rsidRDefault="009D096A">
      <w:pPr>
        <w:ind w:firstLine="7920"/>
        <w:rPr>
          <w:rFonts w:ascii="Arial" w:hAnsi="Arial" w:cs="Arial"/>
        </w:rPr>
      </w:pPr>
    </w:p>
    <w:p w:rsidR="00D747AD" w:rsidRDefault="00D747AD" w:rsidP="00D747AD">
      <w:pPr>
        <w:rPr>
          <w:rFonts w:ascii="Arial" w:hAnsi="Arial" w:cs="Arial"/>
          <w:snapToGrid w:val="0"/>
        </w:rPr>
      </w:pPr>
      <w:r>
        <w:rPr>
          <w:rFonts w:ascii="Arial" w:hAnsi="Arial" w:cs="Arial"/>
        </w:rPr>
        <w:t xml:space="preserve">     </w:t>
      </w:r>
      <w:r w:rsidRPr="0056101A">
        <w:rPr>
          <w:rFonts w:ascii="Arial" w:hAnsi="Arial" w:cs="Arial"/>
          <w:snapToGrid w:val="0"/>
        </w:rPr>
        <w:t xml:space="preserve">There are no special circumstances requiring data collection to be inconsistent with </w:t>
      </w:r>
    </w:p>
    <w:p w:rsidR="00D747AD" w:rsidRPr="0056101A" w:rsidRDefault="00D747AD" w:rsidP="00D747AD">
      <w:pPr>
        <w:rPr>
          <w:rFonts w:ascii="Arial" w:hAnsi="Arial" w:cs="Arial"/>
          <w:b/>
        </w:rPr>
      </w:pPr>
      <w:r>
        <w:rPr>
          <w:rFonts w:ascii="Arial" w:hAnsi="Arial" w:cs="Arial"/>
          <w:snapToGrid w:val="0"/>
        </w:rPr>
        <w:t xml:space="preserve">     </w:t>
      </w:r>
      <w:r w:rsidRPr="0056101A">
        <w:rPr>
          <w:rFonts w:ascii="Arial" w:hAnsi="Arial" w:cs="Arial"/>
          <w:snapToGrid w:val="0"/>
        </w:rPr>
        <w:t>Guidelines in 5 CFR 1320.5(d)(2).</w:t>
      </w:r>
    </w:p>
    <w:p w:rsidR="008F5A22" w:rsidRPr="008F5A22" w:rsidRDefault="008F5A22">
      <w:pPr>
        <w:rPr>
          <w:rFonts w:ascii="Arial" w:hAnsi="Arial" w:cs="Arial"/>
        </w:rPr>
      </w:pPr>
    </w:p>
    <w:p w:rsidR="008F5A22" w:rsidRDefault="009D096A">
      <w:pPr>
        <w:rPr>
          <w:rFonts w:ascii="Arial" w:hAnsi="Arial" w:cs="Arial"/>
          <w:b/>
          <w:bCs/>
        </w:rPr>
      </w:pPr>
      <w:r w:rsidRPr="008F5A22">
        <w:rPr>
          <w:rFonts w:ascii="Arial" w:hAnsi="Arial" w:cs="Arial"/>
          <w:b/>
          <w:bCs/>
        </w:rPr>
        <w:t xml:space="preserve">8.   </w:t>
      </w:r>
      <w:r w:rsidRPr="008F5A22">
        <w:rPr>
          <w:rFonts w:ascii="Arial" w:hAnsi="Arial" w:cs="Arial"/>
          <w:b/>
          <w:bCs/>
          <w:u w:val="single"/>
        </w:rPr>
        <w:t>CONSULTATION WITH INDIVIDUALS OUTSIDE OF THE AGENCY ON</w:t>
      </w:r>
      <w:r w:rsidR="00E84048" w:rsidRPr="008F5A22">
        <w:rPr>
          <w:rFonts w:ascii="Arial" w:hAnsi="Arial" w:cs="Arial"/>
          <w:b/>
          <w:bCs/>
          <w:u w:val="single"/>
        </w:rPr>
        <w:t xml:space="preserve"> </w:t>
      </w:r>
      <w:r w:rsidR="008F5A22">
        <w:rPr>
          <w:rFonts w:ascii="Arial" w:hAnsi="Arial" w:cs="Arial"/>
          <w:b/>
          <w:bCs/>
        </w:rPr>
        <w:t xml:space="preserve">   </w:t>
      </w:r>
    </w:p>
    <w:p w:rsidR="009D096A" w:rsidRDefault="009D096A" w:rsidP="008F5A22">
      <w:pPr>
        <w:ind w:left="540"/>
        <w:rPr>
          <w:rFonts w:ascii="Arial" w:hAnsi="Arial" w:cs="Arial"/>
          <w:b/>
          <w:bCs/>
          <w:u w:val="single"/>
        </w:rPr>
      </w:pPr>
      <w:r w:rsidRPr="008F5A22">
        <w:rPr>
          <w:rFonts w:ascii="Arial" w:hAnsi="Arial" w:cs="Arial"/>
          <w:b/>
          <w:bCs/>
          <w:u w:val="single"/>
        </w:rPr>
        <w:t>AVAILABILITY OF DATA, FREQUENCY OF COLLECTION, CLARITY</w:t>
      </w:r>
      <w:r w:rsidR="00E84048" w:rsidRPr="008F5A22">
        <w:rPr>
          <w:rFonts w:ascii="Arial" w:hAnsi="Arial" w:cs="Arial"/>
          <w:b/>
          <w:bCs/>
          <w:u w:val="single"/>
        </w:rPr>
        <w:t xml:space="preserve"> O</w:t>
      </w:r>
      <w:r w:rsidRPr="008F5A22">
        <w:rPr>
          <w:rFonts w:ascii="Arial" w:hAnsi="Arial" w:cs="Arial"/>
          <w:b/>
          <w:bCs/>
          <w:u w:val="single"/>
        </w:rPr>
        <w:t>F INSTRUCTIONS AND FORMS, AND DATA ELEMENTS</w:t>
      </w:r>
    </w:p>
    <w:p w:rsidR="008F5A22" w:rsidRPr="008F5A22" w:rsidRDefault="008F5A22" w:rsidP="008F5A22">
      <w:pPr>
        <w:ind w:left="540"/>
        <w:rPr>
          <w:rFonts w:ascii="Arial" w:hAnsi="Arial" w:cs="Arial"/>
          <w:b/>
          <w:bCs/>
        </w:rPr>
      </w:pPr>
    </w:p>
    <w:p w:rsidR="008F5A22" w:rsidRDefault="009D096A" w:rsidP="008F5A22">
      <w:pPr>
        <w:ind w:left="540"/>
        <w:rPr>
          <w:rFonts w:ascii="Arial" w:hAnsi="Arial" w:cs="Arial"/>
        </w:rPr>
      </w:pPr>
      <w:r w:rsidRPr="008F5A22">
        <w:rPr>
          <w:rFonts w:ascii="Arial" w:hAnsi="Arial" w:cs="Arial"/>
        </w:rPr>
        <w:t>Periodic meetings are held between IRS personnel and representatives of the American Bar Association, the National Society of Public Accountants, the American Institute of Certified Public Accountants, and other professional groups</w:t>
      </w:r>
      <w:r w:rsidR="008F5A22">
        <w:rPr>
          <w:rFonts w:ascii="Arial" w:hAnsi="Arial" w:cs="Arial"/>
        </w:rPr>
        <w:t xml:space="preserve"> </w:t>
      </w:r>
      <w:r w:rsidRPr="008F5A22">
        <w:rPr>
          <w:rFonts w:ascii="Arial" w:hAnsi="Arial" w:cs="Arial"/>
        </w:rPr>
        <w:t>to discuss tax law and tax forms.  During these meetings,</w:t>
      </w:r>
      <w:r w:rsidR="00E84048" w:rsidRPr="008F5A22">
        <w:rPr>
          <w:rFonts w:ascii="Arial" w:hAnsi="Arial" w:cs="Arial"/>
        </w:rPr>
        <w:t xml:space="preserve"> </w:t>
      </w:r>
      <w:r w:rsidRPr="008F5A22">
        <w:rPr>
          <w:rFonts w:ascii="Arial" w:hAnsi="Arial" w:cs="Arial"/>
        </w:rPr>
        <w:t>there is an opportunity for those attending to make comments</w:t>
      </w:r>
      <w:r w:rsidR="00E84048" w:rsidRPr="008F5A22">
        <w:rPr>
          <w:rFonts w:ascii="Arial" w:hAnsi="Arial" w:cs="Arial"/>
        </w:rPr>
        <w:t xml:space="preserve"> </w:t>
      </w:r>
      <w:r w:rsidRPr="008F5A22">
        <w:rPr>
          <w:rFonts w:ascii="Arial" w:hAnsi="Arial" w:cs="Arial"/>
        </w:rPr>
        <w:t>regarding Form 8</w:t>
      </w:r>
      <w:r w:rsidR="00E84048" w:rsidRPr="008F5A22">
        <w:rPr>
          <w:rFonts w:ascii="Arial" w:hAnsi="Arial" w:cs="Arial"/>
        </w:rPr>
        <w:t>940</w:t>
      </w:r>
      <w:r w:rsidRPr="008F5A22">
        <w:rPr>
          <w:rFonts w:ascii="Arial" w:hAnsi="Arial" w:cs="Arial"/>
        </w:rPr>
        <w:t xml:space="preserve">.   </w:t>
      </w:r>
    </w:p>
    <w:p w:rsidR="008F5A22" w:rsidRDefault="008F5A22" w:rsidP="008F5A22">
      <w:pPr>
        <w:ind w:left="540"/>
        <w:rPr>
          <w:rFonts w:ascii="Arial" w:hAnsi="Arial" w:cs="Arial"/>
        </w:rPr>
      </w:pPr>
    </w:p>
    <w:p w:rsidR="009D096A" w:rsidRPr="008F5A22" w:rsidRDefault="009D096A" w:rsidP="008F5A22">
      <w:pPr>
        <w:ind w:left="540"/>
        <w:rPr>
          <w:rFonts w:ascii="Arial" w:hAnsi="Arial" w:cs="Arial"/>
        </w:rPr>
      </w:pPr>
      <w:r w:rsidRPr="008F5A22">
        <w:rPr>
          <w:rFonts w:ascii="Arial" w:hAnsi="Arial" w:cs="Arial"/>
        </w:rPr>
        <w:t xml:space="preserve">In response to the </w:t>
      </w:r>
      <w:r w:rsidRPr="00D747AD">
        <w:rPr>
          <w:rFonts w:ascii="Arial" w:hAnsi="Arial" w:cs="Arial"/>
          <w:bCs/>
        </w:rPr>
        <w:t xml:space="preserve">Federal Register </w:t>
      </w:r>
      <w:r w:rsidR="00D747AD">
        <w:rPr>
          <w:rFonts w:ascii="Arial" w:hAnsi="Arial" w:cs="Arial"/>
          <w:bCs/>
        </w:rPr>
        <w:t>n</w:t>
      </w:r>
      <w:r w:rsidRPr="00D747AD">
        <w:rPr>
          <w:rFonts w:ascii="Arial" w:hAnsi="Arial" w:cs="Arial"/>
          <w:bCs/>
        </w:rPr>
        <w:t>otice</w:t>
      </w:r>
      <w:r w:rsidRPr="008F5A22">
        <w:rPr>
          <w:rFonts w:ascii="Arial" w:hAnsi="Arial" w:cs="Arial"/>
        </w:rPr>
        <w:t xml:space="preserve"> dated </w:t>
      </w:r>
      <w:r w:rsidR="00992221">
        <w:rPr>
          <w:rFonts w:ascii="Arial" w:hAnsi="Arial" w:cs="Arial"/>
          <w:bCs/>
        </w:rPr>
        <w:t>June 26</w:t>
      </w:r>
      <w:r w:rsidRPr="00D747AD">
        <w:rPr>
          <w:rFonts w:ascii="Arial" w:hAnsi="Arial" w:cs="Arial"/>
          <w:bCs/>
        </w:rPr>
        <w:t>,</w:t>
      </w:r>
      <w:r w:rsidR="000162B1" w:rsidRPr="00D747AD">
        <w:rPr>
          <w:rFonts w:ascii="Arial" w:hAnsi="Arial" w:cs="Arial"/>
          <w:bCs/>
        </w:rPr>
        <w:t xml:space="preserve"> 201</w:t>
      </w:r>
      <w:r w:rsidR="00D747AD" w:rsidRPr="00D747AD">
        <w:rPr>
          <w:rFonts w:ascii="Arial" w:hAnsi="Arial" w:cs="Arial"/>
          <w:bCs/>
        </w:rPr>
        <w:t>7</w:t>
      </w:r>
      <w:r w:rsidR="000162B1" w:rsidRPr="00D747AD">
        <w:rPr>
          <w:rFonts w:ascii="Arial" w:hAnsi="Arial" w:cs="Arial"/>
          <w:bCs/>
        </w:rPr>
        <w:t xml:space="preserve"> (</w:t>
      </w:r>
      <w:r w:rsidR="00D747AD" w:rsidRPr="00D747AD">
        <w:rPr>
          <w:rFonts w:ascii="Arial" w:hAnsi="Arial" w:cs="Arial"/>
          <w:bCs/>
        </w:rPr>
        <w:t>82</w:t>
      </w:r>
      <w:r w:rsidR="000162B1" w:rsidRPr="00D747AD">
        <w:rPr>
          <w:rFonts w:ascii="Arial" w:hAnsi="Arial" w:cs="Arial"/>
          <w:bCs/>
        </w:rPr>
        <w:t xml:space="preserve"> FR</w:t>
      </w:r>
      <w:r w:rsidR="00992221">
        <w:rPr>
          <w:rFonts w:ascii="Arial" w:hAnsi="Arial" w:cs="Arial"/>
          <w:bCs/>
        </w:rPr>
        <w:t xml:space="preserve"> 28942</w:t>
      </w:r>
      <w:r w:rsidR="000162B1" w:rsidRPr="00D747AD">
        <w:rPr>
          <w:rFonts w:ascii="Arial" w:hAnsi="Arial" w:cs="Arial"/>
          <w:bCs/>
        </w:rPr>
        <w:t>),</w:t>
      </w:r>
      <w:r w:rsidR="000162B1" w:rsidRPr="008F5A22">
        <w:rPr>
          <w:rFonts w:ascii="Arial" w:hAnsi="Arial" w:cs="Arial"/>
          <w:b/>
          <w:bCs/>
        </w:rPr>
        <w:t xml:space="preserve"> </w:t>
      </w:r>
      <w:r w:rsidRPr="008F5A22">
        <w:rPr>
          <w:rFonts w:ascii="Arial" w:hAnsi="Arial" w:cs="Arial"/>
        </w:rPr>
        <w:t>we received no comments during the comment period regarding Form 8</w:t>
      </w:r>
      <w:r w:rsidR="000162B1" w:rsidRPr="008F5A22">
        <w:rPr>
          <w:rFonts w:ascii="Arial" w:hAnsi="Arial" w:cs="Arial"/>
        </w:rPr>
        <w:t>940</w:t>
      </w:r>
      <w:r w:rsidRPr="008F5A22">
        <w:rPr>
          <w:rFonts w:ascii="Arial" w:hAnsi="Arial" w:cs="Arial"/>
        </w:rPr>
        <w:t xml:space="preserve">.      </w:t>
      </w:r>
    </w:p>
    <w:p w:rsidR="009D096A" w:rsidRPr="008F5A22" w:rsidRDefault="009D096A">
      <w:pPr>
        <w:rPr>
          <w:rFonts w:ascii="Arial" w:hAnsi="Arial" w:cs="Arial"/>
        </w:rPr>
      </w:pPr>
    </w:p>
    <w:p w:rsidR="008F5A22" w:rsidRDefault="009D096A">
      <w:pPr>
        <w:rPr>
          <w:rFonts w:ascii="Arial" w:hAnsi="Arial" w:cs="Arial"/>
          <w:b/>
          <w:bCs/>
        </w:rPr>
      </w:pPr>
      <w:r w:rsidRPr="008F5A22">
        <w:rPr>
          <w:rFonts w:ascii="Arial" w:hAnsi="Arial" w:cs="Arial"/>
          <w:b/>
          <w:bCs/>
        </w:rPr>
        <w:t xml:space="preserve">9.   </w:t>
      </w:r>
      <w:r w:rsidRPr="008F5A22">
        <w:rPr>
          <w:rFonts w:ascii="Arial" w:hAnsi="Arial" w:cs="Arial"/>
          <w:b/>
          <w:bCs/>
          <w:u w:val="single"/>
        </w:rPr>
        <w:t>EXPLANATION OF DECISION TO PROVIDE ANY PAYMENT OR GIFT TO</w:t>
      </w:r>
      <w:r w:rsidRPr="008F5A22">
        <w:rPr>
          <w:rFonts w:ascii="Arial" w:hAnsi="Arial" w:cs="Arial"/>
          <w:b/>
          <w:bCs/>
        </w:rPr>
        <w:t xml:space="preserve"> </w:t>
      </w:r>
    </w:p>
    <w:p w:rsidR="009D096A" w:rsidRPr="008F5A22" w:rsidRDefault="009D096A" w:rsidP="008F5A22">
      <w:pPr>
        <w:ind w:left="540"/>
        <w:rPr>
          <w:rFonts w:ascii="Arial" w:hAnsi="Arial" w:cs="Arial"/>
        </w:rPr>
      </w:pPr>
      <w:r w:rsidRPr="008F5A22">
        <w:rPr>
          <w:rFonts w:ascii="Arial" w:hAnsi="Arial" w:cs="Arial"/>
          <w:b/>
          <w:bCs/>
          <w:u w:val="single"/>
        </w:rPr>
        <w:t>RESPONDENTS</w:t>
      </w:r>
    </w:p>
    <w:p w:rsidR="009D096A" w:rsidRPr="008F5A22" w:rsidRDefault="009D096A">
      <w:pPr>
        <w:rPr>
          <w:rFonts w:ascii="Arial" w:hAnsi="Arial" w:cs="Arial"/>
        </w:rPr>
      </w:pPr>
    </w:p>
    <w:p w:rsidR="00D747AD" w:rsidRPr="0056101A" w:rsidRDefault="00D747AD" w:rsidP="00D747AD">
      <w:pPr>
        <w:rPr>
          <w:rFonts w:ascii="Arial" w:hAnsi="Arial" w:cs="Arial"/>
        </w:rPr>
      </w:pPr>
      <w:r>
        <w:rPr>
          <w:rFonts w:ascii="Arial" w:hAnsi="Arial" w:cs="Arial"/>
        </w:rPr>
        <w:t xml:space="preserve">     </w:t>
      </w:r>
      <w:r w:rsidRPr="0056101A">
        <w:rPr>
          <w:rFonts w:ascii="Arial" w:hAnsi="Arial" w:cs="Arial"/>
        </w:rPr>
        <w:t>No payment or gift has been provided to any respondents.</w:t>
      </w:r>
    </w:p>
    <w:p w:rsidR="009D096A" w:rsidRPr="008F5A22" w:rsidRDefault="009D096A">
      <w:pPr>
        <w:rPr>
          <w:rFonts w:ascii="Arial" w:hAnsi="Arial" w:cs="Arial"/>
        </w:rPr>
      </w:pPr>
    </w:p>
    <w:p w:rsidR="009D096A" w:rsidRPr="008F5A22" w:rsidRDefault="009D096A">
      <w:pPr>
        <w:rPr>
          <w:rFonts w:ascii="Arial" w:hAnsi="Arial" w:cs="Arial"/>
          <w:b/>
          <w:bCs/>
        </w:rPr>
      </w:pPr>
      <w:r w:rsidRPr="008F5A22">
        <w:rPr>
          <w:rFonts w:ascii="Arial" w:hAnsi="Arial" w:cs="Arial"/>
          <w:b/>
          <w:bCs/>
        </w:rPr>
        <w:t xml:space="preserve">10.  </w:t>
      </w:r>
      <w:r w:rsidRPr="008F5A22">
        <w:rPr>
          <w:rFonts w:ascii="Arial" w:hAnsi="Arial" w:cs="Arial"/>
          <w:b/>
          <w:bCs/>
          <w:u w:val="single"/>
        </w:rPr>
        <w:t>ASSURANCE OF CONFIDENTIALITY OF RESPONSES</w:t>
      </w:r>
    </w:p>
    <w:p w:rsidR="008F5A22" w:rsidRDefault="008F5A22" w:rsidP="008F5A22">
      <w:pPr>
        <w:ind w:left="720"/>
        <w:rPr>
          <w:rFonts w:ascii="Arial" w:hAnsi="Arial" w:cs="Arial"/>
        </w:rPr>
      </w:pPr>
    </w:p>
    <w:p w:rsidR="009D096A" w:rsidRPr="008F5A22" w:rsidRDefault="009D096A" w:rsidP="008F5A22">
      <w:pPr>
        <w:ind w:left="540"/>
        <w:rPr>
          <w:rFonts w:ascii="Arial" w:hAnsi="Arial" w:cs="Arial"/>
        </w:rPr>
      </w:pPr>
      <w:r w:rsidRPr="008F5A22">
        <w:rPr>
          <w:rFonts w:ascii="Arial" w:hAnsi="Arial" w:cs="Arial"/>
        </w:rPr>
        <w:t>Generally, tax returns and tax return information are confidential</w:t>
      </w:r>
      <w:r w:rsidR="00D72020" w:rsidRPr="00D72020">
        <w:rPr>
          <w:rFonts w:ascii="Arial" w:hAnsi="Arial" w:cs="Arial"/>
        </w:rPr>
        <w:t xml:space="preserve"> as required by</w:t>
      </w:r>
      <w:r w:rsidR="00A67AC7">
        <w:rPr>
          <w:rFonts w:ascii="Arial" w:hAnsi="Arial" w:cs="Arial"/>
        </w:rPr>
        <w:t xml:space="preserve"> Title </w:t>
      </w:r>
      <w:r w:rsidR="00D72020" w:rsidRPr="00D72020">
        <w:rPr>
          <w:rFonts w:ascii="Arial" w:hAnsi="Arial" w:cs="Arial"/>
        </w:rPr>
        <w:t>26 USC 6103.</w:t>
      </w:r>
      <w:r w:rsidR="002341BB">
        <w:rPr>
          <w:rFonts w:ascii="Arial" w:hAnsi="Arial" w:cs="Arial"/>
        </w:rPr>
        <w:t xml:space="preserve"> </w:t>
      </w:r>
      <w:r w:rsidR="000162B1" w:rsidRPr="008F5A22">
        <w:rPr>
          <w:rFonts w:ascii="Arial" w:hAnsi="Arial" w:cs="Arial"/>
        </w:rPr>
        <w:t>However, under Public Disclosure Requirements, Exempt Organizations must make available for public inspection certain annual returns and applications for exemption, and must provide copies of such returns and applications to individuals who request them.</w:t>
      </w:r>
    </w:p>
    <w:p w:rsidR="009D096A" w:rsidRPr="008F5A22" w:rsidRDefault="009D096A">
      <w:pPr>
        <w:rPr>
          <w:rFonts w:ascii="Arial" w:hAnsi="Arial" w:cs="Arial"/>
        </w:rPr>
      </w:pPr>
      <w:r w:rsidRPr="008F5A22">
        <w:rPr>
          <w:rFonts w:ascii="Arial" w:hAnsi="Arial" w:cs="Arial"/>
        </w:rPr>
        <w:t xml:space="preserve">     </w:t>
      </w:r>
    </w:p>
    <w:p w:rsidR="009D096A" w:rsidRPr="008F5A22" w:rsidRDefault="009D096A">
      <w:pPr>
        <w:rPr>
          <w:rFonts w:ascii="Arial" w:hAnsi="Arial" w:cs="Arial"/>
          <w:b/>
          <w:bCs/>
          <w:u w:val="single"/>
        </w:rPr>
      </w:pPr>
      <w:r w:rsidRPr="008F5A22">
        <w:rPr>
          <w:rFonts w:ascii="Arial" w:hAnsi="Arial" w:cs="Arial"/>
          <w:b/>
          <w:bCs/>
        </w:rPr>
        <w:t xml:space="preserve">11.  </w:t>
      </w:r>
      <w:r w:rsidRPr="008F5A22">
        <w:rPr>
          <w:rFonts w:ascii="Arial" w:hAnsi="Arial" w:cs="Arial"/>
          <w:b/>
          <w:bCs/>
          <w:u w:val="single"/>
        </w:rPr>
        <w:t>JUSTIFICATION OF SENSITIVE QUESTIONS</w:t>
      </w:r>
    </w:p>
    <w:p w:rsidR="009D096A" w:rsidRPr="008F5A22" w:rsidRDefault="009D096A">
      <w:pPr>
        <w:rPr>
          <w:rFonts w:ascii="Arial" w:hAnsi="Arial" w:cs="Arial"/>
          <w:u w:val="single"/>
        </w:rPr>
      </w:pPr>
    </w:p>
    <w:p w:rsidR="00070E62" w:rsidRDefault="003A0977" w:rsidP="003A0977">
      <w:pPr>
        <w:ind w:left="600"/>
        <w:rPr>
          <w:rFonts w:ascii="Arial" w:eastAsia="Times New Roman" w:hAnsi="Arial" w:cs="Arial"/>
        </w:rPr>
      </w:pPr>
      <w:r w:rsidRPr="008F5A22">
        <w:rPr>
          <w:rFonts w:ascii="Arial" w:eastAsia="Times New Roman" w:hAnsi="Arial" w:cs="Arial"/>
        </w:rPr>
        <w:t xml:space="preserve">In accordance with the Privacy Act of 1974, Treasury has published its complete Privacy Act systems of records notices, which include all maintained records systems as of January 2, 2014; six systems have been amended, altered, or added since </w:t>
      </w:r>
    </w:p>
    <w:p w:rsidR="003A0977" w:rsidRPr="008F5A22" w:rsidRDefault="003A0977" w:rsidP="003A0977">
      <w:pPr>
        <w:ind w:left="600"/>
        <w:rPr>
          <w:rFonts w:ascii="Arial" w:eastAsia="Times New Roman" w:hAnsi="Arial" w:cs="Arial"/>
        </w:rPr>
      </w:pPr>
      <w:r w:rsidRPr="008F5A22">
        <w:rPr>
          <w:rFonts w:ascii="Arial" w:eastAsia="Times New Roman" w:hAnsi="Arial" w:cs="Arial"/>
        </w:rPr>
        <w:t>April 20, 2010, when the complete notices were last published. See 79 F.R. 209-261 and 79 F.R. 183-206, which was published on January 2, 2014.</w:t>
      </w:r>
    </w:p>
    <w:p w:rsidR="003A0977" w:rsidRPr="008F5A22" w:rsidRDefault="003A0977" w:rsidP="003A0977">
      <w:pPr>
        <w:widowControl/>
        <w:autoSpaceDE/>
        <w:autoSpaceDN/>
        <w:adjustRightInd/>
        <w:rPr>
          <w:rFonts w:ascii="Arial" w:eastAsia="Times New Roman" w:hAnsi="Arial" w:cs="Arial"/>
        </w:rPr>
      </w:pPr>
    </w:p>
    <w:p w:rsidR="003A0977" w:rsidRPr="008F5A22" w:rsidRDefault="003A0977" w:rsidP="003A0977">
      <w:pPr>
        <w:widowControl/>
        <w:autoSpaceDE/>
        <w:autoSpaceDN/>
        <w:adjustRightInd/>
        <w:ind w:left="600"/>
        <w:rPr>
          <w:rFonts w:ascii="Arial" w:eastAsia="Times New Roman" w:hAnsi="Arial" w:cs="Arial"/>
        </w:rPr>
      </w:pPr>
      <w:r w:rsidRPr="008F5A22">
        <w:rPr>
          <w:rFonts w:ascii="Arial" w:eastAsia="Times New Roman" w:hAnsi="Arial" w:cs="Arial"/>
        </w:rPr>
        <w:t xml:space="preserve">A privacy impact assessment (PIA) has been conducted for information collected under this request as part of the “Individual Master File (IMF)” system and a Privacy </w:t>
      </w:r>
      <w:r w:rsidRPr="008F5A22">
        <w:rPr>
          <w:rFonts w:ascii="Arial" w:eastAsia="Times New Roman" w:hAnsi="Arial" w:cs="Arial"/>
        </w:rPr>
        <w:lastRenderedPageBreak/>
        <w:t xml:space="preserve">Act System of Records notice (SORN) has been issued for this system under IRS 24.030--Customer Account Data Engine Individual Master File, formerly Individual Master File, and IRS 34.037--IRS Audit Trail and Security Records System.  The </w:t>
      </w:r>
      <w:r w:rsidR="00C6371C">
        <w:rPr>
          <w:rFonts w:ascii="Arial" w:eastAsia="Times New Roman" w:hAnsi="Arial" w:cs="Arial"/>
        </w:rPr>
        <w:t>Internal Revenue Service</w:t>
      </w:r>
      <w:r w:rsidRPr="008F5A22">
        <w:rPr>
          <w:rFonts w:ascii="Arial" w:eastAsia="Times New Roman" w:hAnsi="Arial" w:cs="Arial"/>
        </w:rPr>
        <w:t xml:space="preserve"> PIAs can be found at </w:t>
      </w:r>
      <w:hyperlink r:id="rId13" w:history="1">
        <w:r w:rsidRPr="008F5A22">
          <w:rPr>
            <w:rFonts w:ascii="Arial" w:eastAsia="Times New Roman" w:hAnsi="Arial" w:cs="Arial"/>
            <w:color w:val="0000FF" w:themeColor="hyperlink"/>
            <w:u w:val="single"/>
          </w:rPr>
          <w:t>http://www.treasury.gov/privacy/PIAs/Pages/default.aspx</w:t>
        </w:r>
      </w:hyperlink>
      <w:r w:rsidRPr="008F5A22">
        <w:rPr>
          <w:rFonts w:ascii="Arial" w:eastAsia="Times New Roman" w:hAnsi="Arial" w:cs="Arial"/>
        </w:rPr>
        <w:t>.</w:t>
      </w:r>
    </w:p>
    <w:p w:rsidR="003A0977" w:rsidRPr="008F5A22" w:rsidRDefault="003A0977" w:rsidP="003A0977">
      <w:pPr>
        <w:widowControl/>
        <w:autoSpaceDE/>
        <w:autoSpaceDN/>
        <w:adjustRightInd/>
        <w:rPr>
          <w:rFonts w:ascii="Arial" w:eastAsia="Times New Roman" w:hAnsi="Arial" w:cs="Arial"/>
        </w:rPr>
      </w:pPr>
    </w:p>
    <w:p w:rsidR="003A0977" w:rsidRPr="008F5A22" w:rsidRDefault="003A0977" w:rsidP="003A0977">
      <w:pPr>
        <w:widowControl/>
        <w:autoSpaceDE/>
        <w:autoSpaceDN/>
        <w:adjustRightInd/>
        <w:ind w:left="600"/>
        <w:rPr>
          <w:rFonts w:ascii="Arial" w:eastAsia="Times New Roman" w:hAnsi="Arial" w:cs="Arial"/>
        </w:rPr>
      </w:pPr>
      <w:r w:rsidRPr="008F5A22">
        <w:rPr>
          <w:rFonts w:ascii="Arial" w:eastAsia="Times New Roman" w:hAnsi="Arial" w:cs="Arial"/>
        </w:rPr>
        <w:t xml:space="preserve">Title 26 USC 6109 requires inclusion of identifying numbers in returns, statements, or other documents for securing proper identification of persons required to make such returns, statements, or documents and is the authority for social security numbers (SSNs) in IRS systems.  </w:t>
      </w:r>
    </w:p>
    <w:p w:rsidR="003A0977" w:rsidRPr="008F5A22" w:rsidRDefault="003A0977" w:rsidP="003A0977">
      <w:pPr>
        <w:widowControl/>
        <w:autoSpaceDE/>
        <w:autoSpaceDN/>
        <w:adjustRightInd/>
        <w:rPr>
          <w:rFonts w:ascii="Arial" w:eastAsia="Times New Roman" w:hAnsi="Arial" w:cs="Arial"/>
        </w:rPr>
      </w:pPr>
    </w:p>
    <w:p w:rsidR="009D096A" w:rsidRPr="008F5A22" w:rsidRDefault="009D096A">
      <w:pPr>
        <w:rPr>
          <w:rFonts w:ascii="Arial" w:hAnsi="Arial" w:cs="Arial"/>
        </w:rPr>
      </w:pPr>
    </w:p>
    <w:p w:rsidR="009D096A" w:rsidRPr="008F5A22" w:rsidRDefault="009D096A">
      <w:pPr>
        <w:rPr>
          <w:rFonts w:ascii="Arial" w:hAnsi="Arial" w:cs="Arial"/>
        </w:rPr>
      </w:pPr>
    </w:p>
    <w:p w:rsidR="009D096A" w:rsidRPr="008F5A22" w:rsidRDefault="009D096A">
      <w:pPr>
        <w:rPr>
          <w:rFonts w:ascii="Arial" w:hAnsi="Arial" w:cs="Arial"/>
          <w:b/>
          <w:bCs/>
          <w:u w:val="single"/>
        </w:rPr>
      </w:pPr>
      <w:r w:rsidRPr="008F5A22">
        <w:rPr>
          <w:rFonts w:ascii="Arial" w:hAnsi="Arial" w:cs="Arial"/>
          <w:b/>
          <w:bCs/>
        </w:rPr>
        <w:t xml:space="preserve">12.  </w:t>
      </w:r>
      <w:r w:rsidRPr="008F5A22">
        <w:rPr>
          <w:rFonts w:ascii="Arial" w:hAnsi="Arial" w:cs="Arial"/>
          <w:b/>
          <w:bCs/>
          <w:u w:val="single"/>
        </w:rPr>
        <w:t>ESTIMATED BURDEN OF INFORMATION COLLECTION</w:t>
      </w:r>
    </w:p>
    <w:p w:rsidR="005D10F4" w:rsidRDefault="009D096A">
      <w:pPr>
        <w:tabs>
          <w:tab w:val="left" w:pos="-1440"/>
        </w:tabs>
        <w:ind w:left="2160" w:hanging="2160"/>
        <w:rPr>
          <w:rFonts w:ascii="Arial" w:hAnsi="Arial" w:cs="Arial"/>
        </w:rPr>
      </w:pPr>
      <w:r w:rsidRPr="008F5A22">
        <w:rPr>
          <w:rFonts w:ascii="Arial" w:hAnsi="Arial" w:cs="Arial"/>
        </w:rPr>
        <w:t xml:space="preserve">   </w:t>
      </w:r>
    </w:p>
    <w:p w:rsidR="005D10F4" w:rsidRPr="008F5A22" w:rsidRDefault="005D10F4">
      <w:pPr>
        <w:tabs>
          <w:tab w:val="left" w:pos="-1440"/>
        </w:tabs>
        <w:ind w:left="2160" w:hanging="2160"/>
        <w:rPr>
          <w:rFonts w:ascii="Arial" w:hAnsi="Arial" w:cs="Arial"/>
          <w:b/>
          <w:bCs/>
        </w:rPr>
      </w:pPr>
    </w:p>
    <w:p w:rsidR="00731FFF" w:rsidRDefault="00731FFF" w:rsidP="002341BB">
      <w:pPr>
        <w:tabs>
          <w:tab w:val="left" w:pos="-1440"/>
        </w:tabs>
        <w:rPr>
          <w:rFonts w:ascii="Arial" w:hAnsi="Arial" w:cs="Arial"/>
          <w:b/>
          <w:bCs/>
          <w:u w:val="single"/>
        </w:rPr>
      </w:pPr>
    </w:p>
    <w:tbl>
      <w:tblPr>
        <w:tblW w:w="893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473"/>
        <w:gridCol w:w="1483"/>
        <w:gridCol w:w="1395"/>
        <w:gridCol w:w="1284"/>
        <w:gridCol w:w="1172"/>
        <w:gridCol w:w="982"/>
      </w:tblGrid>
      <w:tr w:rsidR="00281E7E" w:rsidTr="00731FFF">
        <w:tc>
          <w:tcPr>
            <w:tcW w:w="1258"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281E7E" w:rsidP="00281E7E">
            <w:pPr>
              <w:keepNext/>
              <w:keepLines/>
              <w:numPr>
                <w:ilvl w:val="12"/>
                <w:numId w:val="0"/>
              </w:numPr>
              <w:rPr>
                <w:rFonts w:ascii="Arial" w:hAnsi="Arial" w:cs="Arial"/>
                <w:b/>
                <w:sz w:val="20"/>
                <w:szCs w:val="20"/>
              </w:rPr>
            </w:pPr>
            <w:r w:rsidRPr="00281E7E">
              <w:rPr>
                <w:rFonts w:ascii="Arial" w:hAnsi="Arial" w:cs="Arial"/>
                <w:b/>
                <w:sz w:val="20"/>
                <w:szCs w:val="20"/>
              </w:rPr>
              <w:t>Authority</w:t>
            </w:r>
          </w:p>
        </w:tc>
        <w:tc>
          <w:tcPr>
            <w:tcW w:w="1916"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rPr>
                <w:rFonts w:ascii="Arial" w:hAnsi="Arial" w:cs="Arial"/>
                <w:b/>
                <w:sz w:val="20"/>
                <w:szCs w:val="20"/>
              </w:rPr>
            </w:pPr>
            <w:r w:rsidRPr="00281E7E">
              <w:rPr>
                <w:rFonts w:ascii="Arial" w:hAnsi="Arial" w:cs="Arial"/>
                <w:b/>
                <w:sz w:val="20"/>
                <w:szCs w:val="20"/>
              </w:rPr>
              <w:t>Description</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rPr>
                <w:rFonts w:ascii="Arial" w:hAnsi="Arial" w:cs="Arial"/>
                <w:b/>
                <w:sz w:val="20"/>
                <w:szCs w:val="20"/>
              </w:rPr>
            </w:pPr>
            <w:r>
              <w:rPr>
                <w:rFonts w:ascii="Arial" w:hAnsi="Arial" w:cs="Arial"/>
                <w:b/>
              </w:rPr>
              <w:t xml:space="preserve">      </w:t>
            </w:r>
            <w:r w:rsidRPr="00281E7E">
              <w:rPr>
                <w:rFonts w:ascii="Arial" w:hAnsi="Arial" w:cs="Arial"/>
                <w:b/>
                <w:sz w:val="20"/>
                <w:szCs w:val="20"/>
              </w:rPr>
              <w:t># of Respondents</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rsidP="00281E7E">
            <w:pPr>
              <w:keepNext/>
              <w:keepLines/>
              <w:numPr>
                <w:ilvl w:val="12"/>
                <w:numId w:val="0"/>
              </w:numPr>
              <w:jc w:val="center"/>
              <w:rPr>
                <w:rFonts w:ascii="Arial" w:hAnsi="Arial" w:cs="Arial"/>
                <w:b/>
                <w:sz w:val="20"/>
                <w:szCs w:val="20"/>
              </w:rPr>
            </w:pPr>
            <w:r w:rsidRPr="00281E7E">
              <w:rPr>
                <w:rFonts w:ascii="Arial" w:hAnsi="Arial" w:cs="Arial"/>
                <w:b/>
                <w:sz w:val="20"/>
                <w:szCs w:val="20"/>
              </w:rPr>
              <w:t>#Responses per Responden</w:t>
            </w:r>
            <w:r w:rsidR="00281E7E" w:rsidRPr="00281E7E">
              <w:rPr>
                <w:rFonts w:ascii="Arial" w:hAnsi="Arial" w:cs="Arial"/>
                <w:b/>
                <w:sz w:val="20"/>
                <w:szCs w:val="20"/>
              </w:rPr>
              <w:t>t</w:t>
            </w:r>
          </w:p>
        </w:tc>
        <w:tc>
          <w:tcPr>
            <w:tcW w:w="108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b/>
                <w:sz w:val="20"/>
                <w:szCs w:val="20"/>
              </w:rPr>
            </w:pPr>
            <w:r w:rsidRPr="00281E7E">
              <w:rPr>
                <w:rFonts w:ascii="Arial" w:hAnsi="Arial" w:cs="Arial"/>
                <w:b/>
                <w:sz w:val="20"/>
                <w:szCs w:val="20"/>
              </w:rPr>
              <w:t>Annual Responses</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b/>
                <w:sz w:val="20"/>
                <w:szCs w:val="20"/>
              </w:rPr>
            </w:pPr>
            <w:r w:rsidRPr="00281E7E">
              <w:rPr>
                <w:rFonts w:ascii="Arial" w:hAnsi="Arial" w:cs="Arial"/>
                <w:b/>
                <w:sz w:val="20"/>
                <w:szCs w:val="20"/>
              </w:rPr>
              <w:t>Hours per Response</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b/>
                <w:sz w:val="20"/>
                <w:szCs w:val="20"/>
              </w:rPr>
            </w:pPr>
            <w:r w:rsidRPr="00281E7E">
              <w:rPr>
                <w:rFonts w:ascii="Arial" w:hAnsi="Arial" w:cs="Arial"/>
                <w:b/>
                <w:sz w:val="20"/>
                <w:szCs w:val="20"/>
              </w:rPr>
              <w:t>Total Burden</w:t>
            </w:r>
          </w:p>
        </w:tc>
      </w:tr>
      <w:tr w:rsidR="00281E7E" w:rsidTr="00731FFF">
        <w:tc>
          <w:tcPr>
            <w:tcW w:w="1258" w:type="dxa"/>
            <w:tcBorders>
              <w:top w:val="single" w:sz="4" w:space="0" w:color="auto"/>
              <w:left w:val="single" w:sz="4" w:space="0" w:color="auto"/>
              <w:bottom w:val="single" w:sz="4" w:space="0" w:color="auto"/>
              <w:right w:val="single" w:sz="4" w:space="0" w:color="auto"/>
            </w:tcBorders>
            <w:vAlign w:val="bottom"/>
          </w:tcPr>
          <w:p w:rsidR="00731FFF" w:rsidRPr="002341BB" w:rsidRDefault="00C6371C">
            <w:pPr>
              <w:keepNext/>
              <w:keepLines/>
              <w:numPr>
                <w:ilvl w:val="12"/>
                <w:numId w:val="0"/>
              </w:numPr>
              <w:rPr>
                <w:rFonts w:ascii="Arial Narrow" w:hAnsi="Arial Narrow" w:cs="Arial"/>
                <w:sz w:val="18"/>
                <w:szCs w:val="18"/>
              </w:rPr>
            </w:pPr>
            <w:r w:rsidRPr="002341BB">
              <w:rPr>
                <w:rFonts w:ascii="Arial Narrow" w:hAnsi="Arial Narrow" w:cs="Arial"/>
                <w:sz w:val="18"/>
                <w:szCs w:val="18"/>
              </w:rPr>
              <w:t>507, 509(a), 4940, 4942, 4945, and 6033</w:t>
            </w:r>
          </w:p>
        </w:tc>
        <w:tc>
          <w:tcPr>
            <w:tcW w:w="1916"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rsidP="00731FFF">
            <w:pPr>
              <w:keepNext/>
              <w:keepLines/>
              <w:numPr>
                <w:ilvl w:val="12"/>
                <w:numId w:val="0"/>
              </w:numPr>
              <w:jc w:val="center"/>
              <w:rPr>
                <w:rFonts w:ascii="Arial" w:hAnsi="Arial" w:cs="Arial"/>
                <w:sz w:val="20"/>
                <w:szCs w:val="20"/>
              </w:rPr>
            </w:pPr>
            <w:r>
              <w:rPr>
                <w:rFonts w:ascii="Arial" w:hAnsi="Arial" w:cs="Arial"/>
              </w:rPr>
              <w:t xml:space="preserve">                   </w:t>
            </w:r>
            <w:r w:rsidRPr="00281E7E">
              <w:rPr>
                <w:rFonts w:ascii="Arial" w:hAnsi="Arial" w:cs="Arial"/>
                <w:sz w:val="20"/>
                <w:szCs w:val="20"/>
              </w:rPr>
              <w:t xml:space="preserve">Form 8940    </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rsidP="00731FFF">
            <w:pPr>
              <w:keepNext/>
              <w:keepLines/>
              <w:numPr>
                <w:ilvl w:val="12"/>
                <w:numId w:val="0"/>
              </w:numPr>
              <w:rPr>
                <w:rFonts w:ascii="Arial" w:hAnsi="Arial" w:cs="Arial"/>
                <w:sz w:val="20"/>
                <w:szCs w:val="20"/>
              </w:rPr>
            </w:pPr>
            <w:r>
              <w:rPr>
                <w:rFonts w:ascii="Arial" w:hAnsi="Arial" w:cs="Arial"/>
              </w:rPr>
              <w:t xml:space="preserve">   </w:t>
            </w:r>
            <w:r w:rsidRPr="00281E7E">
              <w:rPr>
                <w:rFonts w:ascii="Arial" w:hAnsi="Arial" w:cs="Arial"/>
                <w:sz w:val="20"/>
                <w:szCs w:val="20"/>
              </w:rPr>
              <w:t>2,100</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sz w:val="20"/>
                <w:szCs w:val="20"/>
              </w:rPr>
            </w:pPr>
            <w:r w:rsidRPr="00281E7E">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sz w:val="20"/>
                <w:szCs w:val="20"/>
              </w:rPr>
            </w:pPr>
            <w:r w:rsidRPr="00281E7E">
              <w:rPr>
                <w:rFonts w:ascii="Arial" w:hAnsi="Arial" w:cs="Arial"/>
                <w:sz w:val="20"/>
                <w:szCs w:val="20"/>
              </w:rPr>
              <w:t>2,100</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sz w:val="20"/>
                <w:szCs w:val="20"/>
              </w:rPr>
            </w:pPr>
            <w:r w:rsidRPr="00281E7E">
              <w:rPr>
                <w:rFonts w:ascii="Arial" w:hAnsi="Arial" w:cs="Arial"/>
                <w:sz w:val="20"/>
                <w:szCs w:val="20"/>
              </w:rPr>
              <w:t>13.79</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sz w:val="20"/>
                <w:szCs w:val="20"/>
              </w:rPr>
            </w:pPr>
            <w:r w:rsidRPr="00281E7E">
              <w:rPr>
                <w:rFonts w:ascii="Arial" w:hAnsi="Arial" w:cs="Arial"/>
                <w:sz w:val="20"/>
                <w:szCs w:val="20"/>
              </w:rPr>
              <w:t>28,959</w:t>
            </w:r>
          </w:p>
        </w:tc>
      </w:tr>
      <w:tr w:rsidR="00281E7E" w:rsidTr="00731FFF">
        <w:tc>
          <w:tcPr>
            <w:tcW w:w="1258"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sz w:val="20"/>
                <w:szCs w:val="20"/>
              </w:rPr>
            </w:pPr>
            <w:r w:rsidRPr="00281E7E">
              <w:rPr>
                <w:rFonts w:ascii="Arial" w:hAnsi="Arial" w:cs="Arial"/>
                <w:sz w:val="20"/>
                <w:szCs w:val="20"/>
              </w:rPr>
              <w:t>Totals</w:t>
            </w:r>
          </w:p>
        </w:tc>
        <w:tc>
          <w:tcPr>
            <w:tcW w:w="1916" w:type="dxa"/>
            <w:tcBorders>
              <w:top w:val="single" w:sz="4" w:space="0" w:color="auto"/>
              <w:left w:val="single" w:sz="4" w:space="0" w:color="auto"/>
              <w:bottom w:val="single" w:sz="4" w:space="0" w:color="auto"/>
              <w:right w:val="single" w:sz="4" w:space="0" w:color="auto"/>
            </w:tcBorders>
            <w:vAlign w:val="bottom"/>
          </w:tcPr>
          <w:p w:rsidR="00731FFF" w:rsidRDefault="00731FFF">
            <w:pPr>
              <w:keepNext/>
              <w:keepLines/>
              <w:numPr>
                <w:ilvl w:val="12"/>
                <w:numId w:val="0"/>
              </w:numPr>
              <w:jc w:val="cente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rsidP="00731FFF">
            <w:pPr>
              <w:keepNext/>
              <w:keepLines/>
              <w:numPr>
                <w:ilvl w:val="12"/>
                <w:numId w:val="0"/>
              </w:numPr>
              <w:rPr>
                <w:rFonts w:ascii="Arial" w:hAnsi="Arial" w:cs="Arial"/>
                <w:sz w:val="20"/>
                <w:szCs w:val="20"/>
              </w:rPr>
            </w:pPr>
            <w:r>
              <w:rPr>
                <w:rFonts w:ascii="Arial" w:hAnsi="Arial" w:cs="Arial"/>
              </w:rPr>
              <w:t xml:space="preserve">   </w:t>
            </w:r>
            <w:r w:rsidRPr="00281E7E">
              <w:rPr>
                <w:rFonts w:ascii="Arial" w:hAnsi="Arial" w:cs="Arial"/>
                <w:sz w:val="20"/>
                <w:szCs w:val="20"/>
              </w:rPr>
              <w:t>2,100</w:t>
            </w:r>
          </w:p>
        </w:tc>
        <w:tc>
          <w:tcPr>
            <w:tcW w:w="1170" w:type="dxa"/>
            <w:tcBorders>
              <w:top w:val="single" w:sz="4" w:space="0" w:color="auto"/>
              <w:left w:val="single" w:sz="4" w:space="0" w:color="auto"/>
              <w:bottom w:val="single" w:sz="4" w:space="0" w:color="auto"/>
              <w:right w:val="single" w:sz="4" w:space="0" w:color="auto"/>
            </w:tcBorders>
            <w:vAlign w:val="bottom"/>
          </w:tcPr>
          <w:p w:rsidR="00731FFF" w:rsidRDefault="00731FFF">
            <w:pPr>
              <w:keepNext/>
              <w:keepLines/>
              <w:numPr>
                <w:ilvl w:val="12"/>
                <w:numId w:val="0"/>
              </w:numPr>
              <w:jc w:val="center"/>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731FFF" w:rsidRDefault="00731FFF">
            <w:pPr>
              <w:keepNext/>
              <w:keepLines/>
              <w:numPr>
                <w:ilvl w:val="12"/>
                <w:numId w:val="0"/>
              </w:numPr>
              <w:rPr>
                <w:rFonts w:ascii="Arial" w:hAnsi="Arial" w:cs="Arial"/>
              </w:rPr>
            </w:pPr>
            <w:r>
              <w:rPr>
                <w:rFonts w:ascii="Arial" w:hAnsi="Arial" w:cs="Arial"/>
              </w:rPr>
              <w:t xml:space="preserve">   </w:t>
            </w:r>
          </w:p>
        </w:tc>
        <w:tc>
          <w:tcPr>
            <w:tcW w:w="1170" w:type="dxa"/>
            <w:tcBorders>
              <w:top w:val="single" w:sz="4" w:space="0" w:color="auto"/>
              <w:left w:val="single" w:sz="4" w:space="0" w:color="auto"/>
              <w:bottom w:val="single" w:sz="4" w:space="0" w:color="auto"/>
              <w:right w:val="single" w:sz="4" w:space="0" w:color="auto"/>
            </w:tcBorders>
            <w:vAlign w:val="bottom"/>
          </w:tcPr>
          <w:p w:rsidR="00731FFF" w:rsidRDefault="00731FFF">
            <w:pPr>
              <w:keepNext/>
              <w:keepLines/>
              <w:numPr>
                <w:ilvl w:val="12"/>
                <w:numId w:val="0"/>
              </w:numPr>
              <w:jc w:val="center"/>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vAlign w:val="bottom"/>
            <w:hideMark/>
          </w:tcPr>
          <w:p w:rsidR="00731FFF" w:rsidRPr="00281E7E" w:rsidRDefault="00731FFF">
            <w:pPr>
              <w:keepNext/>
              <w:keepLines/>
              <w:numPr>
                <w:ilvl w:val="12"/>
                <w:numId w:val="0"/>
              </w:numPr>
              <w:jc w:val="center"/>
              <w:rPr>
                <w:rFonts w:ascii="Arial" w:hAnsi="Arial" w:cs="Arial"/>
                <w:sz w:val="20"/>
                <w:szCs w:val="20"/>
              </w:rPr>
            </w:pPr>
            <w:r w:rsidRPr="00281E7E">
              <w:rPr>
                <w:rFonts w:ascii="Arial" w:hAnsi="Arial" w:cs="Arial"/>
                <w:sz w:val="20"/>
                <w:szCs w:val="20"/>
              </w:rPr>
              <w:t>28,959</w:t>
            </w:r>
          </w:p>
        </w:tc>
      </w:tr>
    </w:tbl>
    <w:p w:rsidR="00731FFF" w:rsidRPr="008F5A22" w:rsidRDefault="00731FFF">
      <w:pPr>
        <w:ind w:firstLine="720"/>
        <w:rPr>
          <w:rFonts w:ascii="Arial" w:hAnsi="Arial" w:cs="Arial"/>
          <w:b/>
          <w:bCs/>
          <w:u w:val="single"/>
        </w:rPr>
      </w:pPr>
    </w:p>
    <w:p w:rsidR="009D096A" w:rsidRPr="008F5A22" w:rsidRDefault="009D096A" w:rsidP="00731FFF">
      <w:pPr>
        <w:tabs>
          <w:tab w:val="left" w:pos="-1440"/>
        </w:tabs>
        <w:ind w:left="7200" w:hanging="7200"/>
        <w:rPr>
          <w:rFonts w:ascii="Arial" w:hAnsi="Arial" w:cs="Arial"/>
        </w:rPr>
      </w:pPr>
      <w:r w:rsidRPr="008F5A22">
        <w:rPr>
          <w:rFonts w:ascii="Arial" w:hAnsi="Arial" w:cs="Arial"/>
        </w:rPr>
        <w:t xml:space="preserve">                                            </w:t>
      </w:r>
    </w:p>
    <w:p w:rsidR="009D096A" w:rsidRPr="008F5A22" w:rsidRDefault="009D096A" w:rsidP="008F5A22">
      <w:pPr>
        <w:ind w:left="540"/>
        <w:rPr>
          <w:rFonts w:ascii="Arial" w:hAnsi="Arial" w:cs="Arial"/>
        </w:rPr>
      </w:pPr>
      <w:r w:rsidRPr="008F5A22">
        <w:rPr>
          <w:rFonts w:ascii="Arial" w:hAnsi="Arial" w:cs="Arial"/>
        </w:rPr>
        <w:t xml:space="preserve">Estimates of the annualized cost to respondents for the hour burdens shown above are not available at this time. </w:t>
      </w:r>
    </w:p>
    <w:p w:rsidR="009D096A" w:rsidRPr="008F5A22" w:rsidRDefault="009D096A">
      <w:pPr>
        <w:rPr>
          <w:rFonts w:ascii="Arial" w:hAnsi="Arial" w:cs="Arial"/>
        </w:rPr>
      </w:pPr>
    </w:p>
    <w:p w:rsidR="009D096A" w:rsidRPr="008F5A22" w:rsidRDefault="009D096A">
      <w:pPr>
        <w:rPr>
          <w:rFonts w:ascii="Arial" w:hAnsi="Arial" w:cs="Arial"/>
          <w:b/>
          <w:bCs/>
        </w:rPr>
      </w:pPr>
      <w:r w:rsidRPr="008F5A22">
        <w:rPr>
          <w:rFonts w:ascii="Arial" w:hAnsi="Arial" w:cs="Arial"/>
          <w:b/>
          <w:bCs/>
        </w:rPr>
        <w:t xml:space="preserve">13.  </w:t>
      </w:r>
      <w:r w:rsidRPr="008F5A22">
        <w:rPr>
          <w:rFonts w:ascii="Arial" w:hAnsi="Arial" w:cs="Arial"/>
          <w:b/>
          <w:bCs/>
          <w:u w:val="single"/>
        </w:rPr>
        <w:t>ESTIMATED TOTAL ANNUAL COST BURDEN TO RESPONDENTS</w:t>
      </w:r>
    </w:p>
    <w:p w:rsidR="009D096A" w:rsidRPr="008F5A22" w:rsidRDefault="009D096A">
      <w:pPr>
        <w:rPr>
          <w:rFonts w:ascii="Arial" w:hAnsi="Arial" w:cs="Arial"/>
        </w:rPr>
      </w:pPr>
    </w:p>
    <w:p w:rsidR="00A7089E" w:rsidRPr="00C87DBD" w:rsidRDefault="00A7089E" w:rsidP="002341BB">
      <w:pPr>
        <w:ind w:left="540"/>
        <w:rPr>
          <w:rFonts w:ascii="Arial" w:hAnsi="Arial" w:cs="Arial"/>
        </w:rPr>
      </w:pPr>
      <w:r w:rsidRPr="00C87DBD">
        <w:rPr>
          <w:rFonts w:ascii="Arial" w:hAnsi="Arial" w:cs="Arial"/>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9D096A" w:rsidRPr="008F5A22" w:rsidRDefault="009D096A">
      <w:pPr>
        <w:rPr>
          <w:rFonts w:ascii="Arial" w:hAnsi="Arial" w:cs="Arial"/>
        </w:rPr>
      </w:pPr>
    </w:p>
    <w:p w:rsidR="009D096A" w:rsidRPr="008F5A22" w:rsidRDefault="009D096A">
      <w:pPr>
        <w:rPr>
          <w:rFonts w:ascii="Arial" w:hAnsi="Arial" w:cs="Arial"/>
          <w:b/>
          <w:bCs/>
        </w:rPr>
      </w:pPr>
      <w:r w:rsidRPr="008F5A22">
        <w:rPr>
          <w:rFonts w:ascii="Arial" w:hAnsi="Arial" w:cs="Arial"/>
          <w:b/>
          <w:bCs/>
        </w:rPr>
        <w:t xml:space="preserve">14.  </w:t>
      </w:r>
      <w:r w:rsidRPr="008F5A22">
        <w:rPr>
          <w:rFonts w:ascii="Arial" w:hAnsi="Arial" w:cs="Arial"/>
          <w:b/>
          <w:bCs/>
          <w:u w:val="single"/>
        </w:rPr>
        <w:t>ESTIMATED ANNUALIZED COST TO THE FEDERAL GOVERNMENT</w:t>
      </w:r>
    </w:p>
    <w:p w:rsidR="009D096A" w:rsidRPr="008F5A22" w:rsidRDefault="009D096A">
      <w:pPr>
        <w:rPr>
          <w:rFonts w:ascii="Arial" w:hAnsi="Arial" w:cs="Arial"/>
        </w:rPr>
      </w:pPr>
    </w:p>
    <w:p w:rsidR="00C6371C" w:rsidRPr="00C87DBD" w:rsidRDefault="00C6371C" w:rsidP="00C6371C">
      <w:pPr>
        <w:ind w:left="540"/>
        <w:rPr>
          <w:rFonts w:ascii="Arial" w:hAnsi="Arial" w:cs="Arial"/>
        </w:rPr>
      </w:pPr>
      <w:r w:rsidRPr="00C87DBD">
        <w:rPr>
          <w:rFonts w:ascii="Arial" w:hAnsi="Arial" w:cs="Arial"/>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p>
    <w:p w:rsidR="009D096A" w:rsidRPr="008F5A22" w:rsidRDefault="009D096A" w:rsidP="002341BB">
      <w:pPr>
        <w:ind w:left="540"/>
        <w:rPr>
          <w:rFonts w:ascii="Arial" w:hAnsi="Arial" w:cs="Arial"/>
        </w:rPr>
      </w:pPr>
    </w:p>
    <w:p w:rsidR="009D096A" w:rsidRDefault="009D096A">
      <w:pPr>
        <w:rPr>
          <w:rFonts w:ascii="Arial" w:hAnsi="Arial" w:cs="Arial"/>
          <w:b/>
          <w:bCs/>
          <w:u w:val="single"/>
        </w:rPr>
      </w:pPr>
      <w:r w:rsidRPr="008F5A22">
        <w:rPr>
          <w:rFonts w:ascii="Arial" w:hAnsi="Arial" w:cs="Arial"/>
          <w:b/>
          <w:bCs/>
        </w:rPr>
        <w:t xml:space="preserve">15.  </w:t>
      </w:r>
      <w:r w:rsidRPr="008F5A22">
        <w:rPr>
          <w:rFonts w:ascii="Arial" w:hAnsi="Arial" w:cs="Arial"/>
          <w:b/>
          <w:bCs/>
          <w:u w:val="single"/>
        </w:rPr>
        <w:t>REASONS FOR CHANGE IN BURDEN</w:t>
      </w:r>
    </w:p>
    <w:p w:rsidR="008F5A22" w:rsidRPr="008F5A22" w:rsidRDefault="008F5A22">
      <w:pPr>
        <w:rPr>
          <w:rFonts w:ascii="Arial" w:hAnsi="Arial" w:cs="Arial"/>
          <w:b/>
          <w:bCs/>
          <w:u w:val="single"/>
        </w:rPr>
      </w:pPr>
    </w:p>
    <w:p w:rsidR="005D10F4" w:rsidRPr="0056101A" w:rsidRDefault="005D10F4" w:rsidP="002341BB">
      <w:pPr>
        <w:ind w:left="540"/>
        <w:rPr>
          <w:rFonts w:ascii="Arial" w:hAnsi="Arial" w:cs="Arial"/>
        </w:rPr>
      </w:pPr>
      <w:r w:rsidRPr="0056101A">
        <w:rPr>
          <w:rFonts w:ascii="Arial" w:hAnsi="Arial" w:cs="Arial"/>
        </w:rPr>
        <w:t xml:space="preserve">There are no changes to the paperwork burden previously approved by OMB. This </w:t>
      </w:r>
      <w:r w:rsidR="00A7089E">
        <w:rPr>
          <w:rFonts w:ascii="Arial" w:hAnsi="Arial" w:cs="Arial"/>
        </w:rPr>
        <w:t xml:space="preserve">form is being submitted for </w:t>
      </w:r>
      <w:r w:rsidRPr="0056101A">
        <w:rPr>
          <w:rFonts w:ascii="Arial" w:hAnsi="Arial" w:cs="Arial"/>
        </w:rPr>
        <w:t xml:space="preserve">renewal purposes only.  </w:t>
      </w:r>
    </w:p>
    <w:p w:rsidR="009D096A" w:rsidRPr="008F5A22" w:rsidRDefault="009D096A">
      <w:pPr>
        <w:rPr>
          <w:rFonts w:ascii="Arial" w:hAnsi="Arial" w:cs="Arial"/>
          <w:b/>
          <w:bCs/>
        </w:rPr>
      </w:pPr>
    </w:p>
    <w:p w:rsidR="009D096A" w:rsidRPr="008F5A22" w:rsidRDefault="009D096A">
      <w:pPr>
        <w:rPr>
          <w:rFonts w:ascii="Arial" w:hAnsi="Arial" w:cs="Arial"/>
        </w:rPr>
      </w:pPr>
      <w:r w:rsidRPr="008F5A22">
        <w:rPr>
          <w:rFonts w:ascii="Arial" w:hAnsi="Arial" w:cs="Arial"/>
          <w:b/>
          <w:bCs/>
        </w:rPr>
        <w:t xml:space="preserve">16.  </w:t>
      </w:r>
      <w:r w:rsidRPr="008F5A22">
        <w:rPr>
          <w:rFonts w:ascii="Arial" w:hAnsi="Arial" w:cs="Arial"/>
          <w:b/>
          <w:bCs/>
          <w:u w:val="single"/>
        </w:rPr>
        <w:t>PLANS FOR TABULATION, STATISTICAL ANALYSIS AND PUBLICATION</w:t>
      </w:r>
    </w:p>
    <w:p w:rsidR="009D096A" w:rsidRPr="008F5A22" w:rsidRDefault="009D096A">
      <w:pPr>
        <w:rPr>
          <w:rFonts w:ascii="Arial" w:hAnsi="Arial" w:cs="Arial"/>
        </w:rPr>
      </w:pPr>
    </w:p>
    <w:p w:rsidR="005D10F4" w:rsidRPr="0056101A" w:rsidRDefault="005D10F4" w:rsidP="005D10F4">
      <w:pPr>
        <w:rPr>
          <w:rFonts w:ascii="Arial" w:hAnsi="Arial" w:cs="Arial"/>
        </w:rPr>
      </w:pPr>
      <w:r>
        <w:rPr>
          <w:rFonts w:ascii="Arial" w:hAnsi="Arial" w:cs="Arial"/>
          <w:snapToGrid w:val="0"/>
        </w:rPr>
        <w:t xml:space="preserve">     </w:t>
      </w:r>
      <w:r w:rsidRPr="0056101A">
        <w:rPr>
          <w:rFonts w:ascii="Arial" w:hAnsi="Arial" w:cs="Arial"/>
          <w:snapToGrid w:val="0"/>
        </w:rPr>
        <w:t>There are no plans for tabulation, statistical analysis and publication.</w:t>
      </w:r>
    </w:p>
    <w:p w:rsidR="009D096A" w:rsidRPr="008F5A22" w:rsidRDefault="009D096A">
      <w:pPr>
        <w:rPr>
          <w:rFonts w:ascii="Arial" w:hAnsi="Arial" w:cs="Arial"/>
          <w:b/>
          <w:bCs/>
        </w:rPr>
      </w:pPr>
    </w:p>
    <w:p w:rsidR="008F5A22" w:rsidRDefault="009D096A">
      <w:pPr>
        <w:rPr>
          <w:rFonts w:ascii="Arial" w:hAnsi="Arial" w:cs="Arial"/>
          <w:b/>
          <w:bCs/>
        </w:rPr>
      </w:pPr>
      <w:r w:rsidRPr="008F5A22">
        <w:rPr>
          <w:rFonts w:ascii="Arial" w:hAnsi="Arial" w:cs="Arial"/>
          <w:b/>
          <w:bCs/>
        </w:rPr>
        <w:t xml:space="preserve">17.  </w:t>
      </w:r>
      <w:r w:rsidRPr="008F5A22">
        <w:rPr>
          <w:rFonts w:ascii="Arial" w:hAnsi="Arial" w:cs="Arial"/>
          <w:b/>
          <w:bCs/>
          <w:u w:val="single"/>
        </w:rPr>
        <w:t>REASONS WHY DISPLAYING THE OMB EXPIRATION DATE IS</w:t>
      </w:r>
      <w:r w:rsidR="00FB2B8B" w:rsidRPr="008F5A22">
        <w:rPr>
          <w:rFonts w:ascii="Arial" w:hAnsi="Arial" w:cs="Arial"/>
          <w:b/>
          <w:bCs/>
          <w:u w:val="single"/>
        </w:rPr>
        <w:t xml:space="preserve"> </w:t>
      </w:r>
    </w:p>
    <w:p w:rsidR="009D096A" w:rsidRPr="008F5A22" w:rsidRDefault="009D096A" w:rsidP="008F5A22">
      <w:pPr>
        <w:ind w:left="540"/>
        <w:rPr>
          <w:rFonts w:ascii="Arial" w:hAnsi="Arial" w:cs="Arial"/>
          <w:b/>
          <w:bCs/>
        </w:rPr>
      </w:pPr>
      <w:r w:rsidRPr="008F5A22">
        <w:rPr>
          <w:rFonts w:ascii="Arial" w:hAnsi="Arial" w:cs="Arial"/>
          <w:b/>
          <w:bCs/>
          <w:u w:val="single"/>
        </w:rPr>
        <w:t>INAPPROPRIATE</w:t>
      </w:r>
    </w:p>
    <w:p w:rsidR="009D096A" w:rsidRPr="008F5A22" w:rsidRDefault="009D096A">
      <w:pPr>
        <w:rPr>
          <w:rFonts w:ascii="Arial" w:hAnsi="Arial" w:cs="Arial"/>
        </w:rPr>
      </w:pPr>
    </w:p>
    <w:p w:rsidR="005D10F4" w:rsidRPr="0056101A" w:rsidRDefault="005D10F4" w:rsidP="005D10F4">
      <w:pPr>
        <w:ind w:left="540"/>
        <w:rPr>
          <w:rFonts w:ascii="Arial" w:hAnsi="Arial" w:cs="Arial"/>
        </w:rPr>
      </w:pPr>
      <w:r w:rsidRPr="0056101A">
        <w:rPr>
          <w:rFonts w:ascii="Arial" w:hAnsi="Arial" w:cs="Arial"/>
        </w:rPr>
        <w:t xml:space="preserve">We believe that displaying the OMB expiration date is inappropriate because it could cause confusion by leading taxpayers to believe that the </w:t>
      </w:r>
      <w:r>
        <w:rPr>
          <w:rFonts w:ascii="Arial" w:hAnsi="Arial" w:cs="Arial"/>
        </w:rPr>
        <w:t xml:space="preserve">form </w:t>
      </w:r>
      <w:r w:rsidRPr="0056101A">
        <w:rPr>
          <w:rFonts w:ascii="Arial" w:hAnsi="Arial" w:cs="Arial"/>
        </w:rPr>
        <w:t>sunset</w:t>
      </w:r>
      <w:r>
        <w:rPr>
          <w:rFonts w:ascii="Arial" w:hAnsi="Arial" w:cs="Arial"/>
        </w:rPr>
        <w:t>s</w:t>
      </w:r>
      <w:r w:rsidRPr="0056101A">
        <w:rPr>
          <w:rFonts w:ascii="Arial" w:hAnsi="Arial" w:cs="Arial"/>
        </w:rPr>
        <w:t xml:space="preserve"> as of the expiration date.  Taxpayers are not likely to be aware that the Service intends to request renewal of the OMB approval and obtain a new expiration date before the old one expires.</w:t>
      </w:r>
    </w:p>
    <w:p w:rsidR="009D096A" w:rsidRDefault="009D096A">
      <w:pPr>
        <w:rPr>
          <w:rFonts w:ascii="Arial" w:hAnsi="Arial" w:cs="Arial"/>
        </w:rPr>
      </w:pPr>
    </w:p>
    <w:p w:rsidR="00A7089E" w:rsidRPr="008F5A22" w:rsidRDefault="00A7089E">
      <w:pPr>
        <w:rPr>
          <w:rFonts w:ascii="Arial" w:hAnsi="Arial" w:cs="Arial"/>
        </w:rPr>
      </w:pPr>
    </w:p>
    <w:p w:rsidR="009D096A" w:rsidRPr="008F5A22" w:rsidRDefault="009D096A" w:rsidP="005D10F4">
      <w:pPr>
        <w:rPr>
          <w:rFonts w:ascii="Arial" w:hAnsi="Arial" w:cs="Arial"/>
          <w:b/>
          <w:bCs/>
        </w:rPr>
      </w:pPr>
      <w:r w:rsidRPr="008F5A22">
        <w:rPr>
          <w:rFonts w:ascii="Arial" w:hAnsi="Arial" w:cs="Arial"/>
          <w:b/>
          <w:bCs/>
        </w:rPr>
        <w:t xml:space="preserve">18.  </w:t>
      </w:r>
      <w:r w:rsidRPr="008F5A22">
        <w:rPr>
          <w:rFonts w:ascii="Arial" w:hAnsi="Arial" w:cs="Arial"/>
          <w:b/>
          <w:bCs/>
          <w:u w:val="single"/>
        </w:rPr>
        <w:t xml:space="preserve">EXCEPTIONS TO THE CERTIFICATION STATEMENT </w:t>
      </w:r>
    </w:p>
    <w:p w:rsidR="009D096A" w:rsidRPr="008F5A22" w:rsidRDefault="009D096A">
      <w:pPr>
        <w:rPr>
          <w:rFonts w:ascii="Arial" w:hAnsi="Arial" w:cs="Arial"/>
        </w:rPr>
      </w:pPr>
    </w:p>
    <w:p w:rsidR="005D10F4" w:rsidRPr="0056101A" w:rsidRDefault="005D10F4" w:rsidP="005D10F4">
      <w:pPr>
        <w:rPr>
          <w:rFonts w:ascii="Arial" w:hAnsi="Arial" w:cs="Arial"/>
          <w:snapToGrid w:val="0"/>
        </w:rPr>
      </w:pPr>
      <w:r>
        <w:rPr>
          <w:rFonts w:ascii="Arial" w:hAnsi="Arial" w:cs="Arial"/>
        </w:rPr>
        <w:t xml:space="preserve">     </w:t>
      </w:r>
      <w:r w:rsidRPr="0056101A">
        <w:rPr>
          <w:rFonts w:ascii="Arial" w:hAnsi="Arial" w:cs="Arial"/>
          <w:snapToGrid w:val="0"/>
        </w:rPr>
        <w:t>There are no exceptions to the certification statement.</w:t>
      </w:r>
    </w:p>
    <w:p w:rsidR="009D096A" w:rsidRPr="008F5A22" w:rsidRDefault="009D096A">
      <w:pPr>
        <w:rPr>
          <w:rFonts w:ascii="Arial" w:hAnsi="Arial" w:cs="Arial"/>
        </w:rPr>
      </w:pPr>
    </w:p>
    <w:p w:rsidR="009D096A" w:rsidRPr="008F5A22" w:rsidRDefault="009D096A">
      <w:pPr>
        <w:rPr>
          <w:rFonts w:ascii="Arial" w:hAnsi="Arial" w:cs="Arial"/>
        </w:rPr>
      </w:pPr>
      <w:r w:rsidRPr="008F5A22">
        <w:rPr>
          <w:rFonts w:ascii="Arial" w:hAnsi="Arial" w:cs="Arial"/>
          <w:b/>
          <w:bCs/>
          <w:u w:val="single"/>
        </w:rPr>
        <w:t>Note:</w:t>
      </w:r>
      <w:r w:rsidRPr="008F5A22">
        <w:rPr>
          <w:rFonts w:ascii="Arial" w:hAnsi="Arial" w:cs="Arial"/>
        </w:rPr>
        <w:t xml:space="preserve">  The following paragraph applies to all of the collections</w:t>
      </w:r>
      <w:r w:rsidR="00FB2B8B" w:rsidRPr="008F5A22">
        <w:rPr>
          <w:rFonts w:ascii="Arial" w:hAnsi="Arial" w:cs="Arial"/>
        </w:rPr>
        <w:t xml:space="preserve"> </w:t>
      </w:r>
      <w:r w:rsidRPr="008F5A22">
        <w:rPr>
          <w:rFonts w:ascii="Arial" w:hAnsi="Arial" w:cs="Arial"/>
        </w:rPr>
        <w:t>of information in this submission:</w:t>
      </w:r>
    </w:p>
    <w:p w:rsidR="009D096A" w:rsidRPr="008F5A22" w:rsidRDefault="009D096A">
      <w:pPr>
        <w:rPr>
          <w:rFonts w:ascii="Arial" w:hAnsi="Arial" w:cs="Arial"/>
        </w:rPr>
      </w:pPr>
    </w:p>
    <w:p w:rsidR="009D096A" w:rsidRPr="008F5A22" w:rsidRDefault="009D096A">
      <w:pPr>
        <w:rPr>
          <w:rFonts w:ascii="Arial" w:hAnsi="Arial" w:cs="Arial"/>
        </w:rPr>
        <w:sectPr w:rsidR="009D096A" w:rsidRPr="008F5A22">
          <w:type w:val="continuous"/>
          <w:pgSz w:w="12240" w:h="15840"/>
          <w:pgMar w:top="1368" w:right="1368" w:bottom="1368" w:left="1368" w:header="1368" w:footer="1368" w:gutter="0"/>
          <w:cols w:space="720"/>
          <w:noEndnote/>
        </w:sectPr>
      </w:pPr>
    </w:p>
    <w:p w:rsidR="009D096A" w:rsidRPr="008F5A22" w:rsidRDefault="009D096A" w:rsidP="00FB2B8B">
      <w:pPr>
        <w:ind w:left="615"/>
        <w:rPr>
          <w:rFonts w:ascii="Arial" w:hAnsi="Arial" w:cs="Arial"/>
        </w:rPr>
      </w:pPr>
      <w:r w:rsidRPr="008F5A22">
        <w:rPr>
          <w:rFonts w:ascii="Arial" w:hAnsi="Arial" w:cs="Arial"/>
        </w:rPr>
        <w:t>An agency may not conduct or sponsor, and a person is not</w:t>
      </w:r>
      <w:r w:rsidR="00FB2B8B" w:rsidRPr="008F5A22">
        <w:rPr>
          <w:rFonts w:ascii="Arial" w:hAnsi="Arial" w:cs="Arial"/>
        </w:rPr>
        <w:t xml:space="preserve"> </w:t>
      </w:r>
      <w:r w:rsidRPr="008F5A22">
        <w:rPr>
          <w:rFonts w:ascii="Arial" w:hAnsi="Arial" w:cs="Arial"/>
        </w:rPr>
        <w:t>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r w:rsidRPr="008F5A22">
        <w:rPr>
          <w:rFonts w:ascii="Arial" w:hAnsi="Arial" w:cs="Arial"/>
        </w:rPr>
        <w:tab/>
        <w:t xml:space="preserve">  </w:t>
      </w:r>
    </w:p>
    <w:p w:rsidR="009D096A" w:rsidRDefault="009D096A" w:rsidP="00C6371C">
      <w:pPr>
        <w:ind w:firstLine="720"/>
        <w:rPr>
          <w:rFonts w:ascii="Courier New" w:hAnsi="Courier New" w:cs="Courier New"/>
        </w:rPr>
      </w:pPr>
    </w:p>
    <w:sectPr w:rsidR="009D096A" w:rsidSect="009D096A">
      <w:type w:val="continuous"/>
      <w:pgSz w:w="12240" w:h="15840"/>
      <w:pgMar w:top="1368" w:right="1368" w:bottom="1368" w:left="1368" w:header="1368" w:footer="136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044" w:rsidRDefault="00FB1044" w:rsidP="00DA43A2">
      <w:r>
        <w:separator/>
      </w:r>
    </w:p>
  </w:endnote>
  <w:endnote w:type="continuationSeparator" w:id="0">
    <w:p w:rsidR="00FB1044" w:rsidRDefault="00FB1044" w:rsidP="00DA4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A2" w:rsidRDefault="00DA43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A2" w:rsidRDefault="00DA43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A2" w:rsidRDefault="00DA4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044" w:rsidRDefault="00FB1044" w:rsidP="00DA43A2">
      <w:r>
        <w:separator/>
      </w:r>
    </w:p>
  </w:footnote>
  <w:footnote w:type="continuationSeparator" w:id="0">
    <w:p w:rsidR="00FB1044" w:rsidRDefault="00FB1044" w:rsidP="00DA4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A2" w:rsidRDefault="00DA43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A2" w:rsidRDefault="00DA43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A2" w:rsidRDefault="00DA43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96A"/>
    <w:rsid w:val="000162B1"/>
    <w:rsid w:val="00054830"/>
    <w:rsid w:val="00070E62"/>
    <w:rsid w:val="00147F0C"/>
    <w:rsid w:val="002341BB"/>
    <w:rsid w:val="00281E7E"/>
    <w:rsid w:val="003A0977"/>
    <w:rsid w:val="004775A3"/>
    <w:rsid w:val="00511CCD"/>
    <w:rsid w:val="005D02DC"/>
    <w:rsid w:val="005D10F4"/>
    <w:rsid w:val="00731FFF"/>
    <w:rsid w:val="008F5A22"/>
    <w:rsid w:val="00992221"/>
    <w:rsid w:val="009D096A"/>
    <w:rsid w:val="00A65DF9"/>
    <w:rsid w:val="00A67AC7"/>
    <w:rsid w:val="00A7089E"/>
    <w:rsid w:val="00BD7D89"/>
    <w:rsid w:val="00C6371C"/>
    <w:rsid w:val="00D67788"/>
    <w:rsid w:val="00D72020"/>
    <w:rsid w:val="00D747AD"/>
    <w:rsid w:val="00DA43A2"/>
    <w:rsid w:val="00E84048"/>
    <w:rsid w:val="00FB1044"/>
    <w:rsid w:val="00FB2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Sakkal Majalla" w:hAnsi="Sakkal Majalla" w:cs="Sakkal Majall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Default">
    <w:name w:val="Default"/>
    <w:rsid w:val="00992221"/>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styleId="BalloonText">
    <w:name w:val="Balloon Text"/>
    <w:basedOn w:val="Normal"/>
    <w:link w:val="BalloonTextChar"/>
    <w:uiPriority w:val="99"/>
    <w:semiHidden/>
    <w:unhideWhenUsed/>
    <w:rsid w:val="00511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CCD"/>
    <w:rPr>
      <w:rFonts w:ascii="Segoe UI" w:hAnsi="Segoe UI" w:cs="Segoe UI"/>
      <w:sz w:val="18"/>
      <w:szCs w:val="18"/>
    </w:rPr>
  </w:style>
  <w:style w:type="paragraph" w:styleId="Header">
    <w:name w:val="header"/>
    <w:basedOn w:val="Normal"/>
    <w:link w:val="HeaderChar"/>
    <w:uiPriority w:val="99"/>
    <w:unhideWhenUsed/>
    <w:rsid w:val="00DA43A2"/>
    <w:pPr>
      <w:tabs>
        <w:tab w:val="center" w:pos="4680"/>
        <w:tab w:val="right" w:pos="9360"/>
      </w:tabs>
    </w:pPr>
  </w:style>
  <w:style w:type="character" w:customStyle="1" w:styleId="HeaderChar">
    <w:name w:val="Header Char"/>
    <w:basedOn w:val="DefaultParagraphFont"/>
    <w:link w:val="Header"/>
    <w:uiPriority w:val="99"/>
    <w:rsid w:val="00DA43A2"/>
    <w:rPr>
      <w:rFonts w:ascii="Sakkal Majalla" w:hAnsi="Sakkal Majalla" w:cs="Sakkal Majalla"/>
      <w:sz w:val="24"/>
      <w:szCs w:val="24"/>
    </w:rPr>
  </w:style>
  <w:style w:type="paragraph" w:styleId="Footer">
    <w:name w:val="footer"/>
    <w:basedOn w:val="Normal"/>
    <w:link w:val="FooterChar"/>
    <w:uiPriority w:val="99"/>
    <w:unhideWhenUsed/>
    <w:rsid w:val="00DA43A2"/>
    <w:pPr>
      <w:tabs>
        <w:tab w:val="center" w:pos="4680"/>
        <w:tab w:val="right" w:pos="9360"/>
      </w:tabs>
    </w:pPr>
  </w:style>
  <w:style w:type="character" w:customStyle="1" w:styleId="FooterChar">
    <w:name w:val="Footer Char"/>
    <w:basedOn w:val="DefaultParagraphFont"/>
    <w:link w:val="Footer"/>
    <w:uiPriority w:val="99"/>
    <w:rsid w:val="00DA43A2"/>
    <w:rPr>
      <w:rFonts w:ascii="Sakkal Majalla" w:hAnsi="Sakkal Majalla" w:cs="Sakkal Majall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Sakkal Majalla" w:hAnsi="Sakkal Majalla" w:cs="Sakkal Majall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Default">
    <w:name w:val="Default"/>
    <w:rsid w:val="00992221"/>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styleId="BalloonText">
    <w:name w:val="Balloon Text"/>
    <w:basedOn w:val="Normal"/>
    <w:link w:val="BalloonTextChar"/>
    <w:uiPriority w:val="99"/>
    <w:semiHidden/>
    <w:unhideWhenUsed/>
    <w:rsid w:val="00511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CCD"/>
    <w:rPr>
      <w:rFonts w:ascii="Segoe UI" w:hAnsi="Segoe UI" w:cs="Segoe UI"/>
      <w:sz w:val="18"/>
      <w:szCs w:val="18"/>
    </w:rPr>
  </w:style>
  <w:style w:type="paragraph" w:styleId="Header">
    <w:name w:val="header"/>
    <w:basedOn w:val="Normal"/>
    <w:link w:val="HeaderChar"/>
    <w:uiPriority w:val="99"/>
    <w:unhideWhenUsed/>
    <w:rsid w:val="00DA43A2"/>
    <w:pPr>
      <w:tabs>
        <w:tab w:val="center" w:pos="4680"/>
        <w:tab w:val="right" w:pos="9360"/>
      </w:tabs>
    </w:pPr>
  </w:style>
  <w:style w:type="character" w:customStyle="1" w:styleId="HeaderChar">
    <w:name w:val="Header Char"/>
    <w:basedOn w:val="DefaultParagraphFont"/>
    <w:link w:val="Header"/>
    <w:uiPriority w:val="99"/>
    <w:rsid w:val="00DA43A2"/>
    <w:rPr>
      <w:rFonts w:ascii="Sakkal Majalla" w:hAnsi="Sakkal Majalla" w:cs="Sakkal Majalla"/>
      <w:sz w:val="24"/>
      <w:szCs w:val="24"/>
    </w:rPr>
  </w:style>
  <w:style w:type="paragraph" w:styleId="Footer">
    <w:name w:val="footer"/>
    <w:basedOn w:val="Normal"/>
    <w:link w:val="FooterChar"/>
    <w:uiPriority w:val="99"/>
    <w:unhideWhenUsed/>
    <w:rsid w:val="00DA43A2"/>
    <w:pPr>
      <w:tabs>
        <w:tab w:val="center" w:pos="4680"/>
        <w:tab w:val="right" w:pos="9360"/>
      </w:tabs>
    </w:pPr>
  </w:style>
  <w:style w:type="character" w:customStyle="1" w:styleId="FooterChar">
    <w:name w:val="Footer Char"/>
    <w:basedOn w:val="DefaultParagraphFont"/>
    <w:link w:val="Footer"/>
    <w:uiPriority w:val="99"/>
    <w:rsid w:val="00DA43A2"/>
    <w:rPr>
      <w:rFonts w:ascii="Sakkal Majalla" w:hAnsi="Sakkal Majalla" w:cs="Sakkal Majall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treasury.gov/privacy/PIAs/Pages/default.aspx"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2017-08-30T18:07:00Z</dcterms:created>
  <dcterms:modified xsi:type="dcterms:W3CDTF">2017-08-30T18:07:00Z</dcterms:modified>
</cp:coreProperties>
</file>