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77BC940" w14:textId="0001C543" w:rsidR="00A31B72" w:rsidRPr="00085CE3" w:rsidRDefault="00C1293C" w:rsidP="00A31B72">
      <w:pPr>
        <w:rPr>
          <w:rFonts w:asciiTheme="minorHAnsi" w:hAnsiTheme="minorHAnsi" w:cstheme="minorHAnsi"/>
          <w:b/>
          <w:u w:val="single"/>
        </w:rPr>
      </w:pPr>
      <w:r>
        <w:rPr>
          <w:rFonts w:asciiTheme="minorHAnsi" w:hAnsiTheme="minorHAnsi"/>
          <w:b/>
          <w:u w:val="single"/>
        </w:rPr>
        <w:fldChar w:fldCharType="begin"/>
      </w:r>
      <w:r>
        <w:instrText xml:space="preserve"> HYPERLINK "https://www.regulations.gov/docketBrowser?rpp=50&amp;so=DESC&amp;sb=postedDate&amp;po=0&amp;dct=PS&amp;D=USCIS-2009-0020" </w:instrText>
      </w:r>
      <w:r>
        <w:rPr>
          <w:rFonts w:asciiTheme="minorHAnsi" w:hAnsiTheme="minorHAnsi"/>
          <w:b/>
          <w:u w:val="single"/>
        </w:rPr>
        <w:fldChar w:fldCharType="separate"/>
      </w:r>
      <w:r w:rsidR="00A31B72" w:rsidRPr="008209C3">
        <w:rPr>
          <w:rStyle w:val="Hyperlink"/>
          <w:rFonts w:asciiTheme="minorHAnsi" w:hAnsiTheme="minorHAnsi" w:cstheme="minorHAnsi"/>
          <w:b/>
        </w:rPr>
        <w:t>Commenters</w:t>
      </w:r>
      <w:r>
        <w:rPr>
          <w:rFonts w:asciiTheme="minorHAnsi" w:hAnsiTheme="minorHAnsi"/>
          <w:b/>
          <w:u w:val="single"/>
        </w:rPr>
        <w:fldChar w:fldCharType="end"/>
      </w:r>
      <w:r w:rsidR="00A31B72" w:rsidRPr="00085CE3">
        <w:rPr>
          <w:rFonts w:asciiTheme="minorHAnsi" w:hAnsiTheme="minorHAnsi" w:cstheme="minorHAnsi"/>
          <w:b/>
          <w:u w:val="single"/>
        </w:rPr>
        <w:t>:</w:t>
      </w:r>
    </w:p>
    <w:p w14:paraId="7BFFC614" w14:textId="29DA17B5" w:rsidR="00A31B72" w:rsidRPr="00085CE3" w:rsidRDefault="008209C3" w:rsidP="00A31B72">
      <w:pPr>
        <w:rPr>
          <w:rFonts w:asciiTheme="minorHAnsi" w:hAnsiTheme="minorHAnsi" w:cstheme="minorHAnsi"/>
        </w:rPr>
      </w:pPr>
      <w:r>
        <w:rPr>
          <w:rFonts w:asciiTheme="minorHAnsi" w:hAnsiTheme="minorHAnsi" w:cstheme="minorHAnsi"/>
        </w:rPr>
        <w:t>Commenter 1</w:t>
      </w:r>
      <w:r w:rsidR="00A31B72" w:rsidRPr="00085CE3">
        <w:rPr>
          <w:rFonts w:asciiTheme="minorHAnsi" w:hAnsiTheme="minorHAnsi" w:cstheme="minorHAnsi"/>
        </w:rPr>
        <w:t>:</w:t>
      </w:r>
      <w:r w:rsidR="00A31B72" w:rsidRPr="00085CE3">
        <w:rPr>
          <w:rFonts w:asciiTheme="minorHAnsi" w:hAnsiTheme="minorHAnsi" w:cstheme="minorHAnsi"/>
        </w:rPr>
        <w:tab/>
      </w:r>
      <w:r>
        <w:rPr>
          <w:rFonts w:asciiTheme="minorHAnsi" w:hAnsiTheme="minorHAnsi" w:cstheme="minorHAnsi"/>
        </w:rPr>
        <w:tab/>
      </w:r>
      <w:r w:rsidR="00F37DC6" w:rsidRPr="00085CE3">
        <w:rPr>
          <w:rFonts w:asciiTheme="minorHAnsi" w:hAnsiTheme="minorHAnsi" w:cstheme="minorHAnsi"/>
        </w:rPr>
        <w:t>Elaine Smith, Received April 3, 2017</w:t>
      </w:r>
    </w:p>
    <w:p w14:paraId="3E395588" w14:textId="01562F92" w:rsidR="009F0DE5" w:rsidRPr="00085CE3" w:rsidRDefault="009F0DE5" w:rsidP="00A31B72">
      <w:pPr>
        <w:rPr>
          <w:rFonts w:asciiTheme="minorHAnsi" w:hAnsiTheme="minorHAnsi" w:cstheme="minorHAnsi"/>
        </w:rPr>
      </w:pPr>
      <w:r w:rsidRPr="00085CE3">
        <w:rPr>
          <w:rFonts w:asciiTheme="minorHAnsi" w:hAnsiTheme="minorHAnsi" w:cstheme="minorHAnsi"/>
        </w:rPr>
        <w:t xml:space="preserve">Commenter 2: </w:t>
      </w:r>
      <w:r w:rsidRPr="00085CE3">
        <w:rPr>
          <w:rFonts w:asciiTheme="minorHAnsi" w:hAnsiTheme="minorHAnsi" w:cstheme="minorHAnsi"/>
        </w:rPr>
        <w:tab/>
        <w:t>HCFANY, Recei</w:t>
      </w:r>
      <w:r w:rsidR="00E44B94">
        <w:rPr>
          <w:rFonts w:asciiTheme="minorHAnsi" w:hAnsiTheme="minorHAnsi" w:cstheme="minorHAnsi"/>
        </w:rPr>
        <w:t>ved May 30</w:t>
      </w:r>
      <w:r w:rsidRPr="00085CE3">
        <w:rPr>
          <w:rFonts w:asciiTheme="minorHAnsi" w:hAnsiTheme="minorHAnsi" w:cstheme="minorHAnsi"/>
        </w:rPr>
        <w:t>, 2017</w:t>
      </w:r>
    </w:p>
    <w:p w14:paraId="25D428D0" w14:textId="1419647E" w:rsidR="00941790" w:rsidRPr="00085CE3" w:rsidRDefault="00941790" w:rsidP="00A31B72">
      <w:pPr>
        <w:rPr>
          <w:rFonts w:asciiTheme="minorHAnsi" w:hAnsiTheme="minorHAnsi" w:cstheme="minorHAnsi"/>
        </w:rPr>
      </w:pPr>
      <w:r w:rsidRPr="00085CE3">
        <w:rPr>
          <w:rFonts w:asciiTheme="minorHAnsi" w:hAnsiTheme="minorHAnsi" w:cstheme="minorHAnsi"/>
        </w:rPr>
        <w:t xml:space="preserve">Commenter 3: </w:t>
      </w:r>
      <w:r w:rsidRPr="00085CE3">
        <w:rPr>
          <w:rFonts w:asciiTheme="minorHAnsi" w:hAnsiTheme="minorHAnsi" w:cstheme="minorHAnsi"/>
        </w:rPr>
        <w:tab/>
        <w:t>AILA, Received May 3</w:t>
      </w:r>
      <w:r w:rsidR="00E44B94">
        <w:rPr>
          <w:rFonts w:asciiTheme="minorHAnsi" w:hAnsiTheme="minorHAnsi" w:cstheme="minorHAnsi"/>
        </w:rPr>
        <w:t>0</w:t>
      </w:r>
      <w:r w:rsidRPr="00085CE3">
        <w:rPr>
          <w:rFonts w:asciiTheme="minorHAnsi" w:hAnsiTheme="minorHAnsi" w:cstheme="minorHAnsi"/>
        </w:rPr>
        <w:t>, 2017</w:t>
      </w:r>
    </w:p>
    <w:p w14:paraId="7A98BF62" w14:textId="77777777" w:rsidR="00941790" w:rsidRDefault="00941790" w:rsidP="00A31B72">
      <w:pPr>
        <w:rPr>
          <w:rFonts w:asciiTheme="minorHAnsi" w:hAnsiTheme="minorHAnsi" w:cstheme="minorHAnsi"/>
        </w:rPr>
      </w:pPr>
      <w:r w:rsidRPr="00085CE3">
        <w:rPr>
          <w:rFonts w:asciiTheme="minorHAnsi" w:hAnsiTheme="minorHAnsi" w:cstheme="minorHAnsi"/>
        </w:rPr>
        <w:t xml:space="preserve">Commenter 4: </w:t>
      </w:r>
      <w:r w:rsidRPr="00085CE3">
        <w:rPr>
          <w:rFonts w:asciiTheme="minorHAnsi" w:hAnsiTheme="minorHAnsi" w:cstheme="minorHAnsi"/>
        </w:rPr>
        <w:tab/>
        <w:t>NYIC, Received May 3</w:t>
      </w:r>
      <w:r w:rsidR="00E44B94">
        <w:rPr>
          <w:rFonts w:asciiTheme="minorHAnsi" w:hAnsiTheme="minorHAnsi" w:cstheme="minorHAnsi"/>
        </w:rPr>
        <w:t>0</w:t>
      </w:r>
      <w:r w:rsidRPr="00085CE3">
        <w:rPr>
          <w:rFonts w:asciiTheme="minorHAnsi" w:hAnsiTheme="minorHAnsi" w:cstheme="minorHAnsi"/>
        </w:rPr>
        <w:t>, 2017</w:t>
      </w:r>
    </w:p>
    <w:p w14:paraId="60F39FB5" w14:textId="7668566C" w:rsidR="006701BA" w:rsidRDefault="00540A02" w:rsidP="00A31B72">
      <w:pPr>
        <w:rPr>
          <w:rFonts w:asciiTheme="minorHAnsi" w:hAnsiTheme="minorHAnsi" w:cstheme="minorHAnsi"/>
        </w:rPr>
      </w:pPr>
      <w:r>
        <w:rPr>
          <w:rFonts w:asciiTheme="minorHAnsi" w:hAnsiTheme="minorHAnsi" w:cstheme="minorHAnsi"/>
        </w:rPr>
        <w:t xml:space="preserve">Commenter 5: </w:t>
      </w:r>
      <w:r>
        <w:rPr>
          <w:rFonts w:asciiTheme="minorHAnsi" w:hAnsiTheme="minorHAnsi" w:cstheme="minorHAnsi"/>
        </w:rPr>
        <w:tab/>
        <w:t>MLRI, Received May 30, 2017</w:t>
      </w:r>
    </w:p>
    <w:p w14:paraId="6C1ED899" w14:textId="069717C5" w:rsidR="006701BA" w:rsidRDefault="001B4134" w:rsidP="002B51AC">
      <w:pPr>
        <w:ind w:left="2160" w:hanging="2160"/>
        <w:rPr>
          <w:rFonts w:asciiTheme="minorHAnsi" w:hAnsiTheme="minorHAnsi" w:cstheme="minorHAnsi"/>
        </w:rPr>
      </w:pPr>
      <w:r>
        <w:rPr>
          <w:rFonts w:asciiTheme="minorHAnsi" w:hAnsiTheme="minorHAnsi" w:cstheme="minorHAnsi"/>
        </w:rPr>
        <w:t>Commenter 6:</w:t>
      </w:r>
      <w:r>
        <w:rPr>
          <w:rFonts w:asciiTheme="minorHAnsi" w:hAnsiTheme="minorHAnsi" w:cstheme="minorHAnsi"/>
        </w:rPr>
        <w:tab/>
        <w:t>New York City Mayor’s Office of Immigrant Affairs</w:t>
      </w:r>
      <w:r w:rsidR="002B51AC">
        <w:rPr>
          <w:rFonts w:asciiTheme="minorHAnsi" w:hAnsiTheme="minorHAnsi" w:cstheme="minorHAnsi"/>
        </w:rPr>
        <w:t>, Received May 30, 2017</w:t>
      </w:r>
    </w:p>
    <w:p w14:paraId="06F74F4A" w14:textId="4E6F5F4E" w:rsidR="006701BA" w:rsidRDefault="001B4134" w:rsidP="00A31B72">
      <w:pPr>
        <w:rPr>
          <w:rFonts w:asciiTheme="minorHAnsi" w:hAnsiTheme="minorHAnsi" w:cstheme="minorHAnsi"/>
        </w:rPr>
      </w:pPr>
      <w:r>
        <w:rPr>
          <w:rFonts w:asciiTheme="minorHAnsi" w:hAnsiTheme="minorHAnsi" w:cstheme="minorHAnsi"/>
        </w:rPr>
        <w:t>Commenter 7:</w:t>
      </w:r>
      <w:r>
        <w:rPr>
          <w:rFonts w:asciiTheme="minorHAnsi" w:hAnsiTheme="minorHAnsi" w:cstheme="minorHAnsi"/>
        </w:rPr>
        <w:tab/>
      </w:r>
      <w:r>
        <w:rPr>
          <w:rFonts w:asciiTheme="minorHAnsi" w:hAnsiTheme="minorHAnsi" w:cstheme="minorHAnsi"/>
        </w:rPr>
        <w:tab/>
        <w:t>NYLAG</w:t>
      </w:r>
      <w:r w:rsidR="002B51AC">
        <w:rPr>
          <w:rFonts w:asciiTheme="minorHAnsi" w:hAnsiTheme="minorHAnsi" w:cstheme="minorHAnsi"/>
        </w:rPr>
        <w:t>, Received May 30, 2017</w:t>
      </w:r>
    </w:p>
    <w:p w14:paraId="3281F302" w14:textId="57EDD6E6" w:rsidR="001B4134" w:rsidRDefault="001B4134" w:rsidP="00A31B72">
      <w:pPr>
        <w:rPr>
          <w:rFonts w:asciiTheme="minorHAnsi" w:hAnsiTheme="minorHAnsi" w:cstheme="minorHAnsi"/>
        </w:rPr>
      </w:pPr>
      <w:r>
        <w:rPr>
          <w:rFonts w:asciiTheme="minorHAnsi" w:hAnsiTheme="minorHAnsi" w:cstheme="minorHAnsi"/>
        </w:rPr>
        <w:t>Commenter 8:</w:t>
      </w:r>
      <w:r>
        <w:rPr>
          <w:rFonts w:asciiTheme="minorHAnsi" w:hAnsiTheme="minorHAnsi" w:cstheme="minorHAnsi"/>
        </w:rPr>
        <w:tab/>
      </w:r>
      <w:r>
        <w:rPr>
          <w:rFonts w:asciiTheme="minorHAnsi" w:hAnsiTheme="minorHAnsi" w:cstheme="minorHAnsi"/>
        </w:rPr>
        <w:tab/>
        <w:t>NILC</w:t>
      </w:r>
      <w:r w:rsidR="002B51AC">
        <w:rPr>
          <w:rFonts w:asciiTheme="minorHAnsi" w:hAnsiTheme="minorHAnsi" w:cstheme="minorHAnsi"/>
        </w:rPr>
        <w:t>, Received May 30, 2017</w:t>
      </w:r>
    </w:p>
    <w:p w14:paraId="4697F467" w14:textId="51B7DF8F" w:rsidR="001B4134" w:rsidRDefault="001B4134" w:rsidP="00A31B72">
      <w:pPr>
        <w:rPr>
          <w:rFonts w:asciiTheme="minorHAnsi" w:hAnsiTheme="minorHAnsi" w:cstheme="minorHAnsi"/>
        </w:rPr>
      </w:pPr>
      <w:r>
        <w:rPr>
          <w:rFonts w:asciiTheme="minorHAnsi" w:hAnsiTheme="minorHAnsi" w:cstheme="minorHAnsi"/>
        </w:rPr>
        <w:t>Commenter 9:</w:t>
      </w:r>
      <w:r>
        <w:rPr>
          <w:rFonts w:asciiTheme="minorHAnsi" w:hAnsiTheme="minorHAnsi" w:cstheme="minorHAnsi"/>
        </w:rPr>
        <w:tab/>
      </w:r>
      <w:r>
        <w:rPr>
          <w:rFonts w:asciiTheme="minorHAnsi" w:hAnsiTheme="minorHAnsi" w:cstheme="minorHAnsi"/>
        </w:rPr>
        <w:tab/>
        <w:t>CLASP</w:t>
      </w:r>
      <w:r w:rsidR="002B51AC">
        <w:rPr>
          <w:rFonts w:asciiTheme="minorHAnsi" w:hAnsiTheme="minorHAnsi" w:cstheme="minorHAnsi"/>
        </w:rPr>
        <w:t>, Received May 30, 2017</w:t>
      </w:r>
    </w:p>
    <w:p w14:paraId="61378885" w14:textId="76453B13" w:rsidR="001B4134" w:rsidRDefault="001B4134" w:rsidP="0041618C">
      <w:pPr>
        <w:ind w:left="2160" w:hanging="2160"/>
        <w:rPr>
          <w:rFonts w:asciiTheme="minorHAnsi" w:hAnsiTheme="minorHAnsi" w:cstheme="minorHAnsi"/>
        </w:rPr>
      </w:pPr>
      <w:r>
        <w:rPr>
          <w:rFonts w:asciiTheme="minorHAnsi" w:hAnsiTheme="minorHAnsi" w:cstheme="minorHAnsi"/>
        </w:rPr>
        <w:t>Commenter 10:</w:t>
      </w:r>
      <w:r>
        <w:rPr>
          <w:rFonts w:asciiTheme="minorHAnsi" w:hAnsiTheme="minorHAnsi" w:cstheme="minorHAnsi"/>
        </w:rPr>
        <w:tab/>
        <w:t>City of Seattle</w:t>
      </w:r>
      <w:r w:rsidR="002B51AC">
        <w:rPr>
          <w:rFonts w:asciiTheme="minorHAnsi" w:hAnsiTheme="minorHAnsi" w:cstheme="minorHAnsi"/>
        </w:rPr>
        <w:t>, Received May 30, 2017</w:t>
      </w:r>
    </w:p>
    <w:p w14:paraId="1B8B51A9" w14:textId="1B203925" w:rsidR="001B4134" w:rsidRDefault="001B4134" w:rsidP="001B4134">
      <w:pPr>
        <w:ind w:left="2160" w:hanging="2160"/>
        <w:rPr>
          <w:rFonts w:asciiTheme="minorHAnsi" w:hAnsiTheme="minorHAnsi" w:cstheme="minorHAnsi"/>
        </w:rPr>
      </w:pPr>
      <w:r>
        <w:rPr>
          <w:rFonts w:asciiTheme="minorHAnsi" w:hAnsiTheme="minorHAnsi" w:cstheme="minorHAnsi"/>
        </w:rPr>
        <w:t>Commenter 11:</w:t>
      </w:r>
      <w:r>
        <w:rPr>
          <w:rFonts w:asciiTheme="minorHAnsi" w:hAnsiTheme="minorHAnsi" w:cstheme="minorHAnsi"/>
        </w:rPr>
        <w:tab/>
        <w:t>Baltimore City Mayor’s Office of Immigrant and Multicultural Affairs</w:t>
      </w:r>
      <w:r w:rsidR="002B51AC">
        <w:rPr>
          <w:rFonts w:asciiTheme="minorHAnsi" w:hAnsiTheme="minorHAnsi" w:cstheme="minorHAnsi"/>
        </w:rPr>
        <w:t>, Received May 30, 2017</w:t>
      </w:r>
    </w:p>
    <w:p w14:paraId="2A8E2CFA" w14:textId="4A257EF8" w:rsidR="001B4134" w:rsidRDefault="001B4134" w:rsidP="001B4134">
      <w:pPr>
        <w:ind w:left="2160" w:hanging="2160"/>
        <w:rPr>
          <w:rFonts w:asciiTheme="minorHAnsi" w:hAnsiTheme="minorHAnsi" w:cstheme="minorHAnsi"/>
        </w:rPr>
      </w:pPr>
      <w:r>
        <w:rPr>
          <w:rFonts w:asciiTheme="minorHAnsi" w:hAnsiTheme="minorHAnsi" w:cstheme="minorHAnsi"/>
        </w:rPr>
        <w:t>Commenter 12:</w:t>
      </w:r>
      <w:r>
        <w:rPr>
          <w:rFonts w:asciiTheme="minorHAnsi" w:hAnsiTheme="minorHAnsi" w:cstheme="minorHAnsi"/>
        </w:rPr>
        <w:tab/>
        <w:t>Legal Aid Society, New York</w:t>
      </w:r>
      <w:r w:rsidR="002B51AC">
        <w:rPr>
          <w:rFonts w:asciiTheme="minorHAnsi" w:hAnsiTheme="minorHAnsi" w:cstheme="minorHAnsi"/>
        </w:rPr>
        <w:t>, Received May 30, 2017</w:t>
      </w:r>
    </w:p>
    <w:p w14:paraId="4597B26D" w14:textId="2862D377" w:rsidR="00941790" w:rsidRPr="00085CE3" w:rsidRDefault="001B4134" w:rsidP="001B4134">
      <w:pPr>
        <w:ind w:left="2160" w:hanging="2160"/>
        <w:rPr>
          <w:rFonts w:asciiTheme="minorHAnsi" w:hAnsiTheme="minorHAnsi" w:cstheme="minorHAnsi"/>
        </w:rPr>
        <w:sectPr w:rsidR="00941790" w:rsidRPr="00085CE3" w:rsidSect="0041618C">
          <w:headerReference w:type="default" r:id="rId12"/>
          <w:footerReference w:type="default" r:id="rId13"/>
          <w:pgSz w:w="15840" w:h="12240" w:orient="landscape"/>
          <w:pgMar w:top="1440" w:right="1440" w:bottom="1440" w:left="1440" w:header="720" w:footer="720" w:gutter="0"/>
          <w:cols w:num="2" w:space="180"/>
          <w:docGrid w:linePitch="360"/>
        </w:sectPr>
      </w:pPr>
      <w:r>
        <w:rPr>
          <w:rFonts w:asciiTheme="minorHAnsi" w:hAnsiTheme="minorHAnsi" w:cstheme="minorHAnsi"/>
        </w:rPr>
        <w:t>Commenter 13:</w:t>
      </w:r>
      <w:r>
        <w:rPr>
          <w:rFonts w:asciiTheme="minorHAnsi" w:hAnsiTheme="minorHAnsi" w:cstheme="minorHAnsi"/>
        </w:rPr>
        <w:tab/>
        <w:t>Los Angeles Mayor’s Office of Immigrant Affairs</w:t>
      </w:r>
      <w:r w:rsidR="002B51AC">
        <w:rPr>
          <w:rFonts w:asciiTheme="minorHAnsi" w:hAnsiTheme="minorHAnsi" w:cstheme="minorHAnsi"/>
        </w:rPr>
        <w:t>, Received May 30, 2017</w:t>
      </w:r>
    </w:p>
    <w:tbl>
      <w:tblPr>
        <w:tblStyle w:val="TableGrid"/>
        <w:tblW w:w="0" w:type="auto"/>
        <w:jc w:val="center"/>
        <w:tblInd w:w="-180" w:type="dxa"/>
        <w:tblLook w:val="04A0" w:firstRow="1" w:lastRow="0" w:firstColumn="1" w:lastColumn="0" w:noHBand="0" w:noVBand="1"/>
      </w:tblPr>
      <w:tblGrid>
        <w:gridCol w:w="551"/>
        <w:gridCol w:w="2433"/>
        <w:gridCol w:w="4718"/>
        <w:gridCol w:w="5182"/>
      </w:tblGrid>
      <w:tr w:rsidR="004C59D8" w:rsidRPr="00085CE3" w14:paraId="215A85FC" w14:textId="77777777" w:rsidTr="005864C2">
        <w:trPr>
          <w:tblHeader/>
          <w:jc w:val="center"/>
        </w:trPr>
        <w:tc>
          <w:tcPr>
            <w:tcW w:w="12884" w:type="dxa"/>
            <w:gridSpan w:val="4"/>
            <w:shd w:val="clear" w:color="auto" w:fill="FFC000"/>
          </w:tcPr>
          <w:p w14:paraId="60330BDA" w14:textId="3292F58E" w:rsidR="004C59D8" w:rsidRPr="00085CE3" w:rsidRDefault="004C59D8" w:rsidP="004C59D8">
            <w:pPr>
              <w:jc w:val="center"/>
              <w:rPr>
                <w:rFonts w:asciiTheme="minorHAnsi" w:hAnsiTheme="minorHAnsi" w:cstheme="minorHAnsi"/>
                <w:b/>
              </w:rPr>
            </w:pPr>
            <w:r w:rsidRPr="00085CE3">
              <w:rPr>
                <w:rFonts w:asciiTheme="minorHAnsi" w:hAnsiTheme="minorHAnsi" w:cstheme="minorHAnsi"/>
                <w:b/>
              </w:rPr>
              <w:lastRenderedPageBreak/>
              <w:t>FORM I-485</w:t>
            </w:r>
          </w:p>
        </w:tc>
      </w:tr>
      <w:tr w:rsidR="004C59D8" w:rsidRPr="00085CE3" w14:paraId="752713B4" w14:textId="405B83B8" w:rsidTr="003F238C">
        <w:trPr>
          <w:tblHeader/>
          <w:jc w:val="center"/>
        </w:trPr>
        <w:tc>
          <w:tcPr>
            <w:tcW w:w="551" w:type="dxa"/>
            <w:shd w:val="clear" w:color="auto" w:fill="FDE9D9" w:themeFill="accent6" w:themeFillTint="33"/>
          </w:tcPr>
          <w:p w14:paraId="7B74A054" w14:textId="36D51DF9" w:rsidR="004C59D8" w:rsidRPr="00085CE3" w:rsidRDefault="004C59D8" w:rsidP="00315F54">
            <w:pPr>
              <w:rPr>
                <w:rFonts w:asciiTheme="minorHAnsi" w:hAnsiTheme="minorHAnsi" w:cstheme="minorHAnsi"/>
                <w:b/>
                <w:i/>
                <w:u w:val="single"/>
              </w:rPr>
            </w:pPr>
            <w:r w:rsidRPr="00085CE3">
              <w:rPr>
                <w:rFonts w:asciiTheme="minorHAnsi" w:hAnsiTheme="minorHAnsi" w:cstheme="minorHAnsi"/>
                <w:b/>
                <w:i/>
                <w:u w:val="single"/>
              </w:rPr>
              <w:t>#</w:t>
            </w:r>
          </w:p>
        </w:tc>
        <w:tc>
          <w:tcPr>
            <w:tcW w:w="2433" w:type="dxa"/>
            <w:shd w:val="clear" w:color="auto" w:fill="FDE9D9" w:themeFill="accent6" w:themeFillTint="33"/>
          </w:tcPr>
          <w:p w14:paraId="4437A5EF" w14:textId="28EBAFED" w:rsidR="004C59D8" w:rsidRPr="00085CE3" w:rsidRDefault="004C59D8" w:rsidP="00315F54">
            <w:pPr>
              <w:rPr>
                <w:rFonts w:asciiTheme="minorHAnsi" w:hAnsiTheme="minorHAnsi" w:cstheme="minorHAnsi"/>
                <w:b/>
                <w:i/>
                <w:u w:val="single"/>
              </w:rPr>
            </w:pPr>
            <w:r w:rsidRPr="00085CE3">
              <w:rPr>
                <w:rFonts w:asciiTheme="minorHAnsi" w:hAnsiTheme="minorHAnsi" w:cstheme="minorHAnsi"/>
                <w:b/>
                <w:i/>
                <w:u w:val="single"/>
              </w:rPr>
              <w:t>Category</w:t>
            </w:r>
          </w:p>
        </w:tc>
        <w:tc>
          <w:tcPr>
            <w:tcW w:w="4718" w:type="dxa"/>
            <w:shd w:val="clear" w:color="auto" w:fill="FDE9D9" w:themeFill="accent6" w:themeFillTint="33"/>
          </w:tcPr>
          <w:p w14:paraId="25E59F90" w14:textId="74C8E219" w:rsidR="004C59D8" w:rsidRPr="00085CE3" w:rsidRDefault="004C59D8" w:rsidP="00315F54">
            <w:pPr>
              <w:rPr>
                <w:rFonts w:asciiTheme="minorHAnsi" w:hAnsiTheme="minorHAnsi" w:cstheme="minorHAnsi"/>
                <w:b/>
                <w:i/>
                <w:u w:val="single"/>
              </w:rPr>
            </w:pPr>
            <w:r w:rsidRPr="00085CE3">
              <w:rPr>
                <w:rFonts w:asciiTheme="minorHAnsi" w:hAnsiTheme="minorHAnsi" w:cstheme="minorHAnsi"/>
                <w:b/>
                <w:i/>
                <w:u w:val="single"/>
              </w:rPr>
              <w:t>Comment</w:t>
            </w:r>
          </w:p>
        </w:tc>
        <w:tc>
          <w:tcPr>
            <w:tcW w:w="5182" w:type="dxa"/>
            <w:shd w:val="clear" w:color="auto" w:fill="FDE9D9" w:themeFill="accent6" w:themeFillTint="33"/>
          </w:tcPr>
          <w:p w14:paraId="11D8F11B" w14:textId="459A53BB" w:rsidR="004C59D8" w:rsidRPr="00085CE3" w:rsidRDefault="004C59D8" w:rsidP="00315F54">
            <w:pPr>
              <w:rPr>
                <w:rFonts w:asciiTheme="minorHAnsi" w:hAnsiTheme="minorHAnsi" w:cstheme="minorHAnsi"/>
                <w:b/>
                <w:i/>
                <w:u w:val="single"/>
              </w:rPr>
            </w:pPr>
            <w:r w:rsidRPr="00085CE3">
              <w:rPr>
                <w:rFonts w:asciiTheme="minorHAnsi" w:hAnsiTheme="minorHAnsi" w:cstheme="minorHAnsi"/>
                <w:b/>
                <w:i/>
                <w:u w:val="single"/>
              </w:rPr>
              <w:t>Response</w:t>
            </w:r>
          </w:p>
        </w:tc>
      </w:tr>
      <w:tr w:rsidR="00617C86" w:rsidRPr="00085CE3" w14:paraId="7559594D" w14:textId="77777777" w:rsidTr="003F238C">
        <w:trPr>
          <w:trHeight w:val="4868"/>
          <w:jc w:val="center"/>
        </w:trPr>
        <w:tc>
          <w:tcPr>
            <w:tcW w:w="551" w:type="dxa"/>
          </w:tcPr>
          <w:p w14:paraId="0BA6654F" w14:textId="2D9A19BE" w:rsidR="00617C86" w:rsidRPr="00085CE3" w:rsidRDefault="00617C86" w:rsidP="004C59D8">
            <w:pPr>
              <w:rPr>
                <w:rFonts w:asciiTheme="minorHAnsi" w:hAnsiTheme="minorHAnsi" w:cstheme="minorHAnsi"/>
              </w:rPr>
            </w:pPr>
            <w:r>
              <w:rPr>
                <w:rFonts w:asciiTheme="minorHAnsi" w:hAnsiTheme="minorHAnsi" w:cstheme="minorHAnsi"/>
              </w:rPr>
              <w:t>1</w:t>
            </w:r>
          </w:p>
        </w:tc>
        <w:tc>
          <w:tcPr>
            <w:tcW w:w="2433" w:type="dxa"/>
          </w:tcPr>
          <w:p w14:paraId="0989346F" w14:textId="5E062A85" w:rsidR="00617C86" w:rsidRPr="00085CE3" w:rsidRDefault="00617C86" w:rsidP="004C59D8">
            <w:pPr>
              <w:rPr>
                <w:rFonts w:asciiTheme="minorHAnsi" w:hAnsiTheme="minorHAnsi" w:cstheme="minorHAnsi"/>
              </w:rPr>
            </w:pPr>
            <w:r>
              <w:rPr>
                <w:rFonts w:asciiTheme="minorHAnsi" w:hAnsiTheme="minorHAnsi" w:cstheme="minorHAnsi"/>
              </w:rPr>
              <w:t>Part 8, Questions 1-13</w:t>
            </w:r>
          </w:p>
        </w:tc>
        <w:tc>
          <w:tcPr>
            <w:tcW w:w="4718" w:type="dxa"/>
          </w:tcPr>
          <w:p w14:paraId="6FAD4AA8" w14:textId="4682E3ED" w:rsidR="00617C86" w:rsidRPr="00085CE3" w:rsidRDefault="00617C86" w:rsidP="00617C86">
            <w:pPr>
              <w:tabs>
                <w:tab w:val="left" w:pos="2954"/>
              </w:tabs>
              <w:rPr>
                <w:rFonts w:asciiTheme="minorHAnsi" w:hAnsiTheme="minorHAnsi" w:cstheme="minorHAnsi"/>
              </w:rPr>
            </w:pPr>
            <w:r>
              <w:rPr>
                <w:rFonts w:asciiTheme="minorHAnsi" w:hAnsiTheme="minorHAnsi" w:cstheme="minorHAnsi"/>
              </w:rPr>
              <w:t>Commenter 5 proposes that “</w:t>
            </w:r>
            <w:r w:rsidRPr="00796584">
              <w:rPr>
                <w:rFonts w:asciiTheme="minorHAnsi" w:hAnsiTheme="minorHAnsi"/>
                <w:color w:val="000000"/>
              </w:rPr>
              <w:t xml:space="preserve">dates of and proof of membership be excluded from this question. That information is already requested in Questions 48-57 as to those organizations likely to render the individual inadmissible. With regard to many other types of organizations that are unlikely to be relevant to inadmissibility, such as Girl Scouts of America, Parent-Teacher organizations, AARP, the Teamsters Union, and thousands of other well-known and readily recognizable civic </w:t>
            </w:r>
            <w:r w:rsidRPr="00796584">
              <w:rPr>
                <w:rFonts w:asciiTheme="minorHAnsi" w:hAnsiTheme="minorHAnsi"/>
              </w:rPr>
              <w:t>and community organizations, the name and location should be sufficient for an adjudicator to determine whether or not there is a need for further detail, such as dates of membership and documentation thereof. In addition to the impact on applicants, the collection of this level of detail from everyone merely clogs the adjudication process, given the significant time and effort USCIS adjudicators will need to review such answers and the accompanying submissions.”</w:t>
            </w:r>
          </w:p>
        </w:tc>
        <w:tc>
          <w:tcPr>
            <w:tcW w:w="5182" w:type="dxa"/>
          </w:tcPr>
          <w:p w14:paraId="6616020B" w14:textId="5DAEBDCD" w:rsidR="00617C86" w:rsidRDefault="00120EC3" w:rsidP="004C59D8">
            <w:pPr>
              <w:rPr>
                <w:rFonts w:asciiTheme="minorHAnsi" w:hAnsiTheme="minorHAnsi" w:cstheme="minorHAnsi"/>
              </w:rPr>
            </w:pPr>
            <w:r>
              <w:rPr>
                <w:rFonts w:asciiTheme="minorHAnsi" w:hAnsiTheme="minorHAnsi" w:cstheme="minorHAnsi"/>
              </w:rPr>
              <w:t xml:space="preserve">No change will be made based on this comment. </w:t>
            </w:r>
            <w:r w:rsidR="0017578C">
              <w:rPr>
                <w:rFonts w:asciiTheme="minorHAnsi" w:hAnsiTheme="minorHAnsi" w:cstheme="minorHAnsi"/>
              </w:rPr>
              <w:t xml:space="preserve">While USCIS appreciates the concern expressed by Commenter 5 about the impact on applicants and adjudicators in connection with these questions, </w:t>
            </w:r>
            <w:r>
              <w:rPr>
                <w:rFonts w:asciiTheme="minorHAnsi" w:hAnsiTheme="minorHAnsi" w:cstheme="minorHAnsi"/>
              </w:rPr>
              <w:t>USCIS must elicit relevant information to adjudicate the immigration benefit request. The question is intended to elicit a broad response that may be relevant to the discretionary determination.</w:t>
            </w:r>
            <w:r w:rsidR="00537F82">
              <w:rPr>
                <w:rFonts w:asciiTheme="minorHAnsi" w:hAnsiTheme="minorHAnsi" w:cstheme="minorHAnsi"/>
              </w:rPr>
              <w:t xml:space="preserve"> </w:t>
            </w:r>
            <w:r w:rsidR="0017578C">
              <w:rPr>
                <w:rFonts w:asciiTheme="minorHAnsi" w:hAnsiTheme="minorHAnsi" w:cstheme="minorHAnsi"/>
              </w:rPr>
              <w:t xml:space="preserve">It is more efficient for USCIS to request all the necessary information about membership in the Form I-485 rather than issue Requests for Evidence later </w:t>
            </w:r>
            <w:r w:rsidR="00992F08">
              <w:rPr>
                <w:rFonts w:asciiTheme="minorHAnsi" w:hAnsiTheme="minorHAnsi" w:cstheme="minorHAnsi"/>
              </w:rPr>
              <w:t xml:space="preserve">on </w:t>
            </w:r>
            <w:r w:rsidR="0017578C">
              <w:rPr>
                <w:rFonts w:asciiTheme="minorHAnsi" w:hAnsiTheme="minorHAnsi" w:cstheme="minorHAnsi"/>
              </w:rPr>
              <w:t xml:space="preserve">in the adjudication process. </w:t>
            </w:r>
            <w:r w:rsidR="00682C86">
              <w:rPr>
                <w:rFonts w:asciiTheme="minorHAnsi" w:hAnsiTheme="minorHAnsi" w:cstheme="minorHAnsi"/>
              </w:rPr>
              <w:t>Finally, the commenter discusses “proof of membership”; however,</w:t>
            </w:r>
            <w:r w:rsidR="0017578C">
              <w:rPr>
                <w:rFonts w:asciiTheme="minorHAnsi" w:hAnsiTheme="minorHAnsi" w:cstheme="minorHAnsi"/>
              </w:rPr>
              <w:t xml:space="preserve"> USCIS is not requesting proof of membership for Part 8, Questions 1-13.</w:t>
            </w:r>
          </w:p>
        </w:tc>
      </w:tr>
      <w:tr w:rsidR="00F97B57" w:rsidRPr="00085CE3" w14:paraId="6DA4401A" w14:textId="77777777" w:rsidTr="003F238C">
        <w:trPr>
          <w:trHeight w:val="4868"/>
          <w:jc w:val="center"/>
        </w:trPr>
        <w:tc>
          <w:tcPr>
            <w:tcW w:w="551" w:type="dxa"/>
          </w:tcPr>
          <w:p w14:paraId="1DF42469" w14:textId="7F546F42" w:rsidR="00F97B57" w:rsidRPr="0069329F" w:rsidRDefault="009A4155" w:rsidP="004C59D8">
            <w:pPr>
              <w:rPr>
                <w:rFonts w:asciiTheme="minorHAnsi" w:hAnsiTheme="minorHAnsi" w:cstheme="minorHAnsi"/>
              </w:rPr>
            </w:pPr>
            <w:r>
              <w:rPr>
                <w:rFonts w:asciiTheme="minorHAnsi" w:hAnsiTheme="minorHAnsi" w:cstheme="minorHAnsi"/>
              </w:rPr>
              <w:lastRenderedPageBreak/>
              <w:t>2</w:t>
            </w:r>
          </w:p>
        </w:tc>
        <w:tc>
          <w:tcPr>
            <w:tcW w:w="2433" w:type="dxa"/>
          </w:tcPr>
          <w:p w14:paraId="3A259933" w14:textId="210B4C65" w:rsidR="00F97B57" w:rsidRPr="0069329F" w:rsidRDefault="009F0DE5" w:rsidP="004C59D8">
            <w:pPr>
              <w:rPr>
                <w:rFonts w:asciiTheme="minorHAnsi" w:hAnsiTheme="minorHAnsi" w:cstheme="minorHAnsi"/>
              </w:rPr>
            </w:pPr>
            <w:r w:rsidRPr="0069329F">
              <w:rPr>
                <w:rFonts w:asciiTheme="minorHAnsi" w:hAnsiTheme="minorHAnsi" w:cstheme="minorHAnsi"/>
              </w:rPr>
              <w:t>Part 8, Questions 61 and 62</w:t>
            </w:r>
          </w:p>
        </w:tc>
        <w:tc>
          <w:tcPr>
            <w:tcW w:w="4718" w:type="dxa"/>
          </w:tcPr>
          <w:p w14:paraId="0F2E3D9F" w14:textId="3CAF7916" w:rsidR="005843E9" w:rsidRPr="0069329F" w:rsidRDefault="009F0DE5" w:rsidP="00365469">
            <w:pPr>
              <w:tabs>
                <w:tab w:val="left" w:pos="2954"/>
              </w:tabs>
              <w:rPr>
                <w:rFonts w:asciiTheme="minorHAnsi" w:hAnsiTheme="minorHAnsi" w:cstheme="minorHAnsi"/>
              </w:rPr>
            </w:pPr>
            <w:r w:rsidRPr="0069329F">
              <w:rPr>
                <w:rFonts w:asciiTheme="minorHAnsi" w:hAnsiTheme="minorHAnsi" w:cstheme="minorHAnsi"/>
              </w:rPr>
              <w:t>Commenter 2</w:t>
            </w:r>
            <w:r w:rsidR="005843E9" w:rsidRPr="0069329F">
              <w:rPr>
                <w:rFonts w:asciiTheme="minorHAnsi" w:hAnsiTheme="minorHAnsi" w:cstheme="minorHAnsi"/>
              </w:rPr>
              <w:t xml:space="preserve"> opposes the proposed revisions to questions</w:t>
            </w:r>
            <w:r w:rsidR="004C0ADF" w:rsidRPr="0069329F">
              <w:rPr>
                <w:rFonts w:asciiTheme="minorHAnsi" w:hAnsiTheme="minorHAnsi" w:cstheme="minorHAnsi"/>
              </w:rPr>
              <w:t xml:space="preserve"> 61 and 62</w:t>
            </w:r>
            <w:r w:rsidR="005843E9" w:rsidRPr="0069329F">
              <w:rPr>
                <w:rFonts w:asciiTheme="minorHAnsi" w:hAnsiTheme="minorHAnsi" w:cstheme="minorHAnsi"/>
              </w:rPr>
              <w:t xml:space="preserve">. </w:t>
            </w:r>
            <w:r w:rsidR="004C0ADF" w:rsidRPr="0069329F">
              <w:rPr>
                <w:rFonts w:asciiTheme="minorHAnsi" w:hAnsiTheme="minorHAnsi" w:cstheme="minorHAnsi"/>
              </w:rPr>
              <w:t>“</w:t>
            </w:r>
            <w:r w:rsidR="005843E9" w:rsidRPr="0069329F">
              <w:rPr>
                <w:rFonts w:asciiTheme="minorHAnsi" w:hAnsiTheme="minorHAnsi" w:cstheme="minorHAnsi"/>
              </w:rPr>
              <w:t>These questions are confusing to applicants, attorneys, advocates, and adjudication officials. Although these two questions have been separated, they remain, as written, unclear, confusing, and at odds with the USCIS policy on public charge.”</w:t>
            </w:r>
          </w:p>
          <w:p w14:paraId="46F10498" w14:textId="77777777" w:rsidR="005843E9" w:rsidRPr="0069329F" w:rsidRDefault="005843E9" w:rsidP="00365469">
            <w:pPr>
              <w:tabs>
                <w:tab w:val="left" w:pos="2954"/>
              </w:tabs>
              <w:rPr>
                <w:rFonts w:asciiTheme="minorHAnsi" w:hAnsiTheme="minorHAnsi" w:cstheme="minorHAnsi"/>
              </w:rPr>
            </w:pPr>
          </w:p>
          <w:p w14:paraId="33B77AF9" w14:textId="77777777" w:rsidR="0054729C" w:rsidRPr="0069329F" w:rsidRDefault="0054729C" w:rsidP="00E0550C">
            <w:pPr>
              <w:autoSpaceDE w:val="0"/>
              <w:autoSpaceDN w:val="0"/>
              <w:adjustRightInd w:val="0"/>
              <w:rPr>
                <w:rFonts w:asciiTheme="minorHAnsi" w:hAnsiTheme="minorHAnsi" w:cstheme="minorHAnsi"/>
                <w:color w:val="000000"/>
              </w:rPr>
            </w:pPr>
            <w:r w:rsidRPr="0069329F">
              <w:rPr>
                <w:rFonts w:asciiTheme="minorHAnsi" w:hAnsiTheme="minorHAnsi" w:cstheme="minorHAnsi"/>
                <w:color w:val="000000"/>
              </w:rPr>
              <w:t>“</w:t>
            </w:r>
            <w:r w:rsidR="00E0550C" w:rsidRPr="0069329F">
              <w:rPr>
                <w:rFonts w:asciiTheme="minorHAnsi" w:hAnsiTheme="minorHAnsi" w:cstheme="minorHAnsi"/>
                <w:color w:val="000000"/>
              </w:rPr>
              <w:t xml:space="preserve">The current USCIS rule provides that an individual is inadmissible to the United States on public charge grounds in two narrow instances: (1) when he or she has or is likely to receive cash assistance for income maintenance; or (2) when he or she has or is likely to be institutionalized for long-term care at government expense. However, the receipt of these benefits does not automatically make an individual inadmissible, ineligible to adjust to lawful permanent residence, or deportable on public charge grounds. HCFANY supports this narrow approach to evaluating public charge because it provides clarity and does not inhibit New York residents from accessing crucially needed services and resources that promote the health and safety of our communities, such as health services, domestic violence services, and emergency </w:t>
            </w:r>
            <w:r w:rsidR="00E0550C" w:rsidRPr="0069329F">
              <w:rPr>
                <w:rFonts w:asciiTheme="minorHAnsi" w:hAnsiTheme="minorHAnsi" w:cstheme="minorHAnsi"/>
                <w:color w:val="000000"/>
              </w:rPr>
              <w:lastRenderedPageBreak/>
              <w:t>food and shelter.</w:t>
            </w:r>
            <w:r w:rsidRPr="0069329F">
              <w:rPr>
                <w:rFonts w:asciiTheme="minorHAnsi" w:hAnsiTheme="minorHAnsi" w:cstheme="minorHAnsi"/>
                <w:color w:val="000000"/>
              </w:rPr>
              <w:t>”</w:t>
            </w:r>
          </w:p>
          <w:p w14:paraId="3C0F845A" w14:textId="20F56838" w:rsidR="00E0550C" w:rsidRPr="0069329F" w:rsidRDefault="00E0550C" w:rsidP="00E0550C">
            <w:pPr>
              <w:autoSpaceDE w:val="0"/>
              <w:autoSpaceDN w:val="0"/>
              <w:adjustRightInd w:val="0"/>
              <w:rPr>
                <w:rFonts w:asciiTheme="minorHAnsi" w:hAnsiTheme="minorHAnsi" w:cstheme="minorHAnsi"/>
                <w:color w:val="000000"/>
              </w:rPr>
            </w:pPr>
            <w:r w:rsidRPr="0069329F">
              <w:rPr>
                <w:rFonts w:asciiTheme="minorHAnsi" w:hAnsiTheme="minorHAnsi" w:cstheme="minorHAnsi"/>
                <w:color w:val="000000"/>
              </w:rPr>
              <w:t xml:space="preserve"> </w:t>
            </w:r>
          </w:p>
          <w:p w14:paraId="5F2AFCB9" w14:textId="60FDBEB4" w:rsidR="005843E9" w:rsidRPr="0069329F" w:rsidRDefault="0054729C" w:rsidP="000969E9">
            <w:pPr>
              <w:tabs>
                <w:tab w:val="left" w:pos="2954"/>
              </w:tabs>
              <w:rPr>
                <w:rFonts w:asciiTheme="minorHAnsi" w:hAnsiTheme="minorHAnsi" w:cstheme="minorHAnsi"/>
              </w:rPr>
            </w:pPr>
            <w:r w:rsidRPr="0069329F">
              <w:rPr>
                <w:rFonts w:asciiTheme="minorHAnsi" w:hAnsiTheme="minorHAnsi" w:cstheme="minorHAnsi"/>
                <w:color w:val="000000"/>
              </w:rPr>
              <w:t>“</w:t>
            </w:r>
            <w:r w:rsidR="00E0550C" w:rsidRPr="0069329F">
              <w:rPr>
                <w:rFonts w:asciiTheme="minorHAnsi" w:hAnsiTheme="minorHAnsi" w:cstheme="minorHAnsi"/>
                <w:color w:val="000000"/>
              </w:rPr>
              <w:t>HCFANY believes that any approach that would have the effect of broadening the definition of public charge would negatively impact immigrant access to these important services and resources. These questions, as written, would perpetuate a longstanding misunderstanding and concern among immigrant residents that receiving any public benefits will undermine their ability to adjust their immigration status or will otherwise put them at risk, because they will be considered a “public charge.” This, in turn, would have a chilling effect on immigrants’ willingness to apply for critical benefits for themselves or their children.</w:t>
            </w:r>
            <w:r w:rsidRPr="0069329F">
              <w:rPr>
                <w:rFonts w:asciiTheme="minorHAnsi" w:hAnsiTheme="minorHAnsi" w:cstheme="minorHAnsi"/>
                <w:color w:val="000000"/>
              </w:rPr>
              <w:t>”</w:t>
            </w:r>
          </w:p>
          <w:p w14:paraId="03448DDD" w14:textId="79A24F82" w:rsidR="00E0550C" w:rsidRPr="0069329F" w:rsidRDefault="00E0550C" w:rsidP="000969E9">
            <w:pPr>
              <w:tabs>
                <w:tab w:val="left" w:pos="2954"/>
              </w:tabs>
              <w:rPr>
                <w:rFonts w:asciiTheme="minorHAnsi" w:hAnsiTheme="minorHAnsi" w:cstheme="minorHAnsi"/>
              </w:rPr>
            </w:pPr>
          </w:p>
          <w:p w14:paraId="7783B54D" w14:textId="31637CA8" w:rsidR="00365469" w:rsidRPr="0069329F" w:rsidRDefault="005843E9" w:rsidP="000969E9">
            <w:pPr>
              <w:tabs>
                <w:tab w:val="left" w:pos="2954"/>
              </w:tabs>
              <w:rPr>
                <w:rFonts w:asciiTheme="minorHAnsi" w:hAnsiTheme="minorHAnsi" w:cstheme="minorHAnsi"/>
                <w:color w:val="000000"/>
              </w:rPr>
            </w:pPr>
            <w:r w:rsidRPr="0069329F">
              <w:rPr>
                <w:rFonts w:asciiTheme="minorHAnsi" w:hAnsiTheme="minorHAnsi" w:cstheme="minorHAnsi"/>
              </w:rPr>
              <w:t>Commenter 2</w:t>
            </w:r>
            <w:r w:rsidR="009F0DE5" w:rsidRPr="0069329F">
              <w:rPr>
                <w:rFonts w:asciiTheme="minorHAnsi" w:hAnsiTheme="minorHAnsi" w:cstheme="minorHAnsi"/>
              </w:rPr>
              <w:t xml:space="preserve"> </w:t>
            </w:r>
            <w:r w:rsidR="00365469" w:rsidRPr="0069329F">
              <w:rPr>
                <w:rFonts w:asciiTheme="minorHAnsi" w:hAnsiTheme="minorHAnsi" w:cstheme="minorHAnsi"/>
              </w:rPr>
              <w:t>“</w:t>
            </w:r>
            <w:r w:rsidR="00365469" w:rsidRPr="0069329F">
              <w:rPr>
                <w:rFonts w:asciiTheme="minorHAnsi" w:hAnsiTheme="minorHAnsi" w:cstheme="minorHAnsi"/>
                <w:color w:val="000000"/>
              </w:rPr>
              <w:t xml:space="preserve">strongly urges USCIS to revise questions 61 and 62 in Part 8 of the Form I-485 to use language that only inquires about benefits relevant to public charge determination, for example: </w:t>
            </w:r>
          </w:p>
          <w:p w14:paraId="15C91972" w14:textId="77777777" w:rsidR="00365469" w:rsidRPr="0069329F" w:rsidRDefault="00365469" w:rsidP="000969E9">
            <w:pPr>
              <w:tabs>
                <w:tab w:val="left" w:pos="2954"/>
              </w:tabs>
              <w:rPr>
                <w:rFonts w:asciiTheme="minorHAnsi" w:hAnsiTheme="minorHAnsi" w:cstheme="minorHAnsi"/>
              </w:rPr>
            </w:pPr>
          </w:p>
          <w:p w14:paraId="12CF5212" w14:textId="103F4479" w:rsidR="00365469" w:rsidRPr="0069329F" w:rsidRDefault="00365469" w:rsidP="000969E9">
            <w:pPr>
              <w:pStyle w:val="ListParagraph"/>
              <w:numPr>
                <w:ilvl w:val="0"/>
                <w:numId w:val="37"/>
              </w:numPr>
              <w:autoSpaceDE w:val="0"/>
              <w:autoSpaceDN w:val="0"/>
              <w:adjustRightInd w:val="0"/>
              <w:spacing w:after="0" w:line="240" w:lineRule="auto"/>
              <w:rPr>
                <w:rFonts w:asciiTheme="minorHAnsi" w:hAnsiTheme="minorHAnsi" w:cstheme="minorHAnsi"/>
                <w:color w:val="000000"/>
                <w:sz w:val="24"/>
                <w:szCs w:val="24"/>
              </w:rPr>
            </w:pPr>
            <w:r w:rsidRPr="0069329F">
              <w:rPr>
                <w:rFonts w:asciiTheme="minorHAnsi" w:hAnsiTheme="minorHAnsi" w:cstheme="minorHAnsi"/>
                <w:color w:val="000000"/>
                <w:sz w:val="24"/>
                <w:szCs w:val="24"/>
              </w:rPr>
              <w:t xml:space="preserve">Have you received Supplemental Security Income (SSI), Temporary Assistance for Needy Families (TANF), or cash for income maintenance </w:t>
            </w:r>
            <w:r w:rsidRPr="0069329F">
              <w:rPr>
                <w:rFonts w:asciiTheme="minorHAnsi" w:hAnsiTheme="minorHAnsi" w:cstheme="minorHAnsi"/>
                <w:color w:val="000000"/>
                <w:sz w:val="24"/>
                <w:szCs w:val="24"/>
              </w:rPr>
              <w:lastRenderedPageBreak/>
              <w:t xml:space="preserve">purposes from state and local income assistance programs? </w:t>
            </w:r>
          </w:p>
          <w:p w14:paraId="4E8E67EB" w14:textId="77777777" w:rsidR="00365469" w:rsidRPr="0069329F" w:rsidRDefault="00365469" w:rsidP="000969E9">
            <w:pPr>
              <w:autoSpaceDE w:val="0"/>
              <w:autoSpaceDN w:val="0"/>
              <w:adjustRightInd w:val="0"/>
              <w:rPr>
                <w:rFonts w:asciiTheme="minorHAnsi" w:hAnsiTheme="minorHAnsi" w:cstheme="minorHAnsi"/>
                <w:color w:val="000000"/>
              </w:rPr>
            </w:pPr>
          </w:p>
          <w:p w14:paraId="368C4333" w14:textId="576C8E1D" w:rsidR="00365469" w:rsidRPr="0069329F" w:rsidRDefault="00365469" w:rsidP="000969E9">
            <w:pPr>
              <w:pStyle w:val="ListParagraph"/>
              <w:numPr>
                <w:ilvl w:val="0"/>
                <w:numId w:val="37"/>
              </w:numPr>
              <w:autoSpaceDE w:val="0"/>
              <w:autoSpaceDN w:val="0"/>
              <w:adjustRightInd w:val="0"/>
              <w:spacing w:after="0" w:line="240" w:lineRule="auto"/>
              <w:rPr>
                <w:rFonts w:asciiTheme="minorHAnsi" w:hAnsiTheme="minorHAnsi" w:cstheme="minorHAnsi"/>
                <w:color w:val="000000"/>
                <w:sz w:val="24"/>
                <w:szCs w:val="24"/>
              </w:rPr>
            </w:pPr>
            <w:r w:rsidRPr="0069329F">
              <w:rPr>
                <w:rFonts w:asciiTheme="minorHAnsi" w:hAnsiTheme="minorHAnsi" w:cstheme="minorHAnsi"/>
                <w:color w:val="000000"/>
                <w:sz w:val="24"/>
                <w:szCs w:val="24"/>
              </w:rPr>
              <w:t xml:space="preserve">Have you received Medicaid for long-term institutional care—such as in a nursing home or mental health institution?” </w:t>
            </w:r>
          </w:p>
          <w:p w14:paraId="4F731730" w14:textId="02262B48" w:rsidR="00365469" w:rsidRPr="0069329F" w:rsidRDefault="00365469" w:rsidP="00F97B57">
            <w:pPr>
              <w:tabs>
                <w:tab w:val="left" w:pos="2954"/>
              </w:tabs>
              <w:rPr>
                <w:rFonts w:asciiTheme="minorHAnsi" w:hAnsiTheme="minorHAnsi" w:cstheme="minorHAnsi"/>
              </w:rPr>
            </w:pPr>
          </w:p>
        </w:tc>
        <w:tc>
          <w:tcPr>
            <w:tcW w:w="5182" w:type="dxa"/>
          </w:tcPr>
          <w:p w14:paraId="2E70A846" w14:textId="463DA2F4" w:rsidR="00E44B94" w:rsidRPr="0069329F" w:rsidRDefault="00E44B94" w:rsidP="004C59D8">
            <w:pPr>
              <w:rPr>
                <w:rFonts w:asciiTheme="minorHAnsi" w:hAnsiTheme="minorHAnsi" w:cstheme="minorHAnsi"/>
              </w:rPr>
            </w:pPr>
            <w:r w:rsidRPr="0069329F">
              <w:rPr>
                <w:rFonts w:asciiTheme="minorHAnsi" w:hAnsiTheme="minorHAnsi" w:cstheme="minorHAnsi"/>
              </w:rPr>
              <w:lastRenderedPageBreak/>
              <w:t xml:space="preserve">No change will be made based on this comment. </w:t>
            </w:r>
          </w:p>
          <w:p w14:paraId="6665347E" w14:textId="4BC7EA07" w:rsidR="00285D59" w:rsidRPr="0069329F" w:rsidRDefault="00285D59" w:rsidP="004C59D8">
            <w:pPr>
              <w:rPr>
                <w:rFonts w:asciiTheme="minorHAnsi" w:hAnsiTheme="minorHAnsi" w:cstheme="minorHAnsi"/>
              </w:rPr>
            </w:pPr>
          </w:p>
          <w:p w14:paraId="220C4536" w14:textId="49C7C711" w:rsidR="00285D59" w:rsidRPr="0069329F" w:rsidRDefault="00285D59" w:rsidP="004C59D8">
            <w:pPr>
              <w:rPr>
                <w:rFonts w:asciiTheme="minorHAnsi" w:hAnsiTheme="minorHAnsi" w:cstheme="minorHAnsi"/>
              </w:rPr>
            </w:pPr>
            <w:r w:rsidRPr="0069329F">
              <w:rPr>
                <w:rFonts w:asciiTheme="minorHAnsi" w:hAnsiTheme="minorHAnsi" w:cstheme="minorHAnsi"/>
              </w:rPr>
              <w:t>Questions 61 and 62</w:t>
            </w:r>
            <w:r w:rsidR="00F026D0" w:rsidRPr="0069329F">
              <w:rPr>
                <w:rFonts w:asciiTheme="minorHAnsi" w:hAnsiTheme="minorHAnsi" w:cstheme="minorHAnsi"/>
              </w:rPr>
              <w:t xml:space="preserve"> splits the </w:t>
            </w:r>
            <w:r w:rsidRPr="0069329F">
              <w:rPr>
                <w:rFonts w:asciiTheme="minorHAnsi" w:hAnsiTheme="minorHAnsi" w:cstheme="minorHAnsi"/>
              </w:rPr>
              <w:t xml:space="preserve">current </w:t>
            </w:r>
            <w:r w:rsidR="00F026D0" w:rsidRPr="0069329F">
              <w:rPr>
                <w:rFonts w:asciiTheme="minorHAnsi" w:hAnsiTheme="minorHAnsi" w:cstheme="minorHAnsi"/>
              </w:rPr>
              <w:t xml:space="preserve">(1/17/17) </w:t>
            </w:r>
            <w:r w:rsidRPr="0069329F">
              <w:rPr>
                <w:rFonts w:asciiTheme="minorHAnsi" w:hAnsiTheme="minorHAnsi" w:cstheme="minorHAnsi"/>
              </w:rPr>
              <w:t xml:space="preserve">published version of </w:t>
            </w:r>
            <w:r w:rsidR="00F026D0" w:rsidRPr="0069329F">
              <w:rPr>
                <w:rFonts w:asciiTheme="minorHAnsi" w:hAnsiTheme="minorHAnsi" w:cstheme="minorHAnsi"/>
              </w:rPr>
              <w:t xml:space="preserve">this question on </w:t>
            </w:r>
            <w:r w:rsidRPr="0069329F">
              <w:rPr>
                <w:rFonts w:asciiTheme="minorHAnsi" w:hAnsiTheme="minorHAnsi" w:cstheme="minorHAnsi"/>
              </w:rPr>
              <w:t xml:space="preserve">Form I-485 </w:t>
            </w:r>
            <w:r w:rsidR="00F026D0" w:rsidRPr="0069329F">
              <w:rPr>
                <w:rFonts w:asciiTheme="minorHAnsi" w:hAnsiTheme="minorHAnsi" w:cstheme="minorHAnsi"/>
              </w:rPr>
              <w:t xml:space="preserve">that is posted on the USCIS website </w:t>
            </w:r>
            <w:r w:rsidRPr="0069329F">
              <w:rPr>
                <w:rFonts w:asciiTheme="minorHAnsi" w:hAnsiTheme="minorHAnsi" w:cstheme="minorHAnsi"/>
              </w:rPr>
              <w:t>(</w:t>
            </w:r>
            <w:hyperlink r:id="rId14" w:history="1">
              <w:r w:rsidR="008F1687" w:rsidRPr="0069329F">
                <w:rPr>
                  <w:rStyle w:val="Hyperlink"/>
                  <w:rFonts w:asciiTheme="minorHAnsi" w:hAnsiTheme="minorHAnsi" w:cstheme="minorHAnsi"/>
                </w:rPr>
                <w:t xml:space="preserve">see </w:t>
              </w:r>
              <w:r w:rsidRPr="0069329F">
                <w:rPr>
                  <w:rStyle w:val="Hyperlink"/>
                  <w:rFonts w:asciiTheme="minorHAnsi" w:hAnsiTheme="minorHAnsi" w:cstheme="minorHAnsi"/>
                </w:rPr>
                <w:t>question 2</w:t>
              </w:r>
              <w:r w:rsidR="008F1687" w:rsidRPr="0069329F">
                <w:rPr>
                  <w:rStyle w:val="Hyperlink"/>
                  <w:rFonts w:asciiTheme="minorHAnsi" w:hAnsiTheme="minorHAnsi" w:cstheme="minorHAnsi"/>
                </w:rPr>
                <w:t xml:space="preserve"> on page 3</w:t>
              </w:r>
            </w:hyperlink>
            <w:r w:rsidRPr="0069329F">
              <w:rPr>
                <w:rFonts w:asciiTheme="minorHAnsi" w:hAnsiTheme="minorHAnsi" w:cstheme="minorHAnsi"/>
              </w:rPr>
              <w:t>.)</w:t>
            </w:r>
            <w:r w:rsidR="00F026D0" w:rsidRPr="0069329F">
              <w:rPr>
                <w:rFonts w:asciiTheme="minorHAnsi" w:hAnsiTheme="minorHAnsi" w:cstheme="minorHAnsi"/>
              </w:rPr>
              <w:t xml:space="preserve"> into two parts</w:t>
            </w:r>
            <w:r w:rsidR="00FC7E97">
              <w:rPr>
                <w:rFonts w:asciiTheme="minorHAnsi" w:hAnsiTheme="minorHAnsi" w:cstheme="minorHAnsi"/>
              </w:rPr>
              <w:t xml:space="preserve"> for improved clarity</w:t>
            </w:r>
            <w:r w:rsidR="00F026D0" w:rsidRPr="0069329F">
              <w:rPr>
                <w:rFonts w:asciiTheme="minorHAnsi" w:hAnsiTheme="minorHAnsi" w:cstheme="minorHAnsi"/>
              </w:rPr>
              <w:t>.</w:t>
            </w:r>
            <w:r w:rsidRPr="0069329F">
              <w:rPr>
                <w:rFonts w:asciiTheme="minorHAnsi" w:hAnsiTheme="minorHAnsi" w:cstheme="minorHAnsi"/>
              </w:rPr>
              <w:t xml:space="preserve"> This </w:t>
            </w:r>
            <w:r w:rsidR="008F1687" w:rsidRPr="0069329F">
              <w:rPr>
                <w:rFonts w:asciiTheme="minorHAnsi" w:hAnsiTheme="minorHAnsi" w:cstheme="minorHAnsi"/>
              </w:rPr>
              <w:t xml:space="preserve">form </w:t>
            </w:r>
            <w:r w:rsidRPr="0069329F">
              <w:rPr>
                <w:rFonts w:asciiTheme="minorHAnsi" w:hAnsiTheme="minorHAnsi" w:cstheme="minorHAnsi"/>
              </w:rPr>
              <w:t>revision</w:t>
            </w:r>
            <w:r w:rsidR="00F026D0" w:rsidRPr="0069329F">
              <w:rPr>
                <w:rFonts w:asciiTheme="minorHAnsi" w:hAnsiTheme="minorHAnsi" w:cstheme="minorHAnsi"/>
              </w:rPr>
              <w:t>, however,</w:t>
            </w:r>
            <w:r w:rsidRPr="0069329F">
              <w:rPr>
                <w:rFonts w:asciiTheme="minorHAnsi" w:hAnsiTheme="minorHAnsi" w:cstheme="minorHAnsi"/>
              </w:rPr>
              <w:t xml:space="preserve"> does not change USCIS’s current public charge policy.  </w:t>
            </w:r>
          </w:p>
          <w:p w14:paraId="3F7CDE2C" w14:textId="77777777" w:rsidR="00285D59" w:rsidRPr="0069329F" w:rsidRDefault="00285D59" w:rsidP="004C59D8">
            <w:pPr>
              <w:rPr>
                <w:rFonts w:asciiTheme="minorHAnsi" w:hAnsiTheme="minorHAnsi" w:cstheme="minorHAnsi"/>
              </w:rPr>
            </w:pPr>
          </w:p>
          <w:p w14:paraId="43D05F7D" w14:textId="351B37AF" w:rsidR="006707CD" w:rsidRPr="0069329F" w:rsidRDefault="006707CD" w:rsidP="006707CD">
            <w:pPr>
              <w:rPr>
                <w:rFonts w:asciiTheme="minorHAnsi" w:hAnsiTheme="minorHAnsi" w:cstheme="minorHAnsi"/>
                <w:bdr w:val="none" w:sz="0" w:space="0" w:color="auto" w:frame="1"/>
              </w:rPr>
            </w:pPr>
            <w:r w:rsidRPr="00FC7E97">
              <w:rPr>
                <w:rFonts w:asciiTheme="minorHAnsi" w:hAnsiTheme="minorHAnsi" w:cstheme="minorHAnsi"/>
                <w:bdr w:val="none" w:sz="0" w:space="0" w:color="auto" w:frame="1"/>
              </w:rPr>
              <w:t xml:space="preserve">Receipt of </w:t>
            </w:r>
            <w:r w:rsidR="00FC7E97" w:rsidRPr="00FC7E97">
              <w:rPr>
                <w:rFonts w:asciiTheme="minorHAnsi" w:hAnsiTheme="minorHAnsi" w:cstheme="minorHAnsi"/>
                <w:bdr w:val="none" w:sz="0" w:space="0" w:color="auto" w:frame="1"/>
              </w:rPr>
              <w:t xml:space="preserve">any form of </w:t>
            </w:r>
            <w:r w:rsidRPr="00FC7E97">
              <w:rPr>
                <w:rFonts w:asciiTheme="minorHAnsi" w:hAnsiTheme="minorHAnsi" w:cstheme="minorHAnsi"/>
                <w:bdr w:val="none" w:sz="0" w:space="0" w:color="auto" w:frame="1"/>
              </w:rPr>
              <w:t>public assistance does not necessarily make an adjustment applicant ineligible for adjustment of status</w:t>
            </w:r>
            <w:r w:rsidR="005E68CB">
              <w:rPr>
                <w:rFonts w:asciiTheme="minorHAnsi" w:hAnsiTheme="minorHAnsi" w:cstheme="minorHAnsi"/>
                <w:bdr w:val="none" w:sz="0" w:space="0" w:color="auto" w:frame="1"/>
              </w:rPr>
              <w:t xml:space="preserve"> based on public charge inadmissibility</w:t>
            </w:r>
            <w:r w:rsidRPr="00FC7E97">
              <w:rPr>
                <w:rFonts w:asciiTheme="minorHAnsi" w:hAnsiTheme="minorHAnsi" w:cstheme="minorHAnsi"/>
                <w:bdr w:val="none" w:sz="0" w:space="0" w:color="auto" w:frame="1"/>
              </w:rPr>
              <w:t xml:space="preserve">. However, USCIS needs to know all types of U.S. federal, state, and local public benefits received </w:t>
            </w:r>
            <w:r w:rsidR="00FC7E97" w:rsidRPr="00FC7E97">
              <w:rPr>
                <w:rFonts w:asciiTheme="minorHAnsi" w:hAnsiTheme="minorHAnsi" w:cstheme="minorHAnsi"/>
                <w:bdr w:val="none" w:sz="0" w:space="0" w:color="auto" w:frame="1"/>
              </w:rPr>
              <w:t xml:space="preserve">or expected to be received </w:t>
            </w:r>
            <w:r w:rsidRPr="00FC7E97">
              <w:rPr>
                <w:rFonts w:asciiTheme="minorHAnsi" w:hAnsiTheme="minorHAnsi" w:cstheme="minorHAnsi"/>
                <w:bdr w:val="none" w:sz="0" w:space="0" w:color="auto" w:frame="1"/>
              </w:rPr>
              <w:t xml:space="preserve">to properly make the </w:t>
            </w:r>
            <w:r w:rsidR="00FC7E97" w:rsidRPr="00FC7E97">
              <w:rPr>
                <w:rFonts w:asciiTheme="minorHAnsi" w:hAnsiTheme="minorHAnsi" w:cstheme="minorHAnsi"/>
                <w:bdr w:val="none" w:sz="0" w:space="0" w:color="auto" w:frame="1"/>
              </w:rPr>
              <w:t xml:space="preserve">prospective </w:t>
            </w:r>
            <w:r w:rsidRPr="00FC7E97">
              <w:rPr>
                <w:rFonts w:asciiTheme="minorHAnsi" w:hAnsiTheme="minorHAnsi" w:cstheme="minorHAnsi"/>
                <w:bdr w:val="none" w:sz="0" w:space="0" w:color="auto" w:frame="1"/>
              </w:rPr>
              <w:t xml:space="preserve">public charge determination. </w:t>
            </w:r>
          </w:p>
          <w:p w14:paraId="2BEC14A7" w14:textId="77777777" w:rsidR="006707CD" w:rsidRPr="0069329F" w:rsidRDefault="006707CD" w:rsidP="006707CD">
            <w:pPr>
              <w:pStyle w:val="CommentText"/>
              <w:rPr>
                <w:rFonts w:asciiTheme="minorHAnsi" w:hAnsiTheme="minorHAnsi" w:cstheme="minorHAnsi"/>
                <w:sz w:val="24"/>
              </w:rPr>
            </w:pPr>
          </w:p>
          <w:p w14:paraId="0A5CFA23" w14:textId="77777777" w:rsidR="006707CD" w:rsidRPr="0069329F" w:rsidRDefault="006707CD" w:rsidP="006707CD">
            <w:pPr>
              <w:autoSpaceDE w:val="0"/>
              <w:autoSpaceDN w:val="0"/>
              <w:adjustRightInd w:val="0"/>
              <w:rPr>
                <w:rFonts w:asciiTheme="minorHAnsi" w:hAnsiTheme="minorHAnsi" w:cstheme="minorHAnsi"/>
                <w:b/>
                <w:bCs/>
              </w:rPr>
            </w:pPr>
            <w:r w:rsidRPr="0069329F">
              <w:rPr>
                <w:rFonts w:asciiTheme="minorHAnsi" w:eastAsia="TimesNewRomanPSMT" w:hAnsiTheme="minorHAnsi" w:cstheme="minorHAnsi"/>
              </w:rPr>
              <w:t xml:space="preserve">Please visit </w:t>
            </w:r>
            <w:hyperlink r:id="rId15" w:history="1">
              <w:r w:rsidRPr="0069329F">
                <w:rPr>
                  <w:rStyle w:val="Hyperlink"/>
                  <w:rFonts w:asciiTheme="minorHAnsi" w:hAnsiTheme="minorHAnsi" w:cstheme="minorHAnsi"/>
                  <w:b/>
                  <w:bCs/>
                  <w:color w:val="auto"/>
                </w:rPr>
                <w:t>www.uscis.gov/green-card/green-card-processes-and-procedures/public-charge</w:t>
              </w:r>
            </w:hyperlink>
            <w:r w:rsidRPr="0069329F">
              <w:rPr>
                <w:rFonts w:asciiTheme="minorHAnsi" w:hAnsiTheme="minorHAnsi" w:cstheme="minorHAnsi"/>
                <w:b/>
                <w:bCs/>
              </w:rPr>
              <w:t xml:space="preserve"> </w:t>
            </w:r>
            <w:r w:rsidRPr="0069329F">
              <w:rPr>
                <w:rFonts w:asciiTheme="minorHAnsi" w:eastAsia="TimesNewRomanPSMT" w:hAnsiTheme="minorHAnsi" w:cstheme="minorHAnsi"/>
              </w:rPr>
              <w:t xml:space="preserve">and </w:t>
            </w:r>
            <w:hyperlink r:id="rId16" w:history="1">
              <w:r w:rsidRPr="0069329F">
                <w:rPr>
                  <w:rStyle w:val="Hyperlink"/>
                  <w:rFonts w:asciiTheme="minorHAnsi" w:hAnsiTheme="minorHAnsi" w:cstheme="minorHAnsi"/>
                  <w:b/>
                  <w:bCs/>
                  <w:color w:val="auto"/>
                </w:rPr>
                <w:t>www.uscis.gov/</w:t>
              </w:r>
            </w:hyperlink>
          </w:p>
          <w:p w14:paraId="2BF4C3E4" w14:textId="77777777" w:rsidR="006707CD" w:rsidRPr="0069329F" w:rsidRDefault="006707CD" w:rsidP="006707CD">
            <w:pPr>
              <w:autoSpaceDE w:val="0"/>
              <w:autoSpaceDN w:val="0"/>
              <w:adjustRightInd w:val="0"/>
              <w:rPr>
                <w:rFonts w:asciiTheme="minorHAnsi" w:eastAsia="TimesNewRomanPSMT" w:hAnsiTheme="minorHAnsi" w:cstheme="minorHAnsi"/>
              </w:rPr>
            </w:pPr>
            <w:r w:rsidRPr="0069329F">
              <w:rPr>
                <w:rFonts w:asciiTheme="minorHAnsi" w:hAnsiTheme="minorHAnsi" w:cstheme="minorHAnsi"/>
                <w:b/>
                <w:bCs/>
              </w:rPr>
              <w:t xml:space="preserve">news/fact-sheets/public-charge-fact-sheet </w:t>
            </w:r>
            <w:r w:rsidRPr="0069329F">
              <w:rPr>
                <w:rFonts w:asciiTheme="minorHAnsi" w:eastAsia="TimesNewRomanPSMT" w:hAnsiTheme="minorHAnsi" w:cstheme="minorHAnsi"/>
              </w:rPr>
              <w:t>for information about:</w:t>
            </w:r>
          </w:p>
          <w:p w14:paraId="53D17097" w14:textId="77777777" w:rsidR="006707CD" w:rsidRPr="0069329F" w:rsidRDefault="006707CD" w:rsidP="006707CD">
            <w:pPr>
              <w:autoSpaceDE w:val="0"/>
              <w:autoSpaceDN w:val="0"/>
              <w:adjustRightInd w:val="0"/>
              <w:rPr>
                <w:rFonts w:asciiTheme="minorHAnsi" w:eastAsia="TimesNewRomanPSMT" w:hAnsiTheme="minorHAnsi" w:cstheme="minorHAnsi"/>
              </w:rPr>
            </w:pPr>
          </w:p>
          <w:p w14:paraId="680BDDFD" w14:textId="143736EE" w:rsidR="006707CD" w:rsidRPr="0069329F" w:rsidRDefault="006707CD" w:rsidP="006707CD">
            <w:pPr>
              <w:autoSpaceDE w:val="0"/>
              <w:autoSpaceDN w:val="0"/>
              <w:adjustRightInd w:val="0"/>
              <w:rPr>
                <w:rFonts w:asciiTheme="minorHAnsi" w:eastAsia="TimesNewRomanPSMT" w:hAnsiTheme="minorHAnsi" w:cstheme="minorHAnsi"/>
              </w:rPr>
            </w:pPr>
            <w:r w:rsidRPr="0069329F">
              <w:rPr>
                <w:rFonts w:asciiTheme="minorHAnsi" w:hAnsiTheme="minorHAnsi" w:cstheme="minorHAnsi"/>
                <w:b/>
                <w:bCs/>
              </w:rPr>
              <w:t xml:space="preserve">A. </w:t>
            </w:r>
            <w:r w:rsidRPr="0069329F">
              <w:rPr>
                <w:rFonts w:asciiTheme="minorHAnsi" w:eastAsia="TimesNewRomanPSMT" w:hAnsiTheme="minorHAnsi" w:cstheme="minorHAnsi"/>
              </w:rPr>
              <w:t xml:space="preserve">Which public benefits </w:t>
            </w:r>
            <w:r w:rsidR="002979FC">
              <w:rPr>
                <w:rFonts w:asciiTheme="minorHAnsi" w:eastAsia="TimesNewRomanPSMT" w:hAnsiTheme="minorHAnsi" w:cstheme="minorHAnsi"/>
              </w:rPr>
              <w:t xml:space="preserve">may be considered for public charge purposes; </w:t>
            </w:r>
            <w:r w:rsidRPr="0069329F">
              <w:rPr>
                <w:rFonts w:asciiTheme="minorHAnsi" w:eastAsia="TimesNewRomanPSMT" w:hAnsiTheme="minorHAnsi" w:cstheme="minorHAnsi"/>
              </w:rPr>
              <w:t xml:space="preserve"> and</w:t>
            </w:r>
          </w:p>
          <w:p w14:paraId="0D4D683A" w14:textId="2A501CC9" w:rsidR="00E44B94" w:rsidRPr="0069329F" w:rsidRDefault="006707CD" w:rsidP="006707CD">
            <w:pPr>
              <w:rPr>
                <w:rFonts w:asciiTheme="minorHAnsi" w:hAnsiTheme="minorHAnsi" w:cstheme="minorHAnsi"/>
              </w:rPr>
            </w:pPr>
            <w:r w:rsidRPr="0069329F">
              <w:rPr>
                <w:rFonts w:asciiTheme="minorHAnsi" w:hAnsiTheme="minorHAnsi" w:cstheme="minorHAnsi"/>
                <w:b/>
                <w:bCs/>
              </w:rPr>
              <w:t xml:space="preserve">B. </w:t>
            </w:r>
            <w:r w:rsidRPr="0069329F">
              <w:rPr>
                <w:rFonts w:asciiTheme="minorHAnsi" w:eastAsia="TimesNewRomanPSMT" w:hAnsiTheme="minorHAnsi" w:cstheme="minorHAnsi"/>
              </w:rPr>
              <w:t xml:space="preserve">The categories of adjustment applicants to whom the public charge ground of inadmissibility </w:t>
            </w:r>
            <w:r w:rsidRPr="0069329F">
              <w:rPr>
                <w:rFonts w:asciiTheme="minorHAnsi" w:eastAsia="TimesNewRomanPSMT" w:hAnsiTheme="minorHAnsi" w:cstheme="minorHAnsi"/>
              </w:rPr>
              <w:lastRenderedPageBreak/>
              <w:t>does not apply.</w:t>
            </w:r>
          </w:p>
        </w:tc>
      </w:tr>
      <w:tr w:rsidR="007F44F6" w:rsidRPr="00085CE3" w14:paraId="61F8A910" w14:textId="77777777" w:rsidTr="003F238C">
        <w:trPr>
          <w:trHeight w:val="4868"/>
          <w:jc w:val="center"/>
        </w:trPr>
        <w:tc>
          <w:tcPr>
            <w:tcW w:w="551" w:type="dxa"/>
          </w:tcPr>
          <w:p w14:paraId="65A56B98" w14:textId="56E73B62" w:rsidR="007F44F6" w:rsidRPr="00085CE3" w:rsidRDefault="009A4155" w:rsidP="004C59D8">
            <w:pPr>
              <w:rPr>
                <w:rFonts w:asciiTheme="minorHAnsi" w:hAnsiTheme="minorHAnsi" w:cstheme="minorHAnsi"/>
              </w:rPr>
            </w:pPr>
            <w:r>
              <w:rPr>
                <w:rFonts w:asciiTheme="minorHAnsi" w:hAnsiTheme="minorHAnsi" w:cstheme="minorHAnsi"/>
              </w:rPr>
              <w:lastRenderedPageBreak/>
              <w:t>3</w:t>
            </w:r>
          </w:p>
        </w:tc>
        <w:tc>
          <w:tcPr>
            <w:tcW w:w="2433" w:type="dxa"/>
          </w:tcPr>
          <w:p w14:paraId="161D8934" w14:textId="6041AEB0" w:rsidR="007F44F6" w:rsidRPr="00085CE3" w:rsidRDefault="007F44F6" w:rsidP="004C59D8">
            <w:pPr>
              <w:rPr>
                <w:rFonts w:asciiTheme="minorHAnsi" w:hAnsiTheme="minorHAnsi" w:cstheme="minorHAnsi"/>
              </w:rPr>
            </w:pPr>
            <w:r w:rsidRPr="00085CE3">
              <w:rPr>
                <w:rFonts w:asciiTheme="minorHAnsi" w:hAnsiTheme="minorHAnsi" w:cstheme="minorHAnsi"/>
              </w:rPr>
              <w:t>Part 8, Questions 61 and 62</w:t>
            </w:r>
          </w:p>
        </w:tc>
        <w:tc>
          <w:tcPr>
            <w:tcW w:w="4718" w:type="dxa"/>
          </w:tcPr>
          <w:p w14:paraId="56FC716D" w14:textId="59D3B2DB" w:rsidR="006C4AAA" w:rsidRPr="00796584" w:rsidRDefault="007F44F6" w:rsidP="006C4AAA">
            <w:pPr>
              <w:pStyle w:val="Default"/>
              <w:rPr>
                <w:rFonts w:asciiTheme="minorHAnsi" w:hAnsiTheme="minorHAnsi"/>
              </w:rPr>
            </w:pPr>
            <w:r w:rsidRPr="00085CE3">
              <w:rPr>
                <w:rFonts w:asciiTheme="minorHAnsi" w:hAnsiTheme="minorHAnsi" w:cstheme="minorHAnsi"/>
              </w:rPr>
              <w:t xml:space="preserve">Commenter 3 </w:t>
            </w:r>
            <w:r w:rsidR="006C4AAA">
              <w:rPr>
                <w:rFonts w:asciiTheme="minorHAnsi" w:hAnsiTheme="minorHAnsi" w:cstheme="minorHAnsi"/>
              </w:rPr>
              <w:t>states that “t</w:t>
            </w:r>
            <w:r w:rsidR="006C4AAA" w:rsidRPr="00796584">
              <w:rPr>
                <w:rFonts w:asciiTheme="minorHAnsi" w:hAnsiTheme="minorHAnsi"/>
              </w:rPr>
              <w:t>he ‘public charge’ question on the current (1/17/17) version of Form I-485 that is posted on the USCIS website reads:</w:t>
            </w:r>
          </w:p>
          <w:p w14:paraId="4A5A52A1" w14:textId="77777777" w:rsidR="006C4AAA" w:rsidRPr="00796584" w:rsidRDefault="006C4AAA" w:rsidP="006C4AAA">
            <w:pPr>
              <w:pStyle w:val="Default"/>
              <w:rPr>
                <w:rFonts w:asciiTheme="minorHAnsi" w:hAnsiTheme="minorHAnsi"/>
              </w:rPr>
            </w:pPr>
          </w:p>
          <w:p w14:paraId="4106DC1A" w14:textId="6D63F259" w:rsidR="006C4AAA" w:rsidRDefault="006C4AAA" w:rsidP="006C4AAA">
            <w:pPr>
              <w:pStyle w:val="Default"/>
              <w:rPr>
                <w:rFonts w:asciiTheme="minorHAnsi" w:hAnsiTheme="minorHAnsi" w:cstheme="minorHAnsi"/>
              </w:rPr>
            </w:pPr>
            <w:r w:rsidRPr="00796584">
              <w:rPr>
                <w:rFonts w:asciiTheme="minorHAnsi" w:hAnsiTheme="minorHAnsi"/>
              </w:rPr>
              <w:t>“</w:t>
            </w:r>
            <w:r w:rsidRPr="00796584">
              <w:rPr>
                <w:rFonts w:asciiTheme="minorHAnsi" w:hAnsiTheme="minorHAnsi"/>
                <w:i/>
              </w:rPr>
              <w:t>Have you received public assistance in the United States from any source, including the U.S. Government or any State, county, city, or municipality (other than emergency medical treatment) or are you likely to receive public assistance in the future?”</w:t>
            </w:r>
          </w:p>
          <w:p w14:paraId="442E080A" w14:textId="77777777" w:rsidR="006C4AAA" w:rsidRDefault="006C4AAA" w:rsidP="007F44F6">
            <w:pPr>
              <w:tabs>
                <w:tab w:val="left" w:pos="2954"/>
              </w:tabs>
              <w:rPr>
                <w:rFonts w:asciiTheme="minorHAnsi" w:hAnsiTheme="minorHAnsi" w:cstheme="minorHAnsi"/>
              </w:rPr>
            </w:pPr>
          </w:p>
          <w:p w14:paraId="4EF4030A" w14:textId="7FFA166D" w:rsidR="007F44F6" w:rsidRPr="00085CE3" w:rsidRDefault="006C4AAA" w:rsidP="007F44F6">
            <w:pPr>
              <w:tabs>
                <w:tab w:val="left" w:pos="2954"/>
              </w:tabs>
              <w:rPr>
                <w:rFonts w:asciiTheme="minorHAnsi" w:hAnsiTheme="minorHAnsi"/>
                <w:color w:val="000000"/>
              </w:rPr>
            </w:pPr>
            <w:r>
              <w:rPr>
                <w:rFonts w:asciiTheme="minorHAnsi" w:hAnsiTheme="minorHAnsi" w:cstheme="minorHAnsi"/>
              </w:rPr>
              <w:t xml:space="preserve">USCIS </w:t>
            </w:r>
            <w:r w:rsidR="007F44F6" w:rsidRPr="007F44F6">
              <w:rPr>
                <w:rFonts w:asciiTheme="minorHAnsi" w:hAnsiTheme="minorHAnsi"/>
                <w:color w:val="000000"/>
              </w:rPr>
              <w:t xml:space="preserve">proposes to split the question into two parts to read as follows: </w:t>
            </w:r>
          </w:p>
          <w:p w14:paraId="2A3C48EB" w14:textId="77777777" w:rsidR="007F44F6" w:rsidRPr="007F44F6" w:rsidRDefault="007F44F6" w:rsidP="007F44F6">
            <w:pPr>
              <w:tabs>
                <w:tab w:val="left" w:pos="2954"/>
              </w:tabs>
              <w:rPr>
                <w:rFonts w:asciiTheme="minorHAnsi" w:hAnsiTheme="minorHAnsi"/>
                <w:color w:val="000000"/>
              </w:rPr>
            </w:pPr>
          </w:p>
          <w:p w14:paraId="02258861" w14:textId="77777777" w:rsidR="007F44F6" w:rsidRPr="007F44F6" w:rsidRDefault="007F44F6" w:rsidP="007F44F6">
            <w:pPr>
              <w:autoSpaceDE w:val="0"/>
              <w:autoSpaceDN w:val="0"/>
              <w:adjustRightInd w:val="0"/>
              <w:rPr>
                <w:rFonts w:asciiTheme="minorHAnsi" w:hAnsiTheme="minorHAnsi"/>
                <w:color w:val="000000"/>
              </w:rPr>
            </w:pPr>
            <w:r w:rsidRPr="007F44F6">
              <w:rPr>
                <w:rFonts w:asciiTheme="minorHAnsi" w:hAnsiTheme="minorHAnsi"/>
                <w:i/>
                <w:iCs/>
                <w:color w:val="000000"/>
              </w:rPr>
              <w:t xml:space="preserve">61. Have you received public assistance in the United States from any source, including the U.S. Government or any state, county, city, or municipality (other than emergency medical treatment)? </w:t>
            </w:r>
          </w:p>
          <w:p w14:paraId="65C622BB" w14:textId="77777777" w:rsidR="007F44F6" w:rsidRPr="00085CE3" w:rsidRDefault="007F44F6" w:rsidP="007F44F6">
            <w:pPr>
              <w:autoSpaceDE w:val="0"/>
              <w:autoSpaceDN w:val="0"/>
              <w:adjustRightInd w:val="0"/>
              <w:rPr>
                <w:rFonts w:asciiTheme="minorHAnsi" w:hAnsiTheme="minorHAnsi"/>
                <w:i/>
                <w:iCs/>
                <w:color w:val="000000"/>
              </w:rPr>
            </w:pPr>
          </w:p>
          <w:p w14:paraId="74ED9A5F" w14:textId="77777777" w:rsidR="007F44F6" w:rsidRPr="007F44F6" w:rsidRDefault="007F44F6" w:rsidP="007F44F6">
            <w:pPr>
              <w:autoSpaceDE w:val="0"/>
              <w:autoSpaceDN w:val="0"/>
              <w:adjustRightInd w:val="0"/>
              <w:rPr>
                <w:rFonts w:asciiTheme="minorHAnsi" w:hAnsiTheme="minorHAnsi"/>
                <w:color w:val="000000"/>
              </w:rPr>
            </w:pPr>
            <w:r w:rsidRPr="007F44F6">
              <w:rPr>
                <w:rFonts w:asciiTheme="minorHAnsi" w:hAnsiTheme="minorHAnsi"/>
                <w:i/>
                <w:iCs/>
                <w:color w:val="000000"/>
              </w:rPr>
              <w:t xml:space="preserve">62. Are you likely to receive public assistance in the future in the United States from any source, including the U.S. Government or any state, county, city, or municipality (other than emergency medical treatment)? </w:t>
            </w:r>
          </w:p>
          <w:p w14:paraId="7D2F4515" w14:textId="77777777" w:rsidR="007F44F6" w:rsidRPr="00085CE3" w:rsidRDefault="007F44F6" w:rsidP="007F44F6">
            <w:pPr>
              <w:autoSpaceDE w:val="0"/>
              <w:autoSpaceDN w:val="0"/>
              <w:adjustRightInd w:val="0"/>
              <w:rPr>
                <w:rFonts w:asciiTheme="minorHAnsi" w:hAnsiTheme="minorHAnsi"/>
                <w:color w:val="000000"/>
              </w:rPr>
            </w:pPr>
          </w:p>
          <w:p w14:paraId="5A482400" w14:textId="77777777" w:rsidR="007F44F6" w:rsidRPr="007F44F6" w:rsidRDefault="007F44F6" w:rsidP="007F44F6">
            <w:pPr>
              <w:autoSpaceDE w:val="0"/>
              <w:autoSpaceDN w:val="0"/>
              <w:adjustRightInd w:val="0"/>
              <w:rPr>
                <w:rFonts w:asciiTheme="minorHAnsi" w:hAnsiTheme="minorHAnsi"/>
                <w:color w:val="000000"/>
              </w:rPr>
            </w:pPr>
            <w:r w:rsidRPr="007F44F6">
              <w:rPr>
                <w:rFonts w:asciiTheme="minorHAnsi" w:hAnsiTheme="minorHAnsi"/>
                <w:color w:val="000000"/>
              </w:rPr>
              <w:t xml:space="preserve">Though the proposed changes modify the </w:t>
            </w:r>
            <w:r w:rsidRPr="007F44F6">
              <w:rPr>
                <w:rFonts w:asciiTheme="minorHAnsi" w:hAnsiTheme="minorHAnsi"/>
                <w:color w:val="000000"/>
              </w:rPr>
              <w:lastRenderedPageBreak/>
              <w:t xml:space="preserve">substance of the inquiry only slightly to clarify the scope of the question regarding likelihood of future receipt of public assistance, we’d like to take this opportunity to encourage USCIS to adopt a more narrowly tailored inquiry into the public charge inadmissibility grounds in an effort to ensure that immigrant communities are not inhibited in any way from accessing critical services such as emergency food and shelter, domestic violence services, and others. </w:t>
            </w:r>
          </w:p>
          <w:p w14:paraId="197A3F13" w14:textId="77777777" w:rsidR="007F44F6" w:rsidRPr="00085CE3" w:rsidRDefault="007F44F6" w:rsidP="007F44F6">
            <w:pPr>
              <w:autoSpaceDE w:val="0"/>
              <w:autoSpaceDN w:val="0"/>
              <w:adjustRightInd w:val="0"/>
              <w:rPr>
                <w:rFonts w:asciiTheme="minorHAnsi" w:hAnsiTheme="minorHAnsi"/>
                <w:color w:val="000000"/>
              </w:rPr>
            </w:pPr>
          </w:p>
          <w:p w14:paraId="1C99FDBA" w14:textId="1F2877ED" w:rsidR="007F44F6" w:rsidRPr="00085CE3" w:rsidRDefault="007F44F6" w:rsidP="007F44F6">
            <w:pPr>
              <w:autoSpaceDE w:val="0"/>
              <w:autoSpaceDN w:val="0"/>
              <w:adjustRightInd w:val="0"/>
              <w:rPr>
                <w:rFonts w:asciiTheme="minorHAnsi" w:hAnsiTheme="minorHAnsi"/>
                <w:color w:val="000000"/>
              </w:rPr>
            </w:pPr>
            <w:r w:rsidRPr="007F44F6">
              <w:rPr>
                <w:rFonts w:asciiTheme="minorHAnsi" w:hAnsiTheme="minorHAnsi"/>
                <w:color w:val="000000"/>
              </w:rPr>
              <w:t xml:space="preserve">Under INA §212(a)(4), an individual seeking admission to the United States or seeking to adjust status to lawful permanent resident is inadmissible if he or she “is likely at any time to become a public charge.” According to USCIS guidance, “[w]hen determining whether someone is likely to become a public charge, USCIS will consider whether the individual is likely to become primarily dependent on the government for subsistence as demonstrated by either the receipt of public cash assistance for income maintenance or institutionalization for long-term care at government expense.” The guidance goes on to state that “[n]on-cash or special-purpose cash benefits are generally </w:t>
            </w:r>
            <w:r w:rsidRPr="007F44F6">
              <w:rPr>
                <w:rFonts w:asciiTheme="minorHAnsi" w:hAnsiTheme="minorHAnsi"/>
                <w:color w:val="000000"/>
              </w:rPr>
              <w:lastRenderedPageBreak/>
              <w:t>supplemental in nature and do not make a person primarily dependent on the government for subsistence. Therefore, past, current, or future receipt of these benefits do not impact a public charge determination.” Examples of non-cash or special purpose cash benefits that are not considered for public charge purposes include Medicaid and related services, nutritional programs such as Food Stamps and school lunch programs, housing benefits, emergency disaster relief, job-training programs, and educational assistance.</w:t>
            </w:r>
          </w:p>
          <w:p w14:paraId="338ED78F" w14:textId="77777777" w:rsidR="007F44F6" w:rsidRPr="007F44F6" w:rsidRDefault="007F44F6" w:rsidP="007F44F6">
            <w:pPr>
              <w:autoSpaceDE w:val="0"/>
              <w:autoSpaceDN w:val="0"/>
              <w:adjustRightInd w:val="0"/>
              <w:rPr>
                <w:rFonts w:asciiTheme="minorHAnsi" w:hAnsiTheme="minorHAnsi"/>
                <w:color w:val="000000"/>
              </w:rPr>
            </w:pPr>
          </w:p>
          <w:p w14:paraId="6E8D80A8" w14:textId="77777777" w:rsidR="007F44F6" w:rsidRPr="00085CE3" w:rsidRDefault="007F44F6" w:rsidP="007F44F6">
            <w:pPr>
              <w:tabs>
                <w:tab w:val="left" w:pos="2954"/>
              </w:tabs>
              <w:rPr>
                <w:rFonts w:asciiTheme="minorHAnsi" w:hAnsiTheme="minorHAnsi"/>
                <w:color w:val="000000"/>
              </w:rPr>
            </w:pPr>
            <w:r w:rsidRPr="00085CE3">
              <w:rPr>
                <w:rFonts w:asciiTheme="minorHAnsi" w:hAnsiTheme="minorHAnsi"/>
                <w:color w:val="000000"/>
              </w:rPr>
              <w:t>The questions on the proposed I-485 ask the applicant to paint a broad picture of all public benefits received, with the exception of emergency medical treatment, and fail to distinguish between cash and non-cash benefits. Questions pertaining to the use of public benefits should be phrased to inquire only into receipt of public assistance that is relevant to the public charge determination.”</w:t>
            </w:r>
          </w:p>
          <w:p w14:paraId="0625585A" w14:textId="5B7B8C0B" w:rsidR="007F44F6" w:rsidRPr="00085CE3" w:rsidRDefault="007F44F6" w:rsidP="007F44F6">
            <w:pPr>
              <w:tabs>
                <w:tab w:val="left" w:pos="2954"/>
              </w:tabs>
              <w:rPr>
                <w:rFonts w:asciiTheme="minorHAnsi" w:hAnsiTheme="minorHAnsi" w:cstheme="minorHAnsi"/>
              </w:rPr>
            </w:pPr>
          </w:p>
        </w:tc>
        <w:tc>
          <w:tcPr>
            <w:tcW w:w="5182" w:type="dxa"/>
          </w:tcPr>
          <w:p w14:paraId="61BB1A9B" w14:textId="0330CB2F" w:rsidR="007F44F6" w:rsidRPr="00085CE3" w:rsidRDefault="00CA4EEB" w:rsidP="004C59D8">
            <w:pPr>
              <w:rPr>
                <w:rFonts w:asciiTheme="minorHAnsi" w:hAnsiTheme="minorHAnsi" w:cstheme="minorHAnsi"/>
              </w:rPr>
            </w:pPr>
            <w:r>
              <w:rPr>
                <w:rFonts w:asciiTheme="minorHAnsi" w:hAnsiTheme="minorHAnsi" w:cstheme="minorHAnsi"/>
              </w:rPr>
              <w:lastRenderedPageBreak/>
              <w:t xml:space="preserve">No change will be made based on this comment. </w:t>
            </w:r>
            <w:r w:rsidR="00F026D0">
              <w:rPr>
                <w:rFonts w:asciiTheme="minorHAnsi" w:hAnsiTheme="minorHAnsi" w:cstheme="minorHAnsi"/>
              </w:rPr>
              <w:t xml:space="preserve">See response above. </w:t>
            </w:r>
          </w:p>
        </w:tc>
      </w:tr>
      <w:tr w:rsidR="00CF259C" w:rsidRPr="00085CE3" w14:paraId="060AF49B" w14:textId="77777777" w:rsidTr="003F238C">
        <w:trPr>
          <w:trHeight w:val="4868"/>
          <w:jc w:val="center"/>
        </w:trPr>
        <w:tc>
          <w:tcPr>
            <w:tcW w:w="551" w:type="dxa"/>
          </w:tcPr>
          <w:p w14:paraId="18AF34CE" w14:textId="5A08D640" w:rsidR="00CF259C" w:rsidRDefault="009A4155" w:rsidP="004C59D8">
            <w:pPr>
              <w:rPr>
                <w:rFonts w:asciiTheme="minorHAnsi" w:hAnsiTheme="minorHAnsi" w:cstheme="minorHAnsi"/>
              </w:rPr>
            </w:pPr>
            <w:r>
              <w:rPr>
                <w:rFonts w:asciiTheme="minorHAnsi" w:hAnsiTheme="minorHAnsi" w:cstheme="minorHAnsi"/>
              </w:rPr>
              <w:lastRenderedPageBreak/>
              <w:t>4</w:t>
            </w:r>
          </w:p>
        </w:tc>
        <w:tc>
          <w:tcPr>
            <w:tcW w:w="2433" w:type="dxa"/>
          </w:tcPr>
          <w:p w14:paraId="1489859A" w14:textId="1D985C2D" w:rsidR="00CF259C" w:rsidRPr="0069329F" w:rsidRDefault="00CF259C" w:rsidP="004C59D8">
            <w:pPr>
              <w:rPr>
                <w:rFonts w:asciiTheme="minorHAnsi" w:hAnsiTheme="minorHAnsi" w:cstheme="minorHAnsi"/>
              </w:rPr>
            </w:pPr>
            <w:r w:rsidRPr="0069329F">
              <w:rPr>
                <w:rFonts w:asciiTheme="minorHAnsi" w:hAnsiTheme="minorHAnsi" w:cstheme="minorHAnsi"/>
              </w:rPr>
              <w:t>Part 8, Questions 61 and 62</w:t>
            </w:r>
          </w:p>
        </w:tc>
        <w:tc>
          <w:tcPr>
            <w:tcW w:w="4718" w:type="dxa"/>
          </w:tcPr>
          <w:p w14:paraId="7AD71259" w14:textId="456D2881" w:rsidR="00CF259C" w:rsidRPr="0069329F" w:rsidRDefault="001F6E18" w:rsidP="00CF259C">
            <w:pPr>
              <w:pStyle w:val="Default"/>
              <w:rPr>
                <w:rFonts w:asciiTheme="minorHAnsi" w:hAnsiTheme="minorHAnsi" w:cstheme="minorHAnsi"/>
                <w:color w:val="auto"/>
              </w:rPr>
            </w:pPr>
            <w:r w:rsidRPr="0069329F">
              <w:rPr>
                <w:rFonts w:asciiTheme="minorHAnsi" w:eastAsia="Times New Roman" w:hAnsiTheme="minorHAnsi"/>
                <w:color w:val="auto"/>
              </w:rPr>
              <w:t>Commenter 5</w:t>
            </w:r>
            <w:r w:rsidR="00CF259C" w:rsidRPr="0069329F">
              <w:rPr>
                <w:rFonts w:asciiTheme="minorHAnsi" w:eastAsia="Times New Roman" w:hAnsiTheme="minorHAnsi"/>
                <w:color w:val="auto"/>
              </w:rPr>
              <w:t xml:space="preserve"> suggest</w:t>
            </w:r>
            <w:r w:rsidRPr="0069329F">
              <w:rPr>
                <w:rFonts w:asciiTheme="minorHAnsi" w:eastAsia="Times New Roman" w:hAnsiTheme="minorHAnsi"/>
                <w:color w:val="auto"/>
              </w:rPr>
              <w:t>s</w:t>
            </w:r>
            <w:r w:rsidR="00CF259C" w:rsidRPr="0069329F">
              <w:rPr>
                <w:rFonts w:asciiTheme="minorHAnsi" w:eastAsia="Times New Roman" w:hAnsiTheme="minorHAnsi"/>
                <w:color w:val="auto"/>
              </w:rPr>
              <w:t xml:space="preserve"> that the parenthetical “(other than emergency medical treatment)” be expanded to read “(other than a special purpose or non-cash benefit, such as emergency medical treatment, that does not provide income maintenance or institutionalization for long-term-care at public expense).” While the citation on page 7 of the Instructions to the USCIS web site for additional information about public benefits and public charge is helpful, the question itself is worded so broadly that applicants must list programs that do not make them inadmissible and provide evidence thereof, thus diverting adjudicators’ time to unnecessarily reviewing such answers and documentation. Evidence about these special-purpose and non-cash programs, such as those listed in 8 U.S.C. 1611(b) (e.g., crisis counseling and intervention services, soup kitchens, immunizations, and benefits provided for the protection of life or safety) may also be difficult for applicants to supply where such programs do not systematically create records for the recipients. Qualifying the question to narrow the information sought in a manner consistent with current USCIS policies that exclude such benefits from </w:t>
            </w:r>
            <w:r w:rsidR="00CF259C" w:rsidRPr="0069329F">
              <w:rPr>
                <w:rFonts w:asciiTheme="minorHAnsi" w:eastAsia="Times New Roman" w:hAnsiTheme="minorHAnsi"/>
                <w:color w:val="auto"/>
              </w:rPr>
              <w:lastRenderedPageBreak/>
              <w:t>the public charge determination may facilitate the filing of more complete applications in addition to promoting agency efficiency.”</w:t>
            </w:r>
          </w:p>
        </w:tc>
        <w:tc>
          <w:tcPr>
            <w:tcW w:w="5182" w:type="dxa"/>
          </w:tcPr>
          <w:p w14:paraId="27E7E362" w14:textId="2A9B1BEA" w:rsidR="00CF259C" w:rsidRPr="0069329F" w:rsidRDefault="00CA4EEB" w:rsidP="004C59D8">
            <w:pPr>
              <w:rPr>
                <w:rFonts w:asciiTheme="minorHAnsi" w:hAnsiTheme="minorHAnsi" w:cstheme="minorHAnsi"/>
              </w:rPr>
            </w:pPr>
            <w:r w:rsidRPr="0069329F">
              <w:rPr>
                <w:rFonts w:asciiTheme="minorHAnsi" w:hAnsiTheme="minorHAnsi" w:cstheme="minorHAnsi"/>
              </w:rPr>
              <w:lastRenderedPageBreak/>
              <w:t xml:space="preserve">No change will be made based on this comment. </w:t>
            </w:r>
            <w:r w:rsidR="003F1480" w:rsidRPr="0069329F">
              <w:rPr>
                <w:rFonts w:asciiTheme="minorHAnsi" w:hAnsiTheme="minorHAnsi" w:cstheme="minorHAnsi"/>
              </w:rPr>
              <w:t xml:space="preserve">See response above. </w:t>
            </w:r>
          </w:p>
        </w:tc>
      </w:tr>
      <w:tr w:rsidR="0013445F" w:rsidRPr="00085CE3" w14:paraId="6F9D5350" w14:textId="77777777" w:rsidTr="003F238C">
        <w:trPr>
          <w:trHeight w:val="4868"/>
          <w:jc w:val="center"/>
        </w:trPr>
        <w:tc>
          <w:tcPr>
            <w:tcW w:w="551" w:type="dxa"/>
          </w:tcPr>
          <w:p w14:paraId="0FFB0120" w14:textId="1C4DEE54" w:rsidR="0013445F" w:rsidRDefault="009A4155" w:rsidP="004C59D8">
            <w:pPr>
              <w:rPr>
                <w:rFonts w:asciiTheme="minorHAnsi" w:hAnsiTheme="minorHAnsi" w:cstheme="minorHAnsi"/>
              </w:rPr>
            </w:pPr>
            <w:r>
              <w:rPr>
                <w:rFonts w:asciiTheme="minorHAnsi" w:hAnsiTheme="minorHAnsi" w:cstheme="minorHAnsi"/>
              </w:rPr>
              <w:lastRenderedPageBreak/>
              <w:t>5</w:t>
            </w:r>
            <w:r w:rsidR="00FB27CB">
              <w:rPr>
                <w:rFonts w:asciiTheme="minorHAnsi" w:hAnsiTheme="minorHAnsi" w:cstheme="minorHAnsi"/>
              </w:rPr>
              <w:t xml:space="preserve"> </w:t>
            </w:r>
          </w:p>
        </w:tc>
        <w:tc>
          <w:tcPr>
            <w:tcW w:w="2433" w:type="dxa"/>
          </w:tcPr>
          <w:p w14:paraId="2B66F1FB" w14:textId="531F3083" w:rsidR="0013445F" w:rsidRDefault="00FB27CB" w:rsidP="004C59D8">
            <w:pPr>
              <w:rPr>
                <w:rFonts w:asciiTheme="minorHAnsi" w:hAnsiTheme="minorHAnsi" w:cstheme="minorHAnsi"/>
              </w:rPr>
            </w:pPr>
            <w:r>
              <w:rPr>
                <w:rFonts w:asciiTheme="minorHAnsi" w:hAnsiTheme="minorHAnsi" w:cstheme="minorHAnsi"/>
              </w:rPr>
              <w:t>Part 8, Questions 61 and 62</w:t>
            </w:r>
          </w:p>
        </w:tc>
        <w:tc>
          <w:tcPr>
            <w:tcW w:w="4718" w:type="dxa"/>
          </w:tcPr>
          <w:p w14:paraId="56E4C04F" w14:textId="5DAD200C" w:rsidR="001D47B5" w:rsidRPr="00796584" w:rsidRDefault="0013445F" w:rsidP="0013445F">
            <w:pPr>
              <w:autoSpaceDE w:val="0"/>
              <w:autoSpaceDN w:val="0"/>
              <w:adjustRightInd w:val="0"/>
              <w:rPr>
                <w:rFonts w:asciiTheme="minorHAnsi" w:hAnsiTheme="minorHAnsi"/>
              </w:rPr>
            </w:pPr>
            <w:r>
              <w:rPr>
                <w:rFonts w:asciiTheme="minorHAnsi" w:hAnsiTheme="minorHAnsi"/>
                <w:color w:val="000000"/>
              </w:rPr>
              <w:t>Commenter 8</w:t>
            </w:r>
            <w:r w:rsidR="00846C04">
              <w:rPr>
                <w:rFonts w:asciiTheme="minorHAnsi" w:hAnsiTheme="minorHAnsi"/>
                <w:color w:val="000000"/>
              </w:rPr>
              <w:t xml:space="preserve"> </w:t>
            </w:r>
            <w:r w:rsidR="00AD29BA">
              <w:rPr>
                <w:rFonts w:asciiTheme="minorHAnsi" w:hAnsiTheme="minorHAnsi"/>
                <w:color w:val="000000"/>
              </w:rPr>
              <w:t>makes</w:t>
            </w:r>
            <w:r w:rsidR="00846C04">
              <w:rPr>
                <w:rFonts w:asciiTheme="minorHAnsi" w:hAnsiTheme="minorHAnsi"/>
                <w:color w:val="000000"/>
              </w:rPr>
              <w:t xml:space="preserve"> the </w:t>
            </w:r>
            <w:r w:rsidR="00AD29BA">
              <w:rPr>
                <w:rFonts w:asciiTheme="minorHAnsi" w:hAnsiTheme="minorHAnsi"/>
                <w:color w:val="000000"/>
              </w:rPr>
              <w:t>following recommendations, “</w:t>
            </w:r>
            <w:r w:rsidR="001D47B5" w:rsidRPr="00796584">
              <w:rPr>
                <w:rFonts w:asciiTheme="minorHAnsi" w:hAnsiTheme="minorHAnsi"/>
              </w:rPr>
              <w:t>If questions pertaining to the use of public benefits are deemed necessary, they must be rewritten to ask the questions that are relevant to the public charge determination:</w:t>
            </w:r>
          </w:p>
          <w:p w14:paraId="2D562A9A" w14:textId="77777777" w:rsidR="00AD29BA" w:rsidRPr="00796584" w:rsidRDefault="00AD29BA" w:rsidP="0013445F">
            <w:pPr>
              <w:autoSpaceDE w:val="0"/>
              <w:autoSpaceDN w:val="0"/>
              <w:adjustRightInd w:val="0"/>
              <w:rPr>
                <w:rFonts w:asciiTheme="minorHAnsi" w:hAnsiTheme="minorHAnsi"/>
              </w:rPr>
            </w:pPr>
          </w:p>
          <w:p w14:paraId="75E69934" w14:textId="77777777" w:rsidR="001D47B5" w:rsidRPr="00796584" w:rsidRDefault="001D47B5" w:rsidP="0013445F">
            <w:pPr>
              <w:autoSpaceDE w:val="0"/>
              <w:autoSpaceDN w:val="0"/>
              <w:adjustRightInd w:val="0"/>
              <w:rPr>
                <w:rFonts w:asciiTheme="minorHAnsi" w:hAnsiTheme="minorHAnsi"/>
                <w:i/>
              </w:rPr>
            </w:pPr>
            <w:r w:rsidRPr="00796584">
              <w:rPr>
                <w:rFonts w:asciiTheme="minorHAnsi" w:hAnsiTheme="minorHAnsi"/>
                <w:i/>
              </w:rPr>
              <w:sym w:font="Symbol" w:char="F0B7"/>
            </w:r>
            <w:r w:rsidRPr="00796584">
              <w:rPr>
                <w:rFonts w:asciiTheme="minorHAnsi" w:hAnsiTheme="minorHAnsi"/>
                <w:i/>
              </w:rPr>
              <w:t xml:space="preserve"> Have you received Supplemental Security Income (SSI), Temporary Assistance for Needy Families (TANF), or cash from state and local income assistance programs? </w:t>
            </w:r>
          </w:p>
          <w:p w14:paraId="0EA1854F" w14:textId="77777777" w:rsidR="00AD29BA" w:rsidRPr="00796584" w:rsidRDefault="00AD29BA" w:rsidP="0013445F">
            <w:pPr>
              <w:autoSpaceDE w:val="0"/>
              <w:autoSpaceDN w:val="0"/>
              <w:adjustRightInd w:val="0"/>
              <w:rPr>
                <w:rFonts w:asciiTheme="minorHAnsi" w:hAnsiTheme="minorHAnsi"/>
                <w:i/>
              </w:rPr>
            </w:pPr>
          </w:p>
          <w:p w14:paraId="7FAC4B7F" w14:textId="215C2B9D" w:rsidR="001D47B5" w:rsidRPr="00796584" w:rsidRDefault="001D47B5" w:rsidP="0013445F">
            <w:pPr>
              <w:autoSpaceDE w:val="0"/>
              <w:autoSpaceDN w:val="0"/>
              <w:adjustRightInd w:val="0"/>
              <w:rPr>
                <w:rFonts w:asciiTheme="minorHAnsi" w:hAnsiTheme="minorHAnsi"/>
                <w:i/>
              </w:rPr>
            </w:pPr>
            <w:r w:rsidRPr="00796584">
              <w:rPr>
                <w:rFonts w:asciiTheme="minorHAnsi" w:hAnsiTheme="minorHAnsi"/>
                <w:i/>
              </w:rPr>
              <w:sym w:font="Symbol" w:char="F0B7"/>
            </w:r>
            <w:r w:rsidRPr="00796584">
              <w:rPr>
                <w:rFonts w:asciiTheme="minorHAnsi" w:hAnsiTheme="minorHAnsi"/>
                <w:i/>
              </w:rPr>
              <w:t xml:space="preserve"> Have you received public assistance, including Medicaid, for long-term institutional care—such as in a nursing home or mental health institution?</w:t>
            </w:r>
            <w:r w:rsidR="00AD29BA" w:rsidRPr="00796584">
              <w:rPr>
                <w:rFonts w:asciiTheme="minorHAnsi" w:hAnsiTheme="minorHAnsi"/>
                <w:i/>
              </w:rPr>
              <w:t>”</w:t>
            </w:r>
            <w:r w:rsidRPr="00796584">
              <w:rPr>
                <w:rFonts w:asciiTheme="minorHAnsi" w:hAnsiTheme="minorHAnsi"/>
                <w:i/>
              </w:rPr>
              <w:t xml:space="preserve"> </w:t>
            </w:r>
          </w:p>
          <w:p w14:paraId="2591D57C" w14:textId="6A855396" w:rsidR="001D47B5" w:rsidRPr="00796584" w:rsidRDefault="001D47B5" w:rsidP="001D47B5">
            <w:pPr>
              <w:autoSpaceDE w:val="0"/>
              <w:autoSpaceDN w:val="0"/>
              <w:adjustRightInd w:val="0"/>
              <w:rPr>
                <w:rFonts w:asciiTheme="minorHAnsi" w:hAnsiTheme="minorHAnsi"/>
                <w:i/>
              </w:rPr>
            </w:pPr>
          </w:p>
          <w:p w14:paraId="2DBDE597" w14:textId="77777777" w:rsidR="001D47B5" w:rsidRPr="00796584" w:rsidRDefault="001D47B5" w:rsidP="001D47B5">
            <w:pPr>
              <w:autoSpaceDE w:val="0"/>
              <w:autoSpaceDN w:val="0"/>
              <w:adjustRightInd w:val="0"/>
              <w:rPr>
                <w:rFonts w:asciiTheme="minorHAnsi" w:hAnsiTheme="minorHAnsi"/>
              </w:rPr>
            </w:pPr>
            <w:r w:rsidRPr="00796584">
              <w:rPr>
                <w:rFonts w:asciiTheme="minorHAnsi" w:hAnsiTheme="minorHAnsi"/>
              </w:rPr>
              <w:t xml:space="preserve">Provide a link and refer to existing USCIS guidance on public charge determinations, as currently appears in the “current text,” and below. </w:t>
            </w:r>
          </w:p>
          <w:p w14:paraId="691D8C99" w14:textId="77777777" w:rsidR="001D47B5" w:rsidRPr="00796584" w:rsidRDefault="001D47B5" w:rsidP="001D47B5">
            <w:pPr>
              <w:autoSpaceDE w:val="0"/>
              <w:autoSpaceDN w:val="0"/>
              <w:adjustRightInd w:val="0"/>
              <w:rPr>
                <w:rFonts w:asciiTheme="minorHAnsi" w:hAnsiTheme="minorHAnsi"/>
              </w:rPr>
            </w:pPr>
          </w:p>
          <w:p w14:paraId="275DFD5B" w14:textId="54BD33BB" w:rsidR="00936BE9" w:rsidRPr="001D47B5" w:rsidRDefault="001D47B5" w:rsidP="001D47B5">
            <w:pPr>
              <w:autoSpaceDE w:val="0"/>
              <w:autoSpaceDN w:val="0"/>
              <w:adjustRightInd w:val="0"/>
              <w:rPr>
                <w:rFonts w:asciiTheme="minorHAnsi" w:hAnsiTheme="minorHAnsi"/>
                <w:i/>
                <w:color w:val="000000"/>
              </w:rPr>
            </w:pPr>
            <w:r w:rsidRPr="00796584">
              <w:rPr>
                <w:rFonts w:asciiTheme="minorHAnsi" w:hAnsiTheme="minorHAnsi"/>
                <w:i/>
              </w:rPr>
              <w:t xml:space="preserve">Before responding to Item Numbers 61. and 62., please see Item 8. in the “How To Fill Out Form I-485” section of the General Instructions section and Item 9. in the What Evidence Must You Submit with Form I-485 section of the Instructions. Please visit </w:t>
            </w:r>
            <w:r w:rsidRPr="00796584">
              <w:rPr>
                <w:rFonts w:asciiTheme="minorHAnsi" w:hAnsiTheme="minorHAnsi"/>
                <w:i/>
              </w:rPr>
              <w:lastRenderedPageBreak/>
              <w:t xml:space="preserve">www.uscis.gov/green-card/green-cardprocesses-andprocedures/public-charge and </w:t>
            </w:r>
            <w:hyperlink r:id="rId17" w:history="1">
              <w:r w:rsidR="00936BE9" w:rsidRPr="00796584">
                <w:rPr>
                  <w:rStyle w:val="Hyperlink"/>
                  <w:rFonts w:asciiTheme="minorHAnsi" w:hAnsiTheme="minorHAnsi"/>
                  <w:i/>
                </w:rPr>
                <w:t>www.uscis.gov/news/fact-sheets/public-chargefactsheet</w:t>
              </w:r>
            </w:hyperlink>
            <w:r w:rsidR="00E051D0" w:rsidRPr="00796584">
              <w:rPr>
                <w:rFonts w:asciiTheme="minorHAnsi" w:hAnsiTheme="minorHAnsi"/>
                <w:i/>
              </w:rPr>
              <w:t>.”</w:t>
            </w:r>
          </w:p>
        </w:tc>
        <w:tc>
          <w:tcPr>
            <w:tcW w:w="5182" w:type="dxa"/>
          </w:tcPr>
          <w:p w14:paraId="5BCD575C" w14:textId="7F77AC0F" w:rsidR="0013445F" w:rsidRDefault="00CA4EEB" w:rsidP="004C59D8">
            <w:pPr>
              <w:rPr>
                <w:rFonts w:asciiTheme="minorHAnsi" w:hAnsiTheme="minorHAnsi" w:cstheme="minorHAnsi"/>
              </w:rPr>
            </w:pPr>
            <w:r>
              <w:rPr>
                <w:rFonts w:asciiTheme="minorHAnsi" w:hAnsiTheme="minorHAnsi" w:cstheme="minorHAnsi"/>
              </w:rPr>
              <w:lastRenderedPageBreak/>
              <w:t xml:space="preserve">No change will be made based on this comment. </w:t>
            </w:r>
            <w:r w:rsidR="00B224AE">
              <w:rPr>
                <w:rFonts w:asciiTheme="minorHAnsi" w:hAnsiTheme="minorHAnsi" w:cstheme="minorHAnsi"/>
              </w:rPr>
              <w:t>See response above.</w:t>
            </w:r>
          </w:p>
        </w:tc>
      </w:tr>
      <w:tr w:rsidR="0013445F" w:rsidRPr="00085CE3" w14:paraId="09DD9969" w14:textId="77777777" w:rsidTr="003F238C">
        <w:trPr>
          <w:trHeight w:val="4868"/>
          <w:jc w:val="center"/>
        </w:trPr>
        <w:tc>
          <w:tcPr>
            <w:tcW w:w="551" w:type="dxa"/>
          </w:tcPr>
          <w:p w14:paraId="3DF0295D" w14:textId="4F75758B" w:rsidR="0013445F" w:rsidRDefault="009A4155" w:rsidP="004C59D8">
            <w:pPr>
              <w:rPr>
                <w:rFonts w:asciiTheme="minorHAnsi" w:hAnsiTheme="minorHAnsi" w:cstheme="minorHAnsi"/>
              </w:rPr>
            </w:pPr>
            <w:r>
              <w:rPr>
                <w:rFonts w:asciiTheme="minorHAnsi" w:hAnsiTheme="minorHAnsi" w:cstheme="minorHAnsi"/>
              </w:rPr>
              <w:lastRenderedPageBreak/>
              <w:t>6</w:t>
            </w:r>
          </w:p>
        </w:tc>
        <w:tc>
          <w:tcPr>
            <w:tcW w:w="2433" w:type="dxa"/>
          </w:tcPr>
          <w:p w14:paraId="416F9E97" w14:textId="32280E2F" w:rsidR="0013445F" w:rsidRDefault="00EA4DCD" w:rsidP="004C59D8">
            <w:pPr>
              <w:rPr>
                <w:rFonts w:asciiTheme="minorHAnsi" w:hAnsiTheme="minorHAnsi" w:cstheme="minorHAnsi"/>
              </w:rPr>
            </w:pPr>
            <w:r>
              <w:rPr>
                <w:rFonts w:asciiTheme="minorHAnsi" w:hAnsiTheme="minorHAnsi" w:cstheme="minorHAnsi"/>
              </w:rPr>
              <w:t>Part 8, Questions 61 and 62</w:t>
            </w:r>
          </w:p>
        </w:tc>
        <w:tc>
          <w:tcPr>
            <w:tcW w:w="4718" w:type="dxa"/>
          </w:tcPr>
          <w:p w14:paraId="1538DF9D" w14:textId="77777777" w:rsidR="00EA4DCD" w:rsidRPr="00796584" w:rsidRDefault="00EA4DCD" w:rsidP="0013445F">
            <w:pPr>
              <w:autoSpaceDE w:val="0"/>
              <w:autoSpaceDN w:val="0"/>
              <w:adjustRightInd w:val="0"/>
              <w:rPr>
                <w:rFonts w:asciiTheme="minorHAnsi" w:hAnsiTheme="minorHAnsi"/>
              </w:rPr>
            </w:pPr>
            <w:r>
              <w:rPr>
                <w:rFonts w:asciiTheme="minorHAnsi" w:hAnsiTheme="minorHAnsi"/>
                <w:color w:val="000000"/>
              </w:rPr>
              <w:t>Commenter 9 stated “</w:t>
            </w:r>
            <w:r w:rsidRPr="00796584">
              <w:rPr>
                <w:rFonts w:asciiTheme="minorHAnsi" w:hAnsiTheme="minorHAnsi"/>
              </w:rPr>
              <w:t>It is our belief that rather than clarifying the agency’s rules on public charge, the proposed Form I-485 and its accompanying instructions may increase confusion and fear among immigrant families. Immigrant families who already face barriers to accessing publicly funded assistance may be even less likely to apply for critical benefits for which they or their family members might be eligible, which will result in negative social and public health consequences for American communities. In 2015, 17.9 million children ages 18 and younger – one quarter of all children in the U.S. -- lived with at least one immigrant parent, the vast majority U.S.-born citizens. Public benefits, including nutrition assistance, health insurance, and other supports, are vitally important for many of these children’s well-being.”</w:t>
            </w:r>
          </w:p>
          <w:p w14:paraId="624058F4" w14:textId="77777777" w:rsidR="00EA4DCD" w:rsidRPr="00796584" w:rsidRDefault="00EA4DCD" w:rsidP="0013445F">
            <w:pPr>
              <w:autoSpaceDE w:val="0"/>
              <w:autoSpaceDN w:val="0"/>
              <w:adjustRightInd w:val="0"/>
              <w:rPr>
                <w:rFonts w:asciiTheme="minorHAnsi" w:hAnsiTheme="minorHAnsi"/>
              </w:rPr>
            </w:pPr>
          </w:p>
          <w:p w14:paraId="58883621" w14:textId="362EA72D" w:rsidR="00EA4DCD" w:rsidRPr="00796584" w:rsidRDefault="00EA4DCD" w:rsidP="0013445F">
            <w:pPr>
              <w:autoSpaceDE w:val="0"/>
              <w:autoSpaceDN w:val="0"/>
              <w:adjustRightInd w:val="0"/>
              <w:rPr>
                <w:rFonts w:asciiTheme="minorHAnsi" w:hAnsiTheme="minorHAnsi"/>
              </w:rPr>
            </w:pPr>
            <w:r w:rsidRPr="00796584">
              <w:rPr>
                <w:rFonts w:asciiTheme="minorHAnsi" w:hAnsiTheme="minorHAnsi"/>
              </w:rPr>
              <w:t xml:space="preserve">“USCIS must act to address “considerable public confusion about the relationship between the receipt of federal, state and local public benefits” and “public charge” determinations in immigration law. The current question on the form I-485 (version dated 1/17/17) and the proposed revisions to questions 61 and 62 of Part 8 on Form I-485 </w:t>
            </w:r>
            <w:r w:rsidRPr="00796584">
              <w:rPr>
                <w:rFonts w:asciiTheme="minorHAnsi" w:hAnsiTheme="minorHAnsi"/>
              </w:rPr>
              <w:lastRenderedPageBreak/>
              <w:t xml:space="preserve">fail to distinguish between cash and noncash benefits.” </w:t>
            </w:r>
          </w:p>
          <w:p w14:paraId="741CEF2B" w14:textId="77777777" w:rsidR="00EA4DCD" w:rsidRPr="00796584" w:rsidRDefault="00EA4DCD" w:rsidP="0013445F">
            <w:pPr>
              <w:autoSpaceDE w:val="0"/>
              <w:autoSpaceDN w:val="0"/>
              <w:adjustRightInd w:val="0"/>
              <w:rPr>
                <w:rFonts w:asciiTheme="minorHAnsi" w:hAnsiTheme="minorHAnsi"/>
              </w:rPr>
            </w:pPr>
            <w:r w:rsidRPr="00796584">
              <w:rPr>
                <w:rFonts w:asciiTheme="minorHAnsi" w:hAnsiTheme="minorHAnsi"/>
              </w:rPr>
              <w:t xml:space="preserve">“Recommendations: If questions pertaining to the use of public benefits are deemed necessary, we recommend that they be revised to track the rules governing the public charge grounds for admissibility, and inquire only about benefits that are relevant to public charge determinations. We offer the revised questions below as recommendations: </w:t>
            </w:r>
          </w:p>
          <w:p w14:paraId="27C65719" w14:textId="77777777" w:rsidR="00EA4DCD" w:rsidRPr="00796584" w:rsidRDefault="00EA4DCD" w:rsidP="0013445F">
            <w:pPr>
              <w:autoSpaceDE w:val="0"/>
              <w:autoSpaceDN w:val="0"/>
              <w:adjustRightInd w:val="0"/>
              <w:rPr>
                <w:rFonts w:asciiTheme="minorHAnsi" w:hAnsiTheme="minorHAnsi"/>
              </w:rPr>
            </w:pPr>
            <w:r w:rsidRPr="00796584">
              <w:rPr>
                <w:rFonts w:asciiTheme="minorHAnsi" w:hAnsiTheme="minorHAnsi"/>
              </w:rPr>
              <w:t xml:space="preserve">• Have you received Supplemental Security Income (SSI), Temporary Assistance for Needy Families (TANF), or cash for income maintenance purposes from state and local cash assistance programs? </w:t>
            </w:r>
          </w:p>
          <w:p w14:paraId="74980620" w14:textId="77777777" w:rsidR="00EA4DCD" w:rsidRPr="00796584" w:rsidRDefault="00EA4DCD" w:rsidP="0013445F">
            <w:pPr>
              <w:autoSpaceDE w:val="0"/>
              <w:autoSpaceDN w:val="0"/>
              <w:adjustRightInd w:val="0"/>
              <w:rPr>
                <w:rFonts w:asciiTheme="minorHAnsi" w:hAnsiTheme="minorHAnsi"/>
              </w:rPr>
            </w:pPr>
            <w:r w:rsidRPr="00796584">
              <w:rPr>
                <w:rFonts w:asciiTheme="minorHAnsi" w:hAnsiTheme="minorHAnsi"/>
              </w:rPr>
              <w:t xml:space="preserve">• Have you been in long-term institutional care—such as in a nursing home or mental health institution—paid for by Medicaid? </w:t>
            </w:r>
          </w:p>
          <w:p w14:paraId="546DE455" w14:textId="77777777" w:rsidR="00EA4DCD" w:rsidRPr="00796584" w:rsidRDefault="00EA4DCD" w:rsidP="0013445F">
            <w:pPr>
              <w:autoSpaceDE w:val="0"/>
              <w:autoSpaceDN w:val="0"/>
              <w:adjustRightInd w:val="0"/>
              <w:rPr>
                <w:rFonts w:asciiTheme="minorHAnsi" w:hAnsiTheme="minorHAnsi"/>
              </w:rPr>
            </w:pPr>
            <w:r w:rsidRPr="00796584">
              <w:rPr>
                <w:rFonts w:asciiTheme="minorHAnsi" w:hAnsiTheme="minorHAnsi"/>
              </w:rPr>
              <w:t xml:space="preserve">• Are you likely to receive Supplemental Security Income (SSI), Temporary Assistance for Needy Families (TANF), or cash for income maintenance purposes from state and local cash assistance programs in the future? </w:t>
            </w:r>
          </w:p>
          <w:p w14:paraId="4AA9A01B" w14:textId="2EAC8CF5" w:rsidR="00EA4DCD" w:rsidRPr="00796584" w:rsidRDefault="00EA4DCD" w:rsidP="0013445F">
            <w:pPr>
              <w:autoSpaceDE w:val="0"/>
              <w:autoSpaceDN w:val="0"/>
              <w:adjustRightInd w:val="0"/>
              <w:rPr>
                <w:rFonts w:asciiTheme="minorHAnsi" w:hAnsiTheme="minorHAnsi"/>
              </w:rPr>
            </w:pPr>
            <w:r w:rsidRPr="00796584">
              <w:rPr>
                <w:rFonts w:asciiTheme="minorHAnsi" w:hAnsiTheme="minorHAnsi"/>
              </w:rPr>
              <w:t>• Are you likely to be in long-term institutional care—such as in a nursing home or mental health institution—paid for by Medicaid in the future?</w:t>
            </w:r>
            <w:r w:rsidR="00AF29EE" w:rsidRPr="00796584">
              <w:rPr>
                <w:rFonts w:asciiTheme="minorHAnsi" w:hAnsiTheme="minorHAnsi"/>
              </w:rPr>
              <w:t>”</w:t>
            </w:r>
            <w:r w:rsidRPr="00796584">
              <w:rPr>
                <w:rFonts w:asciiTheme="minorHAnsi" w:hAnsiTheme="minorHAnsi"/>
              </w:rPr>
              <w:t xml:space="preserve"> </w:t>
            </w:r>
          </w:p>
          <w:p w14:paraId="45457F3D" w14:textId="77777777" w:rsidR="00EA4DCD" w:rsidRPr="00796584" w:rsidRDefault="00EA4DCD" w:rsidP="0013445F">
            <w:pPr>
              <w:autoSpaceDE w:val="0"/>
              <w:autoSpaceDN w:val="0"/>
              <w:adjustRightInd w:val="0"/>
              <w:rPr>
                <w:rFonts w:asciiTheme="minorHAnsi" w:hAnsiTheme="minorHAnsi"/>
              </w:rPr>
            </w:pPr>
          </w:p>
          <w:p w14:paraId="7223DD78" w14:textId="162F27E5" w:rsidR="0013445F" w:rsidRDefault="00CF70B3" w:rsidP="0013445F">
            <w:pPr>
              <w:autoSpaceDE w:val="0"/>
              <w:autoSpaceDN w:val="0"/>
              <w:adjustRightInd w:val="0"/>
              <w:rPr>
                <w:rFonts w:asciiTheme="minorHAnsi" w:hAnsiTheme="minorHAnsi"/>
                <w:color w:val="000000"/>
              </w:rPr>
            </w:pPr>
            <w:r w:rsidRPr="00796584">
              <w:rPr>
                <w:rFonts w:asciiTheme="minorHAnsi" w:hAnsiTheme="minorHAnsi"/>
              </w:rPr>
              <w:lastRenderedPageBreak/>
              <w:t xml:space="preserve"> </w:t>
            </w:r>
            <w:r w:rsidR="00AF29EE" w:rsidRPr="00796584">
              <w:rPr>
                <w:rFonts w:asciiTheme="minorHAnsi" w:hAnsiTheme="minorHAnsi"/>
              </w:rPr>
              <w:t>“</w:t>
            </w:r>
            <w:r w:rsidR="00EA4DCD" w:rsidRPr="00796584">
              <w:rPr>
                <w:rFonts w:asciiTheme="minorHAnsi" w:hAnsiTheme="minorHAnsi"/>
              </w:rPr>
              <w:t>The misunderstandings of USCIS policy related to public charge would only be exacerbated by failure to clarify the “public charge” questions on Form I-485 as recommended. Moreover, because the current and proposed questions on the adjustment forms are overly broad, asking about the use of public benefits generally, including those that are not relevant to the public charge inquiry, the resulting responses and data collected would likely be flawed and lacking in practical utility.</w:t>
            </w:r>
            <w:r w:rsidR="00AF29EE" w:rsidRPr="00796584">
              <w:rPr>
                <w:rFonts w:asciiTheme="minorHAnsi" w:hAnsiTheme="minorHAnsi"/>
              </w:rPr>
              <w:t>”</w:t>
            </w:r>
          </w:p>
        </w:tc>
        <w:tc>
          <w:tcPr>
            <w:tcW w:w="5182" w:type="dxa"/>
          </w:tcPr>
          <w:p w14:paraId="64F443E5" w14:textId="6E4CAAC7" w:rsidR="0013445F" w:rsidRDefault="00CA4EEB" w:rsidP="004C59D8">
            <w:pPr>
              <w:rPr>
                <w:rFonts w:asciiTheme="minorHAnsi" w:hAnsiTheme="minorHAnsi" w:cstheme="minorHAnsi"/>
              </w:rPr>
            </w:pPr>
            <w:r>
              <w:rPr>
                <w:rFonts w:asciiTheme="minorHAnsi" w:hAnsiTheme="minorHAnsi" w:cstheme="minorHAnsi"/>
              </w:rPr>
              <w:lastRenderedPageBreak/>
              <w:t xml:space="preserve">No change will be made based on this comment. </w:t>
            </w:r>
            <w:r w:rsidR="00B224AE">
              <w:rPr>
                <w:rFonts w:asciiTheme="minorHAnsi" w:hAnsiTheme="minorHAnsi" w:cstheme="minorHAnsi"/>
              </w:rPr>
              <w:t>See response above.</w:t>
            </w:r>
          </w:p>
        </w:tc>
      </w:tr>
      <w:tr w:rsidR="0013445F" w:rsidRPr="00085CE3" w14:paraId="242D2F7D" w14:textId="77777777" w:rsidTr="003F238C">
        <w:trPr>
          <w:trHeight w:val="4868"/>
          <w:jc w:val="center"/>
        </w:trPr>
        <w:tc>
          <w:tcPr>
            <w:tcW w:w="551" w:type="dxa"/>
          </w:tcPr>
          <w:p w14:paraId="4EABFDA4" w14:textId="2863DC2C" w:rsidR="0013445F" w:rsidRDefault="009A4155" w:rsidP="004C59D8">
            <w:pPr>
              <w:rPr>
                <w:rFonts w:asciiTheme="minorHAnsi" w:hAnsiTheme="minorHAnsi" w:cstheme="minorHAnsi"/>
              </w:rPr>
            </w:pPr>
            <w:r>
              <w:rPr>
                <w:rFonts w:asciiTheme="minorHAnsi" w:hAnsiTheme="minorHAnsi" w:cstheme="minorHAnsi"/>
              </w:rPr>
              <w:lastRenderedPageBreak/>
              <w:t>6</w:t>
            </w:r>
          </w:p>
        </w:tc>
        <w:tc>
          <w:tcPr>
            <w:tcW w:w="2433" w:type="dxa"/>
          </w:tcPr>
          <w:p w14:paraId="372E669A" w14:textId="33461163" w:rsidR="0013445F" w:rsidRDefault="008D3965" w:rsidP="004C59D8">
            <w:pPr>
              <w:rPr>
                <w:rFonts w:asciiTheme="minorHAnsi" w:hAnsiTheme="minorHAnsi" w:cstheme="minorHAnsi"/>
              </w:rPr>
            </w:pPr>
            <w:r>
              <w:rPr>
                <w:rFonts w:asciiTheme="minorHAnsi" w:hAnsiTheme="minorHAnsi" w:cstheme="minorHAnsi"/>
              </w:rPr>
              <w:t>Part 8, Questions 61 and 62</w:t>
            </w:r>
          </w:p>
        </w:tc>
        <w:tc>
          <w:tcPr>
            <w:tcW w:w="4718" w:type="dxa"/>
          </w:tcPr>
          <w:p w14:paraId="38A98A0F" w14:textId="576EDD82" w:rsidR="0013445F" w:rsidRDefault="0013445F" w:rsidP="0013445F">
            <w:pPr>
              <w:autoSpaceDE w:val="0"/>
              <w:autoSpaceDN w:val="0"/>
              <w:adjustRightInd w:val="0"/>
              <w:rPr>
                <w:rFonts w:asciiTheme="minorHAnsi" w:hAnsiTheme="minorHAnsi"/>
                <w:color w:val="000000"/>
              </w:rPr>
            </w:pPr>
            <w:r>
              <w:rPr>
                <w:rFonts w:asciiTheme="minorHAnsi" w:hAnsiTheme="minorHAnsi"/>
                <w:color w:val="000000"/>
              </w:rPr>
              <w:t>Commenter</w:t>
            </w:r>
            <w:r w:rsidR="00B855CE">
              <w:rPr>
                <w:rFonts w:asciiTheme="minorHAnsi" w:hAnsiTheme="minorHAnsi"/>
                <w:color w:val="000000"/>
              </w:rPr>
              <w:t xml:space="preserve">s </w:t>
            </w:r>
            <w:r w:rsidR="00A54025">
              <w:rPr>
                <w:rFonts w:asciiTheme="minorHAnsi" w:hAnsiTheme="minorHAnsi"/>
                <w:color w:val="000000"/>
              </w:rPr>
              <w:t>6,</w:t>
            </w:r>
            <w:r w:rsidR="00206279">
              <w:rPr>
                <w:rFonts w:asciiTheme="minorHAnsi" w:hAnsiTheme="minorHAnsi"/>
                <w:color w:val="000000"/>
              </w:rPr>
              <w:t xml:space="preserve"> 7,</w:t>
            </w:r>
            <w:r w:rsidR="00A54025">
              <w:rPr>
                <w:rFonts w:asciiTheme="minorHAnsi" w:hAnsiTheme="minorHAnsi"/>
                <w:color w:val="000000"/>
              </w:rPr>
              <w:t xml:space="preserve"> 10, </w:t>
            </w:r>
            <w:r w:rsidR="00B855CE">
              <w:rPr>
                <w:rFonts w:asciiTheme="minorHAnsi" w:hAnsiTheme="minorHAnsi"/>
                <w:color w:val="000000"/>
              </w:rPr>
              <w:t>11</w:t>
            </w:r>
            <w:r w:rsidR="00D752A4">
              <w:rPr>
                <w:rFonts w:asciiTheme="minorHAnsi" w:hAnsiTheme="minorHAnsi"/>
                <w:color w:val="000000"/>
              </w:rPr>
              <w:t>, 12</w:t>
            </w:r>
            <w:r w:rsidR="00B855CE">
              <w:rPr>
                <w:rFonts w:asciiTheme="minorHAnsi" w:hAnsiTheme="minorHAnsi"/>
                <w:color w:val="000000"/>
              </w:rPr>
              <w:t xml:space="preserve"> and</w:t>
            </w:r>
            <w:r>
              <w:rPr>
                <w:rFonts w:asciiTheme="minorHAnsi" w:hAnsiTheme="minorHAnsi"/>
                <w:color w:val="000000"/>
              </w:rPr>
              <w:t xml:space="preserve"> 13</w:t>
            </w:r>
            <w:r w:rsidR="002D69E6">
              <w:rPr>
                <w:rFonts w:asciiTheme="minorHAnsi" w:hAnsiTheme="minorHAnsi"/>
                <w:color w:val="000000"/>
              </w:rPr>
              <w:t xml:space="preserve"> expresses </w:t>
            </w:r>
            <w:r w:rsidR="00082B37">
              <w:rPr>
                <w:rFonts w:asciiTheme="minorHAnsi" w:hAnsiTheme="minorHAnsi"/>
                <w:color w:val="000000"/>
              </w:rPr>
              <w:t>“</w:t>
            </w:r>
            <w:r w:rsidR="002D69E6">
              <w:rPr>
                <w:rFonts w:asciiTheme="minorHAnsi" w:hAnsiTheme="minorHAnsi"/>
                <w:color w:val="000000"/>
              </w:rPr>
              <w:t>strong concern about DHS’s current proposed changes to questions 61 and 62 on Form I-485. DHS proposes to ask applicants for adjustment of status to provide their entire history and likelihood of receiving public assistance from any source. We urge DHS to revise questions 61 and 62 to use more specific language that reflects its definition of ‘public charge.’ Questions 61 and 62 should only inquire about an individual’s history or likelihood to receive cash assistance or to be institutionalized for long-term care.”</w:t>
            </w:r>
            <w:r w:rsidR="00082B37">
              <w:rPr>
                <w:rFonts w:asciiTheme="minorHAnsi" w:hAnsiTheme="minorHAnsi"/>
                <w:color w:val="000000"/>
              </w:rPr>
              <w:t xml:space="preserve"> Commenter 4 also shares the same concern. </w:t>
            </w:r>
          </w:p>
          <w:p w14:paraId="7DD60A57" w14:textId="77777777" w:rsidR="002D69E6" w:rsidRDefault="002D69E6" w:rsidP="0013445F">
            <w:pPr>
              <w:autoSpaceDE w:val="0"/>
              <w:autoSpaceDN w:val="0"/>
              <w:adjustRightInd w:val="0"/>
              <w:rPr>
                <w:rFonts w:asciiTheme="minorHAnsi" w:hAnsiTheme="minorHAnsi"/>
                <w:color w:val="000000"/>
              </w:rPr>
            </w:pPr>
          </w:p>
          <w:p w14:paraId="69EA0383" w14:textId="7CBA73C7" w:rsidR="002D69E6" w:rsidRDefault="002D69E6" w:rsidP="0013445F">
            <w:pPr>
              <w:autoSpaceDE w:val="0"/>
              <w:autoSpaceDN w:val="0"/>
              <w:adjustRightInd w:val="0"/>
              <w:rPr>
                <w:rFonts w:asciiTheme="minorHAnsi" w:hAnsiTheme="minorHAnsi"/>
                <w:color w:val="000000"/>
              </w:rPr>
            </w:pPr>
            <w:r>
              <w:rPr>
                <w:rFonts w:asciiTheme="minorHAnsi" w:hAnsiTheme="minorHAnsi"/>
                <w:color w:val="000000"/>
              </w:rPr>
              <w:t>Commenter</w:t>
            </w:r>
            <w:r w:rsidR="00661EAC">
              <w:rPr>
                <w:rFonts w:asciiTheme="minorHAnsi" w:hAnsiTheme="minorHAnsi"/>
                <w:color w:val="000000"/>
              </w:rPr>
              <w:t xml:space="preserve">s </w:t>
            </w:r>
            <w:r w:rsidR="00082B37">
              <w:rPr>
                <w:rFonts w:asciiTheme="minorHAnsi" w:hAnsiTheme="minorHAnsi"/>
                <w:color w:val="000000"/>
              </w:rPr>
              <w:t xml:space="preserve">4, </w:t>
            </w:r>
            <w:r w:rsidR="00A54025">
              <w:rPr>
                <w:rFonts w:asciiTheme="minorHAnsi" w:hAnsiTheme="minorHAnsi"/>
                <w:color w:val="000000"/>
              </w:rPr>
              <w:t>6</w:t>
            </w:r>
            <w:r w:rsidR="00206279">
              <w:rPr>
                <w:rFonts w:asciiTheme="minorHAnsi" w:hAnsiTheme="minorHAnsi"/>
                <w:color w:val="000000"/>
              </w:rPr>
              <w:t>, 7,</w:t>
            </w:r>
            <w:r w:rsidR="00A54025">
              <w:rPr>
                <w:rFonts w:asciiTheme="minorHAnsi" w:hAnsiTheme="minorHAnsi"/>
                <w:color w:val="000000"/>
              </w:rPr>
              <w:t xml:space="preserve"> 10, </w:t>
            </w:r>
            <w:r w:rsidR="00661EAC">
              <w:rPr>
                <w:rFonts w:asciiTheme="minorHAnsi" w:hAnsiTheme="minorHAnsi"/>
                <w:color w:val="000000"/>
              </w:rPr>
              <w:t>11 and</w:t>
            </w:r>
            <w:r>
              <w:rPr>
                <w:rFonts w:asciiTheme="minorHAnsi" w:hAnsiTheme="minorHAnsi"/>
                <w:color w:val="000000"/>
              </w:rPr>
              <w:t xml:space="preserve"> 13 state, “Revising questions 61 and 62 to be more specific and clear will also help immigrants and their representatives pre</w:t>
            </w:r>
            <w:r w:rsidR="002358FC">
              <w:rPr>
                <w:rFonts w:asciiTheme="minorHAnsi" w:hAnsiTheme="minorHAnsi"/>
                <w:color w:val="000000"/>
              </w:rPr>
              <w:t>pare their adjustment applications and facilitate efficient determinations by U.S. Citizenship and Immigration Services (USCIS).</w:t>
            </w:r>
            <w:r w:rsidR="00661EAC">
              <w:rPr>
                <w:rFonts w:asciiTheme="minorHAnsi" w:hAnsiTheme="minorHAnsi"/>
                <w:color w:val="000000"/>
              </w:rPr>
              <w:t>”</w:t>
            </w:r>
            <w:r w:rsidR="002358FC">
              <w:rPr>
                <w:rFonts w:asciiTheme="minorHAnsi" w:hAnsiTheme="minorHAnsi"/>
                <w:color w:val="000000"/>
              </w:rPr>
              <w:t xml:space="preserve"> </w:t>
            </w:r>
          </w:p>
          <w:p w14:paraId="1A5C3D73" w14:textId="77777777" w:rsidR="00206279" w:rsidRDefault="00206279" w:rsidP="0013445F">
            <w:pPr>
              <w:autoSpaceDE w:val="0"/>
              <w:autoSpaceDN w:val="0"/>
              <w:adjustRightInd w:val="0"/>
              <w:rPr>
                <w:rFonts w:asciiTheme="minorHAnsi" w:hAnsiTheme="minorHAnsi"/>
                <w:color w:val="000000"/>
              </w:rPr>
            </w:pPr>
          </w:p>
          <w:p w14:paraId="6FC5B0B0" w14:textId="6928E4EE" w:rsidR="00206279" w:rsidRDefault="00206279" w:rsidP="0013445F">
            <w:pPr>
              <w:autoSpaceDE w:val="0"/>
              <w:autoSpaceDN w:val="0"/>
              <w:adjustRightInd w:val="0"/>
              <w:rPr>
                <w:rFonts w:asciiTheme="minorHAnsi" w:hAnsiTheme="minorHAnsi"/>
                <w:color w:val="000000"/>
              </w:rPr>
            </w:pPr>
            <w:r>
              <w:rPr>
                <w:rFonts w:asciiTheme="minorHAnsi" w:hAnsiTheme="minorHAnsi"/>
                <w:color w:val="000000"/>
              </w:rPr>
              <w:t xml:space="preserve">Commenter 7 also discusses the origin of the public charge ground and concept. </w:t>
            </w:r>
          </w:p>
          <w:p w14:paraId="35E72C5E" w14:textId="4FD5613E" w:rsidR="00082B37" w:rsidRDefault="00082B37" w:rsidP="0013445F">
            <w:pPr>
              <w:autoSpaceDE w:val="0"/>
              <w:autoSpaceDN w:val="0"/>
              <w:adjustRightInd w:val="0"/>
              <w:rPr>
                <w:rFonts w:asciiTheme="minorHAnsi" w:hAnsiTheme="minorHAnsi"/>
                <w:color w:val="000000"/>
              </w:rPr>
            </w:pPr>
          </w:p>
          <w:p w14:paraId="0A22FC9D" w14:textId="77777777" w:rsidR="0013445F" w:rsidRDefault="0013445F" w:rsidP="0013445F">
            <w:pPr>
              <w:autoSpaceDE w:val="0"/>
              <w:autoSpaceDN w:val="0"/>
              <w:adjustRightInd w:val="0"/>
              <w:rPr>
                <w:rFonts w:asciiTheme="minorHAnsi" w:hAnsiTheme="minorHAnsi"/>
                <w:color w:val="000000"/>
              </w:rPr>
            </w:pPr>
          </w:p>
        </w:tc>
        <w:tc>
          <w:tcPr>
            <w:tcW w:w="5182" w:type="dxa"/>
          </w:tcPr>
          <w:p w14:paraId="7B41BE44" w14:textId="312972DE" w:rsidR="0013445F" w:rsidRDefault="00CA4EEB" w:rsidP="004C59D8">
            <w:pPr>
              <w:rPr>
                <w:rFonts w:asciiTheme="minorHAnsi" w:hAnsiTheme="minorHAnsi" w:cstheme="minorHAnsi"/>
              </w:rPr>
            </w:pPr>
            <w:r>
              <w:rPr>
                <w:rFonts w:asciiTheme="minorHAnsi" w:hAnsiTheme="minorHAnsi" w:cstheme="minorHAnsi"/>
              </w:rPr>
              <w:t xml:space="preserve">No change will be made based on this comment. </w:t>
            </w:r>
            <w:r w:rsidR="00206279">
              <w:rPr>
                <w:rFonts w:asciiTheme="minorHAnsi" w:hAnsiTheme="minorHAnsi" w:cstheme="minorHAnsi"/>
              </w:rPr>
              <w:t xml:space="preserve">See response above. </w:t>
            </w:r>
          </w:p>
        </w:tc>
      </w:tr>
    </w:tbl>
    <w:p w14:paraId="3995F46B" w14:textId="1C05F2CC" w:rsidR="00822945" w:rsidRPr="00085CE3" w:rsidRDefault="00822945" w:rsidP="00F15FEA">
      <w:pPr>
        <w:rPr>
          <w:rFonts w:asciiTheme="minorHAnsi" w:hAnsiTheme="minorHAnsi" w:cstheme="minorHAnsi"/>
        </w:rPr>
      </w:pPr>
    </w:p>
    <w:tbl>
      <w:tblPr>
        <w:tblStyle w:val="TableGrid"/>
        <w:tblW w:w="0" w:type="auto"/>
        <w:jc w:val="center"/>
        <w:tblInd w:w="-180" w:type="dxa"/>
        <w:tblLook w:val="04A0" w:firstRow="1" w:lastRow="0" w:firstColumn="1" w:lastColumn="0" w:noHBand="0" w:noVBand="1"/>
      </w:tblPr>
      <w:tblGrid>
        <w:gridCol w:w="440"/>
        <w:gridCol w:w="2929"/>
        <w:gridCol w:w="4770"/>
        <w:gridCol w:w="5130"/>
      </w:tblGrid>
      <w:tr w:rsidR="001971E4" w:rsidRPr="00085CE3" w14:paraId="31E33C4D" w14:textId="77777777" w:rsidTr="00F37DC6">
        <w:trPr>
          <w:tblHeader/>
          <w:jc w:val="center"/>
        </w:trPr>
        <w:tc>
          <w:tcPr>
            <w:tcW w:w="13269" w:type="dxa"/>
            <w:gridSpan w:val="4"/>
            <w:shd w:val="clear" w:color="auto" w:fill="D99594" w:themeFill="accent2" w:themeFillTint="99"/>
          </w:tcPr>
          <w:p w14:paraId="59126616" w14:textId="3AE221CB" w:rsidR="001971E4" w:rsidRPr="00085CE3" w:rsidRDefault="001971E4" w:rsidP="001971E4">
            <w:pPr>
              <w:jc w:val="center"/>
              <w:rPr>
                <w:rFonts w:asciiTheme="minorHAnsi" w:hAnsiTheme="minorHAnsi" w:cstheme="minorHAnsi"/>
                <w:b/>
              </w:rPr>
            </w:pPr>
            <w:r w:rsidRPr="00085CE3">
              <w:rPr>
                <w:rFonts w:asciiTheme="minorHAnsi" w:hAnsiTheme="minorHAnsi" w:cstheme="minorHAnsi"/>
                <w:b/>
              </w:rPr>
              <w:t>FORM I-485 INSTRUCTIONS</w:t>
            </w:r>
          </w:p>
        </w:tc>
      </w:tr>
      <w:tr w:rsidR="001971E4" w:rsidRPr="00085CE3" w14:paraId="2BACE5A0" w14:textId="77777777" w:rsidTr="00F37DC6">
        <w:trPr>
          <w:tblHeader/>
          <w:jc w:val="center"/>
        </w:trPr>
        <w:tc>
          <w:tcPr>
            <w:tcW w:w="440" w:type="dxa"/>
            <w:shd w:val="clear" w:color="auto" w:fill="F2DBDB" w:themeFill="accent2" w:themeFillTint="33"/>
          </w:tcPr>
          <w:p w14:paraId="758D156F" w14:textId="77777777" w:rsidR="001971E4" w:rsidRPr="00085CE3" w:rsidRDefault="001971E4" w:rsidP="005B2DFD">
            <w:pPr>
              <w:rPr>
                <w:rFonts w:asciiTheme="minorHAnsi" w:hAnsiTheme="minorHAnsi" w:cstheme="minorHAnsi"/>
                <w:b/>
                <w:i/>
                <w:u w:val="single"/>
              </w:rPr>
            </w:pPr>
            <w:r w:rsidRPr="00085CE3">
              <w:rPr>
                <w:rFonts w:asciiTheme="minorHAnsi" w:hAnsiTheme="minorHAnsi" w:cstheme="minorHAnsi"/>
                <w:b/>
                <w:i/>
                <w:u w:val="single"/>
              </w:rPr>
              <w:t>#</w:t>
            </w:r>
          </w:p>
        </w:tc>
        <w:tc>
          <w:tcPr>
            <w:tcW w:w="2929" w:type="dxa"/>
            <w:shd w:val="clear" w:color="auto" w:fill="F2DBDB" w:themeFill="accent2" w:themeFillTint="33"/>
          </w:tcPr>
          <w:p w14:paraId="407C3DC2" w14:textId="77777777" w:rsidR="001971E4" w:rsidRPr="00085CE3" w:rsidRDefault="001971E4" w:rsidP="005B2DFD">
            <w:pPr>
              <w:rPr>
                <w:rFonts w:asciiTheme="minorHAnsi" w:hAnsiTheme="minorHAnsi" w:cstheme="minorHAnsi"/>
                <w:b/>
                <w:i/>
                <w:u w:val="single"/>
              </w:rPr>
            </w:pPr>
            <w:r w:rsidRPr="00085CE3">
              <w:rPr>
                <w:rFonts w:asciiTheme="minorHAnsi" w:hAnsiTheme="minorHAnsi" w:cstheme="minorHAnsi"/>
                <w:b/>
                <w:i/>
                <w:u w:val="single"/>
              </w:rPr>
              <w:t>Category</w:t>
            </w:r>
          </w:p>
        </w:tc>
        <w:tc>
          <w:tcPr>
            <w:tcW w:w="4770" w:type="dxa"/>
            <w:shd w:val="clear" w:color="auto" w:fill="F2DBDB" w:themeFill="accent2" w:themeFillTint="33"/>
          </w:tcPr>
          <w:p w14:paraId="795A0DAB" w14:textId="77777777" w:rsidR="001971E4" w:rsidRPr="00085CE3" w:rsidRDefault="001971E4" w:rsidP="005B2DFD">
            <w:pPr>
              <w:rPr>
                <w:rFonts w:asciiTheme="minorHAnsi" w:hAnsiTheme="minorHAnsi" w:cstheme="minorHAnsi"/>
                <w:b/>
                <w:i/>
                <w:u w:val="single"/>
              </w:rPr>
            </w:pPr>
            <w:r w:rsidRPr="00085CE3">
              <w:rPr>
                <w:rFonts w:asciiTheme="minorHAnsi" w:hAnsiTheme="minorHAnsi" w:cstheme="minorHAnsi"/>
                <w:b/>
                <w:i/>
                <w:u w:val="single"/>
              </w:rPr>
              <w:t>Comment</w:t>
            </w:r>
          </w:p>
        </w:tc>
        <w:tc>
          <w:tcPr>
            <w:tcW w:w="5130" w:type="dxa"/>
            <w:shd w:val="clear" w:color="auto" w:fill="F2DBDB" w:themeFill="accent2" w:themeFillTint="33"/>
          </w:tcPr>
          <w:p w14:paraId="0ECB634B" w14:textId="77777777" w:rsidR="001971E4" w:rsidRPr="00085CE3" w:rsidRDefault="001971E4" w:rsidP="005B2DFD">
            <w:pPr>
              <w:rPr>
                <w:rFonts w:asciiTheme="minorHAnsi" w:hAnsiTheme="minorHAnsi" w:cstheme="minorHAnsi"/>
                <w:b/>
                <w:i/>
                <w:u w:val="single"/>
              </w:rPr>
            </w:pPr>
            <w:r w:rsidRPr="00085CE3">
              <w:rPr>
                <w:rFonts w:asciiTheme="minorHAnsi" w:hAnsiTheme="minorHAnsi" w:cstheme="minorHAnsi"/>
                <w:b/>
                <w:i/>
                <w:u w:val="single"/>
              </w:rPr>
              <w:t>Response</w:t>
            </w:r>
          </w:p>
        </w:tc>
      </w:tr>
      <w:tr w:rsidR="00CF70B3" w:rsidRPr="00085CE3" w14:paraId="6FE4AF90" w14:textId="77777777" w:rsidTr="00F37DC6">
        <w:trPr>
          <w:trHeight w:val="1412"/>
          <w:jc w:val="center"/>
        </w:trPr>
        <w:tc>
          <w:tcPr>
            <w:tcW w:w="440" w:type="dxa"/>
          </w:tcPr>
          <w:p w14:paraId="75F98D78" w14:textId="18BF3F10" w:rsidR="00CF70B3" w:rsidRPr="00085CE3" w:rsidRDefault="00A75CDC" w:rsidP="005B2DFD">
            <w:pPr>
              <w:rPr>
                <w:rFonts w:asciiTheme="minorHAnsi" w:hAnsiTheme="minorHAnsi" w:cstheme="minorHAnsi"/>
              </w:rPr>
            </w:pPr>
            <w:r>
              <w:rPr>
                <w:rFonts w:asciiTheme="minorHAnsi" w:hAnsiTheme="minorHAnsi" w:cstheme="minorHAnsi"/>
              </w:rPr>
              <w:t>1</w:t>
            </w:r>
          </w:p>
        </w:tc>
        <w:tc>
          <w:tcPr>
            <w:tcW w:w="2929" w:type="dxa"/>
          </w:tcPr>
          <w:p w14:paraId="01B52F55" w14:textId="3F7C25B4" w:rsidR="00CF70B3" w:rsidRDefault="00A75CDC" w:rsidP="009F0DE5">
            <w:pPr>
              <w:rPr>
                <w:rFonts w:asciiTheme="minorHAnsi" w:hAnsiTheme="minorHAnsi" w:cstheme="minorHAnsi"/>
              </w:rPr>
            </w:pPr>
            <w:r>
              <w:rPr>
                <w:rFonts w:asciiTheme="minorHAnsi" w:hAnsiTheme="minorHAnsi" w:cstheme="minorHAnsi"/>
              </w:rPr>
              <w:t>General Instructions</w:t>
            </w:r>
          </w:p>
        </w:tc>
        <w:tc>
          <w:tcPr>
            <w:tcW w:w="4770" w:type="dxa"/>
          </w:tcPr>
          <w:p w14:paraId="12C2BA26" w14:textId="589854A8" w:rsidR="00CF70B3" w:rsidRDefault="00CF70B3" w:rsidP="00CF70B3">
            <w:pPr>
              <w:autoSpaceDE w:val="0"/>
              <w:autoSpaceDN w:val="0"/>
              <w:adjustRightInd w:val="0"/>
              <w:rPr>
                <w:rFonts w:asciiTheme="minorHAnsi" w:hAnsiTheme="minorHAnsi"/>
              </w:rPr>
            </w:pPr>
            <w:r w:rsidRPr="00796584">
              <w:rPr>
                <w:rFonts w:asciiTheme="minorHAnsi" w:hAnsiTheme="minorHAnsi"/>
              </w:rPr>
              <w:t xml:space="preserve">Commenter 9 states “It is important for the instructions for Form I-485 to track the long-standing USCIS policy on public charge and clearly explain related questions by: </w:t>
            </w:r>
          </w:p>
          <w:p w14:paraId="7473BE8B" w14:textId="77777777" w:rsidR="00796584" w:rsidRPr="00796584" w:rsidRDefault="00796584" w:rsidP="00CF70B3">
            <w:pPr>
              <w:autoSpaceDE w:val="0"/>
              <w:autoSpaceDN w:val="0"/>
              <w:adjustRightInd w:val="0"/>
              <w:rPr>
                <w:rFonts w:asciiTheme="minorHAnsi" w:hAnsiTheme="minorHAnsi"/>
              </w:rPr>
            </w:pPr>
          </w:p>
          <w:p w14:paraId="536C08D0" w14:textId="77777777" w:rsidR="00CF70B3" w:rsidRPr="00796584" w:rsidRDefault="00CF70B3" w:rsidP="00CF70B3">
            <w:pPr>
              <w:autoSpaceDE w:val="0"/>
              <w:autoSpaceDN w:val="0"/>
              <w:adjustRightInd w:val="0"/>
              <w:rPr>
                <w:rFonts w:asciiTheme="minorHAnsi" w:hAnsiTheme="minorHAnsi"/>
              </w:rPr>
            </w:pPr>
            <w:r w:rsidRPr="00796584">
              <w:rPr>
                <w:rFonts w:asciiTheme="minorHAnsi" w:hAnsiTheme="minorHAnsi"/>
              </w:rPr>
              <w:t xml:space="preserve">• Specifying that noncash benefits such as SNAP, Medicaid, CHIP, WIC, housing benefits, child care assistance, energy assistance, emergency disaster relief, foster care and adoption assistance, education assistance, Head Start, and job training are not considered in the public charge determination. Instructions for Form I-485 should clarify that immigrants should feel safe accessing the above forms of non-cash assistance and that receipt of public benefits does not affect eligibility for citizenship. </w:t>
            </w:r>
          </w:p>
          <w:p w14:paraId="729AF890" w14:textId="77777777" w:rsidR="00CF70B3" w:rsidRPr="00796584" w:rsidRDefault="00CF70B3" w:rsidP="00CF70B3">
            <w:pPr>
              <w:autoSpaceDE w:val="0"/>
              <w:autoSpaceDN w:val="0"/>
              <w:adjustRightInd w:val="0"/>
              <w:rPr>
                <w:rFonts w:asciiTheme="minorHAnsi" w:hAnsiTheme="minorHAnsi"/>
              </w:rPr>
            </w:pPr>
          </w:p>
          <w:p w14:paraId="1EE57160" w14:textId="500F117C" w:rsidR="00CF70B3" w:rsidRPr="00F15FEA" w:rsidRDefault="00CF70B3" w:rsidP="00F15FEA">
            <w:pPr>
              <w:autoSpaceDE w:val="0"/>
              <w:autoSpaceDN w:val="0"/>
              <w:adjustRightInd w:val="0"/>
              <w:rPr>
                <w:rFonts w:asciiTheme="minorHAnsi" w:hAnsiTheme="minorHAnsi"/>
              </w:rPr>
            </w:pPr>
            <w:r w:rsidRPr="00796584">
              <w:rPr>
                <w:rFonts w:asciiTheme="minorHAnsi" w:hAnsiTheme="minorHAnsi"/>
              </w:rPr>
              <w:t>• Specifying that receipt of monthly cash benefits for income maintenance purposes—SSI, TANF, cash from state and local income assistance programs and long-term institutional care—may be considered as a factor in the public charge determination, but does not automatically make an individual ineligible to adjust status to lawful permanent residence on public charge grounds.”</w:t>
            </w:r>
          </w:p>
        </w:tc>
        <w:tc>
          <w:tcPr>
            <w:tcW w:w="5130" w:type="dxa"/>
          </w:tcPr>
          <w:p w14:paraId="633B2AC5" w14:textId="66F4A29F" w:rsidR="00CF70B3" w:rsidRPr="0048770E" w:rsidRDefault="00CF70B3" w:rsidP="0048770E">
            <w:pPr>
              <w:pStyle w:val="CommentText"/>
              <w:rPr>
                <w:rFonts w:asciiTheme="minorHAnsi" w:hAnsiTheme="minorHAnsi" w:cstheme="minorHAnsi"/>
                <w:sz w:val="24"/>
                <w:szCs w:val="24"/>
              </w:rPr>
            </w:pPr>
            <w:r>
              <w:rPr>
                <w:rFonts w:asciiTheme="minorHAnsi" w:hAnsiTheme="minorHAnsi" w:cstheme="minorHAnsi"/>
                <w:sz w:val="24"/>
                <w:szCs w:val="24"/>
              </w:rPr>
              <w:t xml:space="preserve">No changes will be made based on this comment. See related responses above. </w:t>
            </w:r>
          </w:p>
        </w:tc>
      </w:tr>
      <w:tr w:rsidR="00AD29BA" w:rsidRPr="00085CE3" w14:paraId="388BA42E" w14:textId="77777777" w:rsidTr="00F37DC6">
        <w:trPr>
          <w:trHeight w:val="1412"/>
          <w:jc w:val="center"/>
        </w:trPr>
        <w:tc>
          <w:tcPr>
            <w:tcW w:w="440" w:type="dxa"/>
          </w:tcPr>
          <w:p w14:paraId="4C206F59" w14:textId="4482D906" w:rsidR="00AD29BA" w:rsidRDefault="00AD29BA" w:rsidP="005B2DFD">
            <w:pPr>
              <w:rPr>
                <w:rFonts w:asciiTheme="minorHAnsi" w:hAnsiTheme="minorHAnsi" w:cstheme="minorHAnsi"/>
              </w:rPr>
            </w:pPr>
            <w:r>
              <w:rPr>
                <w:rFonts w:asciiTheme="minorHAnsi" w:hAnsiTheme="minorHAnsi" w:cstheme="minorHAnsi"/>
              </w:rPr>
              <w:lastRenderedPageBreak/>
              <w:t>2</w:t>
            </w:r>
          </w:p>
        </w:tc>
        <w:tc>
          <w:tcPr>
            <w:tcW w:w="2929" w:type="dxa"/>
          </w:tcPr>
          <w:p w14:paraId="135C8665" w14:textId="2864F7CA" w:rsidR="00AD29BA" w:rsidRDefault="00AD29BA" w:rsidP="009F0DE5">
            <w:pPr>
              <w:rPr>
                <w:rFonts w:asciiTheme="minorHAnsi" w:hAnsiTheme="minorHAnsi" w:cstheme="minorHAnsi"/>
              </w:rPr>
            </w:pPr>
            <w:r>
              <w:rPr>
                <w:rFonts w:asciiTheme="minorHAnsi" w:hAnsiTheme="minorHAnsi" w:cstheme="minorHAnsi"/>
              </w:rPr>
              <w:t>General Instructions</w:t>
            </w:r>
          </w:p>
        </w:tc>
        <w:tc>
          <w:tcPr>
            <w:tcW w:w="4770" w:type="dxa"/>
          </w:tcPr>
          <w:p w14:paraId="3AA38FB6" w14:textId="2E6B85B2" w:rsidR="00AD29BA" w:rsidRPr="00796584" w:rsidRDefault="00AD29BA" w:rsidP="00AD29BA">
            <w:pPr>
              <w:autoSpaceDE w:val="0"/>
              <w:autoSpaceDN w:val="0"/>
              <w:adjustRightInd w:val="0"/>
              <w:rPr>
                <w:rFonts w:asciiTheme="minorHAnsi" w:hAnsiTheme="minorHAnsi"/>
              </w:rPr>
            </w:pPr>
            <w:r w:rsidRPr="00796584">
              <w:rPr>
                <w:rFonts w:asciiTheme="minorHAnsi" w:hAnsiTheme="minorHAnsi"/>
              </w:rPr>
              <w:t xml:space="preserve">Commenter 8 offers the following recommendations, “The Instructions for Form I-485 must include a section explaining these questions by: </w:t>
            </w:r>
          </w:p>
          <w:p w14:paraId="6DF4D39B" w14:textId="77777777" w:rsidR="00AD29BA" w:rsidRPr="00796584" w:rsidRDefault="00AD29BA" w:rsidP="00AD29BA">
            <w:pPr>
              <w:autoSpaceDE w:val="0"/>
              <w:autoSpaceDN w:val="0"/>
              <w:adjustRightInd w:val="0"/>
              <w:rPr>
                <w:rFonts w:asciiTheme="minorHAnsi" w:hAnsiTheme="minorHAnsi"/>
              </w:rPr>
            </w:pPr>
          </w:p>
          <w:p w14:paraId="2FCCFC67" w14:textId="77777777" w:rsidR="00AD29BA" w:rsidRPr="00796584" w:rsidRDefault="00AD29BA" w:rsidP="00AD29BA">
            <w:pPr>
              <w:autoSpaceDE w:val="0"/>
              <w:autoSpaceDN w:val="0"/>
              <w:adjustRightInd w:val="0"/>
              <w:rPr>
                <w:rFonts w:asciiTheme="minorHAnsi" w:hAnsiTheme="minorHAnsi"/>
              </w:rPr>
            </w:pPr>
            <w:r w:rsidRPr="00796584">
              <w:rPr>
                <w:rFonts w:asciiTheme="minorHAnsi" w:hAnsiTheme="minorHAnsi"/>
              </w:rPr>
              <w:sym w:font="Symbol" w:char="F0B7"/>
            </w:r>
            <w:r w:rsidRPr="00796584">
              <w:rPr>
                <w:rFonts w:asciiTheme="minorHAnsi" w:hAnsiTheme="minorHAnsi"/>
              </w:rPr>
              <w:t xml:space="preserve"> Specifying that noncash benefits such as SNAP, Medicaid, CHIP, WIC, housing benefits, child care services, energy assistance, emergency disaster relief, foster care and adoption assistance, education assistance, job training are not considered in the public charge determination. </w:t>
            </w:r>
          </w:p>
          <w:p w14:paraId="6466C842" w14:textId="77777777" w:rsidR="00AD29BA" w:rsidRPr="00796584" w:rsidRDefault="00AD29BA" w:rsidP="00AD29BA">
            <w:pPr>
              <w:autoSpaceDE w:val="0"/>
              <w:autoSpaceDN w:val="0"/>
              <w:adjustRightInd w:val="0"/>
              <w:rPr>
                <w:rFonts w:asciiTheme="minorHAnsi" w:hAnsiTheme="minorHAnsi"/>
              </w:rPr>
            </w:pPr>
          </w:p>
          <w:p w14:paraId="5F9C9B18" w14:textId="259338DC" w:rsidR="00AD29BA" w:rsidRPr="00085CE3" w:rsidRDefault="00AD29BA" w:rsidP="00796584">
            <w:pPr>
              <w:autoSpaceDE w:val="0"/>
              <w:autoSpaceDN w:val="0"/>
              <w:adjustRightInd w:val="0"/>
              <w:rPr>
                <w:rFonts w:asciiTheme="minorHAnsi" w:hAnsiTheme="minorHAnsi" w:cstheme="minorHAnsi"/>
              </w:rPr>
            </w:pPr>
            <w:r w:rsidRPr="00796584">
              <w:rPr>
                <w:rFonts w:asciiTheme="minorHAnsi" w:hAnsiTheme="minorHAnsi"/>
              </w:rPr>
              <w:sym w:font="Symbol" w:char="F0B7"/>
            </w:r>
            <w:r w:rsidRPr="00796584">
              <w:rPr>
                <w:rFonts w:asciiTheme="minorHAnsi" w:hAnsiTheme="minorHAnsi"/>
              </w:rPr>
              <w:t xml:space="preserve"> Specifying that receipt of monthly cash benefits for income maintenance purposes—SSI, TANF, cash from state and local income assistance programs and long-term institutional care—may be considered as a factor in the public charge determination, but does not automatically make an individual ineligible to adjust status to lawful permanent residence on public charge grounds.</w:t>
            </w:r>
            <w:r w:rsidR="00E051D0" w:rsidRPr="00796584">
              <w:rPr>
                <w:rFonts w:asciiTheme="minorHAnsi" w:hAnsiTheme="minorHAnsi"/>
              </w:rPr>
              <w:t>”</w:t>
            </w:r>
          </w:p>
        </w:tc>
        <w:tc>
          <w:tcPr>
            <w:tcW w:w="5130" w:type="dxa"/>
          </w:tcPr>
          <w:p w14:paraId="15F6CFB9" w14:textId="26E48A8D" w:rsidR="00AD29BA" w:rsidRPr="0048770E" w:rsidRDefault="00AD29BA" w:rsidP="0048770E">
            <w:pPr>
              <w:pStyle w:val="CommentText"/>
              <w:rPr>
                <w:rFonts w:asciiTheme="minorHAnsi" w:hAnsiTheme="minorHAnsi" w:cstheme="minorHAnsi"/>
                <w:sz w:val="24"/>
                <w:szCs w:val="24"/>
              </w:rPr>
            </w:pPr>
            <w:r>
              <w:rPr>
                <w:rFonts w:asciiTheme="minorHAnsi" w:hAnsiTheme="minorHAnsi" w:cstheme="minorHAnsi"/>
                <w:sz w:val="24"/>
                <w:szCs w:val="24"/>
              </w:rPr>
              <w:t>No changes will be made based on this comment. See related responses above.</w:t>
            </w:r>
          </w:p>
        </w:tc>
      </w:tr>
      <w:tr w:rsidR="003D3A40" w:rsidRPr="00085CE3" w14:paraId="3585B08E" w14:textId="77777777" w:rsidTr="00F37DC6">
        <w:trPr>
          <w:trHeight w:val="1412"/>
          <w:jc w:val="center"/>
        </w:trPr>
        <w:tc>
          <w:tcPr>
            <w:tcW w:w="440" w:type="dxa"/>
          </w:tcPr>
          <w:p w14:paraId="70248DEB" w14:textId="068AD034" w:rsidR="003D3A40" w:rsidRPr="00085CE3" w:rsidRDefault="00AD29BA" w:rsidP="005B2DFD">
            <w:pPr>
              <w:rPr>
                <w:rFonts w:asciiTheme="minorHAnsi" w:hAnsiTheme="minorHAnsi" w:cstheme="minorHAnsi"/>
              </w:rPr>
            </w:pPr>
            <w:r>
              <w:rPr>
                <w:rFonts w:asciiTheme="minorHAnsi" w:hAnsiTheme="minorHAnsi" w:cstheme="minorHAnsi"/>
              </w:rPr>
              <w:t>3</w:t>
            </w:r>
          </w:p>
        </w:tc>
        <w:tc>
          <w:tcPr>
            <w:tcW w:w="2929" w:type="dxa"/>
          </w:tcPr>
          <w:p w14:paraId="45656290" w14:textId="11B8A810" w:rsidR="003D3A40" w:rsidRPr="00085CE3" w:rsidRDefault="00A75CDC" w:rsidP="009F0DE5">
            <w:pPr>
              <w:rPr>
                <w:rFonts w:asciiTheme="minorHAnsi" w:hAnsiTheme="minorHAnsi" w:cstheme="minorHAnsi"/>
              </w:rPr>
            </w:pPr>
            <w:r>
              <w:rPr>
                <w:rFonts w:asciiTheme="minorHAnsi" w:hAnsiTheme="minorHAnsi" w:cstheme="minorHAnsi"/>
              </w:rPr>
              <w:t xml:space="preserve">General </w:t>
            </w:r>
            <w:r w:rsidR="00085CE3">
              <w:rPr>
                <w:rFonts w:asciiTheme="minorHAnsi" w:hAnsiTheme="minorHAnsi" w:cstheme="minorHAnsi"/>
              </w:rPr>
              <w:t>I</w:t>
            </w:r>
            <w:r w:rsidR="006C50C0">
              <w:rPr>
                <w:rFonts w:asciiTheme="minorHAnsi" w:hAnsiTheme="minorHAnsi" w:cstheme="minorHAnsi"/>
              </w:rPr>
              <w:t>n</w:t>
            </w:r>
            <w:r w:rsidR="009F0DE5" w:rsidRPr="00085CE3">
              <w:rPr>
                <w:rFonts w:asciiTheme="minorHAnsi" w:hAnsiTheme="minorHAnsi" w:cstheme="minorHAnsi"/>
              </w:rPr>
              <w:t xml:space="preserve">structions </w:t>
            </w:r>
          </w:p>
        </w:tc>
        <w:tc>
          <w:tcPr>
            <w:tcW w:w="4770" w:type="dxa"/>
          </w:tcPr>
          <w:p w14:paraId="65F53CCA" w14:textId="607975CC" w:rsidR="009F0DE5" w:rsidRPr="009F0DE5" w:rsidRDefault="009F0DE5" w:rsidP="009F0DE5">
            <w:pPr>
              <w:tabs>
                <w:tab w:val="left" w:pos="3578"/>
              </w:tabs>
              <w:rPr>
                <w:rFonts w:asciiTheme="minorHAnsi" w:hAnsiTheme="minorHAnsi"/>
                <w:color w:val="000000"/>
              </w:rPr>
            </w:pPr>
            <w:r w:rsidRPr="00085CE3">
              <w:rPr>
                <w:rFonts w:asciiTheme="minorHAnsi" w:hAnsiTheme="minorHAnsi" w:cstheme="minorHAnsi"/>
              </w:rPr>
              <w:t>Commenter 2 states that there is “…</w:t>
            </w:r>
            <w:r w:rsidRPr="009F0DE5">
              <w:rPr>
                <w:rFonts w:asciiTheme="minorHAnsi" w:hAnsiTheme="minorHAnsi"/>
                <w:color w:val="000000"/>
              </w:rPr>
              <w:t xml:space="preserve">brief mention and little guidance on how to respond to questions regarding public assistance in the instructions for Form I-485. The sections instructs applicants to </w:t>
            </w:r>
            <w:r w:rsidR="002162F0">
              <w:rPr>
                <w:rFonts w:asciiTheme="minorHAnsi" w:hAnsiTheme="minorHAnsi"/>
                <w:color w:val="000000"/>
              </w:rPr>
              <w:t>‘</w:t>
            </w:r>
            <w:r w:rsidRPr="009F0DE5">
              <w:rPr>
                <w:rFonts w:asciiTheme="minorHAnsi" w:hAnsiTheme="minorHAnsi"/>
                <w:color w:val="000000"/>
              </w:rPr>
              <w:t xml:space="preserve">Attach evidence of any public assistance you </w:t>
            </w:r>
            <w:r w:rsidRPr="009F0DE5">
              <w:rPr>
                <w:rFonts w:asciiTheme="minorHAnsi" w:hAnsiTheme="minorHAnsi"/>
                <w:color w:val="000000"/>
              </w:rPr>
              <w:lastRenderedPageBreak/>
              <w:t>received, or are likely to receive while in the United States. For more information on the receipt of public benefits and its impact on public charge determinations, please see www.uscis.gov.</w:t>
            </w:r>
            <w:r w:rsidR="002162F0">
              <w:rPr>
                <w:rFonts w:asciiTheme="minorHAnsi" w:hAnsiTheme="minorHAnsi"/>
                <w:color w:val="000000"/>
              </w:rPr>
              <w:t>’</w:t>
            </w:r>
            <w:r w:rsidRPr="009F0DE5">
              <w:rPr>
                <w:rFonts w:asciiTheme="minorHAnsi" w:hAnsiTheme="minorHAnsi"/>
                <w:color w:val="000000"/>
              </w:rPr>
              <w:t xml:space="preserve"> These instructions also create confusion for applicants about the relationship between the receipt of public benefits and a public charge determination.</w:t>
            </w:r>
            <w:r w:rsidR="0048770E">
              <w:rPr>
                <w:rFonts w:asciiTheme="minorHAnsi" w:hAnsiTheme="minorHAnsi"/>
                <w:color w:val="000000"/>
              </w:rPr>
              <w:t>”</w:t>
            </w:r>
            <w:r w:rsidRPr="009F0DE5">
              <w:rPr>
                <w:rFonts w:asciiTheme="minorHAnsi" w:hAnsiTheme="minorHAnsi"/>
                <w:color w:val="000000"/>
              </w:rPr>
              <w:t xml:space="preserve"> </w:t>
            </w:r>
          </w:p>
          <w:p w14:paraId="0F992085" w14:textId="77777777" w:rsidR="009F0DE5" w:rsidRPr="00085CE3" w:rsidRDefault="009F0DE5" w:rsidP="009F0DE5">
            <w:pPr>
              <w:tabs>
                <w:tab w:val="left" w:pos="3578"/>
              </w:tabs>
              <w:rPr>
                <w:rFonts w:asciiTheme="minorHAnsi" w:hAnsiTheme="minorHAnsi"/>
                <w:color w:val="000000"/>
              </w:rPr>
            </w:pPr>
          </w:p>
          <w:p w14:paraId="008159C6" w14:textId="4B7295F2" w:rsidR="009F0DE5" w:rsidRPr="00085CE3" w:rsidRDefault="0048770E" w:rsidP="009F0DE5">
            <w:pPr>
              <w:tabs>
                <w:tab w:val="left" w:pos="3578"/>
              </w:tabs>
              <w:rPr>
                <w:rFonts w:asciiTheme="minorHAnsi" w:hAnsiTheme="minorHAnsi"/>
                <w:color w:val="000000"/>
              </w:rPr>
            </w:pPr>
            <w:r>
              <w:rPr>
                <w:rFonts w:asciiTheme="minorHAnsi" w:hAnsiTheme="minorHAnsi"/>
                <w:color w:val="000000"/>
              </w:rPr>
              <w:t>“</w:t>
            </w:r>
            <w:r w:rsidR="009F0DE5" w:rsidRPr="00085CE3">
              <w:rPr>
                <w:rFonts w:asciiTheme="minorHAnsi" w:hAnsiTheme="minorHAnsi"/>
                <w:color w:val="000000"/>
              </w:rPr>
              <w:t xml:space="preserve">HCFANY strongly urges USCIS to revise the instructions for Form I-485 to include a section that explains that: </w:t>
            </w:r>
          </w:p>
          <w:p w14:paraId="0E5D7147" w14:textId="77777777" w:rsidR="009F0DE5" w:rsidRPr="00085CE3" w:rsidRDefault="009F0DE5" w:rsidP="009F0DE5">
            <w:pPr>
              <w:tabs>
                <w:tab w:val="left" w:pos="3578"/>
              </w:tabs>
              <w:rPr>
                <w:rFonts w:asciiTheme="minorHAnsi" w:hAnsiTheme="minorHAnsi"/>
                <w:color w:val="000000"/>
              </w:rPr>
            </w:pPr>
          </w:p>
          <w:p w14:paraId="31CF6911" w14:textId="77777777" w:rsidR="009F0DE5" w:rsidRPr="00085CE3" w:rsidRDefault="009F0DE5" w:rsidP="009F0DE5">
            <w:pPr>
              <w:tabs>
                <w:tab w:val="left" w:pos="3578"/>
              </w:tabs>
              <w:rPr>
                <w:rFonts w:asciiTheme="minorHAnsi" w:hAnsiTheme="minorHAnsi"/>
                <w:color w:val="000000"/>
              </w:rPr>
            </w:pPr>
            <w:r w:rsidRPr="00085CE3">
              <w:rPr>
                <w:rFonts w:asciiTheme="minorHAnsi" w:hAnsiTheme="minorHAnsi"/>
                <w:color w:val="000000"/>
              </w:rPr>
              <w:t xml:space="preserve">(1) noncash benefits such as SNAP, Medicaid, CHIP, WIC, housing benefits, child care services, energy assistance, emergency disaster relief, foster care and adoption assistance, education assistance, job training are not considered in the public charge determination; and </w:t>
            </w:r>
          </w:p>
          <w:p w14:paraId="48C6B10D" w14:textId="77777777" w:rsidR="009F0DE5" w:rsidRPr="00085CE3" w:rsidRDefault="009F0DE5" w:rsidP="009F0DE5">
            <w:pPr>
              <w:tabs>
                <w:tab w:val="left" w:pos="3578"/>
              </w:tabs>
              <w:rPr>
                <w:rFonts w:asciiTheme="minorHAnsi" w:hAnsiTheme="minorHAnsi"/>
                <w:color w:val="000000"/>
              </w:rPr>
            </w:pPr>
          </w:p>
          <w:p w14:paraId="09832601" w14:textId="488CA373" w:rsidR="009F0DE5" w:rsidRPr="00085CE3" w:rsidRDefault="009F0DE5" w:rsidP="009F0DE5">
            <w:pPr>
              <w:tabs>
                <w:tab w:val="left" w:pos="3578"/>
              </w:tabs>
              <w:rPr>
                <w:rFonts w:asciiTheme="minorHAnsi" w:hAnsiTheme="minorHAnsi"/>
                <w:color w:val="000000"/>
              </w:rPr>
            </w:pPr>
            <w:r w:rsidRPr="00085CE3">
              <w:rPr>
                <w:rFonts w:asciiTheme="minorHAnsi" w:hAnsiTheme="minorHAnsi"/>
                <w:color w:val="000000"/>
              </w:rPr>
              <w:t xml:space="preserve">(2) receipt of monthly cash benefits for income maintenance purposes, such as SSI, TANF, cash from state and local income assistance programs and long-term institutional care, may be considered as a factor in the public charge determination, but does not automatically make an individual </w:t>
            </w:r>
            <w:r w:rsidRPr="00085CE3">
              <w:rPr>
                <w:rFonts w:asciiTheme="minorHAnsi" w:hAnsiTheme="minorHAnsi"/>
                <w:color w:val="000000"/>
              </w:rPr>
              <w:lastRenderedPageBreak/>
              <w:t>ineligible to adjust status to lawful permanent residence on public charge grounds.</w:t>
            </w:r>
            <w:r w:rsidR="0048770E">
              <w:rPr>
                <w:rFonts w:asciiTheme="minorHAnsi" w:hAnsiTheme="minorHAnsi"/>
                <w:color w:val="000000"/>
              </w:rPr>
              <w:t>”</w:t>
            </w:r>
          </w:p>
          <w:p w14:paraId="7BBB98C8" w14:textId="77777777" w:rsidR="009F0DE5" w:rsidRPr="00085CE3" w:rsidRDefault="009F0DE5" w:rsidP="009F0DE5">
            <w:pPr>
              <w:tabs>
                <w:tab w:val="left" w:pos="3578"/>
              </w:tabs>
              <w:rPr>
                <w:rFonts w:asciiTheme="minorHAnsi" w:hAnsiTheme="minorHAnsi"/>
                <w:color w:val="000000"/>
              </w:rPr>
            </w:pPr>
          </w:p>
          <w:p w14:paraId="5D830142" w14:textId="5E2394C1" w:rsidR="003D3A40" w:rsidRPr="00085CE3" w:rsidRDefault="0048770E" w:rsidP="009F0DE5">
            <w:pPr>
              <w:tabs>
                <w:tab w:val="left" w:pos="3578"/>
              </w:tabs>
              <w:rPr>
                <w:rFonts w:asciiTheme="minorHAnsi" w:hAnsiTheme="minorHAnsi" w:cstheme="minorHAnsi"/>
              </w:rPr>
            </w:pPr>
            <w:r>
              <w:rPr>
                <w:rFonts w:asciiTheme="minorHAnsi" w:hAnsiTheme="minorHAnsi"/>
              </w:rPr>
              <w:t>“</w:t>
            </w:r>
            <w:r w:rsidR="009F0DE5" w:rsidRPr="00085CE3">
              <w:rPr>
                <w:rFonts w:asciiTheme="minorHAnsi" w:hAnsiTheme="minorHAnsi"/>
              </w:rPr>
              <w:t>HCFANY strongly urges USCIS to revise the instructions for Form I-485 to include a section that explains that: (1) noncash benefits are not considered in the public charge determination; and (2) receipt of monthly cash benefits for income maintenance purposes may be considered as a factor in the public charge determination, but does not automatically make an individual ineligible to adjust status on public charge grounds.</w:t>
            </w:r>
            <w:r>
              <w:rPr>
                <w:rFonts w:asciiTheme="minorHAnsi" w:hAnsiTheme="minorHAnsi"/>
              </w:rPr>
              <w:t>”</w:t>
            </w:r>
          </w:p>
        </w:tc>
        <w:tc>
          <w:tcPr>
            <w:tcW w:w="5130" w:type="dxa"/>
          </w:tcPr>
          <w:p w14:paraId="3CE7B553" w14:textId="4BCA29AB" w:rsidR="0048770E" w:rsidRPr="00796584" w:rsidRDefault="0048770E" w:rsidP="0048770E">
            <w:pPr>
              <w:pStyle w:val="CommentText"/>
              <w:rPr>
                <w:rFonts w:asciiTheme="minorHAnsi" w:hAnsiTheme="minorHAnsi"/>
                <w:sz w:val="24"/>
              </w:rPr>
            </w:pPr>
            <w:r w:rsidRPr="0048770E">
              <w:rPr>
                <w:rFonts w:asciiTheme="minorHAnsi" w:hAnsiTheme="minorHAnsi" w:cstheme="minorHAnsi"/>
                <w:sz w:val="24"/>
                <w:szCs w:val="24"/>
              </w:rPr>
              <w:lastRenderedPageBreak/>
              <w:t xml:space="preserve">No </w:t>
            </w:r>
            <w:r>
              <w:rPr>
                <w:rFonts w:asciiTheme="minorHAnsi" w:hAnsiTheme="minorHAnsi" w:cstheme="minorHAnsi"/>
                <w:sz w:val="24"/>
                <w:szCs w:val="24"/>
              </w:rPr>
              <w:t>change</w:t>
            </w:r>
            <w:r w:rsidRPr="0048770E">
              <w:rPr>
                <w:rFonts w:asciiTheme="minorHAnsi" w:hAnsiTheme="minorHAnsi" w:cstheme="minorHAnsi"/>
                <w:sz w:val="24"/>
                <w:szCs w:val="24"/>
              </w:rPr>
              <w:t xml:space="preserve"> will be made based on this </w:t>
            </w:r>
            <w:r>
              <w:rPr>
                <w:rFonts w:asciiTheme="minorHAnsi" w:hAnsiTheme="minorHAnsi" w:cstheme="minorHAnsi"/>
                <w:sz w:val="24"/>
                <w:szCs w:val="24"/>
              </w:rPr>
              <w:t>c</w:t>
            </w:r>
            <w:r w:rsidRPr="0048770E">
              <w:rPr>
                <w:rFonts w:asciiTheme="minorHAnsi" w:hAnsiTheme="minorHAnsi" w:cstheme="minorHAnsi"/>
                <w:sz w:val="24"/>
                <w:szCs w:val="24"/>
              </w:rPr>
              <w:t xml:space="preserve">omment. </w:t>
            </w:r>
          </w:p>
          <w:p w14:paraId="3353EE38" w14:textId="77777777" w:rsidR="0048770E" w:rsidRDefault="0048770E" w:rsidP="0048770E">
            <w:pPr>
              <w:autoSpaceDE w:val="0"/>
              <w:autoSpaceDN w:val="0"/>
              <w:adjustRightInd w:val="0"/>
              <w:rPr>
                <w:rFonts w:asciiTheme="minorHAnsi" w:eastAsia="TimesNewRomanPSMT" w:hAnsiTheme="minorHAnsi" w:cs="TimesNewRomanPSMT"/>
              </w:rPr>
            </w:pPr>
          </w:p>
          <w:p w14:paraId="25AD5A64" w14:textId="77777777" w:rsidR="0048770E" w:rsidRDefault="0048770E" w:rsidP="0048770E">
            <w:pPr>
              <w:autoSpaceDE w:val="0"/>
              <w:autoSpaceDN w:val="0"/>
              <w:adjustRightInd w:val="0"/>
              <w:rPr>
                <w:rFonts w:asciiTheme="minorHAnsi" w:eastAsia="TimesNewRomanPSMT" w:hAnsiTheme="minorHAnsi" w:cs="TimesNewRomanPSMT"/>
              </w:rPr>
            </w:pPr>
          </w:p>
          <w:p w14:paraId="4AD27EB1" w14:textId="254301EF" w:rsidR="0048770E" w:rsidRDefault="00246D02" w:rsidP="0048770E">
            <w:pPr>
              <w:autoSpaceDE w:val="0"/>
              <w:autoSpaceDN w:val="0"/>
              <w:adjustRightInd w:val="0"/>
              <w:rPr>
                <w:rFonts w:asciiTheme="minorHAnsi" w:hAnsiTheme="minorHAnsi" w:cs="TimesNewRomanPS-BoldMT"/>
                <w:b/>
                <w:bCs/>
              </w:rPr>
            </w:pPr>
            <w:r>
              <w:rPr>
                <w:rFonts w:asciiTheme="minorHAnsi" w:eastAsia="TimesNewRomanPSMT" w:hAnsiTheme="minorHAnsi" w:cs="TimesNewRomanPSMT"/>
              </w:rPr>
              <w:t>Applicants can visit</w:t>
            </w:r>
            <w:r w:rsidR="0048770E" w:rsidRPr="006707CD">
              <w:rPr>
                <w:rFonts w:asciiTheme="minorHAnsi" w:eastAsia="TimesNewRomanPSMT" w:hAnsiTheme="minorHAnsi" w:cs="TimesNewRomanPSMT"/>
              </w:rPr>
              <w:t xml:space="preserve"> </w:t>
            </w:r>
            <w:hyperlink r:id="rId18" w:history="1">
              <w:r w:rsidR="0048770E" w:rsidRPr="0048770E">
                <w:rPr>
                  <w:rStyle w:val="Hyperlink"/>
                  <w:rFonts w:asciiTheme="minorHAnsi" w:eastAsia="TimesNewRomanPSMT" w:hAnsiTheme="minorHAnsi" w:cs="TimesNewRomanPSMT"/>
                </w:rPr>
                <w:t>https://www.uscis.gov/green-card/green-card-processes-and-procedures/public-charge</w:t>
              </w:r>
            </w:hyperlink>
          </w:p>
          <w:p w14:paraId="79807E06" w14:textId="77777777" w:rsidR="0048770E" w:rsidRDefault="0048770E" w:rsidP="0048770E">
            <w:pPr>
              <w:autoSpaceDE w:val="0"/>
              <w:autoSpaceDN w:val="0"/>
              <w:adjustRightInd w:val="0"/>
              <w:rPr>
                <w:rFonts w:asciiTheme="minorHAnsi" w:hAnsiTheme="minorHAnsi" w:cs="TimesNewRomanPS-BoldMT"/>
                <w:b/>
                <w:bCs/>
              </w:rPr>
            </w:pPr>
          </w:p>
          <w:p w14:paraId="516F9574" w14:textId="77777777" w:rsidR="0048770E" w:rsidRDefault="0048770E" w:rsidP="0048770E">
            <w:pPr>
              <w:autoSpaceDE w:val="0"/>
              <w:autoSpaceDN w:val="0"/>
              <w:adjustRightInd w:val="0"/>
              <w:rPr>
                <w:rFonts w:asciiTheme="minorHAnsi" w:eastAsia="TimesNewRomanPSMT" w:hAnsiTheme="minorHAnsi" w:cs="TimesNewRomanPSMT"/>
              </w:rPr>
            </w:pPr>
            <w:r w:rsidRPr="006707CD">
              <w:rPr>
                <w:rFonts w:asciiTheme="minorHAnsi" w:eastAsia="TimesNewRomanPSMT" w:hAnsiTheme="minorHAnsi" w:cs="TimesNewRomanPSMT"/>
              </w:rPr>
              <w:t xml:space="preserve">and </w:t>
            </w:r>
          </w:p>
          <w:p w14:paraId="6FBD8D25" w14:textId="77777777" w:rsidR="0048770E" w:rsidRDefault="0048770E" w:rsidP="0048770E">
            <w:pPr>
              <w:autoSpaceDE w:val="0"/>
              <w:autoSpaceDN w:val="0"/>
              <w:adjustRightInd w:val="0"/>
              <w:rPr>
                <w:rFonts w:asciiTheme="minorHAnsi" w:eastAsia="TimesNewRomanPSMT" w:hAnsiTheme="minorHAnsi" w:cs="TimesNewRomanPSMT"/>
              </w:rPr>
            </w:pPr>
          </w:p>
          <w:p w14:paraId="41C32F25" w14:textId="773F1167" w:rsidR="0048770E" w:rsidRDefault="001D4D78" w:rsidP="0048770E">
            <w:pPr>
              <w:autoSpaceDE w:val="0"/>
              <w:autoSpaceDN w:val="0"/>
              <w:adjustRightInd w:val="0"/>
              <w:rPr>
                <w:rFonts w:asciiTheme="minorHAnsi" w:eastAsia="TimesNewRomanPSMT" w:hAnsiTheme="minorHAnsi" w:cs="TimesNewRomanPSMT"/>
              </w:rPr>
            </w:pPr>
            <w:hyperlink r:id="rId19" w:history="1">
              <w:r w:rsidR="0048770E" w:rsidRPr="00852B19">
                <w:rPr>
                  <w:rStyle w:val="Hyperlink"/>
                  <w:rFonts w:asciiTheme="minorHAnsi" w:eastAsia="TimesNewRomanPSMT" w:hAnsiTheme="minorHAnsi" w:cs="TimesNewRomanPSMT"/>
                </w:rPr>
                <w:t>https://www.uscis.gov/news/fact-sheets/public-charge-fact-sheet</w:t>
              </w:r>
            </w:hyperlink>
          </w:p>
          <w:p w14:paraId="498B974D" w14:textId="77777777" w:rsidR="0048770E" w:rsidRDefault="0048770E" w:rsidP="0048770E">
            <w:pPr>
              <w:autoSpaceDE w:val="0"/>
              <w:autoSpaceDN w:val="0"/>
              <w:adjustRightInd w:val="0"/>
              <w:rPr>
                <w:rFonts w:asciiTheme="minorHAnsi" w:eastAsia="TimesNewRomanPSMT" w:hAnsiTheme="minorHAnsi" w:cs="TimesNewRomanPSMT"/>
              </w:rPr>
            </w:pPr>
          </w:p>
          <w:p w14:paraId="228CDB06" w14:textId="77F47DAC" w:rsidR="0048770E" w:rsidRDefault="0048770E" w:rsidP="0048770E">
            <w:pPr>
              <w:autoSpaceDE w:val="0"/>
              <w:autoSpaceDN w:val="0"/>
              <w:adjustRightInd w:val="0"/>
              <w:rPr>
                <w:rFonts w:asciiTheme="minorHAnsi" w:eastAsia="TimesNewRomanPSMT" w:hAnsiTheme="minorHAnsi" w:cs="TimesNewRomanPSMT"/>
              </w:rPr>
            </w:pPr>
            <w:r w:rsidRPr="006707CD">
              <w:rPr>
                <w:rFonts w:asciiTheme="minorHAnsi" w:eastAsia="TimesNewRomanPSMT" w:hAnsiTheme="minorHAnsi" w:cs="TimesNewRomanPSMT"/>
              </w:rPr>
              <w:t>for information about:</w:t>
            </w:r>
          </w:p>
          <w:p w14:paraId="10BB3EC3" w14:textId="77777777" w:rsidR="0048770E" w:rsidRPr="006707CD" w:rsidRDefault="0048770E" w:rsidP="0048770E">
            <w:pPr>
              <w:autoSpaceDE w:val="0"/>
              <w:autoSpaceDN w:val="0"/>
              <w:adjustRightInd w:val="0"/>
              <w:rPr>
                <w:rFonts w:asciiTheme="minorHAnsi" w:eastAsia="TimesNewRomanPSMT" w:hAnsiTheme="minorHAnsi" w:cs="TimesNewRomanPSMT"/>
              </w:rPr>
            </w:pPr>
          </w:p>
          <w:p w14:paraId="7A63808C" w14:textId="16ADED84" w:rsidR="0048770E" w:rsidRPr="00796584" w:rsidRDefault="0048770E" w:rsidP="0048770E">
            <w:pPr>
              <w:pStyle w:val="ListParagraph"/>
              <w:numPr>
                <w:ilvl w:val="0"/>
                <w:numId w:val="38"/>
              </w:numPr>
              <w:autoSpaceDE w:val="0"/>
              <w:autoSpaceDN w:val="0"/>
              <w:adjustRightInd w:val="0"/>
              <w:rPr>
                <w:rFonts w:asciiTheme="minorHAnsi" w:eastAsia="TimesNewRomanPSMT" w:hAnsiTheme="minorHAnsi"/>
                <w:sz w:val="24"/>
              </w:rPr>
            </w:pPr>
            <w:r w:rsidRPr="00796584">
              <w:rPr>
                <w:rFonts w:asciiTheme="minorHAnsi" w:eastAsia="TimesNewRomanPSMT" w:hAnsiTheme="minorHAnsi"/>
                <w:sz w:val="24"/>
              </w:rPr>
              <w:t xml:space="preserve">Which public benefits </w:t>
            </w:r>
            <w:r w:rsidR="00B634D2">
              <w:rPr>
                <w:rFonts w:asciiTheme="minorHAnsi" w:eastAsia="TimesNewRomanPSMT" w:hAnsiTheme="minorHAnsi"/>
                <w:sz w:val="24"/>
              </w:rPr>
              <w:t>may be considered for public charge purposes</w:t>
            </w:r>
            <w:r w:rsidRPr="00796584">
              <w:rPr>
                <w:rFonts w:asciiTheme="minorHAnsi" w:eastAsia="TimesNewRomanPSMT" w:hAnsiTheme="minorHAnsi"/>
                <w:sz w:val="24"/>
              </w:rPr>
              <w:t>; and</w:t>
            </w:r>
          </w:p>
          <w:p w14:paraId="0C926B61" w14:textId="77777777" w:rsidR="0048770E" w:rsidRPr="00796584" w:rsidRDefault="0048770E" w:rsidP="0048770E">
            <w:pPr>
              <w:pStyle w:val="ListParagraph"/>
              <w:autoSpaceDE w:val="0"/>
              <w:autoSpaceDN w:val="0"/>
              <w:adjustRightInd w:val="0"/>
              <w:rPr>
                <w:rFonts w:asciiTheme="minorHAnsi" w:eastAsia="TimesNewRomanPSMT" w:hAnsiTheme="minorHAnsi"/>
                <w:sz w:val="24"/>
              </w:rPr>
            </w:pPr>
          </w:p>
          <w:p w14:paraId="05D41DBE" w14:textId="4EBEE635" w:rsidR="003D3A40" w:rsidRPr="00796584" w:rsidRDefault="0048770E" w:rsidP="0048770E">
            <w:pPr>
              <w:pStyle w:val="ListParagraph"/>
              <w:numPr>
                <w:ilvl w:val="0"/>
                <w:numId w:val="38"/>
              </w:numPr>
              <w:autoSpaceDE w:val="0"/>
              <w:autoSpaceDN w:val="0"/>
              <w:adjustRightInd w:val="0"/>
              <w:rPr>
                <w:rFonts w:asciiTheme="minorHAnsi" w:eastAsia="TimesNewRomanPSMT" w:hAnsiTheme="minorHAnsi"/>
                <w:sz w:val="24"/>
              </w:rPr>
            </w:pPr>
            <w:r w:rsidRPr="00796584">
              <w:rPr>
                <w:rFonts w:asciiTheme="minorHAnsi" w:eastAsia="TimesNewRomanPSMT" w:hAnsiTheme="minorHAnsi"/>
                <w:sz w:val="24"/>
              </w:rPr>
              <w:t>The categories of adjustment applicants to whom the public charge ground of inadmissibility does not apply.</w:t>
            </w:r>
          </w:p>
        </w:tc>
      </w:tr>
      <w:tr w:rsidR="00CF259C" w:rsidRPr="00085CE3" w14:paraId="3ED4F42E" w14:textId="77777777" w:rsidTr="00F37DC6">
        <w:trPr>
          <w:trHeight w:val="1412"/>
          <w:jc w:val="center"/>
        </w:trPr>
        <w:tc>
          <w:tcPr>
            <w:tcW w:w="440" w:type="dxa"/>
          </w:tcPr>
          <w:p w14:paraId="2B476BBF" w14:textId="73DF0069" w:rsidR="00CF259C" w:rsidRPr="00085CE3" w:rsidRDefault="00AD29BA" w:rsidP="005B2DFD">
            <w:pPr>
              <w:rPr>
                <w:rFonts w:asciiTheme="minorHAnsi" w:hAnsiTheme="minorHAnsi" w:cstheme="minorHAnsi"/>
              </w:rPr>
            </w:pPr>
            <w:r>
              <w:rPr>
                <w:rFonts w:asciiTheme="minorHAnsi" w:hAnsiTheme="minorHAnsi" w:cstheme="minorHAnsi"/>
              </w:rPr>
              <w:lastRenderedPageBreak/>
              <w:t>4</w:t>
            </w:r>
          </w:p>
        </w:tc>
        <w:tc>
          <w:tcPr>
            <w:tcW w:w="2929" w:type="dxa"/>
          </w:tcPr>
          <w:p w14:paraId="6DFD3A8D" w14:textId="7BDDBE59" w:rsidR="00CF259C" w:rsidRDefault="00CF259C" w:rsidP="009F0DE5">
            <w:pPr>
              <w:rPr>
                <w:rFonts w:asciiTheme="minorHAnsi" w:hAnsiTheme="minorHAnsi" w:cstheme="minorHAnsi"/>
              </w:rPr>
            </w:pPr>
            <w:r>
              <w:rPr>
                <w:rFonts w:asciiTheme="minorHAnsi" w:hAnsiTheme="minorHAnsi" w:cstheme="minorHAnsi"/>
              </w:rPr>
              <w:t>General</w:t>
            </w:r>
            <w:r w:rsidR="00A75CDC">
              <w:rPr>
                <w:rFonts w:asciiTheme="minorHAnsi" w:hAnsiTheme="minorHAnsi" w:cstheme="minorHAnsi"/>
              </w:rPr>
              <w:t xml:space="preserve"> Instructions</w:t>
            </w:r>
          </w:p>
        </w:tc>
        <w:tc>
          <w:tcPr>
            <w:tcW w:w="4770" w:type="dxa"/>
          </w:tcPr>
          <w:p w14:paraId="26BC2DF5" w14:textId="3687A884" w:rsidR="00CF259C" w:rsidRPr="00085CE3" w:rsidRDefault="00CF259C" w:rsidP="00CF259C">
            <w:pPr>
              <w:tabs>
                <w:tab w:val="left" w:pos="3578"/>
              </w:tabs>
              <w:rPr>
                <w:rFonts w:asciiTheme="minorHAnsi" w:hAnsiTheme="minorHAnsi" w:cstheme="minorHAnsi"/>
              </w:rPr>
            </w:pPr>
            <w:r w:rsidRPr="00796584">
              <w:rPr>
                <w:rFonts w:asciiTheme="minorHAnsi" w:hAnsiTheme="minorHAnsi"/>
              </w:rPr>
              <w:t xml:space="preserve">Commenter 5 proposes “that the form incorporate more broadly the salutary language that elsewhere permits the submission of secondary evidence (i.e., for unavailable certified court dispositions.) In our experience with homeless people, domestic violence survivors, victims of fires, migrant farmworkers, and other low-income people, such individuals frequently have trouble accessing primary sources of evidence quickly and affording them an opportunity to submit secondary evidence at least at this preliminary filing stage would give them time to gather the documentation at a later date, should an </w:t>
            </w:r>
            <w:r w:rsidRPr="00796584">
              <w:rPr>
                <w:rFonts w:asciiTheme="minorHAnsi" w:hAnsiTheme="minorHAnsi"/>
              </w:rPr>
              <w:lastRenderedPageBreak/>
              <w:t>adjudicator determine that more is needed.”</w:t>
            </w:r>
          </w:p>
        </w:tc>
        <w:tc>
          <w:tcPr>
            <w:tcW w:w="5130" w:type="dxa"/>
          </w:tcPr>
          <w:p w14:paraId="1C3BD7DD" w14:textId="5404B652" w:rsidR="00CF259C" w:rsidRDefault="00D5650A" w:rsidP="00D5650A">
            <w:pPr>
              <w:rPr>
                <w:rFonts w:asciiTheme="minorHAnsi" w:hAnsiTheme="minorHAnsi" w:cstheme="minorHAnsi"/>
              </w:rPr>
            </w:pPr>
            <w:r>
              <w:rPr>
                <w:rFonts w:asciiTheme="minorHAnsi" w:hAnsiTheme="minorHAnsi" w:cstheme="minorHAnsi"/>
              </w:rPr>
              <w:lastRenderedPageBreak/>
              <w:t xml:space="preserve">No change will be made based on this comment. The “What Evidence Must You Submit with Form I-485?” section of the Form I-485 Instructions, clearly lays out information about providing primary and secondary evidence.  </w:t>
            </w:r>
          </w:p>
        </w:tc>
      </w:tr>
      <w:tr w:rsidR="001F6E18" w:rsidRPr="00085CE3" w14:paraId="5D5F3CC6" w14:textId="77777777" w:rsidTr="00F37DC6">
        <w:trPr>
          <w:trHeight w:val="1412"/>
          <w:jc w:val="center"/>
        </w:trPr>
        <w:tc>
          <w:tcPr>
            <w:tcW w:w="440" w:type="dxa"/>
          </w:tcPr>
          <w:p w14:paraId="5BDC6EB3" w14:textId="619C0216" w:rsidR="001F6E18" w:rsidRDefault="00AD29BA" w:rsidP="005B2DFD">
            <w:pPr>
              <w:rPr>
                <w:rFonts w:asciiTheme="minorHAnsi" w:hAnsiTheme="minorHAnsi" w:cstheme="minorHAnsi"/>
              </w:rPr>
            </w:pPr>
            <w:r>
              <w:rPr>
                <w:rFonts w:asciiTheme="minorHAnsi" w:hAnsiTheme="minorHAnsi" w:cstheme="minorHAnsi"/>
              </w:rPr>
              <w:lastRenderedPageBreak/>
              <w:t>5</w:t>
            </w:r>
          </w:p>
        </w:tc>
        <w:tc>
          <w:tcPr>
            <w:tcW w:w="2929" w:type="dxa"/>
          </w:tcPr>
          <w:p w14:paraId="328FA3EB" w14:textId="1C0D232E" w:rsidR="001F6E18" w:rsidRDefault="00A75CDC" w:rsidP="009F0DE5">
            <w:pPr>
              <w:rPr>
                <w:rFonts w:asciiTheme="minorHAnsi" w:hAnsiTheme="minorHAnsi" w:cstheme="minorHAnsi"/>
              </w:rPr>
            </w:pPr>
            <w:r>
              <w:rPr>
                <w:rFonts w:asciiTheme="minorHAnsi" w:hAnsiTheme="minorHAnsi" w:cstheme="minorHAnsi"/>
              </w:rPr>
              <w:t>General Instructions</w:t>
            </w:r>
          </w:p>
        </w:tc>
        <w:tc>
          <w:tcPr>
            <w:tcW w:w="4770" w:type="dxa"/>
          </w:tcPr>
          <w:p w14:paraId="4B902E82" w14:textId="7E1AA384" w:rsidR="001F6E18" w:rsidRPr="00796584" w:rsidRDefault="001F6E18" w:rsidP="00796584">
            <w:pPr>
              <w:autoSpaceDE w:val="0"/>
              <w:autoSpaceDN w:val="0"/>
              <w:adjustRightInd w:val="0"/>
              <w:rPr>
                <w:rFonts w:asciiTheme="minorHAnsi" w:hAnsiTheme="minorHAnsi"/>
              </w:rPr>
            </w:pPr>
            <w:r w:rsidRPr="00796584">
              <w:rPr>
                <w:rFonts w:asciiTheme="minorHAnsi" w:hAnsiTheme="minorHAnsi"/>
                <w:color w:val="000000"/>
              </w:rPr>
              <w:t xml:space="preserve">Commenter 5 proposes “that the Instructions accompanying these questions clearly state that individuals exempt from the public charge grounds because they are filing under boxes 1.f. (special adjustment laws), 1.d. (asylee or refugee), 1.e. (human trafficking victim), 1.a. VAWA self-petitioner, 1.c. Special immigrant juvenile, and 1.g. Registry should skip this question. (A “Note” could also be added on the form to the effect that “If you filed under… you should skip these questions.”) Elsewhere in the Instructions, the requirements described for these specific forms of relief recognize that individuals filing under them “do not need to submit evidence of financial support” and the same should be true for evidence of receipt of public assistance. Collecting benefits information from them wastes valuable adjudication resources, as described in our comments above re Questions 1-13. </w:t>
            </w:r>
          </w:p>
        </w:tc>
        <w:tc>
          <w:tcPr>
            <w:tcW w:w="5130" w:type="dxa"/>
          </w:tcPr>
          <w:p w14:paraId="75551DA5" w14:textId="07A4DB29" w:rsidR="001F6E18" w:rsidRDefault="00304849" w:rsidP="00024DEE">
            <w:pPr>
              <w:rPr>
                <w:rFonts w:asciiTheme="minorHAnsi" w:hAnsiTheme="minorHAnsi" w:cstheme="minorHAnsi"/>
              </w:rPr>
            </w:pPr>
            <w:r>
              <w:rPr>
                <w:rFonts w:asciiTheme="minorHAnsi" w:hAnsiTheme="minorHAnsi" w:cstheme="minorHAnsi"/>
              </w:rPr>
              <w:t xml:space="preserve">USCIS appreciates this comment but </w:t>
            </w:r>
            <w:r w:rsidR="00024DEE">
              <w:rPr>
                <w:rFonts w:asciiTheme="minorHAnsi" w:hAnsiTheme="minorHAnsi" w:cstheme="minorHAnsi"/>
              </w:rPr>
              <w:t xml:space="preserve">does not consider it advisable to </w:t>
            </w:r>
            <w:r>
              <w:rPr>
                <w:rFonts w:asciiTheme="minorHAnsi" w:hAnsiTheme="minorHAnsi" w:cstheme="minorHAnsi"/>
              </w:rPr>
              <w:t xml:space="preserve"> make any changes to the Instructions at this time. USCIS will consider this recommendation </w:t>
            </w:r>
            <w:r w:rsidR="00F9746B">
              <w:rPr>
                <w:rFonts w:asciiTheme="minorHAnsi" w:hAnsiTheme="minorHAnsi" w:cstheme="minorHAnsi"/>
              </w:rPr>
              <w:t>during</w:t>
            </w:r>
            <w:r>
              <w:rPr>
                <w:rFonts w:asciiTheme="minorHAnsi" w:hAnsiTheme="minorHAnsi" w:cstheme="minorHAnsi"/>
              </w:rPr>
              <w:t xml:space="preserve"> </w:t>
            </w:r>
            <w:r w:rsidR="002E02FF">
              <w:rPr>
                <w:rFonts w:asciiTheme="minorHAnsi" w:hAnsiTheme="minorHAnsi" w:cstheme="minorHAnsi"/>
              </w:rPr>
              <w:t xml:space="preserve">review of </w:t>
            </w:r>
            <w:r>
              <w:rPr>
                <w:rFonts w:asciiTheme="minorHAnsi" w:hAnsiTheme="minorHAnsi" w:cstheme="minorHAnsi"/>
              </w:rPr>
              <w:t>future form instructions.</w:t>
            </w:r>
          </w:p>
        </w:tc>
      </w:tr>
      <w:tr w:rsidR="00453997" w:rsidRPr="00085CE3" w14:paraId="67A82768" w14:textId="77777777" w:rsidTr="00F37DC6">
        <w:trPr>
          <w:trHeight w:val="1412"/>
          <w:jc w:val="center"/>
        </w:trPr>
        <w:tc>
          <w:tcPr>
            <w:tcW w:w="440" w:type="dxa"/>
          </w:tcPr>
          <w:p w14:paraId="2EB2C218" w14:textId="05A71566" w:rsidR="00453997" w:rsidRDefault="00AD29BA" w:rsidP="005B2DFD">
            <w:pPr>
              <w:rPr>
                <w:rFonts w:asciiTheme="minorHAnsi" w:hAnsiTheme="minorHAnsi" w:cstheme="minorHAnsi"/>
              </w:rPr>
            </w:pPr>
            <w:r>
              <w:rPr>
                <w:rFonts w:asciiTheme="minorHAnsi" w:hAnsiTheme="minorHAnsi" w:cstheme="minorHAnsi"/>
              </w:rPr>
              <w:lastRenderedPageBreak/>
              <w:t>6</w:t>
            </w:r>
          </w:p>
        </w:tc>
        <w:tc>
          <w:tcPr>
            <w:tcW w:w="2929" w:type="dxa"/>
          </w:tcPr>
          <w:p w14:paraId="1ACCDCAD" w14:textId="4F448270" w:rsidR="00453997" w:rsidRDefault="00453997" w:rsidP="009F0DE5">
            <w:pPr>
              <w:rPr>
                <w:rFonts w:asciiTheme="minorHAnsi" w:hAnsiTheme="minorHAnsi" w:cstheme="minorHAnsi"/>
              </w:rPr>
            </w:pPr>
            <w:r>
              <w:rPr>
                <w:rFonts w:asciiTheme="minorHAnsi" w:hAnsiTheme="minorHAnsi" w:cstheme="minorHAnsi"/>
              </w:rPr>
              <w:t xml:space="preserve">General </w:t>
            </w:r>
          </w:p>
        </w:tc>
        <w:tc>
          <w:tcPr>
            <w:tcW w:w="4770" w:type="dxa"/>
          </w:tcPr>
          <w:p w14:paraId="403A970A" w14:textId="3DF31EA4" w:rsidR="00453997" w:rsidRPr="00796584" w:rsidRDefault="00453997" w:rsidP="00453997">
            <w:pPr>
              <w:tabs>
                <w:tab w:val="left" w:pos="3578"/>
              </w:tabs>
              <w:rPr>
                <w:rFonts w:asciiTheme="minorHAnsi" w:hAnsiTheme="minorHAnsi"/>
              </w:rPr>
            </w:pPr>
            <w:r w:rsidRPr="00796584">
              <w:rPr>
                <w:rFonts w:asciiTheme="minorHAnsi" w:hAnsiTheme="minorHAnsi"/>
              </w:rPr>
              <w:t xml:space="preserve">Commenter 5 states that the new instructions must be consistent with existing “public charge” rules, not suggest a broader definition of public charge. </w:t>
            </w:r>
          </w:p>
        </w:tc>
        <w:tc>
          <w:tcPr>
            <w:tcW w:w="5130" w:type="dxa"/>
          </w:tcPr>
          <w:p w14:paraId="22C12B55" w14:textId="55A2BFFA" w:rsidR="00453997" w:rsidRDefault="00380B0B" w:rsidP="00453997">
            <w:pPr>
              <w:rPr>
                <w:rFonts w:asciiTheme="minorHAnsi" w:hAnsiTheme="minorHAnsi" w:cstheme="minorHAnsi"/>
              </w:rPr>
            </w:pPr>
            <w:r>
              <w:rPr>
                <w:rFonts w:asciiTheme="minorHAnsi" w:hAnsiTheme="minorHAnsi" w:cstheme="minorHAnsi"/>
              </w:rPr>
              <w:t>No</w:t>
            </w:r>
            <w:r w:rsidR="00BD3C25">
              <w:rPr>
                <w:rFonts w:asciiTheme="minorHAnsi" w:hAnsiTheme="minorHAnsi" w:cstheme="minorHAnsi"/>
              </w:rPr>
              <w:t xml:space="preserve"> change will be made based on this comment. </w:t>
            </w:r>
            <w:r w:rsidR="00453997">
              <w:rPr>
                <w:rFonts w:asciiTheme="minorHAnsi" w:hAnsiTheme="minorHAnsi" w:cstheme="minorHAnsi"/>
              </w:rPr>
              <w:t xml:space="preserve">See response on page 3 to commenter #2. </w:t>
            </w:r>
          </w:p>
        </w:tc>
      </w:tr>
    </w:tbl>
    <w:p w14:paraId="09D325FE" w14:textId="3A7DAEB3" w:rsidR="00D54896" w:rsidRPr="00085CE3" w:rsidRDefault="00D54896" w:rsidP="005E5098">
      <w:pPr>
        <w:ind w:left="-180"/>
        <w:jc w:val="center"/>
        <w:rPr>
          <w:rFonts w:asciiTheme="minorHAnsi" w:hAnsiTheme="minorHAnsi" w:cstheme="minorHAnsi"/>
        </w:rPr>
      </w:pPr>
    </w:p>
    <w:p w14:paraId="7D18B288" w14:textId="77777777" w:rsidR="0002585C" w:rsidRPr="00085CE3" w:rsidRDefault="0002585C" w:rsidP="0002585C">
      <w:pPr>
        <w:rPr>
          <w:rFonts w:asciiTheme="minorHAnsi" w:hAnsiTheme="minorHAnsi" w:cstheme="minorHAnsi"/>
        </w:rPr>
      </w:pPr>
    </w:p>
    <w:tbl>
      <w:tblPr>
        <w:tblStyle w:val="TableGrid"/>
        <w:tblW w:w="0" w:type="auto"/>
        <w:jc w:val="center"/>
        <w:tblInd w:w="-180" w:type="dxa"/>
        <w:tblLook w:val="04A0" w:firstRow="1" w:lastRow="0" w:firstColumn="1" w:lastColumn="0" w:noHBand="0" w:noVBand="1"/>
      </w:tblPr>
      <w:tblGrid>
        <w:gridCol w:w="468"/>
        <w:gridCol w:w="2730"/>
        <w:gridCol w:w="4770"/>
        <w:gridCol w:w="5130"/>
      </w:tblGrid>
      <w:tr w:rsidR="0002585C" w:rsidRPr="00085CE3" w14:paraId="2BAEFA79" w14:textId="77777777" w:rsidTr="001F506A">
        <w:trPr>
          <w:jc w:val="center"/>
        </w:trPr>
        <w:tc>
          <w:tcPr>
            <w:tcW w:w="13098" w:type="dxa"/>
            <w:gridSpan w:val="4"/>
            <w:shd w:val="clear" w:color="auto" w:fill="76923C" w:themeFill="accent3" w:themeFillShade="BF"/>
          </w:tcPr>
          <w:p w14:paraId="3786065D" w14:textId="77777777" w:rsidR="0002585C" w:rsidRPr="00085CE3" w:rsidRDefault="0002585C" w:rsidP="001F506A">
            <w:pPr>
              <w:jc w:val="center"/>
              <w:rPr>
                <w:rFonts w:asciiTheme="minorHAnsi" w:hAnsiTheme="minorHAnsi" w:cstheme="minorHAnsi"/>
                <w:b/>
              </w:rPr>
            </w:pPr>
            <w:r w:rsidRPr="00085CE3">
              <w:rPr>
                <w:rFonts w:asciiTheme="minorHAnsi" w:hAnsiTheme="minorHAnsi" w:cstheme="minorHAnsi"/>
                <w:b/>
              </w:rPr>
              <w:t>I-485 Supplement J</w:t>
            </w:r>
          </w:p>
        </w:tc>
      </w:tr>
      <w:tr w:rsidR="0002585C" w:rsidRPr="00085CE3" w14:paraId="68650C9D" w14:textId="77777777" w:rsidTr="001F506A">
        <w:trPr>
          <w:jc w:val="center"/>
        </w:trPr>
        <w:tc>
          <w:tcPr>
            <w:tcW w:w="468" w:type="dxa"/>
            <w:shd w:val="clear" w:color="auto" w:fill="C2D69B" w:themeFill="accent3" w:themeFillTint="99"/>
          </w:tcPr>
          <w:p w14:paraId="72CBC1E1" w14:textId="77777777" w:rsidR="0002585C" w:rsidRPr="00085CE3" w:rsidRDefault="0002585C" w:rsidP="001F506A">
            <w:pPr>
              <w:rPr>
                <w:rFonts w:asciiTheme="minorHAnsi" w:hAnsiTheme="minorHAnsi" w:cstheme="minorHAnsi"/>
                <w:b/>
                <w:i/>
                <w:u w:val="single"/>
              </w:rPr>
            </w:pPr>
            <w:r w:rsidRPr="00085CE3">
              <w:rPr>
                <w:rFonts w:asciiTheme="minorHAnsi" w:hAnsiTheme="minorHAnsi" w:cstheme="minorHAnsi"/>
                <w:b/>
                <w:i/>
                <w:u w:val="single"/>
              </w:rPr>
              <w:t>#</w:t>
            </w:r>
          </w:p>
        </w:tc>
        <w:tc>
          <w:tcPr>
            <w:tcW w:w="2730" w:type="dxa"/>
            <w:shd w:val="clear" w:color="auto" w:fill="C2D69B" w:themeFill="accent3" w:themeFillTint="99"/>
          </w:tcPr>
          <w:p w14:paraId="0DD9D159" w14:textId="77777777" w:rsidR="0002585C" w:rsidRPr="00085CE3" w:rsidRDefault="0002585C" w:rsidP="001F506A">
            <w:pPr>
              <w:rPr>
                <w:rFonts w:asciiTheme="minorHAnsi" w:hAnsiTheme="minorHAnsi" w:cstheme="minorHAnsi"/>
                <w:b/>
                <w:i/>
                <w:u w:val="single"/>
              </w:rPr>
            </w:pPr>
            <w:r w:rsidRPr="00085CE3">
              <w:rPr>
                <w:rFonts w:asciiTheme="minorHAnsi" w:hAnsiTheme="minorHAnsi" w:cstheme="minorHAnsi"/>
                <w:b/>
                <w:i/>
                <w:u w:val="single"/>
              </w:rPr>
              <w:t>Category</w:t>
            </w:r>
          </w:p>
        </w:tc>
        <w:tc>
          <w:tcPr>
            <w:tcW w:w="4770" w:type="dxa"/>
            <w:shd w:val="clear" w:color="auto" w:fill="C2D69B" w:themeFill="accent3" w:themeFillTint="99"/>
          </w:tcPr>
          <w:p w14:paraId="7840F981" w14:textId="77777777" w:rsidR="0002585C" w:rsidRPr="00085CE3" w:rsidRDefault="0002585C" w:rsidP="001F506A">
            <w:pPr>
              <w:rPr>
                <w:rFonts w:asciiTheme="minorHAnsi" w:hAnsiTheme="minorHAnsi" w:cstheme="minorHAnsi"/>
                <w:b/>
                <w:i/>
                <w:u w:val="single"/>
              </w:rPr>
            </w:pPr>
            <w:r w:rsidRPr="00085CE3">
              <w:rPr>
                <w:rFonts w:asciiTheme="minorHAnsi" w:hAnsiTheme="minorHAnsi" w:cstheme="minorHAnsi"/>
                <w:b/>
                <w:i/>
                <w:u w:val="single"/>
              </w:rPr>
              <w:t>Comment</w:t>
            </w:r>
          </w:p>
        </w:tc>
        <w:tc>
          <w:tcPr>
            <w:tcW w:w="5130" w:type="dxa"/>
            <w:shd w:val="clear" w:color="auto" w:fill="C2D69B" w:themeFill="accent3" w:themeFillTint="99"/>
          </w:tcPr>
          <w:p w14:paraId="6FB0B036" w14:textId="77777777" w:rsidR="0002585C" w:rsidRPr="00085CE3" w:rsidRDefault="0002585C" w:rsidP="001F506A">
            <w:pPr>
              <w:rPr>
                <w:rFonts w:asciiTheme="minorHAnsi" w:hAnsiTheme="minorHAnsi" w:cstheme="minorHAnsi"/>
                <w:b/>
                <w:i/>
                <w:u w:val="single"/>
              </w:rPr>
            </w:pPr>
            <w:r w:rsidRPr="00085CE3">
              <w:rPr>
                <w:rFonts w:asciiTheme="minorHAnsi" w:hAnsiTheme="minorHAnsi" w:cstheme="minorHAnsi"/>
                <w:b/>
                <w:i/>
                <w:u w:val="single"/>
              </w:rPr>
              <w:t>Response</w:t>
            </w:r>
          </w:p>
        </w:tc>
      </w:tr>
      <w:tr w:rsidR="002C4F7C" w:rsidRPr="00085CE3" w14:paraId="778FFBCC" w14:textId="77777777" w:rsidTr="001F506A">
        <w:trPr>
          <w:jc w:val="center"/>
        </w:trPr>
        <w:tc>
          <w:tcPr>
            <w:tcW w:w="468" w:type="dxa"/>
          </w:tcPr>
          <w:p w14:paraId="07A1CCC3" w14:textId="793F9187" w:rsidR="002C4F7C" w:rsidRPr="00085CE3" w:rsidRDefault="002C4F7C" w:rsidP="0002585C">
            <w:pPr>
              <w:rPr>
                <w:rFonts w:asciiTheme="minorHAnsi" w:hAnsiTheme="minorHAnsi"/>
              </w:rPr>
            </w:pPr>
            <w:r w:rsidRPr="00085CE3">
              <w:rPr>
                <w:rFonts w:asciiTheme="minorHAnsi" w:hAnsiTheme="minorHAnsi"/>
              </w:rPr>
              <w:t>1</w:t>
            </w:r>
          </w:p>
        </w:tc>
        <w:tc>
          <w:tcPr>
            <w:tcW w:w="2730" w:type="dxa"/>
          </w:tcPr>
          <w:p w14:paraId="653913A1" w14:textId="32DE01B6" w:rsidR="002C4F7C" w:rsidRPr="00085CE3" w:rsidRDefault="002C4F7C" w:rsidP="0002585C">
            <w:pPr>
              <w:rPr>
                <w:rFonts w:asciiTheme="minorHAnsi" w:hAnsiTheme="minorHAnsi"/>
              </w:rPr>
            </w:pPr>
            <w:r w:rsidRPr="00085CE3">
              <w:rPr>
                <w:rFonts w:asciiTheme="minorHAnsi" w:hAnsiTheme="minorHAnsi"/>
              </w:rPr>
              <w:t>Page 2, Part 4</w:t>
            </w:r>
          </w:p>
        </w:tc>
        <w:tc>
          <w:tcPr>
            <w:tcW w:w="4770" w:type="dxa"/>
          </w:tcPr>
          <w:tbl>
            <w:tblPr>
              <w:tblW w:w="0" w:type="auto"/>
              <w:tblLook w:val="04A0" w:firstRow="1" w:lastRow="0" w:firstColumn="1" w:lastColumn="0" w:noHBand="0" w:noVBand="1"/>
            </w:tblPr>
            <w:tblGrid>
              <w:gridCol w:w="4554"/>
            </w:tblGrid>
            <w:tr w:rsidR="002C4F7C" w:rsidRPr="00085CE3" w14:paraId="7EE9E888" w14:textId="77777777">
              <w:trPr>
                <w:trHeight w:val="168"/>
              </w:trPr>
              <w:tc>
                <w:tcPr>
                  <w:tcW w:w="0" w:type="auto"/>
                  <w:tcBorders>
                    <w:top w:val="nil"/>
                    <w:left w:val="nil"/>
                    <w:bottom w:val="nil"/>
                    <w:right w:val="nil"/>
                  </w:tcBorders>
                  <w:hideMark/>
                </w:tcPr>
                <w:p w14:paraId="09F45EEA" w14:textId="77777777" w:rsidR="002C4F7C" w:rsidRPr="00085CE3" w:rsidRDefault="002C4F7C">
                  <w:pPr>
                    <w:autoSpaceDE w:val="0"/>
                    <w:autoSpaceDN w:val="0"/>
                    <w:adjustRightInd w:val="0"/>
                    <w:rPr>
                      <w:rFonts w:asciiTheme="minorHAnsi" w:eastAsia="Arial Unicode MS" w:hAnsiTheme="minorHAnsi"/>
                      <w:color w:val="000000"/>
                    </w:rPr>
                  </w:pPr>
                  <w:r w:rsidRPr="00085CE3">
                    <w:rPr>
                      <w:rFonts w:asciiTheme="minorHAnsi" w:eastAsia="Arial Unicode MS" w:hAnsiTheme="minorHAnsi"/>
                      <w:color w:val="000000"/>
                    </w:rPr>
                    <w:t xml:space="preserve">Commenter 1 states that page 2, part 4 is duplicate information and therefore should be deleted. </w:t>
                  </w:r>
                </w:p>
              </w:tc>
            </w:tr>
            <w:tr w:rsidR="002C4F7C" w:rsidRPr="00085CE3" w14:paraId="58F87313" w14:textId="77777777">
              <w:trPr>
                <w:trHeight w:val="168"/>
              </w:trPr>
              <w:tc>
                <w:tcPr>
                  <w:tcW w:w="0" w:type="auto"/>
                  <w:tcBorders>
                    <w:top w:val="nil"/>
                    <w:left w:val="nil"/>
                    <w:bottom w:val="nil"/>
                    <w:right w:val="nil"/>
                  </w:tcBorders>
                </w:tcPr>
                <w:p w14:paraId="6E8AAC14" w14:textId="77777777" w:rsidR="002C4F7C" w:rsidRPr="00085CE3" w:rsidRDefault="002C4F7C">
                  <w:pPr>
                    <w:autoSpaceDE w:val="0"/>
                    <w:autoSpaceDN w:val="0"/>
                    <w:adjustRightInd w:val="0"/>
                    <w:rPr>
                      <w:rFonts w:asciiTheme="minorHAnsi" w:eastAsia="Arial Unicode MS" w:hAnsiTheme="minorHAnsi"/>
                      <w:color w:val="000000"/>
                    </w:rPr>
                  </w:pPr>
                </w:p>
              </w:tc>
            </w:tr>
          </w:tbl>
          <w:p w14:paraId="59B2E991" w14:textId="77777777" w:rsidR="002C4F7C" w:rsidRPr="00085CE3" w:rsidRDefault="002C4F7C" w:rsidP="0002585C">
            <w:pPr>
              <w:tabs>
                <w:tab w:val="left" w:pos="3578"/>
              </w:tabs>
              <w:rPr>
                <w:rFonts w:asciiTheme="minorHAnsi" w:hAnsiTheme="minorHAnsi"/>
              </w:rPr>
            </w:pPr>
          </w:p>
        </w:tc>
        <w:tc>
          <w:tcPr>
            <w:tcW w:w="5130" w:type="dxa"/>
          </w:tcPr>
          <w:p w14:paraId="3FB756F6" w14:textId="5BD1A235" w:rsidR="002C4F7C" w:rsidRPr="00085CE3" w:rsidRDefault="002C4F7C" w:rsidP="00873916">
            <w:pPr>
              <w:rPr>
                <w:rFonts w:asciiTheme="minorHAnsi" w:hAnsiTheme="minorHAnsi"/>
              </w:rPr>
            </w:pPr>
            <w:r w:rsidRPr="00085CE3">
              <w:rPr>
                <w:rFonts w:asciiTheme="minorHAnsi" w:hAnsiTheme="minorHAnsi"/>
              </w:rPr>
              <w:t>Thank you for your feedback.  Part 4 (if applicable) is for preparers of the individual applicant while Part 8 (if applicable) is for preparers of the individual employer or authorized signatory of the business entity employer whose job offer is the basis for the applicant’s request to adjust status.  We will re-evaluate the need for both sections in a future revision.</w:t>
            </w:r>
          </w:p>
        </w:tc>
      </w:tr>
      <w:tr w:rsidR="002C4F7C" w:rsidRPr="00085CE3" w14:paraId="119A5644" w14:textId="77777777" w:rsidTr="001F506A">
        <w:trPr>
          <w:jc w:val="center"/>
        </w:trPr>
        <w:tc>
          <w:tcPr>
            <w:tcW w:w="468" w:type="dxa"/>
          </w:tcPr>
          <w:p w14:paraId="6A7E2CD0" w14:textId="44CC7A8B" w:rsidR="002C4F7C" w:rsidRPr="00085CE3" w:rsidRDefault="002C4F7C" w:rsidP="0002585C">
            <w:pPr>
              <w:rPr>
                <w:rFonts w:asciiTheme="minorHAnsi" w:hAnsiTheme="minorHAnsi"/>
              </w:rPr>
            </w:pPr>
            <w:r w:rsidRPr="00085CE3">
              <w:rPr>
                <w:rFonts w:asciiTheme="minorHAnsi" w:hAnsiTheme="minorHAnsi"/>
              </w:rPr>
              <w:t>2</w:t>
            </w:r>
          </w:p>
        </w:tc>
        <w:tc>
          <w:tcPr>
            <w:tcW w:w="2730" w:type="dxa"/>
          </w:tcPr>
          <w:p w14:paraId="058A2346" w14:textId="7512C892" w:rsidR="002C4F7C" w:rsidRPr="00085CE3" w:rsidRDefault="002C4F7C" w:rsidP="0002585C">
            <w:pPr>
              <w:rPr>
                <w:rFonts w:asciiTheme="minorHAnsi" w:hAnsiTheme="minorHAnsi"/>
              </w:rPr>
            </w:pPr>
            <w:r w:rsidRPr="00085CE3">
              <w:rPr>
                <w:rFonts w:asciiTheme="minorHAnsi" w:hAnsiTheme="minorHAnsi"/>
              </w:rPr>
              <w:t>Page 3, Part 5, #8</w:t>
            </w:r>
          </w:p>
        </w:tc>
        <w:tc>
          <w:tcPr>
            <w:tcW w:w="4770" w:type="dxa"/>
          </w:tcPr>
          <w:tbl>
            <w:tblPr>
              <w:tblW w:w="0" w:type="auto"/>
              <w:tblLook w:val="04A0" w:firstRow="1" w:lastRow="0" w:firstColumn="1" w:lastColumn="0" w:noHBand="0" w:noVBand="1"/>
            </w:tblPr>
            <w:tblGrid>
              <w:gridCol w:w="4554"/>
            </w:tblGrid>
            <w:tr w:rsidR="002C4F7C" w:rsidRPr="00085CE3" w14:paraId="21A68E47" w14:textId="77777777">
              <w:trPr>
                <w:trHeight w:val="377"/>
              </w:trPr>
              <w:tc>
                <w:tcPr>
                  <w:tcW w:w="0" w:type="auto"/>
                  <w:tcBorders>
                    <w:top w:val="nil"/>
                    <w:left w:val="nil"/>
                    <w:bottom w:val="nil"/>
                    <w:right w:val="nil"/>
                  </w:tcBorders>
                  <w:hideMark/>
                </w:tcPr>
                <w:p w14:paraId="6CA56F2A" w14:textId="77777777" w:rsidR="002C4F7C" w:rsidRPr="00085CE3" w:rsidRDefault="002C4F7C">
                  <w:pPr>
                    <w:autoSpaceDE w:val="0"/>
                    <w:autoSpaceDN w:val="0"/>
                    <w:adjustRightInd w:val="0"/>
                    <w:rPr>
                      <w:rFonts w:asciiTheme="minorHAnsi" w:eastAsia="Arial Unicode MS" w:hAnsiTheme="minorHAnsi"/>
                      <w:color w:val="000000"/>
                    </w:rPr>
                  </w:pPr>
                  <w:r w:rsidRPr="00085CE3">
                    <w:rPr>
                      <w:rFonts w:asciiTheme="minorHAnsi" w:eastAsia="Arial Unicode MS" w:hAnsiTheme="minorHAnsi"/>
                      <w:color w:val="000000"/>
                    </w:rPr>
                    <w:t xml:space="preserve">Commenter 1 states that this number field should allow for punctuation for better clarity and accuracy. </w:t>
                  </w:r>
                </w:p>
              </w:tc>
            </w:tr>
          </w:tbl>
          <w:p w14:paraId="1F77E3A3" w14:textId="77777777" w:rsidR="002C4F7C" w:rsidRPr="00085CE3" w:rsidRDefault="002C4F7C" w:rsidP="0002585C">
            <w:pPr>
              <w:autoSpaceDE w:val="0"/>
              <w:autoSpaceDN w:val="0"/>
              <w:adjustRightInd w:val="0"/>
              <w:rPr>
                <w:rFonts w:asciiTheme="minorHAnsi" w:eastAsia="Arial Unicode MS" w:hAnsiTheme="minorHAnsi"/>
                <w:color w:val="000000"/>
              </w:rPr>
            </w:pPr>
          </w:p>
        </w:tc>
        <w:tc>
          <w:tcPr>
            <w:tcW w:w="5130" w:type="dxa"/>
          </w:tcPr>
          <w:p w14:paraId="5564A853" w14:textId="57B97BD8" w:rsidR="002C4F7C" w:rsidRPr="00085CE3" w:rsidRDefault="002C4F7C" w:rsidP="00B02011">
            <w:pPr>
              <w:rPr>
                <w:rFonts w:asciiTheme="minorHAnsi" w:hAnsiTheme="minorHAnsi"/>
              </w:rPr>
            </w:pPr>
            <w:r w:rsidRPr="00085CE3">
              <w:rPr>
                <w:rFonts w:asciiTheme="minorHAnsi" w:hAnsiTheme="minorHAnsi"/>
              </w:rPr>
              <w:t>Thank you for your</w:t>
            </w:r>
            <w:r w:rsidR="00380B0B">
              <w:rPr>
                <w:rFonts w:asciiTheme="minorHAnsi" w:hAnsiTheme="minorHAnsi"/>
              </w:rPr>
              <w:t xml:space="preserve"> feedback.  We will incorporate</w:t>
            </w:r>
            <w:r w:rsidRPr="00085CE3">
              <w:rPr>
                <w:rFonts w:asciiTheme="minorHAnsi" w:hAnsiTheme="minorHAnsi"/>
              </w:rPr>
              <w:t xml:space="preserve"> this adjustment to the functionality of the form for this item in a future revision.</w:t>
            </w:r>
          </w:p>
        </w:tc>
      </w:tr>
      <w:tr w:rsidR="002C4F7C" w:rsidRPr="00085CE3" w14:paraId="4D5A2E42" w14:textId="77777777" w:rsidTr="001F506A">
        <w:trPr>
          <w:jc w:val="center"/>
        </w:trPr>
        <w:tc>
          <w:tcPr>
            <w:tcW w:w="468" w:type="dxa"/>
          </w:tcPr>
          <w:p w14:paraId="1320D754" w14:textId="2873BF89" w:rsidR="002C4F7C" w:rsidRPr="00085CE3" w:rsidRDefault="002C4F7C" w:rsidP="0002585C">
            <w:pPr>
              <w:rPr>
                <w:rFonts w:asciiTheme="minorHAnsi" w:hAnsiTheme="minorHAnsi"/>
              </w:rPr>
            </w:pPr>
            <w:r w:rsidRPr="00085CE3">
              <w:rPr>
                <w:rFonts w:asciiTheme="minorHAnsi" w:hAnsiTheme="minorHAnsi"/>
              </w:rPr>
              <w:t>3</w:t>
            </w:r>
          </w:p>
        </w:tc>
        <w:tc>
          <w:tcPr>
            <w:tcW w:w="2730" w:type="dxa"/>
          </w:tcPr>
          <w:p w14:paraId="6DF15CBF" w14:textId="200A8351" w:rsidR="002C4F7C" w:rsidRPr="00085CE3" w:rsidRDefault="002C4F7C" w:rsidP="0002585C">
            <w:pPr>
              <w:rPr>
                <w:rFonts w:asciiTheme="minorHAnsi" w:hAnsiTheme="minorHAnsi"/>
              </w:rPr>
            </w:pPr>
            <w:r w:rsidRPr="00085CE3">
              <w:rPr>
                <w:rFonts w:asciiTheme="minorHAnsi" w:hAnsiTheme="minorHAnsi"/>
              </w:rPr>
              <w:t>Page 3, Part 5, #9</w:t>
            </w:r>
          </w:p>
        </w:tc>
        <w:tc>
          <w:tcPr>
            <w:tcW w:w="4770" w:type="dxa"/>
          </w:tcPr>
          <w:tbl>
            <w:tblPr>
              <w:tblW w:w="0" w:type="auto"/>
              <w:tblLook w:val="04A0" w:firstRow="1" w:lastRow="0" w:firstColumn="1" w:lastColumn="0" w:noHBand="0" w:noVBand="1"/>
            </w:tblPr>
            <w:tblGrid>
              <w:gridCol w:w="4554"/>
            </w:tblGrid>
            <w:tr w:rsidR="002C4F7C" w:rsidRPr="00085CE3" w14:paraId="4B4184F8" w14:textId="77777777">
              <w:trPr>
                <w:trHeight w:val="795"/>
              </w:trPr>
              <w:tc>
                <w:tcPr>
                  <w:tcW w:w="0" w:type="auto"/>
                  <w:tcBorders>
                    <w:top w:val="nil"/>
                    <w:left w:val="nil"/>
                    <w:bottom w:val="nil"/>
                    <w:right w:val="nil"/>
                  </w:tcBorders>
                  <w:hideMark/>
                </w:tcPr>
                <w:p w14:paraId="4E5C7000" w14:textId="77777777" w:rsidR="002C4F7C" w:rsidRPr="00085CE3" w:rsidRDefault="002C4F7C">
                  <w:pPr>
                    <w:autoSpaceDE w:val="0"/>
                    <w:autoSpaceDN w:val="0"/>
                    <w:adjustRightInd w:val="0"/>
                    <w:rPr>
                      <w:rFonts w:asciiTheme="minorHAnsi" w:eastAsia="Arial Unicode MS" w:hAnsiTheme="minorHAnsi" w:cs="Arial Unicode MS"/>
                      <w:color w:val="000000"/>
                    </w:rPr>
                  </w:pPr>
                  <w:r w:rsidRPr="00085CE3">
                    <w:rPr>
                      <w:rFonts w:asciiTheme="minorHAnsi" w:eastAsia="Arial Unicode MS" w:hAnsiTheme="minorHAnsi"/>
                      <w:color w:val="000000"/>
                    </w:rPr>
                    <w:t xml:space="preserve">Commenter 1 states that this number field should allow for punctuation for better clarity and accuracy. Additionally, the programming automatically adds zeros (i.e. 007, 123, 456, 789). This is unnecessary and only causes confusion. That function should be removed. </w:t>
                  </w:r>
                </w:p>
              </w:tc>
            </w:tr>
          </w:tbl>
          <w:p w14:paraId="5F80042B" w14:textId="2677BA47" w:rsidR="002C4F7C" w:rsidRPr="00085CE3" w:rsidRDefault="002C4F7C" w:rsidP="0002585C">
            <w:pPr>
              <w:autoSpaceDE w:val="0"/>
              <w:autoSpaceDN w:val="0"/>
              <w:adjustRightInd w:val="0"/>
              <w:rPr>
                <w:rFonts w:asciiTheme="minorHAnsi" w:eastAsia="Arial Unicode MS" w:hAnsiTheme="minorHAnsi"/>
                <w:color w:val="000000"/>
              </w:rPr>
            </w:pPr>
          </w:p>
        </w:tc>
        <w:tc>
          <w:tcPr>
            <w:tcW w:w="5130" w:type="dxa"/>
          </w:tcPr>
          <w:p w14:paraId="4D2CDE55" w14:textId="59959ECA" w:rsidR="002C4F7C" w:rsidRPr="00085CE3" w:rsidRDefault="002C4F7C" w:rsidP="0002585C">
            <w:pPr>
              <w:rPr>
                <w:rFonts w:asciiTheme="minorHAnsi" w:hAnsiTheme="minorHAnsi"/>
              </w:rPr>
            </w:pPr>
            <w:r w:rsidRPr="00085CE3">
              <w:rPr>
                <w:rFonts w:asciiTheme="minorHAnsi" w:hAnsiTheme="minorHAnsi"/>
              </w:rPr>
              <w:t>Thank you for your feedback.  We will incorporate  this adjustment to the functionality of the form for this item in a future revision.</w:t>
            </w:r>
          </w:p>
        </w:tc>
      </w:tr>
      <w:tr w:rsidR="002C4F7C" w:rsidRPr="00085CE3" w14:paraId="1EC277EA" w14:textId="77777777" w:rsidTr="001F506A">
        <w:trPr>
          <w:jc w:val="center"/>
        </w:trPr>
        <w:tc>
          <w:tcPr>
            <w:tcW w:w="468" w:type="dxa"/>
          </w:tcPr>
          <w:p w14:paraId="36AA3B18" w14:textId="0ED4A93E" w:rsidR="002C4F7C" w:rsidRPr="00085CE3" w:rsidRDefault="002C4F7C" w:rsidP="0002585C">
            <w:pPr>
              <w:rPr>
                <w:rFonts w:asciiTheme="minorHAnsi" w:hAnsiTheme="minorHAnsi"/>
              </w:rPr>
            </w:pPr>
            <w:r w:rsidRPr="00085CE3">
              <w:rPr>
                <w:rFonts w:asciiTheme="minorHAnsi" w:hAnsiTheme="minorHAnsi"/>
              </w:rPr>
              <w:lastRenderedPageBreak/>
              <w:t>4</w:t>
            </w:r>
          </w:p>
        </w:tc>
        <w:tc>
          <w:tcPr>
            <w:tcW w:w="2730" w:type="dxa"/>
          </w:tcPr>
          <w:p w14:paraId="3BA9E621" w14:textId="75A66433" w:rsidR="002C4F7C" w:rsidRPr="00085CE3" w:rsidRDefault="002C4F7C" w:rsidP="0002585C">
            <w:pPr>
              <w:rPr>
                <w:rFonts w:asciiTheme="minorHAnsi" w:hAnsiTheme="minorHAnsi"/>
              </w:rPr>
            </w:pPr>
            <w:r w:rsidRPr="00085CE3">
              <w:rPr>
                <w:rFonts w:asciiTheme="minorHAnsi" w:hAnsiTheme="minorHAnsi"/>
              </w:rPr>
              <w:t>Page 5, Part 7, #8</w:t>
            </w:r>
          </w:p>
        </w:tc>
        <w:tc>
          <w:tcPr>
            <w:tcW w:w="4770" w:type="dxa"/>
          </w:tcPr>
          <w:tbl>
            <w:tblPr>
              <w:tblW w:w="0" w:type="auto"/>
              <w:tblLook w:val="04A0" w:firstRow="1" w:lastRow="0" w:firstColumn="1" w:lastColumn="0" w:noHBand="0" w:noVBand="1"/>
            </w:tblPr>
            <w:tblGrid>
              <w:gridCol w:w="4554"/>
            </w:tblGrid>
            <w:tr w:rsidR="002C4F7C" w:rsidRPr="00085CE3" w14:paraId="7340B982" w14:textId="77777777">
              <w:trPr>
                <w:trHeight w:val="587"/>
              </w:trPr>
              <w:tc>
                <w:tcPr>
                  <w:tcW w:w="0" w:type="auto"/>
                  <w:tcBorders>
                    <w:top w:val="nil"/>
                    <w:left w:val="nil"/>
                    <w:bottom w:val="nil"/>
                    <w:right w:val="nil"/>
                  </w:tcBorders>
                  <w:hideMark/>
                </w:tcPr>
                <w:tbl>
                  <w:tblPr>
                    <w:tblW w:w="0" w:type="auto"/>
                    <w:tblLook w:val="04A0" w:firstRow="1" w:lastRow="0" w:firstColumn="1" w:lastColumn="0" w:noHBand="0" w:noVBand="1"/>
                  </w:tblPr>
                  <w:tblGrid>
                    <w:gridCol w:w="4338"/>
                  </w:tblGrid>
                  <w:tr w:rsidR="002C4F7C" w:rsidRPr="00085CE3" w14:paraId="53B883DB" w14:textId="77777777">
                    <w:trPr>
                      <w:trHeight w:val="587"/>
                    </w:trPr>
                    <w:tc>
                      <w:tcPr>
                        <w:tcW w:w="0" w:type="auto"/>
                        <w:tcBorders>
                          <w:top w:val="nil"/>
                          <w:left w:val="nil"/>
                          <w:bottom w:val="nil"/>
                          <w:right w:val="nil"/>
                        </w:tcBorders>
                        <w:hideMark/>
                      </w:tcPr>
                      <w:p w14:paraId="0B5EED0B" w14:textId="77777777" w:rsidR="002C4F7C" w:rsidRPr="00085CE3" w:rsidRDefault="002C4F7C">
                        <w:pPr>
                          <w:autoSpaceDE w:val="0"/>
                          <w:autoSpaceDN w:val="0"/>
                          <w:adjustRightInd w:val="0"/>
                          <w:rPr>
                            <w:rFonts w:asciiTheme="minorHAnsi" w:hAnsiTheme="minorHAnsi"/>
                            <w:color w:val="000000"/>
                          </w:rPr>
                        </w:pPr>
                        <w:r w:rsidRPr="00085CE3">
                          <w:rPr>
                            <w:rFonts w:asciiTheme="minorHAnsi" w:hAnsiTheme="minorHAnsi"/>
                            <w:color w:val="000000"/>
                          </w:rPr>
                          <w:t xml:space="preserve">Commenter 1 suggests adding a field for the job title of the person with signatory authority. This will better clarify and distinguish the person with signatory authority from the preparer when they are not the same person. </w:t>
                        </w:r>
                      </w:p>
                    </w:tc>
                  </w:tr>
                </w:tbl>
                <w:p w14:paraId="68A73FA0" w14:textId="77777777" w:rsidR="002C4F7C" w:rsidRPr="00085CE3" w:rsidRDefault="002C4F7C">
                  <w:pPr>
                    <w:autoSpaceDE w:val="0"/>
                    <w:autoSpaceDN w:val="0"/>
                    <w:adjustRightInd w:val="0"/>
                    <w:rPr>
                      <w:rFonts w:asciiTheme="minorHAnsi" w:hAnsiTheme="minorHAnsi"/>
                      <w:color w:val="000000"/>
                    </w:rPr>
                  </w:pPr>
                </w:p>
              </w:tc>
            </w:tr>
          </w:tbl>
          <w:p w14:paraId="7FEE54BB" w14:textId="77777777" w:rsidR="002C4F7C" w:rsidRPr="00085CE3" w:rsidRDefault="002C4F7C" w:rsidP="0002585C">
            <w:pPr>
              <w:autoSpaceDE w:val="0"/>
              <w:autoSpaceDN w:val="0"/>
              <w:adjustRightInd w:val="0"/>
              <w:rPr>
                <w:rFonts w:asciiTheme="minorHAnsi" w:eastAsia="Arial Unicode MS" w:hAnsiTheme="minorHAnsi"/>
                <w:color w:val="000000"/>
              </w:rPr>
            </w:pPr>
          </w:p>
        </w:tc>
        <w:tc>
          <w:tcPr>
            <w:tcW w:w="5130" w:type="dxa"/>
          </w:tcPr>
          <w:p w14:paraId="7535747B" w14:textId="155BA018" w:rsidR="002C4F7C" w:rsidRPr="00085CE3" w:rsidRDefault="002C4F7C" w:rsidP="0002585C">
            <w:pPr>
              <w:rPr>
                <w:rFonts w:asciiTheme="minorHAnsi" w:hAnsiTheme="minorHAnsi"/>
              </w:rPr>
            </w:pPr>
            <w:r w:rsidRPr="00085CE3">
              <w:rPr>
                <w:rFonts w:asciiTheme="minorHAnsi" w:hAnsiTheme="minorHAnsi"/>
              </w:rPr>
              <w:t>Thank you for your feedback.  The job title of the person with signatory authority is already collected under Part 7., Item Number 4 on page 4 of the Form.  We will consider your recommendation in a future revision.</w:t>
            </w:r>
          </w:p>
        </w:tc>
      </w:tr>
    </w:tbl>
    <w:p w14:paraId="69BBB88B" w14:textId="77777777" w:rsidR="0002585C" w:rsidRPr="00085CE3" w:rsidRDefault="0002585C" w:rsidP="0002585C">
      <w:pPr>
        <w:rPr>
          <w:rFonts w:asciiTheme="minorHAnsi" w:hAnsiTheme="minorHAnsi" w:cstheme="minorHAnsi"/>
        </w:rPr>
      </w:pPr>
    </w:p>
    <w:sectPr w:rsidR="0002585C" w:rsidRPr="00085CE3" w:rsidSect="0068514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AD592B" w14:textId="77777777" w:rsidR="00955FE9" w:rsidRDefault="00955FE9" w:rsidP="002B671B">
      <w:r>
        <w:separator/>
      </w:r>
    </w:p>
  </w:endnote>
  <w:endnote w:type="continuationSeparator" w:id="0">
    <w:p w14:paraId="3E5E0B38" w14:textId="77777777" w:rsidR="00955FE9" w:rsidRDefault="00955FE9" w:rsidP="002B671B">
      <w:r>
        <w:continuationSeparator/>
      </w:r>
    </w:p>
  </w:endnote>
  <w:endnote w:type="continuationNotice" w:id="1">
    <w:p w14:paraId="30B92AFE" w14:textId="77777777" w:rsidR="00955FE9" w:rsidRDefault="00955F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NewRomanPS-Bold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ヒラギノ角ゴ Pro W3">
    <w:altName w:val="Times New Roman"/>
    <w:charset w:val="00"/>
    <w:family w:val="roman"/>
    <w:pitch w:val="default"/>
  </w:font>
  <w:font w:name="TimesNewRomanPSMT">
    <w:altName w:val="MS Mincho"/>
    <w:panose1 w:val="00000000000000000000"/>
    <w:charset w:val="80"/>
    <w:family w:val="auto"/>
    <w:notTrueType/>
    <w:pitch w:val="default"/>
    <w:sig w:usb0="00000003" w:usb1="08070000" w:usb2="00000010" w:usb3="00000000" w:csb0="0002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3F005" w14:textId="77777777" w:rsidR="00955FE9" w:rsidRDefault="00955F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E6A8E5" w14:textId="77777777" w:rsidR="00955FE9" w:rsidRDefault="00955FE9" w:rsidP="002B671B">
      <w:r>
        <w:separator/>
      </w:r>
    </w:p>
  </w:footnote>
  <w:footnote w:type="continuationSeparator" w:id="0">
    <w:p w14:paraId="59F98879" w14:textId="77777777" w:rsidR="00955FE9" w:rsidRDefault="00955FE9" w:rsidP="002B671B">
      <w:r>
        <w:continuationSeparator/>
      </w:r>
    </w:p>
  </w:footnote>
  <w:footnote w:type="continuationNotice" w:id="1">
    <w:p w14:paraId="675DFF9F" w14:textId="77777777" w:rsidR="00955FE9" w:rsidRDefault="00955FE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3F001" w14:textId="14EC0980" w:rsidR="00955FE9" w:rsidRDefault="00955FE9" w:rsidP="000C3AC4">
    <w:pPr>
      <w:pStyle w:val="Header"/>
      <w:tabs>
        <w:tab w:val="left" w:pos="900"/>
      </w:tabs>
      <w:jc w:val="center"/>
      <w:rPr>
        <w:b/>
        <w:sz w:val="24"/>
        <w:szCs w:val="24"/>
      </w:rPr>
    </w:pPr>
    <w:r w:rsidRPr="000C3AC4">
      <w:rPr>
        <w:b/>
        <w:sz w:val="24"/>
        <w:szCs w:val="24"/>
      </w:rPr>
      <w:t>I</w:t>
    </w:r>
    <w:r>
      <w:rPr>
        <w:b/>
        <w:sz w:val="24"/>
        <w:szCs w:val="24"/>
      </w:rPr>
      <w:t xml:space="preserve">-485/485A/Supp J </w:t>
    </w:r>
    <w:r w:rsidRPr="000C3AC4">
      <w:rPr>
        <w:b/>
        <w:sz w:val="24"/>
        <w:szCs w:val="24"/>
      </w:rPr>
      <w:t>Public Comments</w:t>
    </w:r>
  </w:p>
  <w:p w14:paraId="3E0DABC6" w14:textId="6E748089" w:rsidR="00955FE9" w:rsidRPr="000C3AC4" w:rsidRDefault="00955FE9" w:rsidP="000C3AC4">
    <w:pPr>
      <w:pStyle w:val="Header"/>
      <w:tabs>
        <w:tab w:val="left" w:pos="900"/>
      </w:tabs>
      <w:jc w:val="center"/>
      <w:rPr>
        <w:b/>
        <w:sz w:val="24"/>
        <w:szCs w:val="24"/>
      </w:rPr>
    </w:pPr>
    <w:r>
      <w:rPr>
        <w:b/>
        <w:sz w:val="24"/>
        <w:szCs w:val="24"/>
      </w:rPr>
      <w:t>60-Day Period (March 31 – May 31, 2017)</w:t>
    </w:r>
  </w:p>
  <w:p w14:paraId="0AC3F002" w14:textId="36F10DD9" w:rsidR="00955FE9" w:rsidRPr="000C3AC4" w:rsidRDefault="00955FE9" w:rsidP="000C3AC4">
    <w:pPr>
      <w:pStyle w:val="Header"/>
      <w:jc w:val="center"/>
      <w:rPr>
        <w:b/>
        <w:sz w:val="24"/>
        <w:szCs w:val="24"/>
      </w:rPr>
    </w:pPr>
    <w:r>
      <w:rPr>
        <w:b/>
        <w:sz w:val="24"/>
        <w:szCs w:val="24"/>
      </w:rPr>
      <w:t>SUMMARY OF RESPONSES</w:t>
    </w:r>
  </w:p>
  <w:p w14:paraId="0AC3F003" w14:textId="77777777" w:rsidR="00955FE9" w:rsidRDefault="00955F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70AB5"/>
    <w:multiLevelType w:val="hybridMultilevel"/>
    <w:tmpl w:val="EDEAD3B6"/>
    <w:lvl w:ilvl="0" w:tplc="A1ACC4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F327F"/>
    <w:multiLevelType w:val="hybridMultilevel"/>
    <w:tmpl w:val="6F185B5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DE79CE"/>
    <w:multiLevelType w:val="hybridMultilevel"/>
    <w:tmpl w:val="D0C80F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0439ED"/>
    <w:multiLevelType w:val="hybridMultilevel"/>
    <w:tmpl w:val="D5EE9B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02B6257"/>
    <w:multiLevelType w:val="hybridMultilevel"/>
    <w:tmpl w:val="2C506EF0"/>
    <w:lvl w:ilvl="0" w:tplc="628282D8">
      <w:start w:val="1"/>
      <w:numFmt w:val="lowerLetter"/>
      <w:lvlText w:val="%1."/>
      <w:lvlJc w:val="left"/>
      <w:pPr>
        <w:ind w:left="360" w:hanging="360"/>
      </w:pPr>
      <w:rPr>
        <w:rFonts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258759A"/>
    <w:multiLevelType w:val="hybridMultilevel"/>
    <w:tmpl w:val="EE40A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14486F"/>
    <w:multiLevelType w:val="hybridMultilevel"/>
    <w:tmpl w:val="F6302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262013"/>
    <w:multiLevelType w:val="hybridMultilevel"/>
    <w:tmpl w:val="58AAE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960344B"/>
    <w:multiLevelType w:val="hybridMultilevel"/>
    <w:tmpl w:val="6FCEBA28"/>
    <w:lvl w:ilvl="0" w:tplc="8962F3AA">
      <w:start w:val="1"/>
      <w:numFmt w:val="decimal"/>
      <w:lvlText w:val="(%1)"/>
      <w:lvlJc w:val="left"/>
      <w:pPr>
        <w:ind w:left="1540" w:hanging="360"/>
      </w:pPr>
      <w:rPr>
        <w:rFonts w:hint="default"/>
        <w:b/>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9">
    <w:nsid w:val="1B053FA4"/>
    <w:multiLevelType w:val="hybridMultilevel"/>
    <w:tmpl w:val="59F2120E"/>
    <w:lvl w:ilvl="0" w:tplc="1082B5D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7F1995"/>
    <w:multiLevelType w:val="hybridMultilevel"/>
    <w:tmpl w:val="3458A0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0C26E89"/>
    <w:multiLevelType w:val="hybridMultilevel"/>
    <w:tmpl w:val="AE3EF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5C74DB"/>
    <w:multiLevelType w:val="hybridMultilevel"/>
    <w:tmpl w:val="91C2510E"/>
    <w:lvl w:ilvl="0" w:tplc="D6A638EA">
      <w:start w:val="1"/>
      <w:numFmt w:val="decimal"/>
      <w:lvlText w:val="%1."/>
      <w:lvlJc w:val="left"/>
      <w:pPr>
        <w:ind w:left="1440" w:hanging="360"/>
      </w:pPr>
      <w:rPr>
        <w:rFonts w:ascii="Calibri" w:eastAsia="Calibri" w:hAnsi="Calibri" w:cs="Aria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nsid w:val="226A72CB"/>
    <w:multiLevelType w:val="hybridMultilevel"/>
    <w:tmpl w:val="C8388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B7421C"/>
    <w:multiLevelType w:val="hybridMultilevel"/>
    <w:tmpl w:val="122ECBF6"/>
    <w:lvl w:ilvl="0" w:tplc="8DC65598">
      <w:start w:val="1"/>
      <w:numFmt w:val="upperRoman"/>
      <w:lvlText w:val="%1."/>
      <w:lvlJc w:val="left"/>
      <w:pPr>
        <w:ind w:left="2520" w:hanging="720"/>
      </w:pPr>
      <w:rPr>
        <w:rFonts w:hint="default"/>
        <w:b/>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2EC216F3"/>
    <w:multiLevelType w:val="hybridMultilevel"/>
    <w:tmpl w:val="E10E54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307305"/>
    <w:multiLevelType w:val="hybridMultilevel"/>
    <w:tmpl w:val="A532E9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F675C9"/>
    <w:multiLevelType w:val="hybridMultilevel"/>
    <w:tmpl w:val="FA3A1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85390C"/>
    <w:multiLevelType w:val="hybridMultilevel"/>
    <w:tmpl w:val="669E1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D34F47"/>
    <w:multiLevelType w:val="hybridMultilevel"/>
    <w:tmpl w:val="33B03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9030DF"/>
    <w:multiLevelType w:val="hybridMultilevel"/>
    <w:tmpl w:val="3E2458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2D05CF3"/>
    <w:multiLevelType w:val="hybridMultilevel"/>
    <w:tmpl w:val="65F6E9E6"/>
    <w:lvl w:ilvl="0" w:tplc="C924E95A">
      <w:start w:val="1"/>
      <w:numFmt w:val="decimal"/>
      <w:lvlText w:val="%1)"/>
      <w:lvlJc w:val="left"/>
      <w:pPr>
        <w:ind w:left="720" w:hanging="360"/>
      </w:pPr>
      <w:rPr>
        <w:rFonts w:ascii="Times New Roman" w:eastAsia="Times New Roman" w:hAnsi="Times New Roman" w:cstheme="minorHAns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AB63B6"/>
    <w:multiLevelType w:val="hybridMultilevel"/>
    <w:tmpl w:val="26DC31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2F215B"/>
    <w:multiLevelType w:val="hybridMultilevel"/>
    <w:tmpl w:val="FA3A1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994204"/>
    <w:multiLevelType w:val="hybridMultilevel"/>
    <w:tmpl w:val="1AE8A768"/>
    <w:lvl w:ilvl="0" w:tplc="C172AC44">
      <w:start w:val="1"/>
      <w:numFmt w:val="upperLetter"/>
      <w:lvlText w:val="%1."/>
      <w:lvlJc w:val="left"/>
      <w:pPr>
        <w:ind w:left="1180" w:hanging="360"/>
      </w:pPr>
      <w:rPr>
        <w:rFonts w:hint="default"/>
        <w:b/>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5">
    <w:nsid w:val="4E597B3F"/>
    <w:multiLevelType w:val="hybridMultilevel"/>
    <w:tmpl w:val="C14C0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834D82"/>
    <w:multiLevelType w:val="hybridMultilevel"/>
    <w:tmpl w:val="89809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E8E2F69"/>
    <w:multiLevelType w:val="hybridMultilevel"/>
    <w:tmpl w:val="8B1886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1374EC"/>
    <w:multiLevelType w:val="hybridMultilevel"/>
    <w:tmpl w:val="1DC8F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9F6669"/>
    <w:multiLevelType w:val="hybridMultilevel"/>
    <w:tmpl w:val="64FA375A"/>
    <w:lvl w:ilvl="0" w:tplc="F30CC4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8C743D"/>
    <w:multiLevelType w:val="hybridMultilevel"/>
    <w:tmpl w:val="9A4A959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65A40BCD"/>
    <w:multiLevelType w:val="hybridMultilevel"/>
    <w:tmpl w:val="AC629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66313D5E"/>
    <w:multiLevelType w:val="hybridMultilevel"/>
    <w:tmpl w:val="F5267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E774E6"/>
    <w:multiLevelType w:val="hybridMultilevel"/>
    <w:tmpl w:val="A46083F6"/>
    <w:lvl w:ilvl="0" w:tplc="8BF8262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B6483B"/>
    <w:multiLevelType w:val="hybridMultilevel"/>
    <w:tmpl w:val="B1FC849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9254C16"/>
    <w:multiLevelType w:val="hybridMultilevel"/>
    <w:tmpl w:val="46CEA976"/>
    <w:lvl w:ilvl="0" w:tplc="D9BEDB00">
      <w:start w:val="1"/>
      <w:numFmt w:val="upperLetter"/>
      <w:lvlText w:val="%1."/>
      <w:lvlJc w:val="left"/>
      <w:pPr>
        <w:ind w:left="720" w:hanging="360"/>
      </w:pPr>
      <w:rPr>
        <w:rFonts w:eastAsia="Times New Roman" w:cs="TimesNewRomanPS-BoldM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A84FD3"/>
    <w:multiLevelType w:val="hybridMultilevel"/>
    <w:tmpl w:val="11983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7"/>
  </w:num>
  <w:num w:numId="3">
    <w:abstractNumId w:val="4"/>
  </w:num>
  <w:num w:numId="4">
    <w:abstractNumId w:val="27"/>
  </w:num>
  <w:num w:numId="5">
    <w:abstractNumId w:val="17"/>
  </w:num>
  <w:num w:numId="6">
    <w:abstractNumId w:val="34"/>
  </w:num>
  <w:num w:numId="7">
    <w:abstractNumId w:val="3"/>
  </w:num>
  <w:num w:numId="8">
    <w:abstractNumId w:val="23"/>
  </w:num>
  <w:num w:numId="9">
    <w:abstractNumId w:val="22"/>
  </w:num>
  <w:num w:numId="10">
    <w:abstractNumId w:val="3"/>
  </w:num>
  <w:num w:numId="11">
    <w:abstractNumId w:val="11"/>
  </w:num>
  <w:num w:numId="12">
    <w:abstractNumId w:val="14"/>
  </w:num>
  <w:num w:numId="13">
    <w:abstractNumId w:val="24"/>
  </w:num>
  <w:num w:numId="14">
    <w:abstractNumId w:val="8"/>
  </w:num>
  <w:num w:numId="15">
    <w:abstractNumId w:val="20"/>
  </w:num>
  <w:num w:numId="16">
    <w:abstractNumId w:val="29"/>
  </w:num>
  <w:num w:numId="17">
    <w:abstractNumId w:val="31"/>
  </w:num>
  <w:num w:numId="18">
    <w:abstractNumId w:val="5"/>
  </w:num>
  <w:num w:numId="19">
    <w:abstractNumId w:val="18"/>
  </w:num>
  <w:num w:numId="20">
    <w:abstractNumId w:val="36"/>
  </w:num>
  <w:num w:numId="21">
    <w:abstractNumId w:val="21"/>
  </w:num>
  <w:num w:numId="22">
    <w:abstractNumId w:val="6"/>
  </w:num>
  <w:num w:numId="23">
    <w:abstractNumId w:val="10"/>
  </w:num>
  <w:num w:numId="24">
    <w:abstractNumId w:val="1"/>
  </w:num>
  <w:num w:numId="25">
    <w:abstractNumId w:val="15"/>
  </w:num>
  <w:num w:numId="26">
    <w:abstractNumId w:val="25"/>
  </w:num>
  <w:num w:numId="27">
    <w:abstractNumId w:val="13"/>
  </w:num>
  <w:num w:numId="28">
    <w:abstractNumId w:val="16"/>
  </w:num>
  <w:num w:numId="29">
    <w:abstractNumId w:val="2"/>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28"/>
  </w:num>
  <w:num w:numId="33">
    <w:abstractNumId w:val="26"/>
  </w:num>
  <w:num w:numId="34">
    <w:abstractNumId w:val="9"/>
  </w:num>
  <w:num w:numId="35">
    <w:abstractNumId w:val="0"/>
  </w:num>
  <w:num w:numId="36">
    <w:abstractNumId w:val="19"/>
  </w:num>
  <w:num w:numId="37">
    <w:abstractNumId w:val="32"/>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a354f6ff-d80b-48f8-ae66-8fa643297790"/>
  </w:docVars>
  <w:rsids>
    <w:rsidRoot w:val="002B671B"/>
    <w:rsid w:val="00000C82"/>
    <w:rsid w:val="00000C8D"/>
    <w:rsid w:val="00000E90"/>
    <w:rsid w:val="00000F4C"/>
    <w:rsid w:val="0000107C"/>
    <w:rsid w:val="0000114B"/>
    <w:rsid w:val="00001B61"/>
    <w:rsid w:val="00001DA5"/>
    <w:rsid w:val="0000200B"/>
    <w:rsid w:val="000020D1"/>
    <w:rsid w:val="00002536"/>
    <w:rsid w:val="0000282A"/>
    <w:rsid w:val="000030D7"/>
    <w:rsid w:val="00003BDD"/>
    <w:rsid w:val="00003CAF"/>
    <w:rsid w:val="00004642"/>
    <w:rsid w:val="00004C55"/>
    <w:rsid w:val="00004D28"/>
    <w:rsid w:val="0000501E"/>
    <w:rsid w:val="000057FE"/>
    <w:rsid w:val="0000646D"/>
    <w:rsid w:val="000066F6"/>
    <w:rsid w:val="000072F4"/>
    <w:rsid w:val="00010385"/>
    <w:rsid w:val="0001055D"/>
    <w:rsid w:val="000105AB"/>
    <w:rsid w:val="00011193"/>
    <w:rsid w:val="000114D6"/>
    <w:rsid w:val="00011811"/>
    <w:rsid w:val="000119B0"/>
    <w:rsid w:val="00012474"/>
    <w:rsid w:val="00012760"/>
    <w:rsid w:val="00013141"/>
    <w:rsid w:val="0001371A"/>
    <w:rsid w:val="000138CA"/>
    <w:rsid w:val="00013B97"/>
    <w:rsid w:val="000141DF"/>
    <w:rsid w:val="000167F1"/>
    <w:rsid w:val="00016B98"/>
    <w:rsid w:val="00016C22"/>
    <w:rsid w:val="00016EC5"/>
    <w:rsid w:val="00017BD0"/>
    <w:rsid w:val="00017EF1"/>
    <w:rsid w:val="00017F71"/>
    <w:rsid w:val="00020AFC"/>
    <w:rsid w:val="0002131E"/>
    <w:rsid w:val="000223FD"/>
    <w:rsid w:val="000228FF"/>
    <w:rsid w:val="00023598"/>
    <w:rsid w:val="00023947"/>
    <w:rsid w:val="00024DEE"/>
    <w:rsid w:val="00024E08"/>
    <w:rsid w:val="00025261"/>
    <w:rsid w:val="000255E4"/>
    <w:rsid w:val="00025639"/>
    <w:rsid w:val="0002572B"/>
    <w:rsid w:val="0002585C"/>
    <w:rsid w:val="000263E1"/>
    <w:rsid w:val="00027281"/>
    <w:rsid w:val="00027535"/>
    <w:rsid w:val="00027581"/>
    <w:rsid w:val="000308E7"/>
    <w:rsid w:val="0003128F"/>
    <w:rsid w:val="00032516"/>
    <w:rsid w:val="00032BC1"/>
    <w:rsid w:val="000340EB"/>
    <w:rsid w:val="000343AA"/>
    <w:rsid w:val="00034CDA"/>
    <w:rsid w:val="0003515F"/>
    <w:rsid w:val="000352EA"/>
    <w:rsid w:val="000354A3"/>
    <w:rsid w:val="000357F3"/>
    <w:rsid w:val="00035D61"/>
    <w:rsid w:val="000368B8"/>
    <w:rsid w:val="0003740B"/>
    <w:rsid w:val="000401A4"/>
    <w:rsid w:val="00040729"/>
    <w:rsid w:val="0004077B"/>
    <w:rsid w:val="000415D4"/>
    <w:rsid w:val="00041E0F"/>
    <w:rsid w:val="00042DB1"/>
    <w:rsid w:val="000430D2"/>
    <w:rsid w:val="00043330"/>
    <w:rsid w:val="0004443A"/>
    <w:rsid w:val="00044BE6"/>
    <w:rsid w:val="000464B1"/>
    <w:rsid w:val="00046DD2"/>
    <w:rsid w:val="00046DE2"/>
    <w:rsid w:val="0004723F"/>
    <w:rsid w:val="00047464"/>
    <w:rsid w:val="00047F47"/>
    <w:rsid w:val="000512D8"/>
    <w:rsid w:val="00051C25"/>
    <w:rsid w:val="000527EA"/>
    <w:rsid w:val="00052EBE"/>
    <w:rsid w:val="0005326E"/>
    <w:rsid w:val="00053C93"/>
    <w:rsid w:val="00053DFB"/>
    <w:rsid w:val="00054C27"/>
    <w:rsid w:val="00054C5E"/>
    <w:rsid w:val="00057665"/>
    <w:rsid w:val="000578C1"/>
    <w:rsid w:val="00060549"/>
    <w:rsid w:val="00060661"/>
    <w:rsid w:val="0006094D"/>
    <w:rsid w:val="00060F3B"/>
    <w:rsid w:val="000617BE"/>
    <w:rsid w:val="0006197A"/>
    <w:rsid w:val="0006198F"/>
    <w:rsid w:val="00061C69"/>
    <w:rsid w:val="00061D1A"/>
    <w:rsid w:val="00061D27"/>
    <w:rsid w:val="00061FCB"/>
    <w:rsid w:val="000622F7"/>
    <w:rsid w:val="00063588"/>
    <w:rsid w:val="00064A22"/>
    <w:rsid w:val="00064C50"/>
    <w:rsid w:val="000657E9"/>
    <w:rsid w:val="000657F9"/>
    <w:rsid w:val="000659D4"/>
    <w:rsid w:val="0006726D"/>
    <w:rsid w:val="00067404"/>
    <w:rsid w:val="00067431"/>
    <w:rsid w:val="00067596"/>
    <w:rsid w:val="0007072D"/>
    <w:rsid w:val="000727F7"/>
    <w:rsid w:val="00074438"/>
    <w:rsid w:val="00074DE9"/>
    <w:rsid w:val="00074FCA"/>
    <w:rsid w:val="00075196"/>
    <w:rsid w:val="000758DD"/>
    <w:rsid w:val="00076B4F"/>
    <w:rsid w:val="00076EC6"/>
    <w:rsid w:val="00077177"/>
    <w:rsid w:val="00077731"/>
    <w:rsid w:val="00077BFA"/>
    <w:rsid w:val="0008039C"/>
    <w:rsid w:val="0008058E"/>
    <w:rsid w:val="00080680"/>
    <w:rsid w:val="0008107D"/>
    <w:rsid w:val="00081D91"/>
    <w:rsid w:val="000820C5"/>
    <w:rsid w:val="000823B7"/>
    <w:rsid w:val="00082B37"/>
    <w:rsid w:val="00082E5A"/>
    <w:rsid w:val="00083AA2"/>
    <w:rsid w:val="0008415B"/>
    <w:rsid w:val="0008517F"/>
    <w:rsid w:val="00085CE3"/>
    <w:rsid w:val="0008608F"/>
    <w:rsid w:val="00086B1E"/>
    <w:rsid w:val="00086F08"/>
    <w:rsid w:val="00087614"/>
    <w:rsid w:val="00087923"/>
    <w:rsid w:val="00090D96"/>
    <w:rsid w:val="0009197B"/>
    <w:rsid w:val="00091D4A"/>
    <w:rsid w:val="00092065"/>
    <w:rsid w:val="00092E57"/>
    <w:rsid w:val="00093003"/>
    <w:rsid w:val="0009333C"/>
    <w:rsid w:val="000933BD"/>
    <w:rsid w:val="000941AB"/>
    <w:rsid w:val="000943AB"/>
    <w:rsid w:val="00094EAD"/>
    <w:rsid w:val="00094FAB"/>
    <w:rsid w:val="00095CE1"/>
    <w:rsid w:val="00096333"/>
    <w:rsid w:val="000969E9"/>
    <w:rsid w:val="000A1D62"/>
    <w:rsid w:val="000A2C4C"/>
    <w:rsid w:val="000A3539"/>
    <w:rsid w:val="000A3635"/>
    <w:rsid w:val="000A4515"/>
    <w:rsid w:val="000A4EB6"/>
    <w:rsid w:val="000A4FFF"/>
    <w:rsid w:val="000A655C"/>
    <w:rsid w:val="000A6A2C"/>
    <w:rsid w:val="000A6CD8"/>
    <w:rsid w:val="000A7B6C"/>
    <w:rsid w:val="000B0138"/>
    <w:rsid w:val="000B0FE7"/>
    <w:rsid w:val="000B1021"/>
    <w:rsid w:val="000B258F"/>
    <w:rsid w:val="000B2EB1"/>
    <w:rsid w:val="000B34A2"/>
    <w:rsid w:val="000B36DB"/>
    <w:rsid w:val="000B3AED"/>
    <w:rsid w:val="000B3D55"/>
    <w:rsid w:val="000B4012"/>
    <w:rsid w:val="000B4530"/>
    <w:rsid w:val="000B4792"/>
    <w:rsid w:val="000B5839"/>
    <w:rsid w:val="000B5A5E"/>
    <w:rsid w:val="000B5EC7"/>
    <w:rsid w:val="000B5FA0"/>
    <w:rsid w:val="000B6498"/>
    <w:rsid w:val="000B7CBD"/>
    <w:rsid w:val="000B7F05"/>
    <w:rsid w:val="000C0276"/>
    <w:rsid w:val="000C1D7F"/>
    <w:rsid w:val="000C1DDD"/>
    <w:rsid w:val="000C23A1"/>
    <w:rsid w:val="000C277B"/>
    <w:rsid w:val="000C3400"/>
    <w:rsid w:val="000C3AC4"/>
    <w:rsid w:val="000C3D03"/>
    <w:rsid w:val="000C427F"/>
    <w:rsid w:val="000C449F"/>
    <w:rsid w:val="000C5382"/>
    <w:rsid w:val="000C5497"/>
    <w:rsid w:val="000C5885"/>
    <w:rsid w:val="000C5906"/>
    <w:rsid w:val="000C5A92"/>
    <w:rsid w:val="000C620E"/>
    <w:rsid w:val="000C6B75"/>
    <w:rsid w:val="000C6DFD"/>
    <w:rsid w:val="000C7152"/>
    <w:rsid w:val="000C7251"/>
    <w:rsid w:val="000C72F8"/>
    <w:rsid w:val="000C7A8F"/>
    <w:rsid w:val="000C7CEE"/>
    <w:rsid w:val="000D0F98"/>
    <w:rsid w:val="000D1036"/>
    <w:rsid w:val="000D11E6"/>
    <w:rsid w:val="000D1540"/>
    <w:rsid w:val="000D2C9B"/>
    <w:rsid w:val="000D2FAD"/>
    <w:rsid w:val="000D3015"/>
    <w:rsid w:val="000D357C"/>
    <w:rsid w:val="000D42EC"/>
    <w:rsid w:val="000D48F2"/>
    <w:rsid w:val="000D4FC0"/>
    <w:rsid w:val="000D5004"/>
    <w:rsid w:val="000D5E0D"/>
    <w:rsid w:val="000D5F74"/>
    <w:rsid w:val="000D6128"/>
    <w:rsid w:val="000D6364"/>
    <w:rsid w:val="000D7A3C"/>
    <w:rsid w:val="000D7C47"/>
    <w:rsid w:val="000E0A1C"/>
    <w:rsid w:val="000E1309"/>
    <w:rsid w:val="000E2B35"/>
    <w:rsid w:val="000E367A"/>
    <w:rsid w:val="000E3B31"/>
    <w:rsid w:val="000E3C02"/>
    <w:rsid w:val="000E3F57"/>
    <w:rsid w:val="000E430E"/>
    <w:rsid w:val="000E4684"/>
    <w:rsid w:val="000E4B51"/>
    <w:rsid w:val="000E4E4F"/>
    <w:rsid w:val="000E4F8A"/>
    <w:rsid w:val="000E5F13"/>
    <w:rsid w:val="000E60EF"/>
    <w:rsid w:val="000E652C"/>
    <w:rsid w:val="000E6769"/>
    <w:rsid w:val="000E6797"/>
    <w:rsid w:val="000E6E18"/>
    <w:rsid w:val="000E7132"/>
    <w:rsid w:val="000E7733"/>
    <w:rsid w:val="000F01E9"/>
    <w:rsid w:val="000F0294"/>
    <w:rsid w:val="000F0AFD"/>
    <w:rsid w:val="000F0C9B"/>
    <w:rsid w:val="000F0CFD"/>
    <w:rsid w:val="000F184E"/>
    <w:rsid w:val="000F27D1"/>
    <w:rsid w:val="000F2AC3"/>
    <w:rsid w:val="000F4015"/>
    <w:rsid w:val="000F440C"/>
    <w:rsid w:val="000F4415"/>
    <w:rsid w:val="000F46A7"/>
    <w:rsid w:val="000F4CAC"/>
    <w:rsid w:val="000F568F"/>
    <w:rsid w:val="000F70C4"/>
    <w:rsid w:val="0010104D"/>
    <w:rsid w:val="00101805"/>
    <w:rsid w:val="00104406"/>
    <w:rsid w:val="001047BC"/>
    <w:rsid w:val="00104E33"/>
    <w:rsid w:val="00104F40"/>
    <w:rsid w:val="00105A94"/>
    <w:rsid w:val="00106226"/>
    <w:rsid w:val="00107AF3"/>
    <w:rsid w:val="00110062"/>
    <w:rsid w:val="00110701"/>
    <w:rsid w:val="0011114C"/>
    <w:rsid w:val="001115F3"/>
    <w:rsid w:val="001122D8"/>
    <w:rsid w:val="001124C9"/>
    <w:rsid w:val="001127AB"/>
    <w:rsid w:val="00112924"/>
    <w:rsid w:val="001129B4"/>
    <w:rsid w:val="001129D5"/>
    <w:rsid w:val="00112DDE"/>
    <w:rsid w:val="00114098"/>
    <w:rsid w:val="00115048"/>
    <w:rsid w:val="001153F6"/>
    <w:rsid w:val="001159FA"/>
    <w:rsid w:val="00116A23"/>
    <w:rsid w:val="00116D9D"/>
    <w:rsid w:val="00116F1E"/>
    <w:rsid w:val="00120253"/>
    <w:rsid w:val="00120C9F"/>
    <w:rsid w:val="00120EC3"/>
    <w:rsid w:val="0012152C"/>
    <w:rsid w:val="0012155C"/>
    <w:rsid w:val="00121611"/>
    <w:rsid w:val="00121C62"/>
    <w:rsid w:val="0012340B"/>
    <w:rsid w:val="00123559"/>
    <w:rsid w:val="00124BE3"/>
    <w:rsid w:val="00124FC4"/>
    <w:rsid w:val="00125297"/>
    <w:rsid w:val="00125671"/>
    <w:rsid w:val="0012595C"/>
    <w:rsid w:val="00126143"/>
    <w:rsid w:val="001264AE"/>
    <w:rsid w:val="00126512"/>
    <w:rsid w:val="00127538"/>
    <w:rsid w:val="00127776"/>
    <w:rsid w:val="001304B6"/>
    <w:rsid w:val="001305C2"/>
    <w:rsid w:val="00130C4A"/>
    <w:rsid w:val="00130E1D"/>
    <w:rsid w:val="001312F3"/>
    <w:rsid w:val="00131778"/>
    <w:rsid w:val="00133136"/>
    <w:rsid w:val="00133413"/>
    <w:rsid w:val="00133CF0"/>
    <w:rsid w:val="00133FBF"/>
    <w:rsid w:val="001340E1"/>
    <w:rsid w:val="00134102"/>
    <w:rsid w:val="00134132"/>
    <w:rsid w:val="0013444F"/>
    <w:rsid w:val="0013445F"/>
    <w:rsid w:val="00134739"/>
    <w:rsid w:val="00135051"/>
    <w:rsid w:val="00135181"/>
    <w:rsid w:val="00135C82"/>
    <w:rsid w:val="001367F8"/>
    <w:rsid w:val="00136FCB"/>
    <w:rsid w:val="00137C13"/>
    <w:rsid w:val="00137F70"/>
    <w:rsid w:val="00140325"/>
    <w:rsid w:val="0014080F"/>
    <w:rsid w:val="00140B4E"/>
    <w:rsid w:val="00140F98"/>
    <w:rsid w:val="00141E01"/>
    <w:rsid w:val="001422D1"/>
    <w:rsid w:val="0014235A"/>
    <w:rsid w:val="001426D8"/>
    <w:rsid w:val="00142786"/>
    <w:rsid w:val="001429D1"/>
    <w:rsid w:val="00143D5A"/>
    <w:rsid w:val="00144A33"/>
    <w:rsid w:val="00144BE7"/>
    <w:rsid w:val="00144D6E"/>
    <w:rsid w:val="001459C1"/>
    <w:rsid w:val="00145F22"/>
    <w:rsid w:val="001465FA"/>
    <w:rsid w:val="00146902"/>
    <w:rsid w:val="00150346"/>
    <w:rsid w:val="001508F7"/>
    <w:rsid w:val="001509E0"/>
    <w:rsid w:val="00151413"/>
    <w:rsid w:val="001515F8"/>
    <w:rsid w:val="0015195A"/>
    <w:rsid w:val="00152421"/>
    <w:rsid w:val="00152A85"/>
    <w:rsid w:val="001531D3"/>
    <w:rsid w:val="00153B23"/>
    <w:rsid w:val="001541DD"/>
    <w:rsid w:val="00154466"/>
    <w:rsid w:val="00154B98"/>
    <w:rsid w:val="001550B5"/>
    <w:rsid w:val="0015520E"/>
    <w:rsid w:val="001552B9"/>
    <w:rsid w:val="001561D2"/>
    <w:rsid w:val="001563FA"/>
    <w:rsid w:val="0015664C"/>
    <w:rsid w:val="00156890"/>
    <w:rsid w:val="00156E7B"/>
    <w:rsid w:val="00156F3C"/>
    <w:rsid w:val="00157719"/>
    <w:rsid w:val="001577DF"/>
    <w:rsid w:val="00157A83"/>
    <w:rsid w:val="00157B80"/>
    <w:rsid w:val="00157ED5"/>
    <w:rsid w:val="00160CAC"/>
    <w:rsid w:val="00162340"/>
    <w:rsid w:val="001625EE"/>
    <w:rsid w:val="001632BB"/>
    <w:rsid w:val="0016387E"/>
    <w:rsid w:val="00163E15"/>
    <w:rsid w:val="001640E2"/>
    <w:rsid w:val="00164740"/>
    <w:rsid w:val="001647EB"/>
    <w:rsid w:val="00167425"/>
    <w:rsid w:val="001705C0"/>
    <w:rsid w:val="00170BE3"/>
    <w:rsid w:val="00170C43"/>
    <w:rsid w:val="00170D22"/>
    <w:rsid w:val="00171588"/>
    <w:rsid w:val="00171C01"/>
    <w:rsid w:val="00172520"/>
    <w:rsid w:val="001730D9"/>
    <w:rsid w:val="0017352C"/>
    <w:rsid w:val="00174C4F"/>
    <w:rsid w:val="00174E54"/>
    <w:rsid w:val="0017547C"/>
    <w:rsid w:val="0017555A"/>
    <w:rsid w:val="00175694"/>
    <w:rsid w:val="0017578C"/>
    <w:rsid w:val="00175DAF"/>
    <w:rsid w:val="00175E49"/>
    <w:rsid w:val="001764EF"/>
    <w:rsid w:val="001766D1"/>
    <w:rsid w:val="00177D66"/>
    <w:rsid w:val="00177FBF"/>
    <w:rsid w:val="0018004D"/>
    <w:rsid w:val="00180CD3"/>
    <w:rsid w:val="00180FD2"/>
    <w:rsid w:val="0018144C"/>
    <w:rsid w:val="001828C7"/>
    <w:rsid w:val="00182E22"/>
    <w:rsid w:val="001834E3"/>
    <w:rsid w:val="00184E37"/>
    <w:rsid w:val="00185009"/>
    <w:rsid w:val="001850F8"/>
    <w:rsid w:val="0018583E"/>
    <w:rsid w:val="00186C96"/>
    <w:rsid w:val="001870AA"/>
    <w:rsid w:val="001872D6"/>
    <w:rsid w:val="0018748D"/>
    <w:rsid w:val="001878E4"/>
    <w:rsid w:val="00187F19"/>
    <w:rsid w:val="00191B34"/>
    <w:rsid w:val="0019229C"/>
    <w:rsid w:val="0019269A"/>
    <w:rsid w:val="00192BE0"/>
    <w:rsid w:val="00193171"/>
    <w:rsid w:val="001931D9"/>
    <w:rsid w:val="001950F1"/>
    <w:rsid w:val="00195CD4"/>
    <w:rsid w:val="001971E4"/>
    <w:rsid w:val="001973BE"/>
    <w:rsid w:val="001A1CBD"/>
    <w:rsid w:val="001A1E09"/>
    <w:rsid w:val="001A205B"/>
    <w:rsid w:val="001A26A2"/>
    <w:rsid w:val="001A2A9C"/>
    <w:rsid w:val="001A2DCD"/>
    <w:rsid w:val="001A3445"/>
    <w:rsid w:val="001A3E41"/>
    <w:rsid w:val="001A3EB1"/>
    <w:rsid w:val="001A4464"/>
    <w:rsid w:val="001A4600"/>
    <w:rsid w:val="001A6081"/>
    <w:rsid w:val="001A694C"/>
    <w:rsid w:val="001A7439"/>
    <w:rsid w:val="001B07D7"/>
    <w:rsid w:val="001B0B8E"/>
    <w:rsid w:val="001B0FF7"/>
    <w:rsid w:val="001B1753"/>
    <w:rsid w:val="001B283E"/>
    <w:rsid w:val="001B2DBE"/>
    <w:rsid w:val="001B3426"/>
    <w:rsid w:val="001B35DD"/>
    <w:rsid w:val="001B35E7"/>
    <w:rsid w:val="001B3613"/>
    <w:rsid w:val="001B4134"/>
    <w:rsid w:val="001B429D"/>
    <w:rsid w:val="001B5304"/>
    <w:rsid w:val="001B5372"/>
    <w:rsid w:val="001B74B0"/>
    <w:rsid w:val="001B7E4D"/>
    <w:rsid w:val="001C0D68"/>
    <w:rsid w:val="001C17B0"/>
    <w:rsid w:val="001C1B1A"/>
    <w:rsid w:val="001C20DD"/>
    <w:rsid w:val="001C22F1"/>
    <w:rsid w:val="001C3B33"/>
    <w:rsid w:val="001C4431"/>
    <w:rsid w:val="001C4567"/>
    <w:rsid w:val="001C5041"/>
    <w:rsid w:val="001C50A1"/>
    <w:rsid w:val="001C5EB5"/>
    <w:rsid w:val="001C67BE"/>
    <w:rsid w:val="001C67E4"/>
    <w:rsid w:val="001C755E"/>
    <w:rsid w:val="001D004B"/>
    <w:rsid w:val="001D012F"/>
    <w:rsid w:val="001D016F"/>
    <w:rsid w:val="001D0395"/>
    <w:rsid w:val="001D0867"/>
    <w:rsid w:val="001D126E"/>
    <w:rsid w:val="001D169F"/>
    <w:rsid w:val="001D2417"/>
    <w:rsid w:val="001D2E38"/>
    <w:rsid w:val="001D3197"/>
    <w:rsid w:val="001D37E0"/>
    <w:rsid w:val="001D4271"/>
    <w:rsid w:val="001D457B"/>
    <w:rsid w:val="001D47B5"/>
    <w:rsid w:val="001D4974"/>
    <w:rsid w:val="001D4D78"/>
    <w:rsid w:val="001D4F92"/>
    <w:rsid w:val="001D5523"/>
    <w:rsid w:val="001D5A4A"/>
    <w:rsid w:val="001D6A50"/>
    <w:rsid w:val="001D6FE5"/>
    <w:rsid w:val="001D747F"/>
    <w:rsid w:val="001D7559"/>
    <w:rsid w:val="001D7D39"/>
    <w:rsid w:val="001E1B05"/>
    <w:rsid w:val="001E1D3F"/>
    <w:rsid w:val="001E2275"/>
    <w:rsid w:val="001E30BA"/>
    <w:rsid w:val="001E3600"/>
    <w:rsid w:val="001E5022"/>
    <w:rsid w:val="001E5DC9"/>
    <w:rsid w:val="001E61BB"/>
    <w:rsid w:val="001E6985"/>
    <w:rsid w:val="001E6AA8"/>
    <w:rsid w:val="001E71CC"/>
    <w:rsid w:val="001E7322"/>
    <w:rsid w:val="001E798A"/>
    <w:rsid w:val="001E7C24"/>
    <w:rsid w:val="001E7F1F"/>
    <w:rsid w:val="001E7FC1"/>
    <w:rsid w:val="001E7FE7"/>
    <w:rsid w:val="001F1028"/>
    <w:rsid w:val="001F145E"/>
    <w:rsid w:val="001F1705"/>
    <w:rsid w:val="001F1DF4"/>
    <w:rsid w:val="001F1ECA"/>
    <w:rsid w:val="001F2276"/>
    <w:rsid w:val="001F2AE6"/>
    <w:rsid w:val="001F3DAB"/>
    <w:rsid w:val="001F42BC"/>
    <w:rsid w:val="001F43CF"/>
    <w:rsid w:val="001F43DD"/>
    <w:rsid w:val="001F4DD4"/>
    <w:rsid w:val="001F506A"/>
    <w:rsid w:val="001F5EAD"/>
    <w:rsid w:val="001F6E18"/>
    <w:rsid w:val="001F779F"/>
    <w:rsid w:val="001F7BD7"/>
    <w:rsid w:val="0020032D"/>
    <w:rsid w:val="0020066F"/>
    <w:rsid w:val="002009D9"/>
    <w:rsid w:val="00200CD1"/>
    <w:rsid w:val="00201993"/>
    <w:rsid w:val="002024EC"/>
    <w:rsid w:val="00204D97"/>
    <w:rsid w:val="00204DE8"/>
    <w:rsid w:val="00204F0B"/>
    <w:rsid w:val="00206279"/>
    <w:rsid w:val="00206B23"/>
    <w:rsid w:val="00206FAA"/>
    <w:rsid w:val="00207733"/>
    <w:rsid w:val="00210573"/>
    <w:rsid w:val="00210E47"/>
    <w:rsid w:val="002125B3"/>
    <w:rsid w:val="00212E95"/>
    <w:rsid w:val="00213526"/>
    <w:rsid w:val="002137C3"/>
    <w:rsid w:val="00214C4F"/>
    <w:rsid w:val="00215155"/>
    <w:rsid w:val="00215A5E"/>
    <w:rsid w:val="002162F0"/>
    <w:rsid w:val="00216DEA"/>
    <w:rsid w:val="00216E93"/>
    <w:rsid w:val="00216F1F"/>
    <w:rsid w:val="0021740D"/>
    <w:rsid w:val="002175D5"/>
    <w:rsid w:val="002210F7"/>
    <w:rsid w:val="002214D0"/>
    <w:rsid w:val="00222DE5"/>
    <w:rsid w:val="00222FDE"/>
    <w:rsid w:val="00223013"/>
    <w:rsid w:val="00223BB7"/>
    <w:rsid w:val="002247A8"/>
    <w:rsid w:val="00224911"/>
    <w:rsid w:val="00225115"/>
    <w:rsid w:val="00225955"/>
    <w:rsid w:val="0022651A"/>
    <w:rsid w:val="002270E8"/>
    <w:rsid w:val="002271AC"/>
    <w:rsid w:val="00227511"/>
    <w:rsid w:val="00227783"/>
    <w:rsid w:val="002279A1"/>
    <w:rsid w:val="00230A0E"/>
    <w:rsid w:val="00231228"/>
    <w:rsid w:val="00232868"/>
    <w:rsid w:val="00232D9E"/>
    <w:rsid w:val="00234252"/>
    <w:rsid w:val="00234458"/>
    <w:rsid w:val="00234531"/>
    <w:rsid w:val="0023528C"/>
    <w:rsid w:val="002358FC"/>
    <w:rsid w:val="002359E5"/>
    <w:rsid w:val="00235B7A"/>
    <w:rsid w:val="00235C49"/>
    <w:rsid w:val="00236710"/>
    <w:rsid w:val="002374BC"/>
    <w:rsid w:val="002379A1"/>
    <w:rsid w:val="00237C5B"/>
    <w:rsid w:val="00237C94"/>
    <w:rsid w:val="00240C27"/>
    <w:rsid w:val="00241209"/>
    <w:rsid w:val="002412C6"/>
    <w:rsid w:val="00241B51"/>
    <w:rsid w:val="00241C91"/>
    <w:rsid w:val="00242818"/>
    <w:rsid w:val="00242A71"/>
    <w:rsid w:val="00242B92"/>
    <w:rsid w:val="00242C69"/>
    <w:rsid w:val="00242CE7"/>
    <w:rsid w:val="00243DAD"/>
    <w:rsid w:val="002449C3"/>
    <w:rsid w:val="00244AB7"/>
    <w:rsid w:val="00245D6C"/>
    <w:rsid w:val="0024698D"/>
    <w:rsid w:val="00246D02"/>
    <w:rsid w:val="00250713"/>
    <w:rsid w:val="00250F8C"/>
    <w:rsid w:val="00251567"/>
    <w:rsid w:val="00251B69"/>
    <w:rsid w:val="00252DDE"/>
    <w:rsid w:val="0025359A"/>
    <w:rsid w:val="00253981"/>
    <w:rsid w:val="00253A04"/>
    <w:rsid w:val="00253A15"/>
    <w:rsid w:val="00254410"/>
    <w:rsid w:val="00254DFD"/>
    <w:rsid w:val="00255052"/>
    <w:rsid w:val="002555DD"/>
    <w:rsid w:val="0025580D"/>
    <w:rsid w:val="00256D66"/>
    <w:rsid w:val="00257E21"/>
    <w:rsid w:val="00261615"/>
    <w:rsid w:val="002618EE"/>
    <w:rsid w:val="00261CA3"/>
    <w:rsid w:val="002627DE"/>
    <w:rsid w:val="00262B9A"/>
    <w:rsid w:val="00262C47"/>
    <w:rsid w:val="00263615"/>
    <w:rsid w:val="0026402F"/>
    <w:rsid w:val="00265774"/>
    <w:rsid w:val="00265AC7"/>
    <w:rsid w:val="00266044"/>
    <w:rsid w:val="00267171"/>
    <w:rsid w:val="002678D6"/>
    <w:rsid w:val="00267FDC"/>
    <w:rsid w:val="00270005"/>
    <w:rsid w:val="002705F4"/>
    <w:rsid w:val="002706EC"/>
    <w:rsid w:val="002722DD"/>
    <w:rsid w:val="002724B6"/>
    <w:rsid w:val="00272BE8"/>
    <w:rsid w:val="00272D50"/>
    <w:rsid w:val="0027301A"/>
    <w:rsid w:val="0027354C"/>
    <w:rsid w:val="00274CDA"/>
    <w:rsid w:val="00274D9F"/>
    <w:rsid w:val="00274FD5"/>
    <w:rsid w:val="00276A7D"/>
    <w:rsid w:val="00277ADF"/>
    <w:rsid w:val="00280F38"/>
    <w:rsid w:val="00281086"/>
    <w:rsid w:val="0028171E"/>
    <w:rsid w:val="00281952"/>
    <w:rsid w:val="00281C3F"/>
    <w:rsid w:val="00282023"/>
    <w:rsid w:val="00283C9B"/>
    <w:rsid w:val="00284C82"/>
    <w:rsid w:val="00285033"/>
    <w:rsid w:val="002851DA"/>
    <w:rsid w:val="00285858"/>
    <w:rsid w:val="0028590B"/>
    <w:rsid w:val="00285D59"/>
    <w:rsid w:val="002862D9"/>
    <w:rsid w:val="002864C7"/>
    <w:rsid w:val="002864ED"/>
    <w:rsid w:val="00290115"/>
    <w:rsid w:val="00290718"/>
    <w:rsid w:val="002908E9"/>
    <w:rsid w:val="00290F2E"/>
    <w:rsid w:val="0029203C"/>
    <w:rsid w:val="002924EF"/>
    <w:rsid w:val="00292E2B"/>
    <w:rsid w:val="00294242"/>
    <w:rsid w:val="002943E5"/>
    <w:rsid w:val="002948E6"/>
    <w:rsid w:val="00295236"/>
    <w:rsid w:val="00296ECE"/>
    <w:rsid w:val="002973B4"/>
    <w:rsid w:val="002979FC"/>
    <w:rsid w:val="00297A32"/>
    <w:rsid w:val="002A0277"/>
    <w:rsid w:val="002A15A2"/>
    <w:rsid w:val="002A1A4F"/>
    <w:rsid w:val="002A1BB7"/>
    <w:rsid w:val="002A274B"/>
    <w:rsid w:val="002A2AC2"/>
    <w:rsid w:val="002A3479"/>
    <w:rsid w:val="002A3524"/>
    <w:rsid w:val="002A376D"/>
    <w:rsid w:val="002A380D"/>
    <w:rsid w:val="002A3BC2"/>
    <w:rsid w:val="002A3E1D"/>
    <w:rsid w:val="002A42BB"/>
    <w:rsid w:val="002A469C"/>
    <w:rsid w:val="002A4DD6"/>
    <w:rsid w:val="002A53FD"/>
    <w:rsid w:val="002A5413"/>
    <w:rsid w:val="002A56A5"/>
    <w:rsid w:val="002A5AE3"/>
    <w:rsid w:val="002A5CC9"/>
    <w:rsid w:val="002A5D44"/>
    <w:rsid w:val="002A64FC"/>
    <w:rsid w:val="002A67A4"/>
    <w:rsid w:val="002A6ACA"/>
    <w:rsid w:val="002B0B38"/>
    <w:rsid w:val="002B0EB3"/>
    <w:rsid w:val="002B0EC6"/>
    <w:rsid w:val="002B1163"/>
    <w:rsid w:val="002B1820"/>
    <w:rsid w:val="002B2633"/>
    <w:rsid w:val="002B33D7"/>
    <w:rsid w:val="002B3789"/>
    <w:rsid w:val="002B3FA3"/>
    <w:rsid w:val="002B400F"/>
    <w:rsid w:val="002B413E"/>
    <w:rsid w:val="002B45CA"/>
    <w:rsid w:val="002B4636"/>
    <w:rsid w:val="002B4AE2"/>
    <w:rsid w:val="002B51AC"/>
    <w:rsid w:val="002B5619"/>
    <w:rsid w:val="002B582F"/>
    <w:rsid w:val="002B5942"/>
    <w:rsid w:val="002B5FE8"/>
    <w:rsid w:val="002B671B"/>
    <w:rsid w:val="002B6806"/>
    <w:rsid w:val="002B6922"/>
    <w:rsid w:val="002B70C2"/>
    <w:rsid w:val="002C1F64"/>
    <w:rsid w:val="002C39BB"/>
    <w:rsid w:val="002C4003"/>
    <w:rsid w:val="002C4A87"/>
    <w:rsid w:val="002C4BFB"/>
    <w:rsid w:val="002C4F7C"/>
    <w:rsid w:val="002C5ABE"/>
    <w:rsid w:val="002C5BE2"/>
    <w:rsid w:val="002C5D18"/>
    <w:rsid w:val="002C61B0"/>
    <w:rsid w:val="002C6AE8"/>
    <w:rsid w:val="002C6F53"/>
    <w:rsid w:val="002C73F4"/>
    <w:rsid w:val="002C74C0"/>
    <w:rsid w:val="002C7B51"/>
    <w:rsid w:val="002C7D5A"/>
    <w:rsid w:val="002D0291"/>
    <w:rsid w:val="002D08BB"/>
    <w:rsid w:val="002D0ADF"/>
    <w:rsid w:val="002D0C09"/>
    <w:rsid w:val="002D1337"/>
    <w:rsid w:val="002D155F"/>
    <w:rsid w:val="002D241C"/>
    <w:rsid w:val="002D24AE"/>
    <w:rsid w:val="002D2534"/>
    <w:rsid w:val="002D2F0B"/>
    <w:rsid w:val="002D361C"/>
    <w:rsid w:val="002D3811"/>
    <w:rsid w:val="002D3828"/>
    <w:rsid w:val="002D4CB2"/>
    <w:rsid w:val="002D4CF7"/>
    <w:rsid w:val="002D5B2B"/>
    <w:rsid w:val="002D5F8F"/>
    <w:rsid w:val="002D6087"/>
    <w:rsid w:val="002D6481"/>
    <w:rsid w:val="002D69E6"/>
    <w:rsid w:val="002D6C32"/>
    <w:rsid w:val="002D7035"/>
    <w:rsid w:val="002D73E6"/>
    <w:rsid w:val="002D79F3"/>
    <w:rsid w:val="002D7D96"/>
    <w:rsid w:val="002E02FF"/>
    <w:rsid w:val="002E03B5"/>
    <w:rsid w:val="002E0BC7"/>
    <w:rsid w:val="002E0FE8"/>
    <w:rsid w:val="002E109E"/>
    <w:rsid w:val="002E1279"/>
    <w:rsid w:val="002E46F5"/>
    <w:rsid w:val="002E470F"/>
    <w:rsid w:val="002E49E9"/>
    <w:rsid w:val="002E4A51"/>
    <w:rsid w:val="002E4BB9"/>
    <w:rsid w:val="002E5995"/>
    <w:rsid w:val="002E5BE5"/>
    <w:rsid w:val="002E60E7"/>
    <w:rsid w:val="002E6C3F"/>
    <w:rsid w:val="002E6E80"/>
    <w:rsid w:val="002E779B"/>
    <w:rsid w:val="002E788A"/>
    <w:rsid w:val="002F06ED"/>
    <w:rsid w:val="002F0722"/>
    <w:rsid w:val="002F106D"/>
    <w:rsid w:val="002F16EC"/>
    <w:rsid w:val="002F1F99"/>
    <w:rsid w:val="002F2066"/>
    <w:rsid w:val="002F2909"/>
    <w:rsid w:val="002F2BA0"/>
    <w:rsid w:val="002F363C"/>
    <w:rsid w:val="002F4A9A"/>
    <w:rsid w:val="002F588F"/>
    <w:rsid w:val="002F6526"/>
    <w:rsid w:val="003005AF"/>
    <w:rsid w:val="00300A36"/>
    <w:rsid w:val="00301106"/>
    <w:rsid w:val="00301737"/>
    <w:rsid w:val="00302173"/>
    <w:rsid w:val="00302486"/>
    <w:rsid w:val="003024E4"/>
    <w:rsid w:val="0030319A"/>
    <w:rsid w:val="0030359E"/>
    <w:rsid w:val="0030365C"/>
    <w:rsid w:val="00303C0A"/>
    <w:rsid w:val="00304328"/>
    <w:rsid w:val="00304849"/>
    <w:rsid w:val="003048D4"/>
    <w:rsid w:val="00304CAB"/>
    <w:rsid w:val="003055FF"/>
    <w:rsid w:val="0030586F"/>
    <w:rsid w:val="0030587A"/>
    <w:rsid w:val="0030587E"/>
    <w:rsid w:val="0030588F"/>
    <w:rsid w:val="00305B20"/>
    <w:rsid w:val="00306412"/>
    <w:rsid w:val="00306494"/>
    <w:rsid w:val="003074A7"/>
    <w:rsid w:val="00307E62"/>
    <w:rsid w:val="00307FF3"/>
    <w:rsid w:val="003102DF"/>
    <w:rsid w:val="00311602"/>
    <w:rsid w:val="003125E0"/>
    <w:rsid w:val="0031297B"/>
    <w:rsid w:val="00312BAC"/>
    <w:rsid w:val="00312FAD"/>
    <w:rsid w:val="00313513"/>
    <w:rsid w:val="003138D8"/>
    <w:rsid w:val="0031430D"/>
    <w:rsid w:val="00314EAF"/>
    <w:rsid w:val="00315D79"/>
    <w:rsid w:val="00315F54"/>
    <w:rsid w:val="003167DB"/>
    <w:rsid w:val="00316FBB"/>
    <w:rsid w:val="0031732C"/>
    <w:rsid w:val="0031769C"/>
    <w:rsid w:val="0031779C"/>
    <w:rsid w:val="00320F5D"/>
    <w:rsid w:val="003214A5"/>
    <w:rsid w:val="003218D2"/>
    <w:rsid w:val="003226EE"/>
    <w:rsid w:val="003233E4"/>
    <w:rsid w:val="003233FA"/>
    <w:rsid w:val="00324A98"/>
    <w:rsid w:val="003257B0"/>
    <w:rsid w:val="00325A1D"/>
    <w:rsid w:val="003261D7"/>
    <w:rsid w:val="003262D5"/>
    <w:rsid w:val="0032633F"/>
    <w:rsid w:val="00327F82"/>
    <w:rsid w:val="003302A8"/>
    <w:rsid w:val="00331012"/>
    <w:rsid w:val="003313CC"/>
    <w:rsid w:val="00331413"/>
    <w:rsid w:val="003317CA"/>
    <w:rsid w:val="00331DF7"/>
    <w:rsid w:val="003326E9"/>
    <w:rsid w:val="00332A9F"/>
    <w:rsid w:val="00332B5A"/>
    <w:rsid w:val="003330F2"/>
    <w:rsid w:val="00333BD2"/>
    <w:rsid w:val="00333C71"/>
    <w:rsid w:val="00334247"/>
    <w:rsid w:val="003342C3"/>
    <w:rsid w:val="003348A5"/>
    <w:rsid w:val="00334A05"/>
    <w:rsid w:val="00334ADF"/>
    <w:rsid w:val="00335828"/>
    <w:rsid w:val="00335A36"/>
    <w:rsid w:val="003363E7"/>
    <w:rsid w:val="00336EE7"/>
    <w:rsid w:val="00337487"/>
    <w:rsid w:val="00337A84"/>
    <w:rsid w:val="00337FF4"/>
    <w:rsid w:val="00340CAA"/>
    <w:rsid w:val="00340DBA"/>
    <w:rsid w:val="00340EF9"/>
    <w:rsid w:val="00341395"/>
    <w:rsid w:val="003414AC"/>
    <w:rsid w:val="00341A1D"/>
    <w:rsid w:val="00342763"/>
    <w:rsid w:val="003427DE"/>
    <w:rsid w:val="00342F5A"/>
    <w:rsid w:val="00342FE0"/>
    <w:rsid w:val="00344D72"/>
    <w:rsid w:val="0034545C"/>
    <w:rsid w:val="0034590C"/>
    <w:rsid w:val="00345C62"/>
    <w:rsid w:val="00346457"/>
    <w:rsid w:val="00347253"/>
    <w:rsid w:val="003473A0"/>
    <w:rsid w:val="003477AE"/>
    <w:rsid w:val="00347B39"/>
    <w:rsid w:val="00347CD3"/>
    <w:rsid w:val="00347E37"/>
    <w:rsid w:val="0035013F"/>
    <w:rsid w:val="00350EC1"/>
    <w:rsid w:val="003519D7"/>
    <w:rsid w:val="00351DAA"/>
    <w:rsid w:val="0035230E"/>
    <w:rsid w:val="0035260B"/>
    <w:rsid w:val="0035260D"/>
    <w:rsid w:val="00352910"/>
    <w:rsid w:val="003532CB"/>
    <w:rsid w:val="0035590A"/>
    <w:rsid w:val="00356324"/>
    <w:rsid w:val="00356C00"/>
    <w:rsid w:val="00356D76"/>
    <w:rsid w:val="0036025B"/>
    <w:rsid w:val="00360856"/>
    <w:rsid w:val="00361EFD"/>
    <w:rsid w:val="00361F0F"/>
    <w:rsid w:val="00361F47"/>
    <w:rsid w:val="003620D9"/>
    <w:rsid w:val="00362797"/>
    <w:rsid w:val="0036316A"/>
    <w:rsid w:val="003643A4"/>
    <w:rsid w:val="003647F3"/>
    <w:rsid w:val="00364AA9"/>
    <w:rsid w:val="00365469"/>
    <w:rsid w:val="00365C3D"/>
    <w:rsid w:val="00365C65"/>
    <w:rsid w:val="00366975"/>
    <w:rsid w:val="0036698E"/>
    <w:rsid w:val="00366DC9"/>
    <w:rsid w:val="00367E47"/>
    <w:rsid w:val="0037062C"/>
    <w:rsid w:val="003706CD"/>
    <w:rsid w:val="00372F17"/>
    <w:rsid w:val="00373138"/>
    <w:rsid w:val="003736AD"/>
    <w:rsid w:val="0037374E"/>
    <w:rsid w:val="00373F21"/>
    <w:rsid w:val="00373F25"/>
    <w:rsid w:val="00374192"/>
    <w:rsid w:val="003748C7"/>
    <w:rsid w:val="00374AC1"/>
    <w:rsid w:val="00374C90"/>
    <w:rsid w:val="00375248"/>
    <w:rsid w:val="0037726F"/>
    <w:rsid w:val="00377EFD"/>
    <w:rsid w:val="003809BB"/>
    <w:rsid w:val="00380B0B"/>
    <w:rsid w:val="00380D7F"/>
    <w:rsid w:val="00380F6E"/>
    <w:rsid w:val="00382124"/>
    <w:rsid w:val="00382400"/>
    <w:rsid w:val="00382810"/>
    <w:rsid w:val="00383E1F"/>
    <w:rsid w:val="0038437C"/>
    <w:rsid w:val="0038438A"/>
    <w:rsid w:val="00384508"/>
    <w:rsid w:val="0038484D"/>
    <w:rsid w:val="00384EFD"/>
    <w:rsid w:val="00385455"/>
    <w:rsid w:val="00385D41"/>
    <w:rsid w:val="00385F22"/>
    <w:rsid w:val="00385F42"/>
    <w:rsid w:val="0038629B"/>
    <w:rsid w:val="003874A3"/>
    <w:rsid w:val="00387C42"/>
    <w:rsid w:val="00390D73"/>
    <w:rsid w:val="00390E16"/>
    <w:rsid w:val="00391294"/>
    <w:rsid w:val="00391F93"/>
    <w:rsid w:val="00393802"/>
    <w:rsid w:val="00394297"/>
    <w:rsid w:val="0039439A"/>
    <w:rsid w:val="00394F5F"/>
    <w:rsid w:val="0039520A"/>
    <w:rsid w:val="003952E8"/>
    <w:rsid w:val="003958F4"/>
    <w:rsid w:val="00395A09"/>
    <w:rsid w:val="00395A41"/>
    <w:rsid w:val="00395AEC"/>
    <w:rsid w:val="003960AC"/>
    <w:rsid w:val="00396C90"/>
    <w:rsid w:val="00397702"/>
    <w:rsid w:val="00397B4F"/>
    <w:rsid w:val="00397B66"/>
    <w:rsid w:val="003A0129"/>
    <w:rsid w:val="003A09B0"/>
    <w:rsid w:val="003A09D5"/>
    <w:rsid w:val="003A0ACA"/>
    <w:rsid w:val="003A0C7F"/>
    <w:rsid w:val="003A0E50"/>
    <w:rsid w:val="003A21BA"/>
    <w:rsid w:val="003A2819"/>
    <w:rsid w:val="003A2D5C"/>
    <w:rsid w:val="003A36D4"/>
    <w:rsid w:val="003A3AEA"/>
    <w:rsid w:val="003A45B2"/>
    <w:rsid w:val="003A54DA"/>
    <w:rsid w:val="003A57CB"/>
    <w:rsid w:val="003A5D39"/>
    <w:rsid w:val="003A629F"/>
    <w:rsid w:val="003A7A6D"/>
    <w:rsid w:val="003B031E"/>
    <w:rsid w:val="003B133A"/>
    <w:rsid w:val="003B1482"/>
    <w:rsid w:val="003B1913"/>
    <w:rsid w:val="003B1919"/>
    <w:rsid w:val="003B1DC9"/>
    <w:rsid w:val="003B2A8C"/>
    <w:rsid w:val="003B2BC1"/>
    <w:rsid w:val="003B393D"/>
    <w:rsid w:val="003B3942"/>
    <w:rsid w:val="003B3AD3"/>
    <w:rsid w:val="003B3D52"/>
    <w:rsid w:val="003B3EE6"/>
    <w:rsid w:val="003B4397"/>
    <w:rsid w:val="003B4434"/>
    <w:rsid w:val="003B4768"/>
    <w:rsid w:val="003B4977"/>
    <w:rsid w:val="003B4D53"/>
    <w:rsid w:val="003B5154"/>
    <w:rsid w:val="003B52A5"/>
    <w:rsid w:val="003B54F8"/>
    <w:rsid w:val="003B602C"/>
    <w:rsid w:val="003B6B01"/>
    <w:rsid w:val="003B6D49"/>
    <w:rsid w:val="003B72F3"/>
    <w:rsid w:val="003C0151"/>
    <w:rsid w:val="003C0D4B"/>
    <w:rsid w:val="003C1541"/>
    <w:rsid w:val="003C1D0F"/>
    <w:rsid w:val="003C1F74"/>
    <w:rsid w:val="003C22B4"/>
    <w:rsid w:val="003C25AF"/>
    <w:rsid w:val="003C28C3"/>
    <w:rsid w:val="003C2A14"/>
    <w:rsid w:val="003C33CE"/>
    <w:rsid w:val="003C3640"/>
    <w:rsid w:val="003C4FAD"/>
    <w:rsid w:val="003C6A9C"/>
    <w:rsid w:val="003C6EAA"/>
    <w:rsid w:val="003C7848"/>
    <w:rsid w:val="003D06E0"/>
    <w:rsid w:val="003D0BE2"/>
    <w:rsid w:val="003D0FC6"/>
    <w:rsid w:val="003D16F4"/>
    <w:rsid w:val="003D21B6"/>
    <w:rsid w:val="003D266C"/>
    <w:rsid w:val="003D2A30"/>
    <w:rsid w:val="003D2CF9"/>
    <w:rsid w:val="003D3A40"/>
    <w:rsid w:val="003D41C1"/>
    <w:rsid w:val="003D4A9F"/>
    <w:rsid w:val="003D5163"/>
    <w:rsid w:val="003D5A3B"/>
    <w:rsid w:val="003D68A1"/>
    <w:rsid w:val="003D6F76"/>
    <w:rsid w:val="003D7EAA"/>
    <w:rsid w:val="003E0464"/>
    <w:rsid w:val="003E191E"/>
    <w:rsid w:val="003E61E9"/>
    <w:rsid w:val="003E67EE"/>
    <w:rsid w:val="003E68FC"/>
    <w:rsid w:val="003E6A0F"/>
    <w:rsid w:val="003E7372"/>
    <w:rsid w:val="003E74B5"/>
    <w:rsid w:val="003E760E"/>
    <w:rsid w:val="003F0530"/>
    <w:rsid w:val="003F058D"/>
    <w:rsid w:val="003F0E65"/>
    <w:rsid w:val="003F1480"/>
    <w:rsid w:val="003F15BD"/>
    <w:rsid w:val="003F1969"/>
    <w:rsid w:val="003F2037"/>
    <w:rsid w:val="003F2250"/>
    <w:rsid w:val="003F238C"/>
    <w:rsid w:val="003F3A3C"/>
    <w:rsid w:val="003F3AC3"/>
    <w:rsid w:val="003F3D60"/>
    <w:rsid w:val="003F4633"/>
    <w:rsid w:val="003F4857"/>
    <w:rsid w:val="003F49A5"/>
    <w:rsid w:val="003F4FEA"/>
    <w:rsid w:val="003F5C42"/>
    <w:rsid w:val="003F5F35"/>
    <w:rsid w:val="003F67C2"/>
    <w:rsid w:val="003F6B80"/>
    <w:rsid w:val="003F6ED1"/>
    <w:rsid w:val="003F778E"/>
    <w:rsid w:val="003F783A"/>
    <w:rsid w:val="003F7F77"/>
    <w:rsid w:val="004009E3"/>
    <w:rsid w:val="0040179E"/>
    <w:rsid w:val="004026AB"/>
    <w:rsid w:val="00402EC7"/>
    <w:rsid w:val="00403F9A"/>
    <w:rsid w:val="00404825"/>
    <w:rsid w:val="00404993"/>
    <w:rsid w:val="00404E2D"/>
    <w:rsid w:val="00405677"/>
    <w:rsid w:val="00405DEA"/>
    <w:rsid w:val="0040658E"/>
    <w:rsid w:val="00406CB5"/>
    <w:rsid w:val="00406DFD"/>
    <w:rsid w:val="004070DD"/>
    <w:rsid w:val="00407390"/>
    <w:rsid w:val="004074C4"/>
    <w:rsid w:val="00407832"/>
    <w:rsid w:val="00407A12"/>
    <w:rsid w:val="00407FC5"/>
    <w:rsid w:val="00410523"/>
    <w:rsid w:val="00411F8E"/>
    <w:rsid w:val="004126E9"/>
    <w:rsid w:val="00412731"/>
    <w:rsid w:val="00412B8D"/>
    <w:rsid w:val="0041395F"/>
    <w:rsid w:val="00413A11"/>
    <w:rsid w:val="004143C0"/>
    <w:rsid w:val="00414448"/>
    <w:rsid w:val="004144C8"/>
    <w:rsid w:val="00414D3E"/>
    <w:rsid w:val="00414D4F"/>
    <w:rsid w:val="00415443"/>
    <w:rsid w:val="004156BE"/>
    <w:rsid w:val="0041618C"/>
    <w:rsid w:val="00416731"/>
    <w:rsid w:val="00417C14"/>
    <w:rsid w:val="00417D56"/>
    <w:rsid w:val="00417D99"/>
    <w:rsid w:val="00420248"/>
    <w:rsid w:val="00420BAC"/>
    <w:rsid w:val="00420C79"/>
    <w:rsid w:val="0042136F"/>
    <w:rsid w:val="004227C1"/>
    <w:rsid w:val="00422E7E"/>
    <w:rsid w:val="00423364"/>
    <w:rsid w:val="004235A9"/>
    <w:rsid w:val="0042377A"/>
    <w:rsid w:val="00423CF3"/>
    <w:rsid w:val="00424394"/>
    <w:rsid w:val="0042454A"/>
    <w:rsid w:val="00424746"/>
    <w:rsid w:val="004249C3"/>
    <w:rsid w:val="00424B0C"/>
    <w:rsid w:val="00426042"/>
    <w:rsid w:val="004270AB"/>
    <w:rsid w:val="00430F77"/>
    <w:rsid w:val="0043327C"/>
    <w:rsid w:val="0043364F"/>
    <w:rsid w:val="0043386A"/>
    <w:rsid w:val="00435263"/>
    <w:rsid w:val="00436DC5"/>
    <w:rsid w:val="00436E97"/>
    <w:rsid w:val="00436EF1"/>
    <w:rsid w:val="0043777B"/>
    <w:rsid w:val="0044030E"/>
    <w:rsid w:val="00440D2E"/>
    <w:rsid w:val="00441752"/>
    <w:rsid w:val="00441816"/>
    <w:rsid w:val="00441BD7"/>
    <w:rsid w:val="004430DB"/>
    <w:rsid w:val="00443908"/>
    <w:rsid w:val="004445A8"/>
    <w:rsid w:val="0044484F"/>
    <w:rsid w:val="0044551D"/>
    <w:rsid w:val="00445ED1"/>
    <w:rsid w:val="00446405"/>
    <w:rsid w:val="004501A4"/>
    <w:rsid w:val="004502B1"/>
    <w:rsid w:val="00450578"/>
    <w:rsid w:val="004514BB"/>
    <w:rsid w:val="00451B37"/>
    <w:rsid w:val="00451B76"/>
    <w:rsid w:val="00452401"/>
    <w:rsid w:val="004530A3"/>
    <w:rsid w:val="00453130"/>
    <w:rsid w:val="00453338"/>
    <w:rsid w:val="00453997"/>
    <w:rsid w:val="00453AE2"/>
    <w:rsid w:val="00453CC8"/>
    <w:rsid w:val="00454626"/>
    <w:rsid w:val="004547BD"/>
    <w:rsid w:val="00454BBB"/>
    <w:rsid w:val="00454EA3"/>
    <w:rsid w:val="004552FF"/>
    <w:rsid w:val="00456C93"/>
    <w:rsid w:val="00456E9A"/>
    <w:rsid w:val="004574E1"/>
    <w:rsid w:val="00460540"/>
    <w:rsid w:val="00460AE5"/>
    <w:rsid w:val="00460C98"/>
    <w:rsid w:val="00460CDF"/>
    <w:rsid w:val="00462221"/>
    <w:rsid w:val="00462B59"/>
    <w:rsid w:val="0046390F"/>
    <w:rsid w:val="00464948"/>
    <w:rsid w:val="00466093"/>
    <w:rsid w:val="00466A6E"/>
    <w:rsid w:val="0047013D"/>
    <w:rsid w:val="00470A6E"/>
    <w:rsid w:val="00470D01"/>
    <w:rsid w:val="004714D8"/>
    <w:rsid w:val="00471689"/>
    <w:rsid w:val="004718AD"/>
    <w:rsid w:val="00471E97"/>
    <w:rsid w:val="00472860"/>
    <w:rsid w:val="004728CF"/>
    <w:rsid w:val="00472C3B"/>
    <w:rsid w:val="004730F8"/>
    <w:rsid w:val="004732FC"/>
    <w:rsid w:val="00473C95"/>
    <w:rsid w:val="00474064"/>
    <w:rsid w:val="0047510B"/>
    <w:rsid w:val="00475243"/>
    <w:rsid w:val="00475CAB"/>
    <w:rsid w:val="00475F66"/>
    <w:rsid w:val="0047622E"/>
    <w:rsid w:val="00476471"/>
    <w:rsid w:val="004778EE"/>
    <w:rsid w:val="00477E24"/>
    <w:rsid w:val="004804A7"/>
    <w:rsid w:val="0048050B"/>
    <w:rsid w:val="004812D9"/>
    <w:rsid w:val="004817E9"/>
    <w:rsid w:val="00481FEB"/>
    <w:rsid w:val="00482467"/>
    <w:rsid w:val="00482EE8"/>
    <w:rsid w:val="004834E1"/>
    <w:rsid w:val="00483D8C"/>
    <w:rsid w:val="00483DE7"/>
    <w:rsid w:val="00484128"/>
    <w:rsid w:val="00485482"/>
    <w:rsid w:val="00485A87"/>
    <w:rsid w:val="00486517"/>
    <w:rsid w:val="004876F0"/>
    <w:rsid w:val="0048770E"/>
    <w:rsid w:val="00487713"/>
    <w:rsid w:val="00487F14"/>
    <w:rsid w:val="004912B4"/>
    <w:rsid w:val="0049317C"/>
    <w:rsid w:val="00493ABB"/>
    <w:rsid w:val="0049488A"/>
    <w:rsid w:val="004950E4"/>
    <w:rsid w:val="004958E9"/>
    <w:rsid w:val="004959AE"/>
    <w:rsid w:val="00495EA8"/>
    <w:rsid w:val="00495FF3"/>
    <w:rsid w:val="00496069"/>
    <w:rsid w:val="00496410"/>
    <w:rsid w:val="00496488"/>
    <w:rsid w:val="00496FA3"/>
    <w:rsid w:val="00497599"/>
    <w:rsid w:val="004A0716"/>
    <w:rsid w:val="004A0D83"/>
    <w:rsid w:val="004A1356"/>
    <w:rsid w:val="004A1817"/>
    <w:rsid w:val="004A2222"/>
    <w:rsid w:val="004A2754"/>
    <w:rsid w:val="004A2E8A"/>
    <w:rsid w:val="004A305C"/>
    <w:rsid w:val="004A3EF5"/>
    <w:rsid w:val="004A4BA7"/>
    <w:rsid w:val="004A4F82"/>
    <w:rsid w:val="004A5A9A"/>
    <w:rsid w:val="004A5B5B"/>
    <w:rsid w:val="004A5C5D"/>
    <w:rsid w:val="004A5DDC"/>
    <w:rsid w:val="004A69D8"/>
    <w:rsid w:val="004A6C9F"/>
    <w:rsid w:val="004A78AF"/>
    <w:rsid w:val="004A7F4B"/>
    <w:rsid w:val="004B0AC9"/>
    <w:rsid w:val="004B1174"/>
    <w:rsid w:val="004B15F9"/>
    <w:rsid w:val="004B246D"/>
    <w:rsid w:val="004B2837"/>
    <w:rsid w:val="004B2965"/>
    <w:rsid w:val="004B2AEC"/>
    <w:rsid w:val="004B3415"/>
    <w:rsid w:val="004B4410"/>
    <w:rsid w:val="004B5DD9"/>
    <w:rsid w:val="004B5F2E"/>
    <w:rsid w:val="004B66AE"/>
    <w:rsid w:val="004B66CF"/>
    <w:rsid w:val="004B7682"/>
    <w:rsid w:val="004B7FC9"/>
    <w:rsid w:val="004C0ADF"/>
    <w:rsid w:val="004C0FE8"/>
    <w:rsid w:val="004C1268"/>
    <w:rsid w:val="004C166B"/>
    <w:rsid w:val="004C3047"/>
    <w:rsid w:val="004C3180"/>
    <w:rsid w:val="004C380A"/>
    <w:rsid w:val="004C3940"/>
    <w:rsid w:val="004C45AB"/>
    <w:rsid w:val="004C471B"/>
    <w:rsid w:val="004C49D2"/>
    <w:rsid w:val="004C4FB1"/>
    <w:rsid w:val="004C59D8"/>
    <w:rsid w:val="004C5B07"/>
    <w:rsid w:val="004C5C74"/>
    <w:rsid w:val="004C798B"/>
    <w:rsid w:val="004C7B7F"/>
    <w:rsid w:val="004C7D05"/>
    <w:rsid w:val="004C7DEA"/>
    <w:rsid w:val="004D092D"/>
    <w:rsid w:val="004D0C0D"/>
    <w:rsid w:val="004D1111"/>
    <w:rsid w:val="004D1170"/>
    <w:rsid w:val="004D1777"/>
    <w:rsid w:val="004D20CD"/>
    <w:rsid w:val="004D2354"/>
    <w:rsid w:val="004D2B14"/>
    <w:rsid w:val="004D2F9C"/>
    <w:rsid w:val="004D378E"/>
    <w:rsid w:val="004D38E0"/>
    <w:rsid w:val="004D3AEA"/>
    <w:rsid w:val="004D3EC3"/>
    <w:rsid w:val="004D4197"/>
    <w:rsid w:val="004D475F"/>
    <w:rsid w:val="004D4D05"/>
    <w:rsid w:val="004D5114"/>
    <w:rsid w:val="004D562A"/>
    <w:rsid w:val="004D58EE"/>
    <w:rsid w:val="004D59AC"/>
    <w:rsid w:val="004D5D6D"/>
    <w:rsid w:val="004D602E"/>
    <w:rsid w:val="004D615B"/>
    <w:rsid w:val="004D6DF0"/>
    <w:rsid w:val="004D7661"/>
    <w:rsid w:val="004D7F81"/>
    <w:rsid w:val="004E01A7"/>
    <w:rsid w:val="004E028B"/>
    <w:rsid w:val="004E0F3E"/>
    <w:rsid w:val="004E1C25"/>
    <w:rsid w:val="004E282F"/>
    <w:rsid w:val="004E2B01"/>
    <w:rsid w:val="004E2CA8"/>
    <w:rsid w:val="004E3405"/>
    <w:rsid w:val="004E38DB"/>
    <w:rsid w:val="004E4349"/>
    <w:rsid w:val="004E43FF"/>
    <w:rsid w:val="004E469C"/>
    <w:rsid w:val="004E508F"/>
    <w:rsid w:val="004E54AA"/>
    <w:rsid w:val="004E5692"/>
    <w:rsid w:val="004E5709"/>
    <w:rsid w:val="004E5C41"/>
    <w:rsid w:val="004E5E20"/>
    <w:rsid w:val="004E6B57"/>
    <w:rsid w:val="004F074C"/>
    <w:rsid w:val="004F2EC4"/>
    <w:rsid w:val="004F479B"/>
    <w:rsid w:val="004F4DD8"/>
    <w:rsid w:val="004F4E62"/>
    <w:rsid w:val="004F5409"/>
    <w:rsid w:val="004F5F92"/>
    <w:rsid w:val="004F6663"/>
    <w:rsid w:val="004F669F"/>
    <w:rsid w:val="004F6A59"/>
    <w:rsid w:val="004F7393"/>
    <w:rsid w:val="0050080D"/>
    <w:rsid w:val="00500A54"/>
    <w:rsid w:val="00501C7B"/>
    <w:rsid w:val="00501D0F"/>
    <w:rsid w:val="005024CA"/>
    <w:rsid w:val="00502F14"/>
    <w:rsid w:val="00502F65"/>
    <w:rsid w:val="00503B27"/>
    <w:rsid w:val="00503C0F"/>
    <w:rsid w:val="0050408A"/>
    <w:rsid w:val="005049D9"/>
    <w:rsid w:val="00505519"/>
    <w:rsid w:val="005057FC"/>
    <w:rsid w:val="00505872"/>
    <w:rsid w:val="00505D25"/>
    <w:rsid w:val="00506840"/>
    <w:rsid w:val="00507193"/>
    <w:rsid w:val="0050726F"/>
    <w:rsid w:val="0050762C"/>
    <w:rsid w:val="00507720"/>
    <w:rsid w:val="0050788A"/>
    <w:rsid w:val="005100F0"/>
    <w:rsid w:val="00510D3C"/>
    <w:rsid w:val="00511E07"/>
    <w:rsid w:val="00511F72"/>
    <w:rsid w:val="00512AC1"/>
    <w:rsid w:val="00514506"/>
    <w:rsid w:val="00514C00"/>
    <w:rsid w:val="005152D8"/>
    <w:rsid w:val="0051578B"/>
    <w:rsid w:val="00515C3D"/>
    <w:rsid w:val="0051640A"/>
    <w:rsid w:val="00517999"/>
    <w:rsid w:val="00517CFB"/>
    <w:rsid w:val="00517E02"/>
    <w:rsid w:val="0052037D"/>
    <w:rsid w:val="00520633"/>
    <w:rsid w:val="00520F35"/>
    <w:rsid w:val="00521109"/>
    <w:rsid w:val="00521177"/>
    <w:rsid w:val="0052145D"/>
    <w:rsid w:val="005214EA"/>
    <w:rsid w:val="00521883"/>
    <w:rsid w:val="00522A10"/>
    <w:rsid w:val="00523944"/>
    <w:rsid w:val="0052406C"/>
    <w:rsid w:val="0052417B"/>
    <w:rsid w:val="00524F58"/>
    <w:rsid w:val="00524F87"/>
    <w:rsid w:val="005252F4"/>
    <w:rsid w:val="00525505"/>
    <w:rsid w:val="00525656"/>
    <w:rsid w:val="005257E7"/>
    <w:rsid w:val="00525A8D"/>
    <w:rsid w:val="005272F4"/>
    <w:rsid w:val="005278BE"/>
    <w:rsid w:val="005308F5"/>
    <w:rsid w:val="0053151B"/>
    <w:rsid w:val="005316CD"/>
    <w:rsid w:val="0053326D"/>
    <w:rsid w:val="005337BD"/>
    <w:rsid w:val="00534476"/>
    <w:rsid w:val="00534746"/>
    <w:rsid w:val="005347A9"/>
    <w:rsid w:val="00534E47"/>
    <w:rsid w:val="00535DE4"/>
    <w:rsid w:val="005378B9"/>
    <w:rsid w:val="00537C95"/>
    <w:rsid w:val="00537E8D"/>
    <w:rsid w:val="00537F41"/>
    <w:rsid w:val="00537F82"/>
    <w:rsid w:val="005404E7"/>
    <w:rsid w:val="00540585"/>
    <w:rsid w:val="00540A02"/>
    <w:rsid w:val="00540C05"/>
    <w:rsid w:val="00541440"/>
    <w:rsid w:val="0054167A"/>
    <w:rsid w:val="00542134"/>
    <w:rsid w:val="00543260"/>
    <w:rsid w:val="00543785"/>
    <w:rsid w:val="0054426A"/>
    <w:rsid w:val="005446B6"/>
    <w:rsid w:val="0054500C"/>
    <w:rsid w:val="00545260"/>
    <w:rsid w:val="00545575"/>
    <w:rsid w:val="0054581C"/>
    <w:rsid w:val="0054585C"/>
    <w:rsid w:val="0054608D"/>
    <w:rsid w:val="0054729C"/>
    <w:rsid w:val="00547892"/>
    <w:rsid w:val="00547F2A"/>
    <w:rsid w:val="00550277"/>
    <w:rsid w:val="00550324"/>
    <w:rsid w:val="00550658"/>
    <w:rsid w:val="00551A1E"/>
    <w:rsid w:val="00553148"/>
    <w:rsid w:val="005531BE"/>
    <w:rsid w:val="00553F0A"/>
    <w:rsid w:val="005546E8"/>
    <w:rsid w:val="00554E1A"/>
    <w:rsid w:val="0055510A"/>
    <w:rsid w:val="00556273"/>
    <w:rsid w:val="005570FE"/>
    <w:rsid w:val="005573CE"/>
    <w:rsid w:val="005618C0"/>
    <w:rsid w:val="005618C7"/>
    <w:rsid w:val="00561C24"/>
    <w:rsid w:val="00561F98"/>
    <w:rsid w:val="005620DA"/>
    <w:rsid w:val="005624D9"/>
    <w:rsid w:val="0056470A"/>
    <w:rsid w:val="0056514A"/>
    <w:rsid w:val="00565652"/>
    <w:rsid w:val="00565A0C"/>
    <w:rsid w:val="00566708"/>
    <w:rsid w:val="0056670B"/>
    <w:rsid w:val="00566819"/>
    <w:rsid w:val="00566AE7"/>
    <w:rsid w:val="00567276"/>
    <w:rsid w:val="00567304"/>
    <w:rsid w:val="005673CB"/>
    <w:rsid w:val="005673F5"/>
    <w:rsid w:val="00567422"/>
    <w:rsid w:val="005722B8"/>
    <w:rsid w:val="0057247E"/>
    <w:rsid w:val="005725E6"/>
    <w:rsid w:val="00572866"/>
    <w:rsid w:val="00572C28"/>
    <w:rsid w:val="00572D06"/>
    <w:rsid w:val="00572EAB"/>
    <w:rsid w:val="0057305E"/>
    <w:rsid w:val="00573303"/>
    <w:rsid w:val="00574515"/>
    <w:rsid w:val="0057472D"/>
    <w:rsid w:val="00574926"/>
    <w:rsid w:val="00574DE9"/>
    <w:rsid w:val="005750B3"/>
    <w:rsid w:val="00576491"/>
    <w:rsid w:val="005765B2"/>
    <w:rsid w:val="00577702"/>
    <w:rsid w:val="00577F3E"/>
    <w:rsid w:val="00581F42"/>
    <w:rsid w:val="005820E0"/>
    <w:rsid w:val="00582A50"/>
    <w:rsid w:val="00582A73"/>
    <w:rsid w:val="00583769"/>
    <w:rsid w:val="00583EC2"/>
    <w:rsid w:val="005843E9"/>
    <w:rsid w:val="00584E69"/>
    <w:rsid w:val="00585394"/>
    <w:rsid w:val="00585787"/>
    <w:rsid w:val="0058632E"/>
    <w:rsid w:val="005864C2"/>
    <w:rsid w:val="00586737"/>
    <w:rsid w:val="00586CDE"/>
    <w:rsid w:val="00586DC2"/>
    <w:rsid w:val="0059082A"/>
    <w:rsid w:val="005909E0"/>
    <w:rsid w:val="00590A13"/>
    <w:rsid w:val="00591638"/>
    <w:rsid w:val="005929AB"/>
    <w:rsid w:val="00593030"/>
    <w:rsid w:val="005930DD"/>
    <w:rsid w:val="005934DE"/>
    <w:rsid w:val="00593DBF"/>
    <w:rsid w:val="00594065"/>
    <w:rsid w:val="00594311"/>
    <w:rsid w:val="005946E9"/>
    <w:rsid w:val="00595223"/>
    <w:rsid w:val="00595336"/>
    <w:rsid w:val="005957FE"/>
    <w:rsid w:val="00595885"/>
    <w:rsid w:val="00595CE9"/>
    <w:rsid w:val="005968B7"/>
    <w:rsid w:val="00596948"/>
    <w:rsid w:val="00596B70"/>
    <w:rsid w:val="00597129"/>
    <w:rsid w:val="005979B9"/>
    <w:rsid w:val="005A0593"/>
    <w:rsid w:val="005A1A0E"/>
    <w:rsid w:val="005A1BA0"/>
    <w:rsid w:val="005A1FB3"/>
    <w:rsid w:val="005A26FA"/>
    <w:rsid w:val="005A288D"/>
    <w:rsid w:val="005A4B13"/>
    <w:rsid w:val="005A4D90"/>
    <w:rsid w:val="005A548A"/>
    <w:rsid w:val="005A6752"/>
    <w:rsid w:val="005A6B3C"/>
    <w:rsid w:val="005B1907"/>
    <w:rsid w:val="005B1F28"/>
    <w:rsid w:val="005B2ABC"/>
    <w:rsid w:val="005B2DFD"/>
    <w:rsid w:val="005B33A3"/>
    <w:rsid w:val="005B345A"/>
    <w:rsid w:val="005B3F7F"/>
    <w:rsid w:val="005B4471"/>
    <w:rsid w:val="005B4532"/>
    <w:rsid w:val="005B4676"/>
    <w:rsid w:val="005B4787"/>
    <w:rsid w:val="005B54AB"/>
    <w:rsid w:val="005B5F28"/>
    <w:rsid w:val="005B60C4"/>
    <w:rsid w:val="005B70E4"/>
    <w:rsid w:val="005B7A35"/>
    <w:rsid w:val="005B7ED7"/>
    <w:rsid w:val="005C0A43"/>
    <w:rsid w:val="005C0BA0"/>
    <w:rsid w:val="005C0EA6"/>
    <w:rsid w:val="005C1123"/>
    <w:rsid w:val="005C146F"/>
    <w:rsid w:val="005C1674"/>
    <w:rsid w:val="005C1C8E"/>
    <w:rsid w:val="005C1D06"/>
    <w:rsid w:val="005C2867"/>
    <w:rsid w:val="005C3558"/>
    <w:rsid w:val="005C3A0F"/>
    <w:rsid w:val="005C5D6B"/>
    <w:rsid w:val="005C61FF"/>
    <w:rsid w:val="005C6749"/>
    <w:rsid w:val="005C6F7C"/>
    <w:rsid w:val="005C71A4"/>
    <w:rsid w:val="005C7214"/>
    <w:rsid w:val="005C79DA"/>
    <w:rsid w:val="005C7E1B"/>
    <w:rsid w:val="005D10CE"/>
    <w:rsid w:val="005D1BBF"/>
    <w:rsid w:val="005D1CD9"/>
    <w:rsid w:val="005D1F75"/>
    <w:rsid w:val="005D2255"/>
    <w:rsid w:val="005D2C2F"/>
    <w:rsid w:val="005D2C42"/>
    <w:rsid w:val="005D33A7"/>
    <w:rsid w:val="005D352E"/>
    <w:rsid w:val="005D38CE"/>
    <w:rsid w:val="005D4DD8"/>
    <w:rsid w:val="005D4DED"/>
    <w:rsid w:val="005D5158"/>
    <w:rsid w:val="005D5696"/>
    <w:rsid w:val="005D6495"/>
    <w:rsid w:val="005D66EF"/>
    <w:rsid w:val="005D6FF6"/>
    <w:rsid w:val="005D7400"/>
    <w:rsid w:val="005E030E"/>
    <w:rsid w:val="005E0D81"/>
    <w:rsid w:val="005E29D3"/>
    <w:rsid w:val="005E2A25"/>
    <w:rsid w:val="005E3073"/>
    <w:rsid w:val="005E39AE"/>
    <w:rsid w:val="005E3BC6"/>
    <w:rsid w:val="005E41A8"/>
    <w:rsid w:val="005E4261"/>
    <w:rsid w:val="005E42EB"/>
    <w:rsid w:val="005E4E11"/>
    <w:rsid w:val="005E5098"/>
    <w:rsid w:val="005E50F8"/>
    <w:rsid w:val="005E5886"/>
    <w:rsid w:val="005E5C5B"/>
    <w:rsid w:val="005E602E"/>
    <w:rsid w:val="005E679E"/>
    <w:rsid w:val="005E68CB"/>
    <w:rsid w:val="005E692E"/>
    <w:rsid w:val="005E73E3"/>
    <w:rsid w:val="005E743D"/>
    <w:rsid w:val="005F061E"/>
    <w:rsid w:val="005F1094"/>
    <w:rsid w:val="005F1156"/>
    <w:rsid w:val="005F186E"/>
    <w:rsid w:val="005F1AD8"/>
    <w:rsid w:val="005F1D8C"/>
    <w:rsid w:val="005F1E93"/>
    <w:rsid w:val="005F27C8"/>
    <w:rsid w:val="005F3369"/>
    <w:rsid w:val="005F33E1"/>
    <w:rsid w:val="005F35C7"/>
    <w:rsid w:val="005F4234"/>
    <w:rsid w:val="005F462C"/>
    <w:rsid w:val="005F4A66"/>
    <w:rsid w:val="005F4ECD"/>
    <w:rsid w:val="005F557C"/>
    <w:rsid w:val="005F6E96"/>
    <w:rsid w:val="006001EF"/>
    <w:rsid w:val="0060036F"/>
    <w:rsid w:val="00601802"/>
    <w:rsid w:val="00601D99"/>
    <w:rsid w:val="00602044"/>
    <w:rsid w:val="006027CE"/>
    <w:rsid w:val="00603F1D"/>
    <w:rsid w:val="006040DC"/>
    <w:rsid w:val="00605AAC"/>
    <w:rsid w:val="00605B6A"/>
    <w:rsid w:val="00605F8D"/>
    <w:rsid w:val="00605FB6"/>
    <w:rsid w:val="00606178"/>
    <w:rsid w:val="006070CA"/>
    <w:rsid w:val="00607758"/>
    <w:rsid w:val="00607CC3"/>
    <w:rsid w:val="006101F0"/>
    <w:rsid w:val="00610202"/>
    <w:rsid w:val="0061026F"/>
    <w:rsid w:val="0061056A"/>
    <w:rsid w:val="00610A65"/>
    <w:rsid w:val="006110F4"/>
    <w:rsid w:val="0061185F"/>
    <w:rsid w:val="00611C60"/>
    <w:rsid w:val="00612611"/>
    <w:rsid w:val="006130B5"/>
    <w:rsid w:val="006132B6"/>
    <w:rsid w:val="00613ACA"/>
    <w:rsid w:val="006143A6"/>
    <w:rsid w:val="00614468"/>
    <w:rsid w:val="00614A02"/>
    <w:rsid w:val="00614E2B"/>
    <w:rsid w:val="0061506B"/>
    <w:rsid w:val="00615BEE"/>
    <w:rsid w:val="00616409"/>
    <w:rsid w:val="00616BAD"/>
    <w:rsid w:val="00617C86"/>
    <w:rsid w:val="00621161"/>
    <w:rsid w:val="00621438"/>
    <w:rsid w:val="006217CA"/>
    <w:rsid w:val="006219D4"/>
    <w:rsid w:val="00621A02"/>
    <w:rsid w:val="00621F3C"/>
    <w:rsid w:val="00622D5B"/>
    <w:rsid w:val="00622FD3"/>
    <w:rsid w:val="00624E3D"/>
    <w:rsid w:val="006256AB"/>
    <w:rsid w:val="00626BC7"/>
    <w:rsid w:val="00626EED"/>
    <w:rsid w:val="00627672"/>
    <w:rsid w:val="00627974"/>
    <w:rsid w:val="00627AAB"/>
    <w:rsid w:val="0063039F"/>
    <w:rsid w:val="00630A8A"/>
    <w:rsid w:val="00630C33"/>
    <w:rsid w:val="00630D7B"/>
    <w:rsid w:val="00630F18"/>
    <w:rsid w:val="0063133A"/>
    <w:rsid w:val="00631A71"/>
    <w:rsid w:val="006326F6"/>
    <w:rsid w:val="00632A4C"/>
    <w:rsid w:val="006330C6"/>
    <w:rsid w:val="0063371B"/>
    <w:rsid w:val="006338AD"/>
    <w:rsid w:val="00633CAA"/>
    <w:rsid w:val="006343B5"/>
    <w:rsid w:val="0063463C"/>
    <w:rsid w:val="00634AD4"/>
    <w:rsid w:val="0063620E"/>
    <w:rsid w:val="00636412"/>
    <w:rsid w:val="00636E7D"/>
    <w:rsid w:val="00636EAF"/>
    <w:rsid w:val="00637F33"/>
    <w:rsid w:val="00640365"/>
    <w:rsid w:val="006408EC"/>
    <w:rsid w:val="0064154B"/>
    <w:rsid w:val="00641C9D"/>
    <w:rsid w:val="00642956"/>
    <w:rsid w:val="00642D67"/>
    <w:rsid w:val="006435A8"/>
    <w:rsid w:val="006446A5"/>
    <w:rsid w:val="00644AF1"/>
    <w:rsid w:val="00645372"/>
    <w:rsid w:val="00645596"/>
    <w:rsid w:val="00645B60"/>
    <w:rsid w:val="00645FD8"/>
    <w:rsid w:val="0064624D"/>
    <w:rsid w:val="006464DB"/>
    <w:rsid w:val="006469D9"/>
    <w:rsid w:val="00647183"/>
    <w:rsid w:val="00647AA4"/>
    <w:rsid w:val="006501FA"/>
    <w:rsid w:val="006504AF"/>
    <w:rsid w:val="00650A37"/>
    <w:rsid w:val="006518C6"/>
    <w:rsid w:val="00651BD4"/>
    <w:rsid w:val="00651C9B"/>
    <w:rsid w:val="00654889"/>
    <w:rsid w:val="00654A91"/>
    <w:rsid w:val="006556E5"/>
    <w:rsid w:val="00656384"/>
    <w:rsid w:val="00656855"/>
    <w:rsid w:val="006570CC"/>
    <w:rsid w:val="00657193"/>
    <w:rsid w:val="00660108"/>
    <w:rsid w:val="00661B0A"/>
    <w:rsid w:val="00661E20"/>
    <w:rsid w:val="00661EAC"/>
    <w:rsid w:val="00662389"/>
    <w:rsid w:val="006629C4"/>
    <w:rsid w:val="00662CE3"/>
    <w:rsid w:val="00663049"/>
    <w:rsid w:val="00663BD5"/>
    <w:rsid w:val="006643E9"/>
    <w:rsid w:val="00664EB8"/>
    <w:rsid w:val="00665848"/>
    <w:rsid w:val="00665EDE"/>
    <w:rsid w:val="00665F03"/>
    <w:rsid w:val="00666586"/>
    <w:rsid w:val="00666C5D"/>
    <w:rsid w:val="006672E2"/>
    <w:rsid w:val="00667B46"/>
    <w:rsid w:val="006701BA"/>
    <w:rsid w:val="006703F2"/>
    <w:rsid w:val="006707CD"/>
    <w:rsid w:val="00671332"/>
    <w:rsid w:val="006720B1"/>
    <w:rsid w:val="00672BBD"/>
    <w:rsid w:val="00673200"/>
    <w:rsid w:val="006734B2"/>
    <w:rsid w:val="00673E7E"/>
    <w:rsid w:val="00674463"/>
    <w:rsid w:val="00674BE2"/>
    <w:rsid w:val="00675886"/>
    <w:rsid w:val="00676209"/>
    <w:rsid w:val="00681145"/>
    <w:rsid w:val="00681160"/>
    <w:rsid w:val="0068174D"/>
    <w:rsid w:val="00681876"/>
    <w:rsid w:val="00682365"/>
    <w:rsid w:val="006829FF"/>
    <w:rsid w:val="00682C86"/>
    <w:rsid w:val="00683446"/>
    <w:rsid w:val="00683584"/>
    <w:rsid w:val="00683AE3"/>
    <w:rsid w:val="00683D65"/>
    <w:rsid w:val="00683D79"/>
    <w:rsid w:val="00684725"/>
    <w:rsid w:val="00685147"/>
    <w:rsid w:val="00685283"/>
    <w:rsid w:val="006855CE"/>
    <w:rsid w:val="00685869"/>
    <w:rsid w:val="00685FAB"/>
    <w:rsid w:val="00686852"/>
    <w:rsid w:val="006868C2"/>
    <w:rsid w:val="00687AD5"/>
    <w:rsid w:val="00687D52"/>
    <w:rsid w:val="00690F78"/>
    <w:rsid w:val="00691CB5"/>
    <w:rsid w:val="00691F67"/>
    <w:rsid w:val="00692189"/>
    <w:rsid w:val="00692C00"/>
    <w:rsid w:val="0069329F"/>
    <w:rsid w:val="00693345"/>
    <w:rsid w:val="00693446"/>
    <w:rsid w:val="006935EA"/>
    <w:rsid w:val="006938C0"/>
    <w:rsid w:val="006942F0"/>
    <w:rsid w:val="00695192"/>
    <w:rsid w:val="00695AFB"/>
    <w:rsid w:val="00696089"/>
    <w:rsid w:val="006968CB"/>
    <w:rsid w:val="00697534"/>
    <w:rsid w:val="00697638"/>
    <w:rsid w:val="006977A7"/>
    <w:rsid w:val="00697E24"/>
    <w:rsid w:val="006A134B"/>
    <w:rsid w:val="006A1607"/>
    <w:rsid w:val="006A1838"/>
    <w:rsid w:val="006A1A3D"/>
    <w:rsid w:val="006A1C67"/>
    <w:rsid w:val="006A3315"/>
    <w:rsid w:val="006A6092"/>
    <w:rsid w:val="006A6AD5"/>
    <w:rsid w:val="006A6AFB"/>
    <w:rsid w:val="006A7580"/>
    <w:rsid w:val="006B06ED"/>
    <w:rsid w:val="006B0DCB"/>
    <w:rsid w:val="006B105C"/>
    <w:rsid w:val="006B121A"/>
    <w:rsid w:val="006B19AA"/>
    <w:rsid w:val="006B222E"/>
    <w:rsid w:val="006B2327"/>
    <w:rsid w:val="006B297B"/>
    <w:rsid w:val="006B39D5"/>
    <w:rsid w:val="006B65F0"/>
    <w:rsid w:val="006B6E22"/>
    <w:rsid w:val="006B7E47"/>
    <w:rsid w:val="006C0C53"/>
    <w:rsid w:val="006C0F16"/>
    <w:rsid w:val="006C15A6"/>
    <w:rsid w:val="006C1B97"/>
    <w:rsid w:val="006C2538"/>
    <w:rsid w:val="006C30B1"/>
    <w:rsid w:val="006C37D5"/>
    <w:rsid w:val="006C4778"/>
    <w:rsid w:val="006C4AAA"/>
    <w:rsid w:val="006C4CDA"/>
    <w:rsid w:val="006C4D72"/>
    <w:rsid w:val="006C4EB5"/>
    <w:rsid w:val="006C4F74"/>
    <w:rsid w:val="006C50C0"/>
    <w:rsid w:val="006C5B31"/>
    <w:rsid w:val="006C5B71"/>
    <w:rsid w:val="006C66A8"/>
    <w:rsid w:val="006C6BA8"/>
    <w:rsid w:val="006D053B"/>
    <w:rsid w:val="006D0F73"/>
    <w:rsid w:val="006D131D"/>
    <w:rsid w:val="006D204F"/>
    <w:rsid w:val="006D25E2"/>
    <w:rsid w:val="006D3755"/>
    <w:rsid w:val="006D3D37"/>
    <w:rsid w:val="006D3FEF"/>
    <w:rsid w:val="006D48B8"/>
    <w:rsid w:val="006D4C61"/>
    <w:rsid w:val="006D6929"/>
    <w:rsid w:val="006E0DF4"/>
    <w:rsid w:val="006E1A4D"/>
    <w:rsid w:val="006E1D3B"/>
    <w:rsid w:val="006E1FC0"/>
    <w:rsid w:val="006E29D2"/>
    <w:rsid w:val="006E307C"/>
    <w:rsid w:val="006E3117"/>
    <w:rsid w:val="006E396F"/>
    <w:rsid w:val="006E3C3F"/>
    <w:rsid w:val="006E40CB"/>
    <w:rsid w:val="006E4402"/>
    <w:rsid w:val="006E5EDC"/>
    <w:rsid w:val="006E617D"/>
    <w:rsid w:val="006E6208"/>
    <w:rsid w:val="006E6626"/>
    <w:rsid w:val="006E6EFC"/>
    <w:rsid w:val="006E750A"/>
    <w:rsid w:val="006E7922"/>
    <w:rsid w:val="006F04EC"/>
    <w:rsid w:val="006F0E43"/>
    <w:rsid w:val="006F1638"/>
    <w:rsid w:val="006F1811"/>
    <w:rsid w:val="006F1AA0"/>
    <w:rsid w:val="006F1CE1"/>
    <w:rsid w:val="006F21B8"/>
    <w:rsid w:val="006F30E4"/>
    <w:rsid w:val="006F32F6"/>
    <w:rsid w:val="006F36D0"/>
    <w:rsid w:val="006F40DA"/>
    <w:rsid w:val="006F4736"/>
    <w:rsid w:val="006F480F"/>
    <w:rsid w:val="006F4DE0"/>
    <w:rsid w:val="006F57E9"/>
    <w:rsid w:val="006F5E70"/>
    <w:rsid w:val="007005D0"/>
    <w:rsid w:val="007008F9"/>
    <w:rsid w:val="0070091B"/>
    <w:rsid w:val="007009F7"/>
    <w:rsid w:val="00700EF0"/>
    <w:rsid w:val="00701805"/>
    <w:rsid w:val="00701E1B"/>
    <w:rsid w:val="007027F7"/>
    <w:rsid w:val="0070346C"/>
    <w:rsid w:val="0070377F"/>
    <w:rsid w:val="00703E18"/>
    <w:rsid w:val="00705B4C"/>
    <w:rsid w:val="0070623E"/>
    <w:rsid w:val="0070649E"/>
    <w:rsid w:val="007068E9"/>
    <w:rsid w:val="00706B8E"/>
    <w:rsid w:val="00706E81"/>
    <w:rsid w:val="00707970"/>
    <w:rsid w:val="00707AE1"/>
    <w:rsid w:val="00707B63"/>
    <w:rsid w:val="00707E77"/>
    <w:rsid w:val="00710917"/>
    <w:rsid w:val="00710BDB"/>
    <w:rsid w:val="0071163A"/>
    <w:rsid w:val="0071173B"/>
    <w:rsid w:val="007126CB"/>
    <w:rsid w:val="00712974"/>
    <w:rsid w:val="007130A0"/>
    <w:rsid w:val="00713286"/>
    <w:rsid w:val="00714034"/>
    <w:rsid w:val="00714294"/>
    <w:rsid w:val="00714413"/>
    <w:rsid w:val="00714A9E"/>
    <w:rsid w:val="00714DE6"/>
    <w:rsid w:val="00716B04"/>
    <w:rsid w:val="00716CB3"/>
    <w:rsid w:val="0071724B"/>
    <w:rsid w:val="007178A9"/>
    <w:rsid w:val="0071790E"/>
    <w:rsid w:val="00717ABA"/>
    <w:rsid w:val="00717CCD"/>
    <w:rsid w:val="0072079D"/>
    <w:rsid w:val="00720931"/>
    <w:rsid w:val="007220D8"/>
    <w:rsid w:val="00722708"/>
    <w:rsid w:val="00722BBF"/>
    <w:rsid w:val="00723ADE"/>
    <w:rsid w:val="00723D9C"/>
    <w:rsid w:val="0072431F"/>
    <w:rsid w:val="00724602"/>
    <w:rsid w:val="00725CD3"/>
    <w:rsid w:val="007264A1"/>
    <w:rsid w:val="00726AE0"/>
    <w:rsid w:val="00726AE6"/>
    <w:rsid w:val="00726FB0"/>
    <w:rsid w:val="00727239"/>
    <w:rsid w:val="007274BC"/>
    <w:rsid w:val="0072756E"/>
    <w:rsid w:val="00727A5C"/>
    <w:rsid w:val="00727BCB"/>
    <w:rsid w:val="007305F6"/>
    <w:rsid w:val="00730B68"/>
    <w:rsid w:val="00732A4F"/>
    <w:rsid w:val="00732CA0"/>
    <w:rsid w:val="0073304A"/>
    <w:rsid w:val="00733131"/>
    <w:rsid w:val="00733523"/>
    <w:rsid w:val="0073458C"/>
    <w:rsid w:val="00734F9C"/>
    <w:rsid w:val="00734FA2"/>
    <w:rsid w:val="00735C7E"/>
    <w:rsid w:val="00736750"/>
    <w:rsid w:val="00736792"/>
    <w:rsid w:val="007367B7"/>
    <w:rsid w:val="00736C04"/>
    <w:rsid w:val="00736FE0"/>
    <w:rsid w:val="00737662"/>
    <w:rsid w:val="00737931"/>
    <w:rsid w:val="00737E4A"/>
    <w:rsid w:val="00741419"/>
    <w:rsid w:val="007428B6"/>
    <w:rsid w:val="007430B3"/>
    <w:rsid w:val="00744519"/>
    <w:rsid w:val="007448BA"/>
    <w:rsid w:val="007448DD"/>
    <w:rsid w:val="00744975"/>
    <w:rsid w:val="00744BC5"/>
    <w:rsid w:val="00745C76"/>
    <w:rsid w:val="00745D25"/>
    <w:rsid w:val="007461BF"/>
    <w:rsid w:val="007464F1"/>
    <w:rsid w:val="00746BE1"/>
    <w:rsid w:val="00747487"/>
    <w:rsid w:val="00747B2E"/>
    <w:rsid w:val="00747E01"/>
    <w:rsid w:val="00750A14"/>
    <w:rsid w:val="007510E3"/>
    <w:rsid w:val="00751BDD"/>
    <w:rsid w:val="00751BF1"/>
    <w:rsid w:val="00751D22"/>
    <w:rsid w:val="007535A1"/>
    <w:rsid w:val="0075554E"/>
    <w:rsid w:val="00755C4D"/>
    <w:rsid w:val="00755D26"/>
    <w:rsid w:val="00755E1F"/>
    <w:rsid w:val="0075601E"/>
    <w:rsid w:val="007563DD"/>
    <w:rsid w:val="0076034B"/>
    <w:rsid w:val="0076087D"/>
    <w:rsid w:val="007609DE"/>
    <w:rsid w:val="007611B9"/>
    <w:rsid w:val="00761354"/>
    <w:rsid w:val="00761401"/>
    <w:rsid w:val="00761CA0"/>
    <w:rsid w:val="007622B6"/>
    <w:rsid w:val="00762557"/>
    <w:rsid w:val="007627A1"/>
    <w:rsid w:val="00763D48"/>
    <w:rsid w:val="00764AD7"/>
    <w:rsid w:val="00765012"/>
    <w:rsid w:val="00765833"/>
    <w:rsid w:val="0076660D"/>
    <w:rsid w:val="00767619"/>
    <w:rsid w:val="0076788F"/>
    <w:rsid w:val="00770238"/>
    <w:rsid w:val="00771EA2"/>
    <w:rsid w:val="00772231"/>
    <w:rsid w:val="00772410"/>
    <w:rsid w:val="007724B7"/>
    <w:rsid w:val="00775E2C"/>
    <w:rsid w:val="007767A6"/>
    <w:rsid w:val="0077789C"/>
    <w:rsid w:val="00777FDE"/>
    <w:rsid w:val="007801DE"/>
    <w:rsid w:val="00780A51"/>
    <w:rsid w:val="0078129E"/>
    <w:rsid w:val="00781F8B"/>
    <w:rsid w:val="0078319B"/>
    <w:rsid w:val="0078324B"/>
    <w:rsid w:val="007836DD"/>
    <w:rsid w:val="00783E20"/>
    <w:rsid w:val="00784531"/>
    <w:rsid w:val="0078453E"/>
    <w:rsid w:val="00784784"/>
    <w:rsid w:val="00784857"/>
    <w:rsid w:val="00784909"/>
    <w:rsid w:val="007854CA"/>
    <w:rsid w:val="0078784D"/>
    <w:rsid w:val="00790154"/>
    <w:rsid w:val="007901A4"/>
    <w:rsid w:val="00790D08"/>
    <w:rsid w:val="0079196F"/>
    <w:rsid w:val="00792394"/>
    <w:rsid w:val="007928E1"/>
    <w:rsid w:val="00793358"/>
    <w:rsid w:val="00793AA5"/>
    <w:rsid w:val="00793B1F"/>
    <w:rsid w:val="00794AEC"/>
    <w:rsid w:val="00794D95"/>
    <w:rsid w:val="0079535E"/>
    <w:rsid w:val="007953A2"/>
    <w:rsid w:val="0079597C"/>
    <w:rsid w:val="00795A4D"/>
    <w:rsid w:val="007962A7"/>
    <w:rsid w:val="00796384"/>
    <w:rsid w:val="00796584"/>
    <w:rsid w:val="00796E90"/>
    <w:rsid w:val="007972F7"/>
    <w:rsid w:val="007A02C3"/>
    <w:rsid w:val="007A07BF"/>
    <w:rsid w:val="007A08F3"/>
    <w:rsid w:val="007A0FFE"/>
    <w:rsid w:val="007A1389"/>
    <w:rsid w:val="007A2081"/>
    <w:rsid w:val="007A257D"/>
    <w:rsid w:val="007A260D"/>
    <w:rsid w:val="007A3C7D"/>
    <w:rsid w:val="007A57F4"/>
    <w:rsid w:val="007A58BB"/>
    <w:rsid w:val="007A58D5"/>
    <w:rsid w:val="007A6085"/>
    <w:rsid w:val="007A77CD"/>
    <w:rsid w:val="007B00F9"/>
    <w:rsid w:val="007B0107"/>
    <w:rsid w:val="007B14E0"/>
    <w:rsid w:val="007B1FFB"/>
    <w:rsid w:val="007B2860"/>
    <w:rsid w:val="007B2E3E"/>
    <w:rsid w:val="007B3175"/>
    <w:rsid w:val="007B326E"/>
    <w:rsid w:val="007B3B27"/>
    <w:rsid w:val="007B4E9E"/>
    <w:rsid w:val="007B66E8"/>
    <w:rsid w:val="007B6F70"/>
    <w:rsid w:val="007B71E2"/>
    <w:rsid w:val="007B7C07"/>
    <w:rsid w:val="007C0472"/>
    <w:rsid w:val="007C049D"/>
    <w:rsid w:val="007C076C"/>
    <w:rsid w:val="007C083F"/>
    <w:rsid w:val="007C0CC6"/>
    <w:rsid w:val="007C1558"/>
    <w:rsid w:val="007C200E"/>
    <w:rsid w:val="007C20BE"/>
    <w:rsid w:val="007C213F"/>
    <w:rsid w:val="007C2153"/>
    <w:rsid w:val="007C26BB"/>
    <w:rsid w:val="007C2BA3"/>
    <w:rsid w:val="007C2F9B"/>
    <w:rsid w:val="007C3799"/>
    <w:rsid w:val="007C4348"/>
    <w:rsid w:val="007C484E"/>
    <w:rsid w:val="007C4BA0"/>
    <w:rsid w:val="007C5387"/>
    <w:rsid w:val="007C5C94"/>
    <w:rsid w:val="007C7EE1"/>
    <w:rsid w:val="007D0554"/>
    <w:rsid w:val="007D12EC"/>
    <w:rsid w:val="007D29B2"/>
    <w:rsid w:val="007D31B5"/>
    <w:rsid w:val="007D31CD"/>
    <w:rsid w:val="007D3373"/>
    <w:rsid w:val="007D346A"/>
    <w:rsid w:val="007D36C5"/>
    <w:rsid w:val="007D4306"/>
    <w:rsid w:val="007D4F86"/>
    <w:rsid w:val="007D5A21"/>
    <w:rsid w:val="007D5CA9"/>
    <w:rsid w:val="007D5F57"/>
    <w:rsid w:val="007D61F8"/>
    <w:rsid w:val="007D6877"/>
    <w:rsid w:val="007D694C"/>
    <w:rsid w:val="007D792C"/>
    <w:rsid w:val="007E0024"/>
    <w:rsid w:val="007E04B5"/>
    <w:rsid w:val="007E09C1"/>
    <w:rsid w:val="007E15CC"/>
    <w:rsid w:val="007E1D05"/>
    <w:rsid w:val="007E218A"/>
    <w:rsid w:val="007E225D"/>
    <w:rsid w:val="007E26EA"/>
    <w:rsid w:val="007E2FB3"/>
    <w:rsid w:val="007E36A6"/>
    <w:rsid w:val="007E4478"/>
    <w:rsid w:val="007E4696"/>
    <w:rsid w:val="007E4B05"/>
    <w:rsid w:val="007E4E65"/>
    <w:rsid w:val="007E592D"/>
    <w:rsid w:val="007E5AE4"/>
    <w:rsid w:val="007E5C79"/>
    <w:rsid w:val="007E5D41"/>
    <w:rsid w:val="007E7966"/>
    <w:rsid w:val="007E7A6B"/>
    <w:rsid w:val="007F0964"/>
    <w:rsid w:val="007F1792"/>
    <w:rsid w:val="007F205D"/>
    <w:rsid w:val="007F3084"/>
    <w:rsid w:val="007F33FB"/>
    <w:rsid w:val="007F44F6"/>
    <w:rsid w:val="007F4CBC"/>
    <w:rsid w:val="007F4D83"/>
    <w:rsid w:val="007F5140"/>
    <w:rsid w:val="007F53CA"/>
    <w:rsid w:val="007F5440"/>
    <w:rsid w:val="007F656A"/>
    <w:rsid w:val="007F6643"/>
    <w:rsid w:val="007F6A1B"/>
    <w:rsid w:val="007F7C30"/>
    <w:rsid w:val="007F7FD8"/>
    <w:rsid w:val="00800CA1"/>
    <w:rsid w:val="0080192C"/>
    <w:rsid w:val="00801D9E"/>
    <w:rsid w:val="00802246"/>
    <w:rsid w:val="0080294D"/>
    <w:rsid w:val="00802A6E"/>
    <w:rsid w:val="00802BA6"/>
    <w:rsid w:val="00802C24"/>
    <w:rsid w:val="00803087"/>
    <w:rsid w:val="00803376"/>
    <w:rsid w:val="00803880"/>
    <w:rsid w:val="00803A97"/>
    <w:rsid w:val="00803C10"/>
    <w:rsid w:val="00803CBA"/>
    <w:rsid w:val="00803F4F"/>
    <w:rsid w:val="008041A0"/>
    <w:rsid w:val="00805004"/>
    <w:rsid w:val="00805656"/>
    <w:rsid w:val="00806362"/>
    <w:rsid w:val="00806A11"/>
    <w:rsid w:val="00806AB6"/>
    <w:rsid w:val="00806C51"/>
    <w:rsid w:val="00807877"/>
    <w:rsid w:val="00807B2F"/>
    <w:rsid w:val="00810E73"/>
    <w:rsid w:val="008111AD"/>
    <w:rsid w:val="008111FB"/>
    <w:rsid w:val="00811C7B"/>
    <w:rsid w:val="008121F4"/>
    <w:rsid w:val="008126CA"/>
    <w:rsid w:val="00812A1B"/>
    <w:rsid w:val="00812B54"/>
    <w:rsid w:val="008130C1"/>
    <w:rsid w:val="008137E1"/>
    <w:rsid w:val="00813F15"/>
    <w:rsid w:val="00814CBE"/>
    <w:rsid w:val="00814ECB"/>
    <w:rsid w:val="00816649"/>
    <w:rsid w:val="00816811"/>
    <w:rsid w:val="008169F0"/>
    <w:rsid w:val="00816B91"/>
    <w:rsid w:val="00816FCB"/>
    <w:rsid w:val="008171A3"/>
    <w:rsid w:val="00817441"/>
    <w:rsid w:val="0081755D"/>
    <w:rsid w:val="008178D7"/>
    <w:rsid w:val="00817D32"/>
    <w:rsid w:val="008202C5"/>
    <w:rsid w:val="00820781"/>
    <w:rsid w:val="008209C3"/>
    <w:rsid w:val="00820BA2"/>
    <w:rsid w:val="00820DAD"/>
    <w:rsid w:val="00820FA8"/>
    <w:rsid w:val="008213A1"/>
    <w:rsid w:val="008215E9"/>
    <w:rsid w:val="008218D3"/>
    <w:rsid w:val="00821BB7"/>
    <w:rsid w:val="00822364"/>
    <w:rsid w:val="00822557"/>
    <w:rsid w:val="00822945"/>
    <w:rsid w:val="00823DA8"/>
    <w:rsid w:val="00824002"/>
    <w:rsid w:val="00824B1E"/>
    <w:rsid w:val="00825CD1"/>
    <w:rsid w:val="00825D4B"/>
    <w:rsid w:val="0082630E"/>
    <w:rsid w:val="00826385"/>
    <w:rsid w:val="008263A0"/>
    <w:rsid w:val="0082770D"/>
    <w:rsid w:val="00827D27"/>
    <w:rsid w:val="00827DBC"/>
    <w:rsid w:val="00830019"/>
    <w:rsid w:val="00831282"/>
    <w:rsid w:val="00831CE5"/>
    <w:rsid w:val="0083216E"/>
    <w:rsid w:val="008329A0"/>
    <w:rsid w:val="00833073"/>
    <w:rsid w:val="0083312A"/>
    <w:rsid w:val="00833695"/>
    <w:rsid w:val="00833B53"/>
    <w:rsid w:val="0083555E"/>
    <w:rsid w:val="00835D54"/>
    <w:rsid w:val="008368A8"/>
    <w:rsid w:val="00837003"/>
    <w:rsid w:val="008374E0"/>
    <w:rsid w:val="00837798"/>
    <w:rsid w:val="00837C2E"/>
    <w:rsid w:val="00837D46"/>
    <w:rsid w:val="008406F6"/>
    <w:rsid w:val="00840B91"/>
    <w:rsid w:val="00841451"/>
    <w:rsid w:val="0084163A"/>
    <w:rsid w:val="0084281C"/>
    <w:rsid w:val="00843166"/>
    <w:rsid w:val="008441E6"/>
    <w:rsid w:val="00844299"/>
    <w:rsid w:val="00844BBD"/>
    <w:rsid w:val="00845CA6"/>
    <w:rsid w:val="00846697"/>
    <w:rsid w:val="008466C2"/>
    <w:rsid w:val="00846C04"/>
    <w:rsid w:val="00846E8F"/>
    <w:rsid w:val="00847352"/>
    <w:rsid w:val="00847394"/>
    <w:rsid w:val="0084789B"/>
    <w:rsid w:val="00847CCB"/>
    <w:rsid w:val="00847CEC"/>
    <w:rsid w:val="0085051C"/>
    <w:rsid w:val="00850EE4"/>
    <w:rsid w:val="008512DE"/>
    <w:rsid w:val="00852D97"/>
    <w:rsid w:val="008538D8"/>
    <w:rsid w:val="00853DFA"/>
    <w:rsid w:val="008544C6"/>
    <w:rsid w:val="00854F2B"/>
    <w:rsid w:val="00855474"/>
    <w:rsid w:val="00855FBB"/>
    <w:rsid w:val="008561D8"/>
    <w:rsid w:val="00857091"/>
    <w:rsid w:val="00857183"/>
    <w:rsid w:val="00857347"/>
    <w:rsid w:val="008579D8"/>
    <w:rsid w:val="00857E85"/>
    <w:rsid w:val="008602C0"/>
    <w:rsid w:val="008606A4"/>
    <w:rsid w:val="00860F93"/>
    <w:rsid w:val="008613A8"/>
    <w:rsid w:val="008616DC"/>
    <w:rsid w:val="00864EE4"/>
    <w:rsid w:val="00864F16"/>
    <w:rsid w:val="00864F3C"/>
    <w:rsid w:val="0086522F"/>
    <w:rsid w:val="00865276"/>
    <w:rsid w:val="00865D2C"/>
    <w:rsid w:val="00865E4E"/>
    <w:rsid w:val="008662FB"/>
    <w:rsid w:val="008675C1"/>
    <w:rsid w:val="00867692"/>
    <w:rsid w:val="008676CC"/>
    <w:rsid w:val="008677E5"/>
    <w:rsid w:val="0086786F"/>
    <w:rsid w:val="00867EF6"/>
    <w:rsid w:val="00871339"/>
    <w:rsid w:val="00871E0C"/>
    <w:rsid w:val="00871EE5"/>
    <w:rsid w:val="008721E4"/>
    <w:rsid w:val="008724C9"/>
    <w:rsid w:val="008724D3"/>
    <w:rsid w:val="00872B96"/>
    <w:rsid w:val="00872F3D"/>
    <w:rsid w:val="00873916"/>
    <w:rsid w:val="00874062"/>
    <w:rsid w:val="00874449"/>
    <w:rsid w:val="0087475C"/>
    <w:rsid w:val="00875AA7"/>
    <w:rsid w:val="00875C1C"/>
    <w:rsid w:val="008763B4"/>
    <w:rsid w:val="00876DA2"/>
    <w:rsid w:val="008779D7"/>
    <w:rsid w:val="0088037C"/>
    <w:rsid w:val="00880977"/>
    <w:rsid w:val="00880C21"/>
    <w:rsid w:val="00880C8E"/>
    <w:rsid w:val="00881272"/>
    <w:rsid w:val="00881E5F"/>
    <w:rsid w:val="0088248D"/>
    <w:rsid w:val="008826DA"/>
    <w:rsid w:val="00882976"/>
    <w:rsid w:val="00882B7D"/>
    <w:rsid w:val="00882ED4"/>
    <w:rsid w:val="00882F96"/>
    <w:rsid w:val="008839BF"/>
    <w:rsid w:val="008843A9"/>
    <w:rsid w:val="008843F7"/>
    <w:rsid w:val="00886BCE"/>
    <w:rsid w:val="00886FDC"/>
    <w:rsid w:val="0088789C"/>
    <w:rsid w:val="00887BD2"/>
    <w:rsid w:val="00887D95"/>
    <w:rsid w:val="00890339"/>
    <w:rsid w:val="00891484"/>
    <w:rsid w:val="008923D2"/>
    <w:rsid w:val="00892920"/>
    <w:rsid w:val="00893945"/>
    <w:rsid w:val="0089395D"/>
    <w:rsid w:val="00894074"/>
    <w:rsid w:val="0089420A"/>
    <w:rsid w:val="00894734"/>
    <w:rsid w:val="008950D9"/>
    <w:rsid w:val="0089543F"/>
    <w:rsid w:val="00896727"/>
    <w:rsid w:val="00896B15"/>
    <w:rsid w:val="0089736E"/>
    <w:rsid w:val="00897C89"/>
    <w:rsid w:val="008A0255"/>
    <w:rsid w:val="008A0628"/>
    <w:rsid w:val="008A07AC"/>
    <w:rsid w:val="008A23B5"/>
    <w:rsid w:val="008A2945"/>
    <w:rsid w:val="008A2B93"/>
    <w:rsid w:val="008A2E7C"/>
    <w:rsid w:val="008A36CB"/>
    <w:rsid w:val="008A36FD"/>
    <w:rsid w:val="008A4360"/>
    <w:rsid w:val="008A4C3D"/>
    <w:rsid w:val="008A6629"/>
    <w:rsid w:val="008A681A"/>
    <w:rsid w:val="008A6DB5"/>
    <w:rsid w:val="008A6FC4"/>
    <w:rsid w:val="008A7207"/>
    <w:rsid w:val="008B03C0"/>
    <w:rsid w:val="008B0F3A"/>
    <w:rsid w:val="008B1029"/>
    <w:rsid w:val="008B174C"/>
    <w:rsid w:val="008B3545"/>
    <w:rsid w:val="008B3C7A"/>
    <w:rsid w:val="008B3E04"/>
    <w:rsid w:val="008B3F87"/>
    <w:rsid w:val="008B42BA"/>
    <w:rsid w:val="008B4602"/>
    <w:rsid w:val="008B5C7E"/>
    <w:rsid w:val="008B5C83"/>
    <w:rsid w:val="008B6254"/>
    <w:rsid w:val="008B6A27"/>
    <w:rsid w:val="008B7321"/>
    <w:rsid w:val="008B794D"/>
    <w:rsid w:val="008C01A1"/>
    <w:rsid w:val="008C0539"/>
    <w:rsid w:val="008C0BE0"/>
    <w:rsid w:val="008C0DB1"/>
    <w:rsid w:val="008C0DEC"/>
    <w:rsid w:val="008C1030"/>
    <w:rsid w:val="008C1794"/>
    <w:rsid w:val="008C1977"/>
    <w:rsid w:val="008C2BB2"/>
    <w:rsid w:val="008C2D04"/>
    <w:rsid w:val="008C3B6D"/>
    <w:rsid w:val="008C42A3"/>
    <w:rsid w:val="008C4315"/>
    <w:rsid w:val="008C4AB0"/>
    <w:rsid w:val="008C55A1"/>
    <w:rsid w:val="008C5771"/>
    <w:rsid w:val="008C5FF1"/>
    <w:rsid w:val="008C632A"/>
    <w:rsid w:val="008C68D3"/>
    <w:rsid w:val="008C68D5"/>
    <w:rsid w:val="008C6E88"/>
    <w:rsid w:val="008C7CD9"/>
    <w:rsid w:val="008D0186"/>
    <w:rsid w:val="008D08E2"/>
    <w:rsid w:val="008D0A21"/>
    <w:rsid w:val="008D180B"/>
    <w:rsid w:val="008D1AF6"/>
    <w:rsid w:val="008D1BA0"/>
    <w:rsid w:val="008D2E3D"/>
    <w:rsid w:val="008D32D2"/>
    <w:rsid w:val="008D338D"/>
    <w:rsid w:val="008D3669"/>
    <w:rsid w:val="008D3897"/>
    <w:rsid w:val="008D3965"/>
    <w:rsid w:val="008D4BD3"/>
    <w:rsid w:val="008D5A95"/>
    <w:rsid w:val="008D5DF5"/>
    <w:rsid w:val="008D7841"/>
    <w:rsid w:val="008D7970"/>
    <w:rsid w:val="008D7E21"/>
    <w:rsid w:val="008E0AF3"/>
    <w:rsid w:val="008E1474"/>
    <w:rsid w:val="008E1666"/>
    <w:rsid w:val="008E1D12"/>
    <w:rsid w:val="008E26CC"/>
    <w:rsid w:val="008E3881"/>
    <w:rsid w:val="008E4763"/>
    <w:rsid w:val="008E498C"/>
    <w:rsid w:val="008E4D39"/>
    <w:rsid w:val="008E52AE"/>
    <w:rsid w:val="008E52FC"/>
    <w:rsid w:val="008E58CC"/>
    <w:rsid w:val="008E59B6"/>
    <w:rsid w:val="008E5CB9"/>
    <w:rsid w:val="008E6B8E"/>
    <w:rsid w:val="008E6FD1"/>
    <w:rsid w:val="008E765C"/>
    <w:rsid w:val="008E7892"/>
    <w:rsid w:val="008F0291"/>
    <w:rsid w:val="008F0327"/>
    <w:rsid w:val="008F0479"/>
    <w:rsid w:val="008F05FD"/>
    <w:rsid w:val="008F0B59"/>
    <w:rsid w:val="008F125B"/>
    <w:rsid w:val="008F1687"/>
    <w:rsid w:val="008F28F7"/>
    <w:rsid w:val="008F3162"/>
    <w:rsid w:val="008F426E"/>
    <w:rsid w:val="008F43B1"/>
    <w:rsid w:val="008F4A2C"/>
    <w:rsid w:val="008F5272"/>
    <w:rsid w:val="008F59A6"/>
    <w:rsid w:val="008F5C56"/>
    <w:rsid w:val="008F5FDF"/>
    <w:rsid w:val="008F6FAB"/>
    <w:rsid w:val="008F7051"/>
    <w:rsid w:val="008F76A1"/>
    <w:rsid w:val="008F7832"/>
    <w:rsid w:val="008F7A43"/>
    <w:rsid w:val="00900ABA"/>
    <w:rsid w:val="00900AEC"/>
    <w:rsid w:val="00900B6C"/>
    <w:rsid w:val="00901F88"/>
    <w:rsid w:val="00902823"/>
    <w:rsid w:val="00902959"/>
    <w:rsid w:val="009029E1"/>
    <w:rsid w:val="00902B9B"/>
    <w:rsid w:val="00903F23"/>
    <w:rsid w:val="00904446"/>
    <w:rsid w:val="0090709A"/>
    <w:rsid w:val="00907756"/>
    <w:rsid w:val="00907BDC"/>
    <w:rsid w:val="0091016D"/>
    <w:rsid w:val="009109F3"/>
    <w:rsid w:val="009109F4"/>
    <w:rsid w:val="00912139"/>
    <w:rsid w:val="00913550"/>
    <w:rsid w:val="00914889"/>
    <w:rsid w:val="00914E93"/>
    <w:rsid w:val="00915302"/>
    <w:rsid w:val="00915844"/>
    <w:rsid w:val="00915C69"/>
    <w:rsid w:val="00915E0A"/>
    <w:rsid w:val="00916157"/>
    <w:rsid w:val="00916AC9"/>
    <w:rsid w:val="00916B22"/>
    <w:rsid w:val="0091717C"/>
    <w:rsid w:val="009172FD"/>
    <w:rsid w:val="0091730D"/>
    <w:rsid w:val="00917408"/>
    <w:rsid w:val="009200A8"/>
    <w:rsid w:val="0092099C"/>
    <w:rsid w:val="00920B52"/>
    <w:rsid w:val="00920C7E"/>
    <w:rsid w:val="00920E72"/>
    <w:rsid w:val="0092104E"/>
    <w:rsid w:val="00921BB2"/>
    <w:rsid w:val="00922B42"/>
    <w:rsid w:val="009248B0"/>
    <w:rsid w:val="00924F3C"/>
    <w:rsid w:val="00925050"/>
    <w:rsid w:val="009258CB"/>
    <w:rsid w:val="00925C6F"/>
    <w:rsid w:val="00927088"/>
    <w:rsid w:val="009274AD"/>
    <w:rsid w:val="00927849"/>
    <w:rsid w:val="00927DBC"/>
    <w:rsid w:val="00930492"/>
    <w:rsid w:val="009309EC"/>
    <w:rsid w:val="00931B53"/>
    <w:rsid w:val="00932218"/>
    <w:rsid w:val="00932289"/>
    <w:rsid w:val="009325AF"/>
    <w:rsid w:val="0093294C"/>
    <w:rsid w:val="009329A7"/>
    <w:rsid w:val="00933668"/>
    <w:rsid w:val="00933DB6"/>
    <w:rsid w:val="0093411D"/>
    <w:rsid w:val="009345F7"/>
    <w:rsid w:val="00934C46"/>
    <w:rsid w:val="009351F8"/>
    <w:rsid w:val="00935A4C"/>
    <w:rsid w:val="00936241"/>
    <w:rsid w:val="009363D0"/>
    <w:rsid w:val="00936438"/>
    <w:rsid w:val="00936BE9"/>
    <w:rsid w:val="0093743E"/>
    <w:rsid w:val="00937784"/>
    <w:rsid w:val="00937A52"/>
    <w:rsid w:val="0094043D"/>
    <w:rsid w:val="00941790"/>
    <w:rsid w:val="00942404"/>
    <w:rsid w:val="009426E0"/>
    <w:rsid w:val="0094282D"/>
    <w:rsid w:val="00942AD0"/>
    <w:rsid w:val="00943473"/>
    <w:rsid w:val="00943B85"/>
    <w:rsid w:val="00943FEF"/>
    <w:rsid w:val="0094404B"/>
    <w:rsid w:val="00944C4B"/>
    <w:rsid w:val="00945EB0"/>
    <w:rsid w:val="009477F6"/>
    <w:rsid w:val="00947A3C"/>
    <w:rsid w:val="00950A72"/>
    <w:rsid w:val="00950DEE"/>
    <w:rsid w:val="00950EDD"/>
    <w:rsid w:val="00950F0D"/>
    <w:rsid w:val="009510C9"/>
    <w:rsid w:val="00951497"/>
    <w:rsid w:val="00951573"/>
    <w:rsid w:val="00951B5B"/>
    <w:rsid w:val="00951CF3"/>
    <w:rsid w:val="00951E40"/>
    <w:rsid w:val="00954545"/>
    <w:rsid w:val="00954F1E"/>
    <w:rsid w:val="009556D4"/>
    <w:rsid w:val="0095576E"/>
    <w:rsid w:val="00955AFB"/>
    <w:rsid w:val="00955FE9"/>
    <w:rsid w:val="009560AE"/>
    <w:rsid w:val="009565A5"/>
    <w:rsid w:val="00956F63"/>
    <w:rsid w:val="00960001"/>
    <w:rsid w:val="00960B51"/>
    <w:rsid w:val="00962073"/>
    <w:rsid w:val="009621D0"/>
    <w:rsid w:val="009623AE"/>
    <w:rsid w:val="0096305E"/>
    <w:rsid w:val="00964030"/>
    <w:rsid w:val="009658E9"/>
    <w:rsid w:val="00965944"/>
    <w:rsid w:val="009663AA"/>
    <w:rsid w:val="00966453"/>
    <w:rsid w:val="009668F1"/>
    <w:rsid w:val="009672D9"/>
    <w:rsid w:val="009675AD"/>
    <w:rsid w:val="00967905"/>
    <w:rsid w:val="00970540"/>
    <w:rsid w:val="009719F5"/>
    <w:rsid w:val="00971EFE"/>
    <w:rsid w:val="00971F9F"/>
    <w:rsid w:val="00973299"/>
    <w:rsid w:val="00973DCE"/>
    <w:rsid w:val="0097405D"/>
    <w:rsid w:val="00974068"/>
    <w:rsid w:val="0097490D"/>
    <w:rsid w:val="00974AA1"/>
    <w:rsid w:val="00974E18"/>
    <w:rsid w:val="009756C9"/>
    <w:rsid w:val="00975CCF"/>
    <w:rsid w:val="00976372"/>
    <w:rsid w:val="00976472"/>
    <w:rsid w:val="009765B0"/>
    <w:rsid w:val="0097680E"/>
    <w:rsid w:val="0097711F"/>
    <w:rsid w:val="0097723F"/>
    <w:rsid w:val="00977282"/>
    <w:rsid w:val="00977614"/>
    <w:rsid w:val="00977AB9"/>
    <w:rsid w:val="00977C9F"/>
    <w:rsid w:val="00981282"/>
    <w:rsid w:val="00981593"/>
    <w:rsid w:val="0098182B"/>
    <w:rsid w:val="009819AD"/>
    <w:rsid w:val="00982289"/>
    <w:rsid w:val="00982E48"/>
    <w:rsid w:val="0098363D"/>
    <w:rsid w:val="00983655"/>
    <w:rsid w:val="009838C0"/>
    <w:rsid w:val="00984138"/>
    <w:rsid w:val="009849AF"/>
    <w:rsid w:val="00984B81"/>
    <w:rsid w:val="00985184"/>
    <w:rsid w:val="009851D4"/>
    <w:rsid w:val="0098588F"/>
    <w:rsid w:val="00985D94"/>
    <w:rsid w:val="00985E4E"/>
    <w:rsid w:val="0098653E"/>
    <w:rsid w:val="00986E03"/>
    <w:rsid w:val="00986E87"/>
    <w:rsid w:val="00986F4E"/>
    <w:rsid w:val="0098708A"/>
    <w:rsid w:val="00987B6D"/>
    <w:rsid w:val="00990268"/>
    <w:rsid w:val="009907A5"/>
    <w:rsid w:val="00991953"/>
    <w:rsid w:val="00991A02"/>
    <w:rsid w:val="00991A15"/>
    <w:rsid w:val="00991CF9"/>
    <w:rsid w:val="00992545"/>
    <w:rsid w:val="0099257C"/>
    <w:rsid w:val="00992B53"/>
    <w:rsid w:val="00992BAE"/>
    <w:rsid w:val="00992F08"/>
    <w:rsid w:val="00992F53"/>
    <w:rsid w:val="009933D0"/>
    <w:rsid w:val="009935CA"/>
    <w:rsid w:val="00993D6A"/>
    <w:rsid w:val="00993F60"/>
    <w:rsid w:val="00994B46"/>
    <w:rsid w:val="00996446"/>
    <w:rsid w:val="00996E88"/>
    <w:rsid w:val="00996E8C"/>
    <w:rsid w:val="0099712F"/>
    <w:rsid w:val="0099715E"/>
    <w:rsid w:val="00997343"/>
    <w:rsid w:val="009973F4"/>
    <w:rsid w:val="009A08BC"/>
    <w:rsid w:val="009A0F44"/>
    <w:rsid w:val="009A2F57"/>
    <w:rsid w:val="009A4155"/>
    <w:rsid w:val="009A531C"/>
    <w:rsid w:val="009A5F61"/>
    <w:rsid w:val="009A6531"/>
    <w:rsid w:val="009A65A3"/>
    <w:rsid w:val="009A6E62"/>
    <w:rsid w:val="009A7077"/>
    <w:rsid w:val="009A7DBA"/>
    <w:rsid w:val="009B0D40"/>
    <w:rsid w:val="009B0F35"/>
    <w:rsid w:val="009B13F1"/>
    <w:rsid w:val="009B17A8"/>
    <w:rsid w:val="009B20B8"/>
    <w:rsid w:val="009B28E2"/>
    <w:rsid w:val="009B3BF8"/>
    <w:rsid w:val="009B3D3F"/>
    <w:rsid w:val="009B3DB9"/>
    <w:rsid w:val="009B3E84"/>
    <w:rsid w:val="009B4B50"/>
    <w:rsid w:val="009B5473"/>
    <w:rsid w:val="009B5516"/>
    <w:rsid w:val="009B6019"/>
    <w:rsid w:val="009B642A"/>
    <w:rsid w:val="009B644C"/>
    <w:rsid w:val="009B676D"/>
    <w:rsid w:val="009B69BF"/>
    <w:rsid w:val="009B6F33"/>
    <w:rsid w:val="009B79B8"/>
    <w:rsid w:val="009B7A19"/>
    <w:rsid w:val="009B7B3A"/>
    <w:rsid w:val="009C038F"/>
    <w:rsid w:val="009C07F0"/>
    <w:rsid w:val="009C0D92"/>
    <w:rsid w:val="009C125E"/>
    <w:rsid w:val="009C1B47"/>
    <w:rsid w:val="009C203D"/>
    <w:rsid w:val="009C26CF"/>
    <w:rsid w:val="009C315D"/>
    <w:rsid w:val="009C35EF"/>
    <w:rsid w:val="009C37FE"/>
    <w:rsid w:val="009C3EA2"/>
    <w:rsid w:val="009C3FB0"/>
    <w:rsid w:val="009C4FA7"/>
    <w:rsid w:val="009C51A1"/>
    <w:rsid w:val="009C5465"/>
    <w:rsid w:val="009C6056"/>
    <w:rsid w:val="009C7058"/>
    <w:rsid w:val="009C7866"/>
    <w:rsid w:val="009D02E2"/>
    <w:rsid w:val="009D06F2"/>
    <w:rsid w:val="009D10C0"/>
    <w:rsid w:val="009D126B"/>
    <w:rsid w:val="009D1457"/>
    <w:rsid w:val="009D1910"/>
    <w:rsid w:val="009D1A97"/>
    <w:rsid w:val="009D20AF"/>
    <w:rsid w:val="009D23C9"/>
    <w:rsid w:val="009D2787"/>
    <w:rsid w:val="009D2CFA"/>
    <w:rsid w:val="009D40E7"/>
    <w:rsid w:val="009D458F"/>
    <w:rsid w:val="009D4FE9"/>
    <w:rsid w:val="009D56CB"/>
    <w:rsid w:val="009D5F40"/>
    <w:rsid w:val="009D6F9A"/>
    <w:rsid w:val="009D72BB"/>
    <w:rsid w:val="009D7569"/>
    <w:rsid w:val="009D7C8D"/>
    <w:rsid w:val="009E04EE"/>
    <w:rsid w:val="009E15E2"/>
    <w:rsid w:val="009E1F75"/>
    <w:rsid w:val="009E2A28"/>
    <w:rsid w:val="009E2A36"/>
    <w:rsid w:val="009E2A8C"/>
    <w:rsid w:val="009E2C60"/>
    <w:rsid w:val="009E3013"/>
    <w:rsid w:val="009E3457"/>
    <w:rsid w:val="009E4202"/>
    <w:rsid w:val="009E4D82"/>
    <w:rsid w:val="009E4E39"/>
    <w:rsid w:val="009E507D"/>
    <w:rsid w:val="009E5287"/>
    <w:rsid w:val="009E5ADF"/>
    <w:rsid w:val="009E6707"/>
    <w:rsid w:val="009E695F"/>
    <w:rsid w:val="009E6C40"/>
    <w:rsid w:val="009E71FF"/>
    <w:rsid w:val="009E7618"/>
    <w:rsid w:val="009E78FC"/>
    <w:rsid w:val="009E7C3A"/>
    <w:rsid w:val="009F0C9E"/>
    <w:rsid w:val="009F0DE5"/>
    <w:rsid w:val="009F103D"/>
    <w:rsid w:val="009F1DBD"/>
    <w:rsid w:val="009F2498"/>
    <w:rsid w:val="009F276E"/>
    <w:rsid w:val="009F2B81"/>
    <w:rsid w:val="009F39C4"/>
    <w:rsid w:val="009F3B7B"/>
    <w:rsid w:val="009F3C8B"/>
    <w:rsid w:val="009F4802"/>
    <w:rsid w:val="009F5CCC"/>
    <w:rsid w:val="009F5D31"/>
    <w:rsid w:val="009F623E"/>
    <w:rsid w:val="009F639A"/>
    <w:rsid w:val="009F63A2"/>
    <w:rsid w:val="009F6647"/>
    <w:rsid w:val="009F668B"/>
    <w:rsid w:val="009F66B9"/>
    <w:rsid w:val="009F6B57"/>
    <w:rsid w:val="009F6EA0"/>
    <w:rsid w:val="009F7083"/>
    <w:rsid w:val="009F7213"/>
    <w:rsid w:val="009F7393"/>
    <w:rsid w:val="00A00722"/>
    <w:rsid w:val="00A00D72"/>
    <w:rsid w:val="00A0122E"/>
    <w:rsid w:val="00A01C16"/>
    <w:rsid w:val="00A02266"/>
    <w:rsid w:val="00A02D9E"/>
    <w:rsid w:val="00A04251"/>
    <w:rsid w:val="00A04945"/>
    <w:rsid w:val="00A04E99"/>
    <w:rsid w:val="00A0528F"/>
    <w:rsid w:val="00A06560"/>
    <w:rsid w:val="00A06D24"/>
    <w:rsid w:val="00A07232"/>
    <w:rsid w:val="00A07863"/>
    <w:rsid w:val="00A078C0"/>
    <w:rsid w:val="00A07BB7"/>
    <w:rsid w:val="00A07D96"/>
    <w:rsid w:val="00A10B20"/>
    <w:rsid w:val="00A10B3B"/>
    <w:rsid w:val="00A10E26"/>
    <w:rsid w:val="00A11E7B"/>
    <w:rsid w:val="00A12018"/>
    <w:rsid w:val="00A12A57"/>
    <w:rsid w:val="00A12B14"/>
    <w:rsid w:val="00A12D75"/>
    <w:rsid w:val="00A12E77"/>
    <w:rsid w:val="00A13300"/>
    <w:rsid w:val="00A138C5"/>
    <w:rsid w:val="00A13FF1"/>
    <w:rsid w:val="00A141A9"/>
    <w:rsid w:val="00A14C3B"/>
    <w:rsid w:val="00A14E3C"/>
    <w:rsid w:val="00A14EBB"/>
    <w:rsid w:val="00A15667"/>
    <w:rsid w:val="00A15A71"/>
    <w:rsid w:val="00A15CC6"/>
    <w:rsid w:val="00A171E8"/>
    <w:rsid w:val="00A173FC"/>
    <w:rsid w:val="00A174D4"/>
    <w:rsid w:val="00A175E8"/>
    <w:rsid w:val="00A17D95"/>
    <w:rsid w:val="00A2192E"/>
    <w:rsid w:val="00A21935"/>
    <w:rsid w:val="00A21C26"/>
    <w:rsid w:val="00A21CC6"/>
    <w:rsid w:val="00A22D5D"/>
    <w:rsid w:val="00A2467F"/>
    <w:rsid w:val="00A252DC"/>
    <w:rsid w:val="00A257C2"/>
    <w:rsid w:val="00A3123E"/>
    <w:rsid w:val="00A31AF8"/>
    <w:rsid w:val="00A31B72"/>
    <w:rsid w:val="00A32319"/>
    <w:rsid w:val="00A32673"/>
    <w:rsid w:val="00A3287A"/>
    <w:rsid w:val="00A33643"/>
    <w:rsid w:val="00A3366B"/>
    <w:rsid w:val="00A33780"/>
    <w:rsid w:val="00A33EFF"/>
    <w:rsid w:val="00A3404F"/>
    <w:rsid w:val="00A35CBE"/>
    <w:rsid w:val="00A3628C"/>
    <w:rsid w:val="00A370D2"/>
    <w:rsid w:val="00A37650"/>
    <w:rsid w:val="00A3794C"/>
    <w:rsid w:val="00A405F0"/>
    <w:rsid w:val="00A40F4D"/>
    <w:rsid w:val="00A410F9"/>
    <w:rsid w:val="00A4193D"/>
    <w:rsid w:val="00A427B8"/>
    <w:rsid w:val="00A43B5D"/>
    <w:rsid w:val="00A44C32"/>
    <w:rsid w:val="00A44DB1"/>
    <w:rsid w:val="00A45802"/>
    <w:rsid w:val="00A45C85"/>
    <w:rsid w:val="00A46683"/>
    <w:rsid w:val="00A46B45"/>
    <w:rsid w:val="00A4712A"/>
    <w:rsid w:val="00A47387"/>
    <w:rsid w:val="00A4743D"/>
    <w:rsid w:val="00A47AF6"/>
    <w:rsid w:val="00A50D83"/>
    <w:rsid w:val="00A50E4C"/>
    <w:rsid w:val="00A51633"/>
    <w:rsid w:val="00A51711"/>
    <w:rsid w:val="00A5188E"/>
    <w:rsid w:val="00A51A5F"/>
    <w:rsid w:val="00A51BCE"/>
    <w:rsid w:val="00A51DEF"/>
    <w:rsid w:val="00A51F6D"/>
    <w:rsid w:val="00A52E13"/>
    <w:rsid w:val="00A54025"/>
    <w:rsid w:val="00A5412A"/>
    <w:rsid w:val="00A542B3"/>
    <w:rsid w:val="00A559CE"/>
    <w:rsid w:val="00A560B7"/>
    <w:rsid w:val="00A56D90"/>
    <w:rsid w:val="00A56DE7"/>
    <w:rsid w:val="00A5754C"/>
    <w:rsid w:val="00A57570"/>
    <w:rsid w:val="00A57C8C"/>
    <w:rsid w:val="00A60C1B"/>
    <w:rsid w:val="00A615D5"/>
    <w:rsid w:val="00A61E63"/>
    <w:rsid w:val="00A62DB9"/>
    <w:rsid w:val="00A63877"/>
    <w:rsid w:val="00A64986"/>
    <w:rsid w:val="00A655AC"/>
    <w:rsid w:val="00A65B64"/>
    <w:rsid w:val="00A65BCE"/>
    <w:rsid w:val="00A66A4A"/>
    <w:rsid w:val="00A66BE4"/>
    <w:rsid w:val="00A670E0"/>
    <w:rsid w:val="00A6778B"/>
    <w:rsid w:val="00A701AB"/>
    <w:rsid w:val="00A709F6"/>
    <w:rsid w:val="00A70B90"/>
    <w:rsid w:val="00A718DC"/>
    <w:rsid w:val="00A720F4"/>
    <w:rsid w:val="00A724C0"/>
    <w:rsid w:val="00A726CD"/>
    <w:rsid w:val="00A72A6E"/>
    <w:rsid w:val="00A72A78"/>
    <w:rsid w:val="00A72B84"/>
    <w:rsid w:val="00A73543"/>
    <w:rsid w:val="00A74B9D"/>
    <w:rsid w:val="00A74E50"/>
    <w:rsid w:val="00A74E91"/>
    <w:rsid w:val="00A75292"/>
    <w:rsid w:val="00A75CDC"/>
    <w:rsid w:val="00A764FB"/>
    <w:rsid w:val="00A76718"/>
    <w:rsid w:val="00A7697B"/>
    <w:rsid w:val="00A801B8"/>
    <w:rsid w:val="00A802BE"/>
    <w:rsid w:val="00A81448"/>
    <w:rsid w:val="00A815F7"/>
    <w:rsid w:val="00A81B74"/>
    <w:rsid w:val="00A81BAE"/>
    <w:rsid w:val="00A82BD1"/>
    <w:rsid w:val="00A83271"/>
    <w:rsid w:val="00A8371C"/>
    <w:rsid w:val="00A83814"/>
    <w:rsid w:val="00A83892"/>
    <w:rsid w:val="00A839E4"/>
    <w:rsid w:val="00A83C13"/>
    <w:rsid w:val="00A83D64"/>
    <w:rsid w:val="00A83D8A"/>
    <w:rsid w:val="00A83EE4"/>
    <w:rsid w:val="00A84359"/>
    <w:rsid w:val="00A84478"/>
    <w:rsid w:val="00A845C0"/>
    <w:rsid w:val="00A85649"/>
    <w:rsid w:val="00A857D8"/>
    <w:rsid w:val="00A85807"/>
    <w:rsid w:val="00A85B7C"/>
    <w:rsid w:val="00A85C65"/>
    <w:rsid w:val="00A85EE0"/>
    <w:rsid w:val="00A86378"/>
    <w:rsid w:val="00A867F9"/>
    <w:rsid w:val="00A870D8"/>
    <w:rsid w:val="00A87141"/>
    <w:rsid w:val="00A9003C"/>
    <w:rsid w:val="00A9032F"/>
    <w:rsid w:val="00A903E8"/>
    <w:rsid w:val="00A9047F"/>
    <w:rsid w:val="00A90B49"/>
    <w:rsid w:val="00A90B79"/>
    <w:rsid w:val="00A90D64"/>
    <w:rsid w:val="00A91023"/>
    <w:rsid w:val="00A91733"/>
    <w:rsid w:val="00A91D00"/>
    <w:rsid w:val="00A91F92"/>
    <w:rsid w:val="00A92287"/>
    <w:rsid w:val="00A922E4"/>
    <w:rsid w:val="00A926BB"/>
    <w:rsid w:val="00A92978"/>
    <w:rsid w:val="00A93E04"/>
    <w:rsid w:val="00A94779"/>
    <w:rsid w:val="00A94929"/>
    <w:rsid w:val="00A94B02"/>
    <w:rsid w:val="00A954CD"/>
    <w:rsid w:val="00A954F8"/>
    <w:rsid w:val="00A95794"/>
    <w:rsid w:val="00A95E50"/>
    <w:rsid w:val="00A96135"/>
    <w:rsid w:val="00A96628"/>
    <w:rsid w:val="00A97139"/>
    <w:rsid w:val="00A979B0"/>
    <w:rsid w:val="00A97DC3"/>
    <w:rsid w:val="00A97FE0"/>
    <w:rsid w:val="00AA0636"/>
    <w:rsid w:val="00AA1F3B"/>
    <w:rsid w:val="00AA2356"/>
    <w:rsid w:val="00AA2B98"/>
    <w:rsid w:val="00AA31E8"/>
    <w:rsid w:val="00AA3A20"/>
    <w:rsid w:val="00AA482F"/>
    <w:rsid w:val="00AA6466"/>
    <w:rsid w:val="00AA6B8C"/>
    <w:rsid w:val="00AA6D9E"/>
    <w:rsid w:val="00AB00A1"/>
    <w:rsid w:val="00AB17DE"/>
    <w:rsid w:val="00AB1B5C"/>
    <w:rsid w:val="00AB215E"/>
    <w:rsid w:val="00AB28B4"/>
    <w:rsid w:val="00AB3A0A"/>
    <w:rsid w:val="00AB3EE2"/>
    <w:rsid w:val="00AB4A7E"/>
    <w:rsid w:val="00AB5962"/>
    <w:rsid w:val="00AB6508"/>
    <w:rsid w:val="00AB69C0"/>
    <w:rsid w:val="00AB7120"/>
    <w:rsid w:val="00AC0AAA"/>
    <w:rsid w:val="00AC10A6"/>
    <w:rsid w:val="00AC193B"/>
    <w:rsid w:val="00AC1961"/>
    <w:rsid w:val="00AC1E21"/>
    <w:rsid w:val="00AC21DD"/>
    <w:rsid w:val="00AC2742"/>
    <w:rsid w:val="00AC290A"/>
    <w:rsid w:val="00AC2C9A"/>
    <w:rsid w:val="00AC3775"/>
    <w:rsid w:val="00AC39B8"/>
    <w:rsid w:val="00AC3B5D"/>
    <w:rsid w:val="00AC4B51"/>
    <w:rsid w:val="00AC4BC2"/>
    <w:rsid w:val="00AC4F3C"/>
    <w:rsid w:val="00AC512C"/>
    <w:rsid w:val="00AC595E"/>
    <w:rsid w:val="00AC59FB"/>
    <w:rsid w:val="00AC6666"/>
    <w:rsid w:val="00AC6B07"/>
    <w:rsid w:val="00AC7422"/>
    <w:rsid w:val="00AD04FC"/>
    <w:rsid w:val="00AD0976"/>
    <w:rsid w:val="00AD0F00"/>
    <w:rsid w:val="00AD219E"/>
    <w:rsid w:val="00AD29BA"/>
    <w:rsid w:val="00AD34F7"/>
    <w:rsid w:val="00AD40E8"/>
    <w:rsid w:val="00AD4D81"/>
    <w:rsid w:val="00AD5C4D"/>
    <w:rsid w:val="00AD5C5F"/>
    <w:rsid w:val="00AD5F7D"/>
    <w:rsid w:val="00AD6532"/>
    <w:rsid w:val="00AD6548"/>
    <w:rsid w:val="00AD79D5"/>
    <w:rsid w:val="00AD7F9C"/>
    <w:rsid w:val="00AE1204"/>
    <w:rsid w:val="00AE145F"/>
    <w:rsid w:val="00AE235A"/>
    <w:rsid w:val="00AE2990"/>
    <w:rsid w:val="00AE2B5D"/>
    <w:rsid w:val="00AE3260"/>
    <w:rsid w:val="00AE3493"/>
    <w:rsid w:val="00AE34FE"/>
    <w:rsid w:val="00AE3603"/>
    <w:rsid w:val="00AE47F1"/>
    <w:rsid w:val="00AE48AD"/>
    <w:rsid w:val="00AE4D06"/>
    <w:rsid w:val="00AE5109"/>
    <w:rsid w:val="00AE59A3"/>
    <w:rsid w:val="00AE59C9"/>
    <w:rsid w:val="00AE59F8"/>
    <w:rsid w:val="00AE5E2F"/>
    <w:rsid w:val="00AE7CF5"/>
    <w:rsid w:val="00AF05E4"/>
    <w:rsid w:val="00AF0D62"/>
    <w:rsid w:val="00AF15BA"/>
    <w:rsid w:val="00AF22C8"/>
    <w:rsid w:val="00AF29EE"/>
    <w:rsid w:val="00AF2C82"/>
    <w:rsid w:val="00AF2C8D"/>
    <w:rsid w:val="00AF2FE9"/>
    <w:rsid w:val="00AF336D"/>
    <w:rsid w:val="00AF3604"/>
    <w:rsid w:val="00AF36EA"/>
    <w:rsid w:val="00AF5B64"/>
    <w:rsid w:val="00AF5FD5"/>
    <w:rsid w:val="00AF7251"/>
    <w:rsid w:val="00AF753D"/>
    <w:rsid w:val="00AF7C9D"/>
    <w:rsid w:val="00AF7F0A"/>
    <w:rsid w:val="00B0058A"/>
    <w:rsid w:val="00B00C62"/>
    <w:rsid w:val="00B00E17"/>
    <w:rsid w:val="00B010ED"/>
    <w:rsid w:val="00B01279"/>
    <w:rsid w:val="00B014F9"/>
    <w:rsid w:val="00B0193C"/>
    <w:rsid w:val="00B019F3"/>
    <w:rsid w:val="00B01B6F"/>
    <w:rsid w:val="00B01C9D"/>
    <w:rsid w:val="00B02011"/>
    <w:rsid w:val="00B0203F"/>
    <w:rsid w:val="00B033E0"/>
    <w:rsid w:val="00B03563"/>
    <w:rsid w:val="00B03BD7"/>
    <w:rsid w:val="00B04242"/>
    <w:rsid w:val="00B049CF"/>
    <w:rsid w:val="00B05B5C"/>
    <w:rsid w:val="00B0646F"/>
    <w:rsid w:val="00B06C2B"/>
    <w:rsid w:val="00B07A11"/>
    <w:rsid w:val="00B07B54"/>
    <w:rsid w:val="00B10BBD"/>
    <w:rsid w:val="00B115E7"/>
    <w:rsid w:val="00B1173A"/>
    <w:rsid w:val="00B11772"/>
    <w:rsid w:val="00B11F97"/>
    <w:rsid w:val="00B12E7E"/>
    <w:rsid w:val="00B13689"/>
    <w:rsid w:val="00B13AF5"/>
    <w:rsid w:val="00B13AFD"/>
    <w:rsid w:val="00B13F0F"/>
    <w:rsid w:val="00B147E1"/>
    <w:rsid w:val="00B153D0"/>
    <w:rsid w:val="00B15703"/>
    <w:rsid w:val="00B1670D"/>
    <w:rsid w:val="00B168BD"/>
    <w:rsid w:val="00B1705B"/>
    <w:rsid w:val="00B176B4"/>
    <w:rsid w:val="00B17F7E"/>
    <w:rsid w:val="00B20D3F"/>
    <w:rsid w:val="00B21141"/>
    <w:rsid w:val="00B21456"/>
    <w:rsid w:val="00B21527"/>
    <w:rsid w:val="00B21C45"/>
    <w:rsid w:val="00B21FDE"/>
    <w:rsid w:val="00B224AE"/>
    <w:rsid w:val="00B22912"/>
    <w:rsid w:val="00B233ED"/>
    <w:rsid w:val="00B23C86"/>
    <w:rsid w:val="00B24684"/>
    <w:rsid w:val="00B24C46"/>
    <w:rsid w:val="00B25546"/>
    <w:rsid w:val="00B26320"/>
    <w:rsid w:val="00B2656E"/>
    <w:rsid w:val="00B27019"/>
    <w:rsid w:val="00B27E7A"/>
    <w:rsid w:val="00B30EC1"/>
    <w:rsid w:val="00B3257D"/>
    <w:rsid w:val="00B335AC"/>
    <w:rsid w:val="00B33954"/>
    <w:rsid w:val="00B33E81"/>
    <w:rsid w:val="00B34021"/>
    <w:rsid w:val="00B34041"/>
    <w:rsid w:val="00B3452F"/>
    <w:rsid w:val="00B34821"/>
    <w:rsid w:val="00B3524C"/>
    <w:rsid w:val="00B360C5"/>
    <w:rsid w:val="00B36A5F"/>
    <w:rsid w:val="00B36F2F"/>
    <w:rsid w:val="00B37AF9"/>
    <w:rsid w:val="00B417A7"/>
    <w:rsid w:val="00B419EA"/>
    <w:rsid w:val="00B422D2"/>
    <w:rsid w:val="00B43829"/>
    <w:rsid w:val="00B43B35"/>
    <w:rsid w:val="00B44342"/>
    <w:rsid w:val="00B44418"/>
    <w:rsid w:val="00B4492E"/>
    <w:rsid w:val="00B4540B"/>
    <w:rsid w:val="00B454C1"/>
    <w:rsid w:val="00B459D3"/>
    <w:rsid w:val="00B4659C"/>
    <w:rsid w:val="00B465FF"/>
    <w:rsid w:val="00B46D47"/>
    <w:rsid w:val="00B46E61"/>
    <w:rsid w:val="00B47488"/>
    <w:rsid w:val="00B47C51"/>
    <w:rsid w:val="00B47D4B"/>
    <w:rsid w:val="00B47ED2"/>
    <w:rsid w:val="00B50033"/>
    <w:rsid w:val="00B50F66"/>
    <w:rsid w:val="00B513D1"/>
    <w:rsid w:val="00B52004"/>
    <w:rsid w:val="00B522F5"/>
    <w:rsid w:val="00B52B6A"/>
    <w:rsid w:val="00B52F75"/>
    <w:rsid w:val="00B53EC0"/>
    <w:rsid w:val="00B5490B"/>
    <w:rsid w:val="00B55C90"/>
    <w:rsid w:val="00B55EF2"/>
    <w:rsid w:val="00B56564"/>
    <w:rsid w:val="00B56645"/>
    <w:rsid w:val="00B56DBA"/>
    <w:rsid w:val="00B56EAE"/>
    <w:rsid w:val="00B57DEF"/>
    <w:rsid w:val="00B6028A"/>
    <w:rsid w:val="00B60F57"/>
    <w:rsid w:val="00B623BC"/>
    <w:rsid w:val="00B62B15"/>
    <w:rsid w:val="00B62CEB"/>
    <w:rsid w:val="00B6330D"/>
    <w:rsid w:val="00B6342C"/>
    <w:rsid w:val="00B634D2"/>
    <w:rsid w:val="00B63553"/>
    <w:rsid w:val="00B6374D"/>
    <w:rsid w:val="00B63FC4"/>
    <w:rsid w:val="00B64044"/>
    <w:rsid w:val="00B64186"/>
    <w:rsid w:val="00B64AD0"/>
    <w:rsid w:val="00B64EE3"/>
    <w:rsid w:val="00B6551D"/>
    <w:rsid w:val="00B6591C"/>
    <w:rsid w:val="00B65E1F"/>
    <w:rsid w:val="00B65E52"/>
    <w:rsid w:val="00B668D2"/>
    <w:rsid w:val="00B67037"/>
    <w:rsid w:val="00B67DA7"/>
    <w:rsid w:val="00B70BA1"/>
    <w:rsid w:val="00B70D84"/>
    <w:rsid w:val="00B72696"/>
    <w:rsid w:val="00B72B5D"/>
    <w:rsid w:val="00B735EA"/>
    <w:rsid w:val="00B738F9"/>
    <w:rsid w:val="00B73ADB"/>
    <w:rsid w:val="00B73C75"/>
    <w:rsid w:val="00B73CF4"/>
    <w:rsid w:val="00B73E44"/>
    <w:rsid w:val="00B749B3"/>
    <w:rsid w:val="00B757C1"/>
    <w:rsid w:val="00B75A8C"/>
    <w:rsid w:val="00B75EB3"/>
    <w:rsid w:val="00B761CA"/>
    <w:rsid w:val="00B76487"/>
    <w:rsid w:val="00B765BA"/>
    <w:rsid w:val="00B7704F"/>
    <w:rsid w:val="00B7727F"/>
    <w:rsid w:val="00B77B5A"/>
    <w:rsid w:val="00B801C4"/>
    <w:rsid w:val="00B805DF"/>
    <w:rsid w:val="00B8077C"/>
    <w:rsid w:val="00B80E82"/>
    <w:rsid w:val="00B816CB"/>
    <w:rsid w:val="00B82A49"/>
    <w:rsid w:val="00B834AA"/>
    <w:rsid w:val="00B84436"/>
    <w:rsid w:val="00B84560"/>
    <w:rsid w:val="00B84E91"/>
    <w:rsid w:val="00B855CE"/>
    <w:rsid w:val="00B855D8"/>
    <w:rsid w:val="00B85A82"/>
    <w:rsid w:val="00B86486"/>
    <w:rsid w:val="00B867D2"/>
    <w:rsid w:val="00B86F2C"/>
    <w:rsid w:val="00B87099"/>
    <w:rsid w:val="00B872CE"/>
    <w:rsid w:val="00B87B01"/>
    <w:rsid w:val="00B87D8E"/>
    <w:rsid w:val="00B907C5"/>
    <w:rsid w:val="00B9098E"/>
    <w:rsid w:val="00B91A61"/>
    <w:rsid w:val="00B92B38"/>
    <w:rsid w:val="00B937FD"/>
    <w:rsid w:val="00B938FE"/>
    <w:rsid w:val="00B94247"/>
    <w:rsid w:val="00B96151"/>
    <w:rsid w:val="00B96A77"/>
    <w:rsid w:val="00B96DE4"/>
    <w:rsid w:val="00B971A9"/>
    <w:rsid w:val="00B972A9"/>
    <w:rsid w:val="00B97486"/>
    <w:rsid w:val="00BA0798"/>
    <w:rsid w:val="00BA0D1B"/>
    <w:rsid w:val="00BA0FA4"/>
    <w:rsid w:val="00BA1813"/>
    <w:rsid w:val="00BA1BA5"/>
    <w:rsid w:val="00BA1FEA"/>
    <w:rsid w:val="00BA20C1"/>
    <w:rsid w:val="00BA27D5"/>
    <w:rsid w:val="00BA2881"/>
    <w:rsid w:val="00BA2D9D"/>
    <w:rsid w:val="00BA330F"/>
    <w:rsid w:val="00BA33E5"/>
    <w:rsid w:val="00BA34E5"/>
    <w:rsid w:val="00BA3EA9"/>
    <w:rsid w:val="00BA433D"/>
    <w:rsid w:val="00BA472F"/>
    <w:rsid w:val="00BA50FD"/>
    <w:rsid w:val="00BA552D"/>
    <w:rsid w:val="00BA5610"/>
    <w:rsid w:val="00BA5BF0"/>
    <w:rsid w:val="00BA5C4C"/>
    <w:rsid w:val="00BA5DBC"/>
    <w:rsid w:val="00BA60DD"/>
    <w:rsid w:val="00BA7714"/>
    <w:rsid w:val="00BA7973"/>
    <w:rsid w:val="00BB0001"/>
    <w:rsid w:val="00BB0ACA"/>
    <w:rsid w:val="00BB0D47"/>
    <w:rsid w:val="00BB1685"/>
    <w:rsid w:val="00BB1F1C"/>
    <w:rsid w:val="00BB2212"/>
    <w:rsid w:val="00BB2BF2"/>
    <w:rsid w:val="00BB35FB"/>
    <w:rsid w:val="00BB36E0"/>
    <w:rsid w:val="00BB3DE5"/>
    <w:rsid w:val="00BB569F"/>
    <w:rsid w:val="00BB63A2"/>
    <w:rsid w:val="00BB6742"/>
    <w:rsid w:val="00BB7964"/>
    <w:rsid w:val="00BC0532"/>
    <w:rsid w:val="00BC09E3"/>
    <w:rsid w:val="00BC1B46"/>
    <w:rsid w:val="00BC1C5E"/>
    <w:rsid w:val="00BC1D37"/>
    <w:rsid w:val="00BC2032"/>
    <w:rsid w:val="00BC2E67"/>
    <w:rsid w:val="00BC314D"/>
    <w:rsid w:val="00BC364E"/>
    <w:rsid w:val="00BC3B36"/>
    <w:rsid w:val="00BC40B3"/>
    <w:rsid w:val="00BC489D"/>
    <w:rsid w:val="00BC5140"/>
    <w:rsid w:val="00BC5659"/>
    <w:rsid w:val="00BC5755"/>
    <w:rsid w:val="00BC6FD5"/>
    <w:rsid w:val="00BC7108"/>
    <w:rsid w:val="00BC7832"/>
    <w:rsid w:val="00BC7907"/>
    <w:rsid w:val="00BD0741"/>
    <w:rsid w:val="00BD09F1"/>
    <w:rsid w:val="00BD0EB6"/>
    <w:rsid w:val="00BD0F93"/>
    <w:rsid w:val="00BD113F"/>
    <w:rsid w:val="00BD1226"/>
    <w:rsid w:val="00BD1932"/>
    <w:rsid w:val="00BD2B97"/>
    <w:rsid w:val="00BD2EB8"/>
    <w:rsid w:val="00BD3C25"/>
    <w:rsid w:val="00BD3EF9"/>
    <w:rsid w:val="00BD450D"/>
    <w:rsid w:val="00BD4EF9"/>
    <w:rsid w:val="00BD5B0E"/>
    <w:rsid w:val="00BD5C37"/>
    <w:rsid w:val="00BD60CF"/>
    <w:rsid w:val="00BD69D1"/>
    <w:rsid w:val="00BD6D2F"/>
    <w:rsid w:val="00BD7927"/>
    <w:rsid w:val="00BD7B18"/>
    <w:rsid w:val="00BE07C6"/>
    <w:rsid w:val="00BE0876"/>
    <w:rsid w:val="00BE21D5"/>
    <w:rsid w:val="00BE249B"/>
    <w:rsid w:val="00BE261D"/>
    <w:rsid w:val="00BE3041"/>
    <w:rsid w:val="00BE30BA"/>
    <w:rsid w:val="00BE5B93"/>
    <w:rsid w:val="00BE5D99"/>
    <w:rsid w:val="00BE6E09"/>
    <w:rsid w:val="00BE74F9"/>
    <w:rsid w:val="00BF02D2"/>
    <w:rsid w:val="00BF0341"/>
    <w:rsid w:val="00BF0B2C"/>
    <w:rsid w:val="00BF0D96"/>
    <w:rsid w:val="00BF1E73"/>
    <w:rsid w:val="00BF27EF"/>
    <w:rsid w:val="00BF2991"/>
    <w:rsid w:val="00BF30B8"/>
    <w:rsid w:val="00BF352A"/>
    <w:rsid w:val="00BF3E25"/>
    <w:rsid w:val="00BF481C"/>
    <w:rsid w:val="00BF4987"/>
    <w:rsid w:val="00BF4DF1"/>
    <w:rsid w:val="00BF4F4F"/>
    <w:rsid w:val="00BF5985"/>
    <w:rsid w:val="00BF6E85"/>
    <w:rsid w:val="00BF709D"/>
    <w:rsid w:val="00BF70D0"/>
    <w:rsid w:val="00BF7AD1"/>
    <w:rsid w:val="00BF7FA3"/>
    <w:rsid w:val="00C01F63"/>
    <w:rsid w:val="00C02950"/>
    <w:rsid w:val="00C02973"/>
    <w:rsid w:val="00C02BA4"/>
    <w:rsid w:val="00C0394A"/>
    <w:rsid w:val="00C04403"/>
    <w:rsid w:val="00C05C0B"/>
    <w:rsid w:val="00C06793"/>
    <w:rsid w:val="00C06DA2"/>
    <w:rsid w:val="00C06DE8"/>
    <w:rsid w:val="00C07044"/>
    <w:rsid w:val="00C07AC2"/>
    <w:rsid w:val="00C07C49"/>
    <w:rsid w:val="00C10133"/>
    <w:rsid w:val="00C102B4"/>
    <w:rsid w:val="00C1096A"/>
    <w:rsid w:val="00C10FCE"/>
    <w:rsid w:val="00C119E5"/>
    <w:rsid w:val="00C120CF"/>
    <w:rsid w:val="00C12665"/>
    <w:rsid w:val="00C1293C"/>
    <w:rsid w:val="00C12C0E"/>
    <w:rsid w:val="00C134D0"/>
    <w:rsid w:val="00C135D2"/>
    <w:rsid w:val="00C13682"/>
    <w:rsid w:val="00C148C5"/>
    <w:rsid w:val="00C15223"/>
    <w:rsid w:val="00C15224"/>
    <w:rsid w:val="00C152BD"/>
    <w:rsid w:val="00C158CF"/>
    <w:rsid w:val="00C158D6"/>
    <w:rsid w:val="00C16086"/>
    <w:rsid w:val="00C1720A"/>
    <w:rsid w:val="00C173BF"/>
    <w:rsid w:val="00C175EE"/>
    <w:rsid w:val="00C205C2"/>
    <w:rsid w:val="00C20B49"/>
    <w:rsid w:val="00C2238E"/>
    <w:rsid w:val="00C22BE6"/>
    <w:rsid w:val="00C22D09"/>
    <w:rsid w:val="00C25543"/>
    <w:rsid w:val="00C25A80"/>
    <w:rsid w:val="00C25F34"/>
    <w:rsid w:val="00C263E5"/>
    <w:rsid w:val="00C2691F"/>
    <w:rsid w:val="00C26A22"/>
    <w:rsid w:val="00C26D75"/>
    <w:rsid w:val="00C26FE3"/>
    <w:rsid w:val="00C27669"/>
    <w:rsid w:val="00C279C7"/>
    <w:rsid w:val="00C27F03"/>
    <w:rsid w:val="00C30A3A"/>
    <w:rsid w:val="00C30C63"/>
    <w:rsid w:val="00C312A5"/>
    <w:rsid w:val="00C321A1"/>
    <w:rsid w:val="00C3244A"/>
    <w:rsid w:val="00C3349C"/>
    <w:rsid w:val="00C34365"/>
    <w:rsid w:val="00C346DE"/>
    <w:rsid w:val="00C348DC"/>
    <w:rsid w:val="00C354BC"/>
    <w:rsid w:val="00C358A5"/>
    <w:rsid w:val="00C35C08"/>
    <w:rsid w:val="00C370C2"/>
    <w:rsid w:val="00C40020"/>
    <w:rsid w:val="00C40392"/>
    <w:rsid w:val="00C4057A"/>
    <w:rsid w:val="00C408C5"/>
    <w:rsid w:val="00C40D1C"/>
    <w:rsid w:val="00C41284"/>
    <w:rsid w:val="00C41868"/>
    <w:rsid w:val="00C4222C"/>
    <w:rsid w:val="00C4286E"/>
    <w:rsid w:val="00C43417"/>
    <w:rsid w:val="00C435B4"/>
    <w:rsid w:val="00C43654"/>
    <w:rsid w:val="00C43735"/>
    <w:rsid w:val="00C43E15"/>
    <w:rsid w:val="00C44E30"/>
    <w:rsid w:val="00C45289"/>
    <w:rsid w:val="00C45FDB"/>
    <w:rsid w:val="00C46892"/>
    <w:rsid w:val="00C46A74"/>
    <w:rsid w:val="00C5004B"/>
    <w:rsid w:val="00C500E3"/>
    <w:rsid w:val="00C50886"/>
    <w:rsid w:val="00C509A7"/>
    <w:rsid w:val="00C50B0B"/>
    <w:rsid w:val="00C50D89"/>
    <w:rsid w:val="00C511B7"/>
    <w:rsid w:val="00C51569"/>
    <w:rsid w:val="00C51CDF"/>
    <w:rsid w:val="00C52031"/>
    <w:rsid w:val="00C52101"/>
    <w:rsid w:val="00C521CC"/>
    <w:rsid w:val="00C52FD3"/>
    <w:rsid w:val="00C538DE"/>
    <w:rsid w:val="00C53E0C"/>
    <w:rsid w:val="00C53E56"/>
    <w:rsid w:val="00C53FB3"/>
    <w:rsid w:val="00C54D2D"/>
    <w:rsid w:val="00C56E3C"/>
    <w:rsid w:val="00C579FB"/>
    <w:rsid w:val="00C57E62"/>
    <w:rsid w:val="00C57F85"/>
    <w:rsid w:val="00C60271"/>
    <w:rsid w:val="00C60DFC"/>
    <w:rsid w:val="00C6165E"/>
    <w:rsid w:val="00C61B6D"/>
    <w:rsid w:val="00C61C41"/>
    <w:rsid w:val="00C62130"/>
    <w:rsid w:val="00C640B1"/>
    <w:rsid w:val="00C652A7"/>
    <w:rsid w:val="00C65331"/>
    <w:rsid w:val="00C65589"/>
    <w:rsid w:val="00C65CB9"/>
    <w:rsid w:val="00C6615A"/>
    <w:rsid w:val="00C664E1"/>
    <w:rsid w:val="00C66655"/>
    <w:rsid w:val="00C7064E"/>
    <w:rsid w:val="00C70D56"/>
    <w:rsid w:val="00C70E49"/>
    <w:rsid w:val="00C71159"/>
    <w:rsid w:val="00C7285E"/>
    <w:rsid w:val="00C730D2"/>
    <w:rsid w:val="00C73795"/>
    <w:rsid w:val="00C747A6"/>
    <w:rsid w:val="00C74834"/>
    <w:rsid w:val="00C755BB"/>
    <w:rsid w:val="00C75AD6"/>
    <w:rsid w:val="00C75AF6"/>
    <w:rsid w:val="00C763B7"/>
    <w:rsid w:val="00C7640F"/>
    <w:rsid w:val="00C7652E"/>
    <w:rsid w:val="00C77015"/>
    <w:rsid w:val="00C77016"/>
    <w:rsid w:val="00C7707D"/>
    <w:rsid w:val="00C80569"/>
    <w:rsid w:val="00C80E48"/>
    <w:rsid w:val="00C81660"/>
    <w:rsid w:val="00C81D58"/>
    <w:rsid w:val="00C82C5F"/>
    <w:rsid w:val="00C832B7"/>
    <w:rsid w:val="00C837EF"/>
    <w:rsid w:val="00C83AE1"/>
    <w:rsid w:val="00C83B9B"/>
    <w:rsid w:val="00C846DC"/>
    <w:rsid w:val="00C84776"/>
    <w:rsid w:val="00C84CCD"/>
    <w:rsid w:val="00C851C8"/>
    <w:rsid w:val="00C8525B"/>
    <w:rsid w:val="00C85F1C"/>
    <w:rsid w:val="00C86AC5"/>
    <w:rsid w:val="00C876AB"/>
    <w:rsid w:val="00C87922"/>
    <w:rsid w:val="00C90C08"/>
    <w:rsid w:val="00C90F32"/>
    <w:rsid w:val="00C914A2"/>
    <w:rsid w:val="00C91F1C"/>
    <w:rsid w:val="00C9239F"/>
    <w:rsid w:val="00C92496"/>
    <w:rsid w:val="00C929CE"/>
    <w:rsid w:val="00C9364D"/>
    <w:rsid w:val="00C93CC6"/>
    <w:rsid w:val="00C9403E"/>
    <w:rsid w:val="00C94135"/>
    <w:rsid w:val="00C94CE1"/>
    <w:rsid w:val="00C95346"/>
    <w:rsid w:val="00C95F2C"/>
    <w:rsid w:val="00C963E0"/>
    <w:rsid w:val="00C97A6F"/>
    <w:rsid w:val="00CA0842"/>
    <w:rsid w:val="00CA1991"/>
    <w:rsid w:val="00CA1D81"/>
    <w:rsid w:val="00CA25D9"/>
    <w:rsid w:val="00CA25E9"/>
    <w:rsid w:val="00CA2A4D"/>
    <w:rsid w:val="00CA3329"/>
    <w:rsid w:val="00CA37DA"/>
    <w:rsid w:val="00CA3885"/>
    <w:rsid w:val="00CA3E3C"/>
    <w:rsid w:val="00CA4874"/>
    <w:rsid w:val="00CA4EEB"/>
    <w:rsid w:val="00CA4F16"/>
    <w:rsid w:val="00CA5041"/>
    <w:rsid w:val="00CA6044"/>
    <w:rsid w:val="00CA63F2"/>
    <w:rsid w:val="00CA6B2E"/>
    <w:rsid w:val="00CA6EB7"/>
    <w:rsid w:val="00CA747D"/>
    <w:rsid w:val="00CA7822"/>
    <w:rsid w:val="00CA789B"/>
    <w:rsid w:val="00CA7C53"/>
    <w:rsid w:val="00CB1202"/>
    <w:rsid w:val="00CB2725"/>
    <w:rsid w:val="00CB3844"/>
    <w:rsid w:val="00CB389B"/>
    <w:rsid w:val="00CB3D50"/>
    <w:rsid w:val="00CB3FB4"/>
    <w:rsid w:val="00CB499D"/>
    <w:rsid w:val="00CB4DE1"/>
    <w:rsid w:val="00CB51FE"/>
    <w:rsid w:val="00CB5642"/>
    <w:rsid w:val="00CB5714"/>
    <w:rsid w:val="00CB5850"/>
    <w:rsid w:val="00CB61C3"/>
    <w:rsid w:val="00CB76C6"/>
    <w:rsid w:val="00CC02B6"/>
    <w:rsid w:val="00CC076D"/>
    <w:rsid w:val="00CC0B5B"/>
    <w:rsid w:val="00CC176B"/>
    <w:rsid w:val="00CC1A5A"/>
    <w:rsid w:val="00CC1B6A"/>
    <w:rsid w:val="00CC20A8"/>
    <w:rsid w:val="00CC2295"/>
    <w:rsid w:val="00CC287D"/>
    <w:rsid w:val="00CC2DF7"/>
    <w:rsid w:val="00CC31B6"/>
    <w:rsid w:val="00CC3337"/>
    <w:rsid w:val="00CC3D9C"/>
    <w:rsid w:val="00CC4CDF"/>
    <w:rsid w:val="00CC5DF3"/>
    <w:rsid w:val="00CC61CF"/>
    <w:rsid w:val="00CC7660"/>
    <w:rsid w:val="00CC7EB0"/>
    <w:rsid w:val="00CD0A2F"/>
    <w:rsid w:val="00CD0A98"/>
    <w:rsid w:val="00CD0F68"/>
    <w:rsid w:val="00CD149B"/>
    <w:rsid w:val="00CD15FF"/>
    <w:rsid w:val="00CD1979"/>
    <w:rsid w:val="00CD2800"/>
    <w:rsid w:val="00CD2DF6"/>
    <w:rsid w:val="00CD3035"/>
    <w:rsid w:val="00CD3140"/>
    <w:rsid w:val="00CD32D2"/>
    <w:rsid w:val="00CD3CF8"/>
    <w:rsid w:val="00CD4346"/>
    <w:rsid w:val="00CD49F6"/>
    <w:rsid w:val="00CD4B27"/>
    <w:rsid w:val="00CD4D2E"/>
    <w:rsid w:val="00CD62CD"/>
    <w:rsid w:val="00CD6B7D"/>
    <w:rsid w:val="00CD742A"/>
    <w:rsid w:val="00CD7534"/>
    <w:rsid w:val="00CE0484"/>
    <w:rsid w:val="00CE0732"/>
    <w:rsid w:val="00CE1AFE"/>
    <w:rsid w:val="00CE1BA9"/>
    <w:rsid w:val="00CE2587"/>
    <w:rsid w:val="00CE2A24"/>
    <w:rsid w:val="00CE2C34"/>
    <w:rsid w:val="00CE3A59"/>
    <w:rsid w:val="00CE48B5"/>
    <w:rsid w:val="00CE4BE5"/>
    <w:rsid w:val="00CE4D0A"/>
    <w:rsid w:val="00CE5748"/>
    <w:rsid w:val="00CE5EE5"/>
    <w:rsid w:val="00CE6E69"/>
    <w:rsid w:val="00CE70B8"/>
    <w:rsid w:val="00CE7B10"/>
    <w:rsid w:val="00CF1E4E"/>
    <w:rsid w:val="00CF259C"/>
    <w:rsid w:val="00CF4CE8"/>
    <w:rsid w:val="00CF511C"/>
    <w:rsid w:val="00CF5346"/>
    <w:rsid w:val="00CF5D3A"/>
    <w:rsid w:val="00CF61FA"/>
    <w:rsid w:val="00CF6261"/>
    <w:rsid w:val="00CF6A67"/>
    <w:rsid w:val="00CF7082"/>
    <w:rsid w:val="00CF70B3"/>
    <w:rsid w:val="00CF7D09"/>
    <w:rsid w:val="00D0013D"/>
    <w:rsid w:val="00D0106A"/>
    <w:rsid w:val="00D01ACA"/>
    <w:rsid w:val="00D01BED"/>
    <w:rsid w:val="00D03440"/>
    <w:rsid w:val="00D0456C"/>
    <w:rsid w:val="00D0477B"/>
    <w:rsid w:val="00D049ED"/>
    <w:rsid w:val="00D04B06"/>
    <w:rsid w:val="00D0513D"/>
    <w:rsid w:val="00D05E5A"/>
    <w:rsid w:val="00D06023"/>
    <w:rsid w:val="00D0638B"/>
    <w:rsid w:val="00D067D9"/>
    <w:rsid w:val="00D07677"/>
    <w:rsid w:val="00D101C9"/>
    <w:rsid w:val="00D10C4C"/>
    <w:rsid w:val="00D11601"/>
    <w:rsid w:val="00D11842"/>
    <w:rsid w:val="00D119B5"/>
    <w:rsid w:val="00D1239D"/>
    <w:rsid w:val="00D130F3"/>
    <w:rsid w:val="00D136CE"/>
    <w:rsid w:val="00D14970"/>
    <w:rsid w:val="00D15019"/>
    <w:rsid w:val="00D15148"/>
    <w:rsid w:val="00D15686"/>
    <w:rsid w:val="00D15DB3"/>
    <w:rsid w:val="00D16065"/>
    <w:rsid w:val="00D16CCE"/>
    <w:rsid w:val="00D17A44"/>
    <w:rsid w:val="00D20484"/>
    <w:rsid w:val="00D213CB"/>
    <w:rsid w:val="00D22469"/>
    <w:rsid w:val="00D22F36"/>
    <w:rsid w:val="00D22F8B"/>
    <w:rsid w:val="00D23113"/>
    <w:rsid w:val="00D23856"/>
    <w:rsid w:val="00D244A2"/>
    <w:rsid w:val="00D25C97"/>
    <w:rsid w:val="00D25E60"/>
    <w:rsid w:val="00D26B97"/>
    <w:rsid w:val="00D2725A"/>
    <w:rsid w:val="00D274E9"/>
    <w:rsid w:val="00D276B4"/>
    <w:rsid w:val="00D27C6B"/>
    <w:rsid w:val="00D30394"/>
    <w:rsid w:val="00D3100B"/>
    <w:rsid w:val="00D31948"/>
    <w:rsid w:val="00D31FB3"/>
    <w:rsid w:val="00D323B7"/>
    <w:rsid w:val="00D32999"/>
    <w:rsid w:val="00D329F6"/>
    <w:rsid w:val="00D33317"/>
    <w:rsid w:val="00D33395"/>
    <w:rsid w:val="00D33946"/>
    <w:rsid w:val="00D341B0"/>
    <w:rsid w:val="00D34447"/>
    <w:rsid w:val="00D34681"/>
    <w:rsid w:val="00D3682C"/>
    <w:rsid w:val="00D370CF"/>
    <w:rsid w:val="00D378A4"/>
    <w:rsid w:val="00D37A12"/>
    <w:rsid w:val="00D37F8F"/>
    <w:rsid w:val="00D41693"/>
    <w:rsid w:val="00D4343A"/>
    <w:rsid w:val="00D43679"/>
    <w:rsid w:val="00D4372B"/>
    <w:rsid w:val="00D439C9"/>
    <w:rsid w:val="00D43B1D"/>
    <w:rsid w:val="00D448A3"/>
    <w:rsid w:val="00D45070"/>
    <w:rsid w:val="00D45472"/>
    <w:rsid w:val="00D46067"/>
    <w:rsid w:val="00D46587"/>
    <w:rsid w:val="00D47EB5"/>
    <w:rsid w:val="00D50DA4"/>
    <w:rsid w:val="00D515C7"/>
    <w:rsid w:val="00D51680"/>
    <w:rsid w:val="00D51952"/>
    <w:rsid w:val="00D51BD4"/>
    <w:rsid w:val="00D51FED"/>
    <w:rsid w:val="00D52289"/>
    <w:rsid w:val="00D528DB"/>
    <w:rsid w:val="00D533B4"/>
    <w:rsid w:val="00D535B1"/>
    <w:rsid w:val="00D541C5"/>
    <w:rsid w:val="00D54896"/>
    <w:rsid w:val="00D55082"/>
    <w:rsid w:val="00D557A5"/>
    <w:rsid w:val="00D55941"/>
    <w:rsid w:val="00D56438"/>
    <w:rsid w:val="00D5650A"/>
    <w:rsid w:val="00D56697"/>
    <w:rsid w:val="00D5693F"/>
    <w:rsid w:val="00D56B7F"/>
    <w:rsid w:val="00D60383"/>
    <w:rsid w:val="00D60A07"/>
    <w:rsid w:val="00D60BE9"/>
    <w:rsid w:val="00D613F7"/>
    <w:rsid w:val="00D61B2B"/>
    <w:rsid w:val="00D621EF"/>
    <w:rsid w:val="00D6233C"/>
    <w:rsid w:val="00D623D9"/>
    <w:rsid w:val="00D628CF"/>
    <w:rsid w:val="00D62ADB"/>
    <w:rsid w:val="00D62C82"/>
    <w:rsid w:val="00D63386"/>
    <w:rsid w:val="00D6518A"/>
    <w:rsid w:val="00D6562F"/>
    <w:rsid w:val="00D656CA"/>
    <w:rsid w:val="00D65A65"/>
    <w:rsid w:val="00D66435"/>
    <w:rsid w:val="00D67750"/>
    <w:rsid w:val="00D700B8"/>
    <w:rsid w:val="00D7023F"/>
    <w:rsid w:val="00D706C2"/>
    <w:rsid w:val="00D70CB5"/>
    <w:rsid w:val="00D7175A"/>
    <w:rsid w:val="00D718FC"/>
    <w:rsid w:val="00D719AD"/>
    <w:rsid w:val="00D71AC6"/>
    <w:rsid w:val="00D71F69"/>
    <w:rsid w:val="00D72995"/>
    <w:rsid w:val="00D740D7"/>
    <w:rsid w:val="00D74D05"/>
    <w:rsid w:val="00D75101"/>
    <w:rsid w:val="00D752A4"/>
    <w:rsid w:val="00D756ED"/>
    <w:rsid w:val="00D75751"/>
    <w:rsid w:val="00D75A00"/>
    <w:rsid w:val="00D75BA3"/>
    <w:rsid w:val="00D75D3F"/>
    <w:rsid w:val="00D76501"/>
    <w:rsid w:val="00D7654A"/>
    <w:rsid w:val="00D76826"/>
    <w:rsid w:val="00D774C1"/>
    <w:rsid w:val="00D816BF"/>
    <w:rsid w:val="00D818F7"/>
    <w:rsid w:val="00D8312A"/>
    <w:rsid w:val="00D8341F"/>
    <w:rsid w:val="00D84411"/>
    <w:rsid w:val="00D84B26"/>
    <w:rsid w:val="00D85159"/>
    <w:rsid w:val="00D852D8"/>
    <w:rsid w:val="00D8619C"/>
    <w:rsid w:val="00D862E0"/>
    <w:rsid w:val="00D865B5"/>
    <w:rsid w:val="00D8666A"/>
    <w:rsid w:val="00D86A8E"/>
    <w:rsid w:val="00D86D46"/>
    <w:rsid w:val="00D86E98"/>
    <w:rsid w:val="00D87FB9"/>
    <w:rsid w:val="00D90642"/>
    <w:rsid w:val="00D9073B"/>
    <w:rsid w:val="00D90BB7"/>
    <w:rsid w:val="00D91046"/>
    <w:rsid w:val="00D91E59"/>
    <w:rsid w:val="00D926D1"/>
    <w:rsid w:val="00D93188"/>
    <w:rsid w:val="00D93E1D"/>
    <w:rsid w:val="00D94C88"/>
    <w:rsid w:val="00D94D20"/>
    <w:rsid w:val="00D95A38"/>
    <w:rsid w:val="00D960A6"/>
    <w:rsid w:val="00D963B9"/>
    <w:rsid w:val="00D96B60"/>
    <w:rsid w:val="00D96D89"/>
    <w:rsid w:val="00D9718F"/>
    <w:rsid w:val="00D97518"/>
    <w:rsid w:val="00D97DCC"/>
    <w:rsid w:val="00DA0A52"/>
    <w:rsid w:val="00DA122C"/>
    <w:rsid w:val="00DA15DF"/>
    <w:rsid w:val="00DA18AB"/>
    <w:rsid w:val="00DA19A1"/>
    <w:rsid w:val="00DA2C68"/>
    <w:rsid w:val="00DA3124"/>
    <w:rsid w:val="00DA317C"/>
    <w:rsid w:val="00DA41C8"/>
    <w:rsid w:val="00DA4CB1"/>
    <w:rsid w:val="00DA53AA"/>
    <w:rsid w:val="00DA5F85"/>
    <w:rsid w:val="00DA7361"/>
    <w:rsid w:val="00DA7F42"/>
    <w:rsid w:val="00DA7F98"/>
    <w:rsid w:val="00DB009E"/>
    <w:rsid w:val="00DB0749"/>
    <w:rsid w:val="00DB0D12"/>
    <w:rsid w:val="00DB1D10"/>
    <w:rsid w:val="00DB2D15"/>
    <w:rsid w:val="00DB2DD7"/>
    <w:rsid w:val="00DB2E56"/>
    <w:rsid w:val="00DB3B16"/>
    <w:rsid w:val="00DB3CF0"/>
    <w:rsid w:val="00DB3DD3"/>
    <w:rsid w:val="00DB3FC0"/>
    <w:rsid w:val="00DB5521"/>
    <w:rsid w:val="00DB56CC"/>
    <w:rsid w:val="00DB5799"/>
    <w:rsid w:val="00DB70B2"/>
    <w:rsid w:val="00DB75D3"/>
    <w:rsid w:val="00DB765C"/>
    <w:rsid w:val="00DB7C84"/>
    <w:rsid w:val="00DB7FDC"/>
    <w:rsid w:val="00DC056F"/>
    <w:rsid w:val="00DC0AAF"/>
    <w:rsid w:val="00DC2A11"/>
    <w:rsid w:val="00DC2A77"/>
    <w:rsid w:val="00DC2E7B"/>
    <w:rsid w:val="00DC2E8B"/>
    <w:rsid w:val="00DC390A"/>
    <w:rsid w:val="00DC39D5"/>
    <w:rsid w:val="00DC42B1"/>
    <w:rsid w:val="00DC4DAD"/>
    <w:rsid w:val="00DC5005"/>
    <w:rsid w:val="00DC540B"/>
    <w:rsid w:val="00DC54EE"/>
    <w:rsid w:val="00DC57AE"/>
    <w:rsid w:val="00DC5B5D"/>
    <w:rsid w:val="00DC75BA"/>
    <w:rsid w:val="00DC7E42"/>
    <w:rsid w:val="00DD031A"/>
    <w:rsid w:val="00DD0648"/>
    <w:rsid w:val="00DD09C7"/>
    <w:rsid w:val="00DD0C69"/>
    <w:rsid w:val="00DD199B"/>
    <w:rsid w:val="00DD1F0F"/>
    <w:rsid w:val="00DD1F38"/>
    <w:rsid w:val="00DD1F48"/>
    <w:rsid w:val="00DD235D"/>
    <w:rsid w:val="00DD24CA"/>
    <w:rsid w:val="00DD27E2"/>
    <w:rsid w:val="00DD27FE"/>
    <w:rsid w:val="00DD2899"/>
    <w:rsid w:val="00DD29C0"/>
    <w:rsid w:val="00DD306A"/>
    <w:rsid w:val="00DD3659"/>
    <w:rsid w:val="00DD3C19"/>
    <w:rsid w:val="00DD41E2"/>
    <w:rsid w:val="00DD58D7"/>
    <w:rsid w:val="00DD5C96"/>
    <w:rsid w:val="00DD60C7"/>
    <w:rsid w:val="00DD6FFE"/>
    <w:rsid w:val="00DD7E35"/>
    <w:rsid w:val="00DE07E5"/>
    <w:rsid w:val="00DE0D78"/>
    <w:rsid w:val="00DE17BE"/>
    <w:rsid w:val="00DE193A"/>
    <w:rsid w:val="00DE1A03"/>
    <w:rsid w:val="00DE2592"/>
    <w:rsid w:val="00DE26BA"/>
    <w:rsid w:val="00DE3324"/>
    <w:rsid w:val="00DE3458"/>
    <w:rsid w:val="00DE3511"/>
    <w:rsid w:val="00DE4055"/>
    <w:rsid w:val="00DE459D"/>
    <w:rsid w:val="00DE4F1E"/>
    <w:rsid w:val="00DE59C0"/>
    <w:rsid w:val="00DE6384"/>
    <w:rsid w:val="00DF0AD4"/>
    <w:rsid w:val="00DF1C1C"/>
    <w:rsid w:val="00DF1D06"/>
    <w:rsid w:val="00DF21E9"/>
    <w:rsid w:val="00DF2E1A"/>
    <w:rsid w:val="00DF2FDF"/>
    <w:rsid w:val="00DF35B1"/>
    <w:rsid w:val="00DF385E"/>
    <w:rsid w:val="00DF38E5"/>
    <w:rsid w:val="00DF405C"/>
    <w:rsid w:val="00DF41B6"/>
    <w:rsid w:val="00DF4818"/>
    <w:rsid w:val="00DF508A"/>
    <w:rsid w:val="00DF55A4"/>
    <w:rsid w:val="00DF65C7"/>
    <w:rsid w:val="00DF6A54"/>
    <w:rsid w:val="00DF6E73"/>
    <w:rsid w:val="00DF74AE"/>
    <w:rsid w:val="00DF7CFB"/>
    <w:rsid w:val="00E000A2"/>
    <w:rsid w:val="00E0045A"/>
    <w:rsid w:val="00E01773"/>
    <w:rsid w:val="00E017AD"/>
    <w:rsid w:val="00E01C57"/>
    <w:rsid w:val="00E029B4"/>
    <w:rsid w:val="00E02C04"/>
    <w:rsid w:val="00E02F7C"/>
    <w:rsid w:val="00E032EE"/>
    <w:rsid w:val="00E033B5"/>
    <w:rsid w:val="00E03685"/>
    <w:rsid w:val="00E03B7E"/>
    <w:rsid w:val="00E03EF4"/>
    <w:rsid w:val="00E03F83"/>
    <w:rsid w:val="00E04529"/>
    <w:rsid w:val="00E048C5"/>
    <w:rsid w:val="00E04C4D"/>
    <w:rsid w:val="00E051D0"/>
    <w:rsid w:val="00E0550C"/>
    <w:rsid w:val="00E05767"/>
    <w:rsid w:val="00E05E20"/>
    <w:rsid w:val="00E060DB"/>
    <w:rsid w:val="00E0647A"/>
    <w:rsid w:val="00E065E3"/>
    <w:rsid w:val="00E06C2E"/>
    <w:rsid w:val="00E06F1F"/>
    <w:rsid w:val="00E06F96"/>
    <w:rsid w:val="00E077F7"/>
    <w:rsid w:val="00E101C7"/>
    <w:rsid w:val="00E103CC"/>
    <w:rsid w:val="00E10901"/>
    <w:rsid w:val="00E10D47"/>
    <w:rsid w:val="00E10F6D"/>
    <w:rsid w:val="00E11421"/>
    <w:rsid w:val="00E115EA"/>
    <w:rsid w:val="00E11A31"/>
    <w:rsid w:val="00E11BBE"/>
    <w:rsid w:val="00E11D7C"/>
    <w:rsid w:val="00E11FBE"/>
    <w:rsid w:val="00E12634"/>
    <w:rsid w:val="00E129C5"/>
    <w:rsid w:val="00E12CB3"/>
    <w:rsid w:val="00E14E49"/>
    <w:rsid w:val="00E150DB"/>
    <w:rsid w:val="00E154E5"/>
    <w:rsid w:val="00E15A50"/>
    <w:rsid w:val="00E15AE4"/>
    <w:rsid w:val="00E16070"/>
    <w:rsid w:val="00E161D5"/>
    <w:rsid w:val="00E162DB"/>
    <w:rsid w:val="00E16605"/>
    <w:rsid w:val="00E1660E"/>
    <w:rsid w:val="00E16EE6"/>
    <w:rsid w:val="00E1710B"/>
    <w:rsid w:val="00E17A68"/>
    <w:rsid w:val="00E20174"/>
    <w:rsid w:val="00E2042D"/>
    <w:rsid w:val="00E2103B"/>
    <w:rsid w:val="00E211D6"/>
    <w:rsid w:val="00E217FE"/>
    <w:rsid w:val="00E2280E"/>
    <w:rsid w:val="00E229E0"/>
    <w:rsid w:val="00E22C81"/>
    <w:rsid w:val="00E245A6"/>
    <w:rsid w:val="00E24D51"/>
    <w:rsid w:val="00E2612B"/>
    <w:rsid w:val="00E262F0"/>
    <w:rsid w:val="00E26509"/>
    <w:rsid w:val="00E26635"/>
    <w:rsid w:val="00E27168"/>
    <w:rsid w:val="00E27478"/>
    <w:rsid w:val="00E2786A"/>
    <w:rsid w:val="00E27992"/>
    <w:rsid w:val="00E27B11"/>
    <w:rsid w:val="00E27E50"/>
    <w:rsid w:val="00E300E4"/>
    <w:rsid w:val="00E31208"/>
    <w:rsid w:val="00E325D9"/>
    <w:rsid w:val="00E331D6"/>
    <w:rsid w:val="00E33B99"/>
    <w:rsid w:val="00E35B23"/>
    <w:rsid w:val="00E35F35"/>
    <w:rsid w:val="00E363D1"/>
    <w:rsid w:val="00E37BB7"/>
    <w:rsid w:val="00E40235"/>
    <w:rsid w:val="00E40853"/>
    <w:rsid w:val="00E40C3B"/>
    <w:rsid w:val="00E40E5A"/>
    <w:rsid w:val="00E41C40"/>
    <w:rsid w:val="00E42725"/>
    <w:rsid w:val="00E42904"/>
    <w:rsid w:val="00E4291B"/>
    <w:rsid w:val="00E42C6A"/>
    <w:rsid w:val="00E42DA2"/>
    <w:rsid w:val="00E43988"/>
    <w:rsid w:val="00E444E0"/>
    <w:rsid w:val="00E44B0A"/>
    <w:rsid w:val="00E44B78"/>
    <w:rsid w:val="00E44B94"/>
    <w:rsid w:val="00E464AF"/>
    <w:rsid w:val="00E468A3"/>
    <w:rsid w:val="00E46ADF"/>
    <w:rsid w:val="00E46D47"/>
    <w:rsid w:val="00E473A8"/>
    <w:rsid w:val="00E47794"/>
    <w:rsid w:val="00E5093F"/>
    <w:rsid w:val="00E5138D"/>
    <w:rsid w:val="00E518DD"/>
    <w:rsid w:val="00E533A9"/>
    <w:rsid w:val="00E53783"/>
    <w:rsid w:val="00E53E89"/>
    <w:rsid w:val="00E5405F"/>
    <w:rsid w:val="00E5466B"/>
    <w:rsid w:val="00E546D7"/>
    <w:rsid w:val="00E547C2"/>
    <w:rsid w:val="00E551D1"/>
    <w:rsid w:val="00E55246"/>
    <w:rsid w:val="00E55754"/>
    <w:rsid w:val="00E55D61"/>
    <w:rsid w:val="00E55E14"/>
    <w:rsid w:val="00E562B2"/>
    <w:rsid w:val="00E56BE3"/>
    <w:rsid w:val="00E56EC4"/>
    <w:rsid w:val="00E57096"/>
    <w:rsid w:val="00E57098"/>
    <w:rsid w:val="00E57AC8"/>
    <w:rsid w:val="00E60C06"/>
    <w:rsid w:val="00E61625"/>
    <w:rsid w:val="00E626AE"/>
    <w:rsid w:val="00E626D0"/>
    <w:rsid w:val="00E63299"/>
    <w:rsid w:val="00E63AE3"/>
    <w:rsid w:val="00E63B38"/>
    <w:rsid w:val="00E64796"/>
    <w:rsid w:val="00E6486A"/>
    <w:rsid w:val="00E64B7D"/>
    <w:rsid w:val="00E64EC5"/>
    <w:rsid w:val="00E655F2"/>
    <w:rsid w:val="00E65818"/>
    <w:rsid w:val="00E6592C"/>
    <w:rsid w:val="00E66AF4"/>
    <w:rsid w:val="00E66FF3"/>
    <w:rsid w:val="00E67273"/>
    <w:rsid w:val="00E672A0"/>
    <w:rsid w:val="00E700F0"/>
    <w:rsid w:val="00E70ED1"/>
    <w:rsid w:val="00E7142A"/>
    <w:rsid w:val="00E71552"/>
    <w:rsid w:val="00E71A13"/>
    <w:rsid w:val="00E72228"/>
    <w:rsid w:val="00E724AB"/>
    <w:rsid w:val="00E732F1"/>
    <w:rsid w:val="00E733B3"/>
    <w:rsid w:val="00E73C6F"/>
    <w:rsid w:val="00E7565D"/>
    <w:rsid w:val="00E75678"/>
    <w:rsid w:val="00E7594C"/>
    <w:rsid w:val="00E75E74"/>
    <w:rsid w:val="00E766DC"/>
    <w:rsid w:val="00E777E2"/>
    <w:rsid w:val="00E80039"/>
    <w:rsid w:val="00E80202"/>
    <w:rsid w:val="00E80629"/>
    <w:rsid w:val="00E80CD8"/>
    <w:rsid w:val="00E80DA1"/>
    <w:rsid w:val="00E8207A"/>
    <w:rsid w:val="00E8224C"/>
    <w:rsid w:val="00E822FE"/>
    <w:rsid w:val="00E82601"/>
    <w:rsid w:val="00E82932"/>
    <w:rsid w:val="00E82B58"/>
    <w:rsid w:val="00E8301F"/>
    <w:rsid w:val="00E83FFC"/>
    <w:rsid w:val="00E84388"/>
    <w:rsid w:val="00E848A4"/>
    <w:rsid w:val="00E84C75"/>
    <w:rsid w:val="00E84EDC"/>
    <w:rsid w:val="00E85311"/>
    <w:rsid w:val="00E85B0B"/>
    <w:rsid w:val="00E85DC0"/>
    <w:rsid w:val="00E85FFA"/>
    <w:rsid w:val="00E865F6"/>
    <w:rsid w:val="00E8695E"/>
    <w:rsid w:val="00E86BD2"/>
    <w:rsid w:val="00E86D74"/>
    <w:rsid w:val="00E86E77"/>
    <w:rsid w:val="00E87A90"/>
    <w:rsid w:val="00E87AD7"/>
    <w:rsid w:val="00E9091E"/>
    <w:rsid w:val="00E90952"/>
    <w:rsid w:val="00E91FB3"/>
    <w:rsid w:val="00E929F6"/>
    <w:rsid w:val="00E92C74"/>
    <w:rsid w:val="00E92D26"/>
    <w:rsid w:val="00E92E80"/>
    <w:rsid w:val="00E93588"/>
    <w:rsid w:val="00E938D7"/>
    <w:rsid w:val="00E951BD"/>
    <w:rsid w:val="00E955E2"/>
    <w:rsid w:val="00E957E4"/>
    <w:rsid w:val="00E959D7"/>
    <w:rsid w:val="00E95D0C"/>
    <w:rsid w:val="00E96465"/>
    <w:rsid w:val="00E96879"/>
    <w:rsid w:val="00EA02B8"/>
    <w:rsid w:val="00EA0644"/>
    <w:rsid w:val="00EA0B85"/>
    <w:rsid w:val="00EA0BDA"/>
    <w:rsid w:val="00EA0E09"/>
    <w:rsid w:val="00EA1275"/>
    <w:rsid w:val="00EA14D0"/>
    <w:rsid w:val="00EA1A7A"/>
    <w:rsid w:val="00EA237C"/>
    <w:rsid w:val="00EA28D0"/>
    <w:rsid w:val="00EA2FAB"/>
    <w:rsid w:val="00EA3EF2"/>
    <w:rsid w:val="00EA3F9D"/>
    <w:rsid w:val="00EA46E5"/>
    <w:rsid w:val="00EA4DCD"/>
    <w:rsid w:val="00EA514E"/>
    <w:rsid w:val="00EA551A"/>
    <w:rsid w:val="00EA5AFC"/>
    <w:rsid w:val="00EA61C3"/>
    <w:rsid w:val="00EA62DA"/>
    <w:rsid w:val="00EA6B59"/>
    <w:rsid w:val="00EA7562"/>
    <w:rsid w:val="00EA7D27"/>
    <w:rsid w:val="00EB025E"/>
    <w:rsid w:val="00EB0730"/>
    <w:rsid w:val="00EB0782"/>
    <w:rsid w:val="00EB0811"/>
    <w:rsid w:val="00EB0B5E"/>
    <w:rsid w:val="00EB0C5A"/>
    <w:rsid w:val="00EB0EAF"/>
    <w:rsid w:val="00EB12D3"/>
    <w:rsid w:val="00EB2018"/>
    <w:rsid w:val="00EB294F"/>
    <w:rsid w:val="00EB2CC3"/>
    <w:rsid w:val="00EB3683"/>
    <w:rsid w:val="00EB3962"/>
    <w:rsid w:val="00EB3969"/>
    <w:rsid w:val="00EB3C5E"/>
    <w:rsid w:val="00EB3E33"/>
    <w:rsid w:val="00EB50CD"/>
    <w:rsid w:val="00EB6446"/>
    <w:rsid w:val="00EB6C58"/>
    <w:rsid w:val="00EB72EE"/>
    <w:rsid w:val="00EB7D1D"/>
    <w:rsid w:val="00EB7D4D"/>
    <w:rsid w:val="00EC0002"/>
    <w:rsid w:val="00EC05CF"/>
    <w:rsid w:val="00EC0F28"/>
    <w:rsid w:val="00EC10A5"/>
    <w:rsid w:val="00EC229F"/>
    <w:rsid w:val="00EC31C2"/>
    <w:rsid w:val="00EC365C"/>
    <w:rsid w:val="00EC37AB"/>
    <w:rsid w:val="00EC47CA"/>
    <w:rsid w:val="00EC50A1"/>
    <w:rsid w:val="00EC55EA"/>
    <w:rsid w:val="00EC5757"/>
    <w:rsid w:val="00EC5792"/>
    <w:rsid w:val="00EC579F"/>
    <w:rsid w:val="00EC664B"/>
    <w:rsid w:val="00EC680B"/>
    <w:rsid w:val="00ED0222"/>
    <w:rsid w:val="00ED0308"/>
    <w:rsid w:val="00ED17EB"/>
    <w:rsid w:val="00ED1A83"/>
    <w:rsid w:val="00ED1C1D"/>
    <w:rsid w:val="00ED334A"/>
    <w:rsid w:val="00ED376A"/>
    <w:rsid w:val="00ED3784"/>
    <w:rsid w:val="00ED3D39"/>
    <w:rsid w:val="00ED3F64"/>
    <w:rsid w:val="00ED4489"/>
    <w:rsid w:val="00ED4EDD"/>
    <w:rsid w:val="00ED5363"/>
    <w:rsid w:val="00ED53BC"/>
    <w:rsid w:val="00ED5F6A"/>
    <w:rsid w:val="00ED6E5F"/>
    <w:rsid w:val="00ED71E4"/>
    <w:rsid w:val="00ED733A"/>
    <w:rsid w:val="00ED7E7E"/>
    <w:rsid w:val="00ED7F0E"/>
    <w:rsid w:val="00EE19BD"/>
    <w:rsid w:val="00EE1D3B"/>
    <w:rsid w:val="00EE1D84"/>
    <w:rsid w:val="00EE2801"/>
    <w:rsid w:val="00EE2DF3"/>
    <w:rsid w:val="00EE3FA8"/>
    <w:rsid w:val="00EE4C8B"/>
    <w:rsid w:val="00EE661D"/>
    <w:rsid w:val="00EE6A44"/>
    <w:rsid w:val="00EE7739"/>
    <w:rsid w:val="00EF00E4"/>
    <w:rsid w:val="00EF0537"/>
    <w:rsid w:val="00EF17CE"/>
    <w:rsid w:val="00EF2927"/>
    <w:rsid w:val="00EF335D"/>
    <w:rsid w:val="00EF3995"/>
    <w:rsid w:val="00EF3E00"/>
    <w:rsid w:val="00EF4B4F"/>
    <w:rsid w:val="00EF50FF"/>
    <w:rsid w:val="00EF65CA"/>
    <w:rsid w:val="00EF6666"/>
    <w:rsid w:val="00EF6C56"/>
    <w:rsid w:val="00EF6F37"/>
    <w:rsid w:val="00EF7209"/>
    <w:rsid w:val="00F007E8"/>
    <w:rsid w:val="00F02170"/>
    <w:rsid w:val="00F02360"/>
    <w:rsid w:val="00F026D0"/>
    <w:rsid w:val="00F03EAE"/>
    <w:rsid w:val="00F040F8"/>
    <w:rsid w:val="00F043E8"/>
    <w:rsid w:val="00F0474F"/>
    <w:rsid w:val="00F04D6A"/>
    <w:rsid w:val="00F05432"/>
    <w:rsid w:val="00F0561C"/>
    <w:rsid w:val="00F05E5C"/>
    <w:rsid w:val="00F05F6A"/>
    <w:rsid w:val="00F060BD"/>
    <w:rsid w:val="00F0687F"/>
    <w:rsid w:val="00F07755"/>
    <w:rsid w:val="00F07758"/>
    <w:rsid w:val="00F1017A"/>
    <w:rsid w:val="00F11042"/>
    <w:rsid w:val="00F117B7"/>
    <w:rsid w:val="00F117C1"/>
    <w:rsid w:val="00F11C50"/>
    <w:rsid w:val="00F11D58"/>
    <w:rsid w:val="00F12582"/>
    <w:rsid w:val="00F12C04"/>
    <w:rsid w:val="00F12F1A"/>
    <w:rsid w:val="00F134E1"/>
    <w:rsid w:val="00F13EF5"/>
    <w:rsid w:val="00F1491A"/>
    <w:rsid w:val="00F149E0"/>
    <w:rsid w:val="00F14CE9"/>
    <w:rsid w:val="00F14D6F"/>
    <w:rsid w:val="00F15413"/>
    <w:rsid w:val="00F15574"/>
    <w:rsid w:val="00F15891"/>
    <w:rsid w:val="00F15F16"/>
    <w:rsid w:val="00F15FEA"/>
    <w:rsid w:val="00F165A7"/>
    <w:rsid w:val="00F165AB"/>
    <w:rsid w:val="00F177DC"/>
    <w:rsid w:val="00F2035C"/>
    <w:rsid w:val="00F20821"/>
    <w:rsid w:val="00F210E1"/>
    <w:rsid w:val="00F218EE"/>
    <w:rsid w:val="00F23AE5"/>
    <w:rsid w:val="00F23DCF"/>
    <w:rsid w:val="00F248F5"/>
    <w:rsid w:val="00F24DD8"/>
    <w:rsid w:val="00F2554C"/>
    <w:rsid w:val="00F25F73"/>
    <w:rsid w:val="00F261B6"/>
    <w:rsid w:val="00F262DE"/>
    <w:rsid w:val="00F2646F"/>
    <w:rsid w:val="00F26F12"/>
    <w:rsid w:val="00F2716E"/>
    <w:rsid w:val="00F2721B"/>
    <w:rsid w:val="00F27353"/>
    <w:rsid w:val="00F2744E"/>
    <w:rsid w:val="00F27A5A"/>
    <w:rsid w:val="00F27AF8"/>
    <w:rsid w:val="00F27C17"/>
    <w:rsid w:val="00F3010C"/>
    <w:rsid w:val="00F302CC"/>
    <w:rsid w:val="00F30834"/>
    <w:rsid w:val="00F3094A"/>
    <w:rsid w:val="00F3141C"/>
    <w:rsid w:val="00F31980"/>
    <w:rsid w:val="00F31E42"/>
    <w:rsid w:val="00F3262F"/>
    <w:rsid w:val="00F32722"/>
    <w:rsid w:val="00F32EC2"/>
    <w:rsid w:val="00F33ACD"/>
    <w:rsid w:val="00F3421A"/>
    <w:rsid w:val="00F344A7"/>
    <w:rsid w:val="00F34A3C"/>
    <w:rsid w:val="00F3577C"/>
    <w:rsid w:val="00F35A11"/>
    <w:rsid w:val="00F35DCA"/>
    <w:rsid w:val="00F363B5"/>
    <w:rsid w:val="00F368DA"/>
    <w:rsid w:val="00F37129"/>
    <w:rsid w:val="00F37B6A"/>
    <w:rsid w:val="00F37D85"/>
    <w:rsid w:val="00F37DC6"/>
    <w:rsid w:val="00F40042"/>
    <w:rsid w:val="00F42FEB"/>
    <w:rsid w:val="00F4411D"/>
    <w:rsid w:val="00F44351"/>
    <w:rsid w:val="00F44599"/>
    <w:rsid w:val="00F44F51"/>
    <w:rsid w:val="00F4581C"/>
    <w:rsid w:val="00F45CC6"/>
    <w:rsid w:val="00F47AEF"/>
    <w:rsid w:val="00F47B13"/>
    <w:rsid w:val="00F501B9"/>
    <w:rsid w:val="00F51D19"/>
    <w:rsid w:val="00F5238F"/>
    <w:rsid w:val="00F52A42"/>
    <w:rsid w:val="00F52AEE"/>
    <w:rsid w:val="00F52AF9"/>
    <w:rsid w:val="00F52BC4"/>
    <w:rsid w:val="00F52C73"/>
    <w:rsid w:val="00F52E11"/>
    <w:rsid w:val="00F53802"/>
    <w:rsid w:val="00F53D97"/>
    <w:rsid w:val="00F53F72"/>
    <w:rsid w:val="00F53F7D"/>
    <w:rsid w:val="00F53FA3"/>
    <w:rsid w:val="00F541CD"/>
    <w:rsid w:val="00F54BA8"/>
    <w:rsid w:val="00F55160"/>
    <w:rsid w:val="00F554D1"/>
    <w:rsid w:val="00F55621"/>
    <w:rsid w:val="00F55BFB"/>
    <w:rsid w:val="00F56183"/>
    <w:rsid w:val="00F56D54"/>
    <w:rsid w:val="00F578AB"/>
    <w:rsid w:val="00F57B95"/>
    <w:rsid w:val="00F57F77"/>
    <w:rsid w:val="00F6034C"/>
    <w:rsid w:val="00F607EA"/>
    <w:rsid w:val="00F60E29"/>
    <w:rsid w:val="00F61AA9"/>
    <w:rsid w:val="00F61B56"/>
    <w:rsid w:val="00F62353"/>
    <w:rsid w:val="00F62BDE"/>
    <w:rsid w:val="00F635AB"/>
    <w:rsid w:val="00F63F48"/>
    <w:rsid w:val="00F6437E"/>
    <w:rsid w:val="00F647F7"/>
    <w:rsid w:val="00F64A62"/>
    <w:rsid w:val="00F64BA2"/>
    <w:rsid w:val="00F64ED0"/>
    <w:rsid w:val="00F65A31"/>
    <w:rsid w:val="00F65E59"/>
    <w:rsid w:val="00F6625C"/>
    <w:rsid w:val="00F66B60"/>
    <w:rsid w:val="00F67589"/>
    <w:rsid w:val="00F675C6"/>
    <w:rsid w:val="00F675FE"/>
    <w:rsid w:val="00F67CC1"/>
    <w:rsid w:val="00F67E39"/>
    <w:rsid w:val="00F70573"/>
    <w:rsid w:val="00F70C1C"/>
    <w:rsid w:val="00F71506"/>
    <w:rsid w:val="00F716B7"/>
    <w:rsid w:val="00F718DC"/>
    <w:rsid w:val="00F71B42"/>
    <w:rsid w:val="00F71C04"/>
    <w:rsid w:val="00F72740"/>
    <w:rsid w:val="00F72DBD"/>
    <w:rsid w:val="00F72DD0"/>
    <w:rsid w:val="00F73630"/>
    <w:rsid w:val="00F73A51"/>
    <w:rsid w:val="00F73CB0"/>
    <w:rsid w:val="00F75BCF"/>
    <w:rsid w:val="00F75E1F"/>
    <w:rsid w:val="00F763D7"/>
    <w:rsid w:val="00F76F3A"/>
    <w:rsid w:val="00F771F8"/>
    <w:rsid w:val="00F779B7"/>
    <w:rsid w:val="00F77C96"/>
    <w:rsid w:val="00F77FA3"/>
    <w:rsid w:val="00F80341"/>
    <w:rsid w:val="00F803E6"/>
    <w:rsid w:val="00F804F7"/>
    <w:rsid w:val="00F8059B"/>
    <w:rsid w:val="00F80C9F"/>
    <w:rsid w:val="00F8107D"/>
    <w:rsid w:val="00F812B9"/>
    <w:rsid w:val="00F8270C"/>
    <w:rsid w:val="00F82D08"/>
    <w:rsid w:val="00F84151"/>
    <w:rsid w:val="00F84631"/>
    <w:rsid w:val="00F84A10"/>
    <w:rsid w:val="00F84F47"/>
    <w:rsid w:val="00F86075"/>
    <w:rsid w:val="00F86198"/>
    <w:rsid w:val="00F861F9"/>
    <w:rsid w:val="00F87A75"/>
    <w:rsid w:val="00F87C75"/>
    <w:rsid w:val="00F90CC3"/>
    <w:rsid w:val="00F91708"/>
    <w:rsid w:val="00F91805"/>
    <w:rsid w:val="00F91937"/>
    <w:rsid w:val="00F921E5"/>
    <w:rsid w:val="00F92318"/>
    <w:rsid w:val="00F9295A"/>
    <w:rsid w:val="00F92C67"/>
    <w:rsid w:val="00F9333A"/>
    <w:rsid w:val="00F951B1"/>
    <w:rsid w:val="00F96944"/>
    <w:rsid w:val="00F9746B"/>
    <w:rsid w:val="00F97644"/>
    <w:rsid w:val="00F97660"/>
    <w:rsid w:val="00F97B57"/>
    <w:rsid w:val="00FA0503"/>
    <w:rsid w:val="00FA10B7"/>
    <w:rsid w:val="00FA13CF"/>
    <w:rsid w:val="00FA1B76"/>
    <w:rsid w:val="00FA22FE"/>
    <w:rsid w:val="00FA2A2A"/>
    <w:rsid w:val="00FA2A61"/>
    <w:rsid w:val="00FA3236"/>
    <w:rsid w:val="00FA3D67"/>
    <w:rsid w:val="00FA40AD"/>
    <w:rsid w:val="00FA70A4"/>
    <w:rsid w:val="00FA7CEA"/>
    <w:rsid w:val="00FA7D68"/>
    <w:rsid w:val="00FB01A7"/>
    <w:rsid w:val="00FB07F3"/>
    <w:rsid w:val="00FB1B4E"/>
    <w:rsid w:val="00FB1F50"/>
    <w:rsid w:val="00FB1FCA"/>
    <w:rsid w:val="00FB201C"/>
    <w:rsid w:val="00FB2377"/>
    <w:rsid w:val="00FB27CB"/>
    <w:rsid w:val="00FB294C"/>
    <w:rsid w:val="00FB29B5"/>
    <w:rsid w:val="00FB2A09"/>
    <w:rsid w:val="00FB4FFE"/>
    <w:rsid w:val="00FB5238"/>
    <w:rsid w:val="00FB5E1D"/>
    <w:rsid w:val="00FB5EDA"/>
    <w:rsid w:val="00FB67D0"/>
    <w:rsid w:val="00FB6A75"/>
    <w:rsid w:val="00FB72E5"/>
    <w:rsid w:val="00FB7A69"/>
    <w:rsid w:val="00FB7F34"/>
    <w:rsid w:val="00FC044C"/>
    <w:rsid w:val="00FC0845"/>
    <w:rsid w:val="00FC0985"/>
    <w:rsid w:val="00FC0DEF"/>
    <w:rsid w:val="00FC0E5B"/>
    <w:rsid w:val="00FC2317"/>
    <w:rsid w:val="00FC253F"/>
    <w:rsid w:val="00FC2820"/>
    <w:rsid w:val="00FC2C01"/>
    <w:rsid w:val="00FC2DC8"/>
    <w:rsid w:val="00FC3954"/>
    <w:rsid w:val="00FC3A6C"/>
    <w:rsid w:val="00FC3D51"/>
    <w:rsid w:val="00FC3D6F"/>
    <w:rsid w:val="00FC4D5A"/>
    <w:rsid w:val="00FC4F86"/>
    <w:rsid w:val="00FC5457"/>
    <w:rsid w:val="00FC5BF6"/>
    <w:rsid w:val="00FC6120"/>
    <w:rsid w:val="00FC634E"/>
    <w:rsid w:val="00FC7462"/>
    <w:rsid w:val="00FC7E97"/>
    <w:rsid w:val="00FD0660"/>
    <w:rsid w:val="00FD0E82"/>
    <w:rsid w:val="00FD132A"/>
    <w:rsid w:val="00FD1880"/>
    <w:rsid w:val="00FD20DF"/>
    <w:rsid w:val="00FD2A66"/>
    <w:rsid w:val="00FD3146"/>
    <w:rsid w:val="00FD3231"/>
    <w:rsid w:val="00FD3A37"/>
    <w:rsid w:val="00FD3DD7"/>
    <w:rsid w:val="00FD4341"/>
    <w:rsid w:val="00FD48DD"/>
    <w:rsid w:val="00FD5F87"/>
    <w:rsid w:val="00FD5FEA"/>
    <w:rsid w:val="00FD6353"/>
    <w:rsid w:val="00FD6DB8"/>
    <w:rsid w:val="00FD7A74"/>
    <w:rsid w:val="00FE0913"/>
    <w:rsid w:val="00FE0BC9"/>
    <w:rsid w:val="00FE1110"/>
    <w:rsid w:val="00FE140F"/>
    <w:rsid w:val="00FE412D"/>
    <w:rsid w:val="00FE4489"/>
    <w:rsid w:val="00FE4A08"/>
    <w:rsid w:val="00FE5367"/>
    <w:rsid w:val="00FE579B"/>
    <w:rsid w:val="00FE5CCD"/>
    <w:rsid w:val="00FE66B0"/>
    <w:rsid w:val="00FE680D"/>
    <w:rsid w:val="00FE78F6"/>
    <w:rsid w:val="00FE7E61"/>
    <w:rsid w:val="00FF03FA"/>
    <w:rsid w:val="00FF053E"/>
    <w:rsid w:val="00FF05EC"/>
    <w:rsid w:val="00FF083F"/>
    <w:rsid w:val="00FF0C93"/>
    <w:rsid w:val="00FF25BE"/>
    <w:rsid w:val="00FF2725"/>
    <w:rsid w:val="00FF2849"/>
    <w:rsid w:val="00FF32B0"/>
    <w:rsid w:val="00FF3E1D"/>
    <w:rsid w:val="00FF4AED"/>
    <w:rsid w:val="00FF50B0"/>
    <w:rsid w:val="00FF513F"/>
    <w:rsid w:val="00FF6000"/>
    <w:rsid w:val="00FF63E7"/>
    <w:rsid w:val="00FF6B23"/>
    <w:rsid w:val="00FF7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0AC3E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3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71B"/>
    <w:pPr>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2B671B"/>
    <w:pPr>
      <w:tabs>
        <w:tab w:val="center" w:pos="4680"/>
        <w:tab w:val="right" w:pos="9360"/>
      </w:tabs>
    </w:pPr>
    <w:rPr>
      <w:rFonts w:ascii="Calibri" w:hAnsi="Calibri"/>
      <w:sz w:val="22"/>
      <w:szCs w:val="22"/>
    </w:rPr>
  </w:style>
  <w:style w:type="character" w:customStyle="1" w:styleId="HeaderChar">
    <w:name w:val="Header Char"/>
    <w:basedOn w:val="DefaultParagraphFont"/>
    <w:link w:val="Header"/>
    <w:uiPriority w:val="99"/>
    <w:locked/>
    <w:rsid w:val="002B671B"/>
    <w:rPr>
      <w:rFonts w:ascii="Calibri" w:hAnsi="Calibri" w:cs="Times New Roman"/>
      <w:sz w:val="22"/>
      <w:szCs w:val="22"/>
    </w:rPr>
  </w:style>
  <w:style w:type="paragraph" w:styleId="Footer">
    <w:name w:val="footer"/>
    <w:basedOn w:val="Normal"/>
    <w:link w:val="FooterChar"/>
    <w:uiPriority w:val="99"/>
    <w:rsid w:val="002B671B"/>
    <w:pPr>
      <w:tabs>
        <w:tab w:val="center" w:pos="4680"/>
        <w:tab w:val="right" w:pos="9360"/>
      </w:tabs>
    </w:pPr>
  </w:style>
  <w:style w:type="character" w:customStyle="1" w:styleId="FooterChar">
    <w:name w:val="Footer Char"/>
    <w:basedOn w:val="DefaultParagraphFont"/>
    <w:link w:val="Footer"/>
    <w:uiPriority w:val="99"/>
    <w:locked/>
    <w:rsid w:val="002B671B"/>
    <w:rPr>
      <w:rFonts w:cs="Times New Roman"/>
      <w:sz w:val="24"/>
      <w:szCs w:val="24"/>
    </w:rPr>
  </w:style>
  <w:style w:type="paragraph" w:styleId="BalloonText">
    <w:name w:val="Balloon Text"/>
    <w:basedOn w:val="Normal"/>
    <w:link w:val="BalloonTextChar"/>
    <w:uiPriority w:val="99"/>
    <w:rsid w:val="002B671B"/>
    <w:rPr>
      <w:rFonts w:ascii="Tahoma" w:hAnsi="Tahoma" w:cs="Tahoma"/>
      <w:sz w:val="16"/>
      <w:szCs w:val="16"/>
    </w:rPr>
  </w:style>
  <w:style w:type="character" w:customStyle="1" w:styleId="BalloonTextChar">
    <w:name w:val="Balloon Text Char"/>
    <w:basedOn w:val="DefaultParagraphFont"/>
    <w:link w:val="BalloonText"/>
    <w:uiPriority w:val="99"/>
    <w:locked/>
    <w:rsid w:val="002B671B"/>
    <w:rPr>
      <w:rFonts w:ascii="Tahoma" w:hAnsi="Tahoma" w:cs="Tahoma"/>
      <w:sz w:val="16"/>
      <w:szCs w:val="16"/>
    </w:rPr>
  </w:style>
  <w:style w:type="character" w:styleId="Hyperlink">
    <w:name w:val="Hyperlink"/>
    <w:basedOn w:val="DefaultParagraphFont"/>
    <w:uiPriority w:val="99"/>
    <w:rsid w:val="00DB0D12"/>
    <w:rPr>
      <w:rFonts w:cs="Times New Roman"/>
      <w:color w:val="0000FF"/>
      <w:u w:val="single"/>
    </w:rPr>
  </w:style>
  <w:style w:type="character" w:styleId="CommentReference">
    <w:name w:val="annotation reference"/>
    <w:basedOn w:val="DefaultParagraphFont"/>
    <w:uiPriority w:val="99"/>
    <w:unhideWhenUsed/>
    <w:rsid w:val="0076087D"/>
    <w:rPr>
      <w:sz w:val="16"/>
      <w:szCs w:val="16"/>
    </w:rPr>
  </w:style>
  <w:style w:type="paragraph" w:styleId="CommentText">
    <w:name w:val="annotation text"/>
    <w:basedOn w:val="Normal"/>
    <w:link w:val="CommentTextChar"/>
    <w:uiPriority w:val="99"/>
    <w:unhideWhenUsed/>
    <w:rsid w:val="0076087D"/>
    <w:rPr>
      <w:sz w:val="20"/>
      <w:szCs w:val="20"/>
    </w:rPr>
  </w:style>
  <w:style w:type="character" w:customStyle="1" w:styleId="CommentTextChar">
    <w:name w:val="Comment Text Char"/>
    <w:basedOn w:val="DefaultParagraphFont"/>
    <w:link w:val="CommentText"/>
    <w:uiPriority w:val="99"/>
    <w:rsid w:val="0076087D"/>
    <w:rPr>
      <w:sz w:val="20"/>
      <w:szCs w:val="20"/>
    </w:rPr>
  </w:style>
  <w:style w:type="paragraph" w:styleId="CommentSubject">
    <w:name w:val="annotation subject"/>
    <w:basedOn w:val="CommentText"/>
    <w:next w:val="CommentText"/>
    <w:link w:val="CommentSubjectChar"/>
    <w:uiPriority w:val="99"/>
    <w:semiHidden/>
    <w:unhideWhenUsed/>
    <w:rsid w:val="0076087D"/>
    <w:rPr>
      <w:b/>
      <w:bCs/>
    </w:rPr>
  </w:style>
  <w:style w:type="character" w:customStyle="1" w:styleId="CommentSubjectChar">
    <w:name w:val="Comment Subject Char"/>
    <w:basedOn w:val="CommentTextChar"/>
    <w:link w:val="CommentSubject"/>
    <w:uiPriority w:val="99"/>
    <w:semiHidden/>
    <w:rsid w:val="0076087D"/>
    <w:rPr>
      <w:b/>
      <w:bCs/>
      <w:sz w:val="20"/>
      <w:szCs w:val="20"/>
    </w:rPr>
  </w:style>
  <w:style w:type="paragraph" w:styleId="PlainText">
    <w:name w:val="Plain Text"/>
    <w:basedOn w:val="Normal"/>
    <w:link w:val="PlainTextChar"/>
    <w:uiPriority w:val="99"/>
    <w:unhideWhenUsed/>
    <w:rsid w:val="00927DBC"/>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27DBC"/>
    <w:rPr>
      <w:rFonts w:ascii="Calibri" w:eastAsiaTheme="minorHAnsi" w:hAnsi="Calibri" w:cs="Calibri"/>
    </w:rPr>
  </w:style>
  <w:style w:type="paragraph" w:styleId="FootnoteText">
    <w:name w:val="footnote text"/>
    <w:basedOn w:val="Normal"/>
    <w:link w:val="FootnoteTextChar"/>
    <w:uiPriority w:val="99"/>
    <w:semiHidden/>
    <w:unhideWhenUsed/>
    <w:rsid w:val="00E80DA1"/>
    <w:pPr>
      <w:widowControl w:val="0"/>
    </w:pPr>
    <w:rPr>
      <w:rFonts w:ascii="Garamond" w:eastAsia="ヒラギノ角ゴ Pro W3" w:hAnsi="Garamond"/>
      <w:color w:val="000000"/>
      <w:sz w:val="20"/>
      <w:szCs w:val="20"/>
    </w:rPr>
  </w:style>
  <w:style w:type="character" w:customStyle="1" w:styleId="FootnoteTextChar">
    <w:name w:val="Footnote Text Char"/>
    <w:basedOn w:val="DefaultParagraphFont"/>
    <w:link w:val="FootnoteText"/>
    <w:uiPriority w:val="99"/>
    <w:semiHidden/>
    <w:rsid w:val="00E80DA1"/>
    <w:rPr>
      <w:rFonts w:ascii="Garamond" w:eastAsia="ヒラギノ角ゴ Pro W3" w:hAnsi="Garamond"/>
      <w:color w:val="000000"/>
      <w:sz w:val="20"/>
      <w:szCs w:val="20"/>
    </w:rPr>
  </w:style>
  <w:style w:type="character" w:styleId="FootnoteReference">
    <w:name w:val="footnote reference"/>
    <w:basedOn w:val="DefaultParagraphFont"/>
    <w:uiPriority w:val="99"/>
    <w:semiHidden/>
    <w:unhideWhenUsed/>
    <w:rsid w:val="00E80DA1"/>
    <w:rPr>
      <w:vertAlign w:val="superscript"/>
    </w:rPr>
  </w:style>
  <w:style w:type="paragraph" w:customStyle="1" w:styleId="HTMLPreformatted1">
    <w:name w:val="HTML Preformatted1"/>
    <w:uiPriority w:val="99"/>
    <w:rsid w:val="007E4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sz w:val="20"/>
      <w:szCs w:val="20"/>
    </w:rPr>
  </w:style>
  <w:style w:type="paragraph" w:customStyle="1" w:styleId="Normal1">
    <w:name w:val="Normal1"/>
    <w:uiPriority w:val="99"/>
    <w:rsid w:val="00E672A0"/>
    <w:pPr>
      <w:spacing w:line="276" w:lineRule="auto"/>
    </w:pPr>
    <w:rPr>
      <w:rFonts w:ascii="Arial" w:eastAsia="Arial" w:hAnsi="Arial" w:cs="Arial"/>
      <w:color w:val="000000"/>
      <w:szCs w:val="24"/>
      <w:lang w:eastAsia="ja-JP"/>
    </w:rPr>
  </w:style>
  <w:style w:type="character" w:styleId="Strong">
    <w:name w:val="Strong"/>
    <w:basedOn w:val="DefaultParagraphFont"/>
    <w:uiPriority w:val="22"/>
    <w:qFormat/>
    <w:locked/>
    <w:rsid w:val="00B01B6F"/>
    <w:rPr>
      <w:b/>
      <w:bCs/>
    </w:rPr>
  </w:style>
  <w:style w:type="paragraph" w:styleId="Revision">
    <w:name w:val="Revision"/>
    <w:hidden/>
    <w:uiPriority w:val="99"/>
    <w:semiHidden/>
    <w:rsid w:val="00307E62"/>
    <w:rPr>
      <w:sz w:val="24"/>
      <w:szCs w:val="24"/>
    </w:rPr>
  </w:style>
  <w:style w:type="paragraph" w:styleId="NormalWeb">
    <w:name w:val="Normal (Web)"/>
    <w:basedOn w:val="Normal"/>
    <w:uiPriority w:val="99"/>
    <w:unhideWhenUsed/>
    <w:rsid w:val="009A65A3"/>
    <w:pPr>
      <w:spacing w:before="100" w:beforeAutospacing="1" w:after="100" w:afterAutospacing="1"/>
    </w:pPr>
  </w:style>
  <w:style w:type="paragraph" w:styleId="NoSpacing">
    <w:name w:val="No Spacing"/>
    <w:uiPriority w:val="1"/>
    <w:qFormat/>
    <w:rsid w:val="008E4D39"/>
    <w:rPr>
      <w:rFonts w:asciiTheme="minorHAnsi" w:eastAsiaTheme="minorHAnsi" w:hAnsiTheme="minorHAnsi" w:cstheme="minorBidi"/>
    </w:rPr>
  </w:style>
  <w:style w:type="character" w:styleId="FollowedHyperlink">
    <w:name w:val="FollowedHyperlink"/>
    <w:basedOn w:val="DefaultParagraphFont"/>
    <w:uiPriority w:val="99"/>
    <w:semiHidden/>
    <w:unhideWhenUsed/>
    <w:rsid w:val="0005326E"/>
    <w:rPr>
      <w:color w:val="800080" w:themeColor="followedHyperlink"/>
      <w:u w:val="single"/>
    </w:rPr>
  </w:style>
  <w:style w:type="paragraph" w:customStyle="1" w:styleId="Default">
    <w:name w:val="Default"/>
    <w:basedOn w:val="Normal"/>
    <w:rsid w:val="007008F9"/>
    <w:pPr>
      <w:autoSpaceDE w:val="0"/>
      <w:autoSpaceDN w:val="0"/>
    </w:pPr>
    <w:rPr>
      <w:rFonts w:eastAsiaTheme="minorHAnsi"/>
      <w:color w:val="000000"/>
    </w:rPr>
  </w:style>
  <w:style w:type="table" w:styleId="TableGrid">
    <w:name w:val="Table Grid"/>
    <w:basedOn w:val="TableNormal"/>
    <w:locked/>
    <w:rsid w:val="004C5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uiPriority w:val="99"/>
    <w:rsid w:val="00C56E3C"/>
    <w:rPr>
      <w:b/>
      <w:bCs/>
    </w:rPr>
  </w:style>
  <w:style w:type="character" w:customStyle="1" w:styleId="Hyperlink-1">
    <w:name w:val="Hyperlink-1"/>
    <w:uiPriority w:val="99"/>
    <w:rsid w:val="009F103D"/>
    <w:rPr>
      <w:b/>
      <w:bCs/>
      <w:color w:val="0000FF"/>
      <w:u w:val="thic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3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71B"/>
    <w:pPr>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2B671B"/>
    <w:pPr>
      <w:tabs>
        <w:tab w:val="center" w:pos="4680"/>
        <w:tab w:val="right" w:pos="9360"/>
      </w:tabs>
    </w:pPr>
    <w:rPr>
      <w:rFonts w:ascii="Calibri" w:hAnsi="Calibri"/>
      <w:sz w:val="22"/>
      <w:szCs w:val="22"/>
    </w:rPr>
  </w:style>
  <w:style w:type="character" w:customStyle="1" w:styleId="HeaderChar">
    <w:name w:val="Header Char"/>
    <w:basedOn w:val="DefaultParagraphFont"/>
    <w:link w:val="Header"/>
    <w:uiPriority w:val="99"/>
    <w:locked/>
    <w:rsid w:val="002B671B"/>
    <w:rPr>
      <w:rFonts w:ascii="Calibri" w:hAnsi="Calibri" w:cs="Times New Roman"/>
      <w:sz w:val="22"/>
      <w:szCs w:val="22"/>
    </w:rPr>
  </w:style>
  <w:style w:type="paragraph" w:styleId="Footer">
    <w:name w:val="footer"/>
    <w:basedOn w:val="Normal"/>
    <w:link w:val="FooterChar"/>
    <w:uiPriority w:val="99"/>
    <w:rsid w:val="002B671B"/>
    <w:pPr>
      <w:tabs>
        <w:tab w:val="center" w:pos="4680"/>
        <w:tab w:val="right" w:pos="9360"/>
      </w:tabs>
    </w:pPr>
  </w:style>
  <w:style w:type="character" w:customStyle="1" w:styleId="FooterChar">
    <w:name w:val="Footer Char"/>
    <w:basedOn w:val="DefaultParagraphFont"/>
    <w:link w:val="Footer"/>
    <w:uiPriority w:val="99"/>
    <w:locked/>
    <w:rsid w:val="002B671B"/>
    <w:rPr>
      <w:rFonts w:cs="Times New Roman"/>
      <w:sz w:val="24"/>
      <w:szCs w:val="24"/>
    </w:rPr>
  </w:style>
  <w:style w:type="paragraph" w:styleId="BalloonText">
    <w:name w:val="Balloon Text"/>
    <w:basedOn w:val="Normal"/>
    <w:link w:val="BalloonTextChar"/>
    <w:uiPriority w:val="99"/>
    <w:rsid w:val="002B671B"/>
    <w:rPr>
      <w:rFonts w:ascii="Tahoma" w:hAnsi="Tahoma" w:cs="Tahoma"/>
      <w:sz w:val="16"/>
      <w:szCs w:val="16"/>
    </w:rPr>
  </w:style>
  <w:style w:type="character" w:customStyle="1" w:styleId="BalloonTextChar">
    <w:name w:val="Balloon Text Char"/>
    <w:basedOn w:val="DefaultParagraphFont"/>
    <w:link w:val="BalloonText"/>
    <w:uiPriority w:val="99"/>
    <w:locked/>
    <w:rsid w:val="002B671B"/>
    <w:rPr>
      <w:rFonts w:ascii="Tahoma" w:hAnsi="Tahoma" w:cs="Tahoma"/>
      <w:sz w:val="16"/>
      <w:szCs w:val="16"/>
    </w:rPr>
  </w:style>
  <w:style w:type="character" w:styleId="Hyperlink">
    <w:name w:val="Hyperlink"/>
    <w:basedOn w:val="DefaultParagraphFont"/>
    <w:uiPriority w:val="99"/>
    <w:rsid w:val="00DB0D12"/>
    <w:rPr>
      <w:rFonts w:cs="Times New Roman"/>
      <w:color w:val="0000FF"/>
      <w:u w:val="single"/>
    </w:rPr>
  </w:style>
  <w:style w:type="character" w:styleId="CommentReference">
    <w:name w:val="annotation reference"/>
    <w:basedOn w:val="DefaultParagraphFont"/>
    <w:uiPriority w:val="99"/>
    <w:unhideWhenUsed/>
    <w:rsid w:val="0076087D"/>
    <w:rPr>
      <w:sz w:val="16"/>
      <w:szCs w:val="16"/>
    </w:rPr>
  </w:style>
  <w:style w:type="paragraph" w:styleId="CommentText">
    <w:name w:val="annotation text"/>
    <w:basedOn w:val="Normal"/>
    <w:link w:val="CommentTextChar"/>
    <w:uiPriority w:val="99"/>
    <w:unhideWhenUsed/>
    <w:rsid w:val="0076087D"/>
    <w:rPr>
      <w:sz w:val="20"/>
      <w:szCs w:val="20"/>
    </w:rPr>
  </w:style>
  <w:style w:type="character" w:customStyle="1" w:styleId="CommentTextChar">
    <w:name w:val="Comment Text Char"/>
    <w:basedOn w:val="DefaultParagraphFont"/>
    <w:link w:val="CommentText"/>
    <w:uiPriority w:val="99"/>
    <w:rsid w:val="0076087D"/>
    <w:rPr>
      <w:sz w:val="20"/>
      <w:szCs w:val="20"/>
    </w:rPr>
  </w:style>
  <w:style w:type="paragraph" w:styleId="CommentSubject">
    <w:name w:val="annotation subject"/>
    <w:basedOn w:val="CommentText"/>
    <w:next w:val="CommentText"/>
    <w:link w:val="CommentSubjectChar"/>
    <w:uiPriority w:val="99"/>
    <w:semiHidden/>
    <w:unhideWhenUsed/>
    <w:rsid w:val="0076087D"/>
    <w:rPr>
      <w:b/>
      <w:bCs/>
    </w:rPr>
  </w:style>
  <w:style w:type="character" w:customStyle="1" w:styleId="CommentSubjectChar">
    <w:name w:val="Comment Subject Char"/>
    <w:basedOn w:val="CommentTextChar"/>
    <w:link w:val="CommentSubject"/>
    <w:uiPriority w:val="99"/>
    <w:semiHidden/>
    <w:rsid w:val="0076087D"/>
    <w:rPr>
      <w:b/>
      <w:bCs/>
      <w:sz w:val="20"/>
      <w:szCs w:val="20"/>
    </w:rPr>
  </w:style>
  <w:style w:type="paragraph" w:styleId="PlainText">
    <w:name w:val="Plain Text"/>
    <w:basedOn w:val="Normal"/>
    <w:link w:val="PlainTextChar"/>
    <w:uiPriority w:val="99"/>
    <w:unhideWhenUsed/>
    <w:rsid w:val="00927DBC"/>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27DBC"/>
    <w:rPr>
      <w:rFonts w:ascii="Calibri" w:eastAsiaTheme="minorHAnsi" w:hAnsi="Calibri" w:cs="Calibri"/>
    </w:rPr>
  </w:style>
  <w:style w:type="paragraph" w:styleId="FootnoteText">
    <w:name w:val="footnote text"/>
    <w:basedOn w:val="Normal"/>
    <w:link w:val="FootnoteTextChar"/>
    <w:uiPriority w:val="99"/>
    <w:semiHidden/>
    <w:unhideWhenUsed/>
    <w:rsid w:val="00E80DA1"/>
    <w:pPr>
      <w:widowControl w:val="0"/>
    </w:pPr>
    <w:rPr>
      <w:rFonts w:ascii="Garamond" w:eastAsia="ヒラギノ角ゴ Pro W3" w:hAnsi="Garamond"/>
      <w:color w:val="000000"/>
      <w:sz w:val="20"/>
      <w:szCs w:val="20"/>
    </w:rPr>
  </w:style>
  <w:style w:type="character" w:customStyle="1" w:styleId="FootnoteTextChar">
    <w:name w:val="Footnote Text Char"/>
    <w:basedOn w:val="DefaultParagraphFont"/>
    <w:link w:val="FootnoteText"/>
    <w:uiPriority w:val="99"/>
    <w:semiHidden/>
    <w:rsid w:val="00E80DA1"/>
    <w:rPr>
      <w:rFonts w:ascii="Garamond" w:eastAsia="ヒラギノ角ゴ Pro W3" w:hAnsi="Garamond"/>
      <w:color w:val="000000"/>
      <w:sz w:val="20"/>
      <w:szCs w:val="20"/>
    </w:rPr>
  </w:style>
  <w:style w:type="character" w:styleId="FootnoteReference">
    <w:name w:val="footnote reference"/>
    <w:basedOn w:val="DefaultParagraphFont"/>
    <w:uiPriority w:val="99"/>
    <w:semiHidden/>
    <w:unhideWhenUsed/>
    <w:rsid w:val="00E80DA1"/>
    <w:rPr>
      <w:vertAlign w:val="superscript"/>
    </w:rPr>
  </w:style>
  <w:style w:type="paragraph" w:customStyle="1" w:styleId="HTMLPreformatted1">
    <w:name w:val="HTML Preformatted1"/>
    <w:uiPriority w:val="99"/>
    <w:rsid w:val="007E4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sz w:val="20"/>
      <w:szCs w:val="20"/>
    </w:rPr>
  </w:style>
  <w:style w:type="paragraph" w:customStyle="1" w:styleId="Normal1">
    <w:name w:val="Normal1"/>
    <w:uiPriority w:val="99"/>
    <w:rsid w:val="00E672A0"/>
    <w:pPr>
      <w:spacing w:line="276" w:lineRule="auto"/>
    </w:pPr>
    <w:rPr>
      <w:rFonts w:ascii="Arial" w:eastAsia="Arial" w:hAnsi="Arial" w:cs="Arial"/>
      <w:color w:val="000000"/>
      <w:szCs w:val="24"/>
      <w:lang w:eastAsia="ja-JP"/>
    </w:rPr>
  </w:style>
  <w:style w:type="character" w:styleId="Strong">
    <w:name w:val="Strong"/>
    <w:basedOn w:val="DefaultParagraphFont"/>
    <w:uiPriority w:val="22"/>
    <w:qFormat/>
    <w:locked/>
    <w:rsid w:val="00B01B6F"/>
    <w:rPr>
      <w:b/>
      <w:bCs/>
    </w:rPr>
  </w:style>
  <w:style w:type="paragraph" w:styleId="Revision">
    <w:name w:val="Revision"/>
    <w:hidden/>
    <w:uiPriority w:val="99"/>
    <w:semiHidden/>
    <w:rsid w:val="00307E62"/>
    <w:rPr>
      <w:sz w:val="24"/>
      <w:szCs w:val="24"/>
    </w:rPr>
  </w:style>
  <w:style w:type="paragraph" w:styleId="NormalWeb">
    <w:name w:val="Normal (Web)"/>
    <w:basedOn w:val="Normal"/>
    <w:uiPriority w:val="99"/>
    <w:unhideWhenUsed/>
    <w:rsid w:val="009A65A3"/>
    <w:pPr>
      <w:spacing w:before="100" w:beforeAutospacing="1" w:after="100" w:afterAutospacing="1"/>
    </w:pPr>
  </w:style>
  <w:style w:type="paragraph" w:styleId="NoSpacing">
    <w:name w:val="No Spacing"/>
    <w:uiPriority w:val="1"/>
    <w:qFormat/>
    <w:rsid w:val="008E4D39"/>
    <w:rPr>
      <w:rFonts w:asciiTheme="minorHAnsi" w:eastAsiaTheme="minorHAnsi" w:hAnsiTheme="minorHAnsi" w:cstheme="minorBidi"/>
    </w:rPr>
  </w:style>
  <w:style w:type="character" w:styleId="FollowedHyperlink">
    <w:name w:val="FollowedHyperlink"/>
    <w:basedOn w:val="DefaultParagraphFont"/>
    <w:uiPriority w:val="99"/>
    <w:semiHidden/>
    <w:unhideWhenUsed/>
    <w:rsid w:val="0005326E"/>
    <w:rPr>
      <w:color w:val="800080" w:themeColor="followedHyperlink"/>
      <w:u w:val="single"/>
    </w:rPr>
  </w:style>
  <w:style w:type="paragraph" w:customStyle="1" w:styleId="Default">
    <w:name w:val="Default"/>
    <w:basedOn w:val="Normal"/>
    <w:rsid w:val="007008F9"/>
    <w:pPr>
      <w:autoSpaceDE w:val="0"/>
      <w:autoSpaceDN w:val="0"/>
    </w:pPr>
    <w:rPr>
      <w:rFonts w:eastAsiaTheme="minorHAnsi"/>
      <w:color w:val="000000"/>
    </w:rPr>
  </w:style>
  <w:style w:type="table" w:styleId="TableGrid">
    <w:name w:val="Table Grid"/>
    <w:basedOn w:val="TableNormal"/>
    <w:locked/>
    <w:rsid w:val="004C5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uiPriority w:val="99"/>
    <w:rsid w:val="00C56E3C"/>
    <w:rPr>
      <w:b/>
      <w:bCs/>
    </w:rPr>
  </w:style>
  <w:style w:type="character" w:customStyle="1" w:styleId="Hyperlink-1">
    <w:name w:val="Hyperlink-1"/>
    <w:uiPriority w:val="99"/>
    <w:rsid w:val="009F103D"/>
    <w:rPr>
      <w:b/>
      <w:bCs/>
      <w:color w:val="0000FF"/>
      <w:u w:val="thic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6901">
      <w:bodyDiv w:val="1"/>
      <w:marLeft w:val="0"/>
      <w:marRight w:val="0"/>
      <w:marTop w:val="0"/>
      <w:marBottom w:val="0"/>
      <w:divBdr>
        <w:top w:val="none" w:sz="0" w:space="0" w:color="auto"/>
        <w:left w:val="none" w:sz="0" w:space="0" w:color="auto"/>
        <w:bottom w:val="none" w:sz="0" w:space="0" w:color="auto"/>
        <w:right w:val="none" w:sz="0" w:space="0" w:color="auto"/>
      </w:divBdr>
    </w:div>
    <w:div w:id="15160267">
      <w:bodyDiv w:val="1"/>
      <w:marLeft w:val="0"/>
      <w:marRight w:val="0"/>
      <w:marTop w:val="0"/>
      <w:marBottom w:val="0"/>
      <w:divBdr>
        <w:top w:val="none" w:sz="0" w:space="0" w:color="auto"/>
        <w:left w:val="none" w:sz="0" w:space="0" w:color="auto"/>
        <w:bottom w:val="none" w:sz="0" w:space="0" w:color="auto"/>
        <w:right w:val="none" w:sz="0" w:space="0" w:color="auto"/>
      </w:divBdr>
    </w:div>
    <w:div w:id="27607888">
      <w:bodyDiv w:val="1"/>
      <w:marLeft w:val="0"/>
      <w:marRight w:val="0"/>
      <w:marTop w:val="0"/>
      <w:marBottom w:val="0"/>
      <w:divBdr>
        <w:top w:val="none" w:sz="0" w:space="0" w:color="auto"/>
        <w:left w:val="none" w:sz="0" w:space="0" w:color="auto"/>
        <w:bottom w:val="none" w:sz="0" w:space="0" w:color="auto"/>
        <w:right w:val="none" w:sz="0" w:space="0" w:color="auto"/>
      </w:divBdr>
    </w:div>
    <w:div w:id="29111655">
      <w:bodyDiv w:val="1"/>
      <w:marLeft w:val="0"/>
      <w:marRight w:val="0"/>
      <w:marTop w:val="0"/>
      <w:marBottom w:val="0"/>
      <w:divBdr>
        <w:top w:val="none" w:sz="0" w:space="0" w:color="auto"/>
        <w:left w:val="none" w:sz="0" w:space="0" w:color="auto"/>
        <w:bottom w:val="none" w:sz="0" w:space="0" w:color="auto"/>
        <w:right w:val="none" w:sz="0" w:space="0" w:color="auto"/>
      </w:divBdr>
    </w:div>
    <w:div w:id="32462595">
      <w:bodyDiv w:val="1"/>
      <w:marLeft w:val="0"/>
      <w:marRight w:val="0"/>
      <w:marTop w:val="0"/>
      <w:marBottom w:val="0"/>
      <w:divBdr>
        <w:top w:val="none" w:sz="0" w:space="0" w:color="auto"/>
        <w:left w:val="none" w:sz="0" w:space="0" w:color="auto"/>
        <w:bottom w:val="none" w:sz="0" w:space="0" w:color="auto"/>
        <w:right w:val="none" w:sz="0" w:space="0" w:color="auto"/>
      </w:divBdr>
    </w:div>
    <w:div w:id="71120700">
      <w:bodyDiv w:val="1"/>
      <w:marLeft w:val="0"/>
      <w:marRight w:val="0"/>
      <w:marTop w:val="0"/>
      <w:marBottom w:val="0"/>
      <w:divBdr>
        <w:top w:val="none" w:sz="0" w:space="0" w:color="auto"/>
        <w:left w:val="none" w:sz="0" w:space="0" w:color="auto"/>
        <w:bottom w:val="none" w:sz="0" w:space="0" w:color="auto"/>
        <w:right w:val="none" w:sz="0" w:space="0" w:color="auto"/>
      </w:divBdr>
    </w:div>
    <w:div w:id="81723830">
      <w:bodyDiv w:val="1"/>
      <w:marLeft w:val="0"/>
      <w:marRight w:val="0"/>
      <w:marTop w:val="0"/>
      <w:marBottom w:val="0"/>
      <w:divBdr>
        <w:top w:val="none" w:sz="0" w:space="0" w:color="auto"/>
        <w:left w:val="none" w:sz="0" w:space="0" w:color="auto"/>
        <w:bottom w:val="none" w:sz="0" w:space="0" w:color="auto"/>
        <w:right w:val="none" w:sz="0" w:space="0" w:color="auto"/>
      </w:divBdr>
    </w:div>
    <w:div w:id="91702439">
      <w:bodyDiv w:val="1"/>
      <w:marLeft w:val="0"/>
      <w:marRight w:val="0"/>
      <w:marTop w:val="0"/>
      <w:marBottom w:val="0"/>
      <w:divBdr>
        <w:top w:val="none" w:sz="0" w:space="0" w:color="auto"/>
        <w:left w:val="none" w:sz="0" w:space="0" w:color="auto"/>
        <w:bottom w:val="none" w:sz="0" w:space="0" w:color="auto"/>
        <w:right w:val="none" w:sz="0" w:space="0" w:color="auto"/>
      </w:divBdr>
    </w:div>
    <w:div w:id="107285317">
      <w:bodyDiv w:val="1"/>
      <w:marLeft w:val="0"/>
      <w:marRight w:val="0"/>
      <w:marTop w:val="0"/>
      <w:marBottom w:val="0"/>
      <w:divBdr>
        <w:top w:val="none" w:sz="0" w:space="0" w:color="auto"/>
        <w:left w:val="none" w:sz="0" w:space="0" w:color="auto"/>
        <w:bottom w:val="none" w:sz="0" w:space="0" w:color="auto"/>
        <w:right w:val="none" w:sz="0" w:space="0" w:color="auto"/>
      </w:divBdr>
    </w:div>
    <w:div w:id="119036936">
      <w:bodyDiv w:val="1"/>
      <w:marLeft w:val="0"/>
      <w:marRight w:val="0"/>
      <w:marTop w:val="0"/>
      <w:marBottom w:val="0"/>
      <w:divBdr>
        <w:top w:val="none" w:sz="0" w:space="0" w:color="auto"/>
        <w:left w:val="none" w:sz="0" w:space="0" w:color="auto"/>
        <w:bottom w:val="none" w:sz="0" w:space="0" w:color="auto"/>
        <w:right w:val="none" w:sz="0" w:space="0" w:color="auto"/>
      </w:divBdr>
    </w:div>
    <w:div w:id="128476059">
      <w:bodyDiv w:val="1"/>
      <w:marLeft w:val="0"/>
      <w:marRight w:val="0"/>
      <w:marTop w:val="0"/>
      <w:marBottom w:val="0"/>
      <w:divBdr>
        <w:top w:val="none" w:sz="0" w:space="0" w:color="auto"/>
        <w:left w:val="none" w:sz="0" w:space="0" w:color="auto"/>
        <w:bottom w:val="none" w:sz="0" w:space="0" w:color="auto"/>
        <w:right w:val="none" w:sz="0" w:space="0" w:color="auto"/>
      </w:divBdr>
    </w:div>
    <w:div w:id="144126623">
      <w:bodyDiv w:val="1"/>
      <w:marLeft w:val="0"/>
      <w:marRight w:val="0"/>
      <w:marTop w:val="0"/>
      <w:marBottom w:val="0"/>
      <w:divBdr>
        <w:top w:val="none" w:sz="0" w:space="0" w:color="auto"/>
        <w:left w:val="none" w:sz="0" w:space="0" w:color="auto"/>
        <w:bottom w:val="none" w:sz="0" w:space="0" w:color="auto"/>
        <w:right w:val="none" w:sz="0" w:space="0" w:color="auto"/>
      </w:divBdr>
    </w:div>
    <w:div w:id="160892794">
      <w:bodyDiv w:val="1"/>
      <w:marLeft w:val="0"/>
      <w:marRight w:val="0"/>
      <w:marTop w:val="0"/>
      <w:marBottom w:val="0"/>
      <w:divBdr>
        <w:top w:val="none" w:sz="0" w:space="0" w:color="auto"/>
        <w:left w:val="none" w:sz="0" w:space="0" w:color="auto"/>
        <w:bottom w:val="none" w:sz="0" w:space="0" w:color="auto"/>
        <w:right w:val="none" w:sz="0" w:space="0" w:color="auto"/>
      </w:divBdr>
    </w:div>
    <w:div w:id="179778833">
      <w:bodyDiv w:val="1"/>
      <w:marLeft w:val="0"/>
      <w:marRight w:val="0"/>
      <w:marTop w:val="0"/>
      <w:marBottom w:val="0"/>
      <w:divBdr>
        <w:top w:val="none" w:sz="0" w:space="0" w:color="auto"/>
        <w:left w:val="none" w:sz="0" w:space="0" w:color="auto"/>
        <w:bottom w:val="none" w:sz="0" w:space="0" w:color="auto"/>
        <w:right w:val="none" w:sz="0" w:space="0" w:color="auto"/>
      </w:divBdr>
    </w:div>
    <w:div w:id="185413778">
      <w:bodyDiv w:val="1"/>
      <w:marLeft w:val="0"/>
      <w:marRight w:val="0"/>
      <w:marTop w:val="0"/>
      <w:marBottom w:val="0"/>
      <w:divBdr>
        <w:top w:val="none" w:sz="0" w:space="0" w:color="auto"/>
        <w:left w:val="none" w:sz="0" w:space="0" w:color="auto"/>
        <w:bottom w:val="none" w:sz="0" w:space="0" w:color="auto"/>
        <w:right w:val="none" w:sz="0" w:space="0" w:color="auto"/>
      </w:divBdr>
    </w:div>
    <w:div w:id="189144728">
      <w:bodyDiv w:val="1"/>
      <w:marLeft w:val="0"/>
      <w:marRight w:val="0"/>
      <w:marTop w:val="0"/>
      <w:marBottom w:val="0"/>
      <w:divBdr>
        <w:top w:val="none" w:sz="0" w:space="0" w:color="auto"/>
        <w:left w:val="none" w:sz="0" w:space="0" w:color="auto"/>
        <w:bottom w:val="none" w:sz="0" w:space="0" w:color="auto"/>
        <w:right w:val="none" w:sz="0" w:space="0" w:color="auto"/>
      </w:divBdr>
    </w:div>
    <w:div w:id="191235667">
      <w:bodyDiv w:val="1"/>
      <w:marLeft w:val="0"/>
      <w:marRight w:val="0"/>
      <w:marTop w:val="0"/>
      <w:marBottom w:val="0"/>
      <w:divBdr>
        <w:top w:val="none" w:sz="0" w:space="0" w:color="auto"/>
        <w:left w:val="none" w:sz="0" w:space="0" w:color="auto"/>
        <w:bottom w:val="none" w:sz="0" w:space="0" w:color="auto"/>
        <w:right w:val="none" w:sz="0" w:space="0" w:color="auto"/>
      </w:divBdr>
    </w:div>
    <w:div w:id="202715438">
      <w:bodyDiv w:val="1"/>
      <w:marLeft w:val="0"/>
      <w:marRight w:val="0"/>
      <w:marTop w:val="0"/>
      <w:marBottom w:val="0"/>
      <w:divBdr>
        <w:top w:val="none" w:sz="0" w:space="0" w:color="auto"/>
        <w:left w:val="none" w:sz="0" w:space="0" w:color="auto"/>
        <w:bottom w:val="none" w:sz="0" w:space="0" w:color="auto"/>
        <w:right w:val="none" w:sz="0" w:space="0" w:color="auto"/>
      </w:divBdr>
    </w:div>
    <w:div w:id="205484335">
      <w:bodyDiv w:val="1"/>
      <w:marLeft w:val="0"/>
      <w:marRight w:val="0"/>
      <w:marTop w:val="0"/>
      <w:marBottom w:val="0"/>
      <w:divBdr>
        <w:top w:val="none" w:sz="0" w:space="0" w:color="auto"/>
        <w:left w:val="none" w:sz="0" w:space="0" w:color="auto"/>
        <w:bottom w:val="none" w:sz="0" w:space="0" w:color="auto"/>
        <w:right w:val="none" w:sz="0" w:space="0" w:color="auto"/>
      </w:divBdr>
    </w:div>
    <w:div w:id="288974882">
      <w:bodyDiv w:val="1"/>
      <w:marLeft w:val="0"/>
      <w:marRight w:val="0"/>
      <w:marTop w:val="0"/>
      <w:marBottom w:val="0"/>
      <w:divBdr>
        <w:top w:val="none" w:sz="0" w:space="0" w:color="auto"/>
        <w:left w:val="none" w:sz="0" w:space="0" w:color="auto"/>
        <w:bottom w:val="none" w:sz="0" w:space="0" w:color="auto"/>
        <w:right w:val="none" w:sz="0" w:space="0" w:color="auto"/>
      </w:divBdr>
    </w:div>
    <w:div w:id="323818308">
      <w:bodyDiv w:val="1"/>
      <w:marLeft w:val="0"/>
      <w:marRight w:val="0"/>
      <w:marTop w:val="0"/>
      <w:marBottom w:val="0"/>
      <w:divBdr>
        <w:top w:val="none" w:sz="0" w:space="0" w:color="auto"/>
        <w:left w:val="none" w:sz="0" w:space="0" w:color="auto"/>
        <w:bottom w:val="none" w:sz="0" w:space="0" w:color="auto"/>
        <w:right w:val="none" w:sz="0" w:space="0" w:color="auto"/>
      </w:divBdr>
    </w:div>
    <w:div w:id="327097174">
      <w:bodyDiv w:val="1"/>
      <w:marLeft w:val="0"/>
      <w:marRight w:val="0"/>
      <w:marTop w:val="0"/>
      <w:marBottom w:val="0"/>
      <w:divBdr>
        <w:top w:val="none" w:sz="0" w:space="0" w:color="auto"/>
        <w:left w:val="none" w:sz="0" w:space="0" w:color="auto"/>
        <w:bottom w:val="none" w:sz="0" w:space="0" w:color="auto"/>
        <w:right w:val="none" w:sz="0" w:space="0" w:color="auto"/>
      </w:divBdr>
    </w:div>
    <w:div w:id="334846814">
      <w:bodyDiv w:val="1"/>
      <w:marLeft w:val="0"/>
      <w:marRight w:val="0"/>
      <w:marTop w:val="0"/>
      <w:marBottom w:val="0"/>
      <w:divBdr>
        <w:top w:val="none" w:sz="0" w:space="0" w:color="auto"/>
        <w:left w:val="none" w:sz="0" w:space="0" w:color="auto"/>
        <w:bottom w:val="none" w:sz="0" w:space="0" w:color="auto"/>
        <w:right w:val="none" w:sz="0" w:space="0" w:color="auto"/>
      </w:divBdr>
    </w:div>
    <w:div w:id="340788401">
      <w:bodyDiv w:val="1"/>
      <w:marLeft w:val="0"/>
      <w:marRight w:val="0"/>
      <w:marTop w:val="0"/>
      <w:marBottom w:val="0"/>
      <w:divBdr>
        <w:top w:val="none" w:sz="0" w:space="0" w:color="auto"/>
        <w:left w:val="none" w:sz="0" w:space="0" w:color="auto"/>
        <w:bottom w:val="none" w:sz="0" w:space="0" w:color="auto"/>
        <w:right w:val="none" w:sz="0" w:space="0" w:color="auto"/>
      </w:divBdr>
    </w:div>
    <w:div w:id="378280853">
      <w:bodyDiv w:val="1"/>
      <w:marLeft w:val="0"/>
      <w:marRight w:val="0"/>
      <w:marTop w:val="0"/>
      <w:marBottom w:val="0"/>
      <w:divBdr>
        <w:top w:val="none" w:sz="0" w:space="0" w:color="auto"/>
        <w:left w:val="none" w:sz="0" w:space="0" w:color="auto"/>
        <w:bottom w:val="none" w:sz="0" w:space="0" w:color="auto"/>
        <w:right w:val="none" w:sz="0" w:space="0" w:color="auto"/>
      </w:divBdr>
    </w:div>
    <w:div w:id="387806277">
      <w:bodyDiv w:val="1"/>
      <w:marLeft w:val="0"/>
      <w:marRight w:val="0"/>
      <w:marTop w:val="0"/>
      <w:marBottom w:val="0"/>
      <w:divBdr>
        <w:top w:val="none" w:sz="0" w:space="0" w:color="auto"/>
        <w:left w:val="none" w:sz="0" w:space="0" w:color="auto"/>
        <w:bottom w:val="none" w:sz="0" w:space="0" w:color="auto"/>
        <w:right w:val="none" w:sz="0" w:space="0" w:color="auto"/>
      </w:divBdr>
    </w:div>
    <w:div w:id="393938725">
      <w:bodyDiv w:val="1"/>
      <w:marLeft w:val="0"/>
      <w:marRight w:val="0"/>
      <w:marTop w:val="0"/>
      <w:marBottom w:val="0"/>
      <w:divBdr>
        <w:top w:val="none" w:sz="0" w:space="0" w:color="auto"/>
        <w:left w:val="none" w:sz="0" w:space="0" w:color="auto"/>
        <w:bottom w:val="none" w:sz="0" w:space="0" w:color="auto"/>
        <w:right w:val="none" w:sz="0" w:space="0" w:color="auto"/>
      </w:divBdr>
    </w:div>
    <w:div w:id="400713678">
      <w:bodyDiv w:val="1"/>
      <w:marLeft w:val="0"/>
      <w:marRight w:val="0"/>
      <w:marTop w:val="0"/>
      <w:marBottom w:val="0"/>
      <w:divBdr>
        <w:top w:val="none" w:sz="0" w:space="0" w:color="auto"/>
        <w:left w:val="none" w:sz="0" w:space="0" w:color="auto"/>
        <w:bottom w:val="none" w:sz="0" w:space="0" w:color="auto"/>
        <w:right w:val="none" w:sz="0" w:space="0" w:color="auto"/>
      </w:divBdr>
    </w:div>
    <w:div w:id="413405683">
      <w:bodyDiv w:val="1"/>
      <w:marLeft w:val="0"/>
      <w:marRight w:val="0"/>
      <w:marTop w:val="0"/>
      <w:marBottom w:val="0"/>
      <w:divBdr>
        <w:top w:val="none" w:sz="0" w:space="0" w:color="auto"/>
        <w:left w:val="none" w:sz="0" w:space="0" w:color="auto"/>
        <w:bottom w:val="none" w:sz="0" w:space="0" w:color="auto"/>
        <w:right w:val="none" w:sz="0" w:space="0" w:color="auto"/>
      </w:divBdr>
    </w:div>
    <w:div w:id="419374285">
      <w:bodyDiv w:val="1"/>
      <w:marLeft w:val="0"/>
      <w:marRight w:val="0"/>
      <w:marTop w:val="0"/>
      <w:marBottom w:val="0"/>
      <w:divBdr>
        <w:top w:val="none" w:sz="0" w:space="0" w:color="auto"/>
        <w:left w:val="none" w:sz="0" w:space="0" w:color="auto"/>
        <w:bottom w:val="none" w:sz="0" w:space="0" w:color="auto"/>
        <w:right w:val="none" w:sz="0" w:space="0" w:color="auto"/>
      </w:divBdr>
    </w:div>
    <w:div w:id="436995285">
      <w:bodyDiv w:val="1"/>
      <w:marLeft w:val="0"/>
      <w:marRight w:val="0"/>
      <w:marTop w:val="0"/>
      <w:marBottom w:val="0"/>
      <w:divBdr>
        <w:top w:val="none" w:sz="0" w:space="0" w:color="auto"/>
        <w:left w:val="none" w:sz="0" w:space="0" w:color="auto"/>
        <w:bottom w:val="none" w:sz="0" w:space="0" w:color="auto"/>
        <w:right w:val="none" w:sz="0" w:space="0" w:color="auto"/>
      </w:divBdr>
    </w:div>
    <w:div w:id="437261392">
      <w:bodyDiv w:val="1"/>
      <w:marLeft w:val="0"/>
      <w:marRight w:val="0"/>
      <w:marTop w:val="0"/>
      <w:marBottom w:val="0"/>
      <w:divBdr>
        <w:top w:val="none" w:sz="0" w:space="0" w:color="auto"/>
        <w:left w:val="none" w:sz="0" w:space="0" w:color="auto"/>
        <w:bottom w:val="none" w:sz="0" w:space="0" w:color="auto"/>
        <w:right w:val="none" w:sz="0" w:space="0" w:color="auto"/>
      </w:divBdr>
    </w:div>
    <w:div w:id="447042327">
      <w:bodyDiv w:val="1"/>
      <w:marLeft w:val="0"/>
      <w:marRight w:val="0"/>
      <w:marTop w:val="0"/>
      <w:marBottom w:val="0"/>
      <w:divBdr>
        <w:top w:val="none" w:sz="0" w:space="0" w:color="auto"/>
        <w:left w:val="none" w:sz="0" w:space="0" w:color="auto"/>
        <w:bottom w:val="none" w:sz="0" w:space="0" w:color="auto"/>
        <w:right w:val="none" w:sz="0" w:space="0" w:color="auto"/>
      </w:divBdr>
    </w:div>
    <w:div w:id="455221134">
      <w:bodyDiv w:val="1"/>
      <w:marLeft w:val="0"/>
      <w:marRight w:val="0"/>
      <w:marTop w:val="0"/>
      <w:marBottom w:val="0"/>
      <w:divBdr>
        <w:top w:val="none" w:sz="0" w:space="0" w:color="auto"/>
        <w:left w:val="none" w:sz="0" w:space="0" w:color="auto"/>
        <w:bottom w:val="none" w:sz="0" w:space="0" w:color="auto"/>
        <w:right w:val="none" w:sz="0" w:space="0" w:color="auto"/>
      </w:divBdr>
    </w:div>
    <w:div w:id="457530786">
      <w:bodyDiv w:val="1"/>
      <w:marLeft w:val="0"/>
      <w:marRight w:val="0"/>
      <w:marTop w:val="0"/>
      <w:marBottom w:val="0"/>
      <w:divBdr>
        <w:top w:val="none" w:sz="0" w:space="0" w:color="auto"/>
        <w:left w:val="none" w:sz="0" w:space="0" w:color="auto"/>
        <w:bottom w:val="none" w:sz="0" w:space="0" w:color="auto"/>
        <w:right w:val="none" w:sz="0" w:space="0" w:color="auto"/>
      </w:divBdr>
    </w:div>
    <w:div w:id="460998632">
      <w:bodyDiv w:val="1"/>
      <w:marLeft w:val="0"/>
      <w:marRight w:val="0"/>
      <w:marTop w:val="0"/>
      <w:marBottom w:val="0"/>
      <w:divBdr>
        <w:top w:val="none" w:sz="0" w:space="0" w:color="auto"/>
        <w:left w:val="none" w:sz="0" w:space="0" w:color="auto"/>
        <w:bottom w:val="none" w:sz="0" w:space="0" w:color="auto"/>
        <w:right w:val="none" w:sz="0" w:space="0" w:color="auto"/>
      </w:divBdr>
    </w:div>
    <w:div w:id="540292246">
      <w:bodyDiv w:val="1"/>
      <w:marLeft w:val="0"/>
      <w:marRight w:val="0"/>
      <w:marTop w:val="0"/>
      <w:marBottom w:val="0"/>
      <w:divBdr>
        <w:top w:val="none" w:sz="0" w:space="0" w:color="auto"/>
        <w:left w:val="none" w:sz="0" w:space="0" w:color="auto"/>
        <w:bottom w:val="none" w:sz="0" w:space="0" w:color="auto"/>
        <w:right w:val="none" w:sz="0" w:space="0" w:color="auto"/>
      </w:divBdr>
    </w:div>
    <w:div w:id="592009439">
      <w:bodyDiv w:val="1"/>
      <w:marLeft w:val="0"/>
      <w:marRight w:val="0"/>
      <w:marTop w:val="0"/>
      <w:marBottom w:val="0"/>
      <w:divBdr>
        <w:top w:val="none" w:sz="0" w:space="0" w:color="auto"/>
        <w:left w:val="none" w:sz="0" w:space="0" w:color="auto"/>
        <w:bottom w:val="none" w:sz="0" w:space="0" w:color="auto"/>
        <w:right w:val="none" w:sz="0" w:space="0" w:color="auto"/>
      </w:divBdr>
    </w:div>
    <w:div w:id="595675773">
      <w:bodyDiv w:val="1"/>
      <w:marLeft w:val="0"/>
      <w:marRight w:val="0"/>
      <w:marTop w:val="0"/>
      <w:marBottom w:val="0"/>
      <w:divBdr>
        <w:top w:val="none" w:sz="0" w:space="0" w:color="auto"/>
        <w:left w:val="none" w:sz="0" w:space="0" w:color="auto"/>
        <w:bottom w:val="none" w:sz="0" w:space="0" w:color="auto"/>
        <w:right w:val="none" w:sz="0" w:space="0" w:color="auto"/>
      </w:divBdr>
    </w:div>
    <w:div w:id="618610504">
      <w:bodyDiv w:val="1"/>
      <w:marLeft w:val="0"/>
      <w:marRight w:val="0"/>
      <w:marTop w:val="0"/>
      <w:marBottom w:val="0"/>
      <w:divBdr>
        <w:top w:val="none" w:sz="0" w:space="0" w:color="auto"/>
        <w:left w:val="none" w:sz="0" w:space="0" w:color="auto"/>
        <w:bottom w:val="none" w:sz="0" w:space="0" w:color="auto"/>
        <w:right w:val="none" w:sz="0" w:space="0" w:color="auto"/>
      </w:divBdr>
    </w:div>
    <w:div w:id="635528322">
      <w:bodyDiv w:val="1"/>
      <w:marLeft w:val="0"/>
      <w:marRight w:val="0"/>
      <w:marTop w:val="0"/>
      <w:marBottom w:val="0"/>
      <w:divBdr>
        <w:top w:val="none" w:sz="0" w:space="0" w:color="auto"/>
        <w:left w:val="none" w:sz="0" w:space="0" w:color="auto"/>
        <w:bottom w:val="none" w:sz="0" w:space="0" w:color="auto"/>
        <w:right w:val="none" w:sz="0" w:space="0" w:color="auto"/>
      </w:divBdr>
    </w:div>
    <w:div w:id="653678607">
      <w:bodyDiv w:val="1"/>
      <w:marLeft w:val="0"/>
      <w:marRight w:val="0"/>
      <w:marTop w:val="0"/>
      <w:marBottom w:val="0"/>
      <w:divBdr>
        <w:top w:val="none" w:sz="0" w:space="0" w:color="auto"/>
        <w:left w:val="none" w:sz="0" w:space="0" w:color="auto"/>
        <w:bottom w:val="none" w:sz="0" w:space="0" w:color="auto"/>
        <w:right w:val="none" w:sz="0" w:space="0" w:color="auto"/>
      </w:divBdr>
    </w:div>
    <w:div w:id="667026020">
      <w:bodyDiv w:val="1"/>
      <w:marLeft w:val="0"/>
      <w:marRight w:val="0"/>
      <w:marTop w:val="0"/>
      <w:marBottom w:val="0"/>
      <w:divBdr>
        <w:top w:val="none" w:sz="0" w:space="0" w:color="auto"/>
        <w:left w:val="none" w:sz="0" w:space="0" w:color="auto"/>
        <w:bottom w:val="none" w:sz="0" w:space="0" w:color="auto"/>
        <w:right w:val="none" w:sz="0" w:space="0" w:color="auto"/>
      </w:divBdr>
    </w:div>
    <w:div w:id="703751473">
      <w:bodyDiv w:val="1"/>
      <w:marLeft w:val="0"/>
      <w:marRight w:val="0"/>
      <w:marTop w:val="0"/>
      <w:marBottom w:val="0"/>
      <w:divBdr>
        <w:top w:val="none" w:sz="0" w:space="0" w:color="auto"/>
        <w:left w:val="none" w:sz="0" w:space="0" w:color="auto"/>
        <w:bottom w:val="none" w:sz="0" w:space="0" w:color="auto"/>
        <w:right w:val="none" w:sz="0" w:space="0" w:color="auto"/>
      </w:divBdr>
    </w:div>
    <w:div w:id="765424552">
      <w:bodyDiv w:val="1"/>
      <w:marLeft w:val="0"/>
      <w:marRight w:val="0"/>
      <w:marTop w:val="0"/>
      <w:marBottom w:val="0"/>
      <w:divBdr>
        <w:top w:val="none" w:sz="0" w:space="0" w:color="auto"/>
        <w:left w:val="none" w:sz="0" w:space="0" w:color="auto"/>
        <w:bottom w:val="none" w:sz="0" w:space="0" w:color="auto"/>
        <w:right w:val="none" w:sz="0" w:space="0" w:color="auto"/>
      </w:divBdr>
    </w:div>
    <w:div w:id="766731730">
      <w:bodyDiv w:val="1"/>
      <w:marLeft w:val="0"/>
      <w:marRight w:val="0"/>
      <w:marTop w:val="0"/>
      <w:marBottom w:val="0"/>
      <w:divBdr>
        <w:top w:val="none" w:sz="0" w:space="0" w:color="auto"/>
        <w:left w:val="none" w:sz="0" w:space="0" w:color="auto"/>
        <w:bottom w:val="none" w:sz="0" w:space="0" w:color="auto"/>
        <w:right w:val="none" w:sz="0" w:space="0" w:color="auto"/>
      </w:divBdr>
    </w:div>
    <w:div w:id="769544838">
      <w:bodyDiv w:val="1"/>
      <w:marLeft w:val="0"/>
      <w:marRight w:val="0"/>
      <w:marTop w:val="0"/>
      <w:marBottom w:val="0"/>
      <w:divBdr>
        <w:top w:val="none" w:sz="0" w:space="0" w:color="auto"/>
        <w:left w:val="none" w:sz="0" w:space="0" w:color="auto"/>
        <w:bottom w:val="none" w:sz="0" w:space="0" w:color="auto"/>
        <w:right w:val="none" w:sz="0" w:space="0" w:color="auto"/>
      </w:divBdr>
    </w:div>
    <w:div w:id="774137336">
      <w:bodyDiv w:val="1"/>
      <w:marLeft w:val="0"/>
      <w:marRight w:val="0"/>
      <w:marTop w:val="0"/>
      <w:marBottom w:val="0"/>
      <w:divBdr>
        <w:top w:val="none" w:sz="0" w:space="0" w:color="auto"/>
        <w:left w:val="none" w:sz="0" w:space="0" w:color="auto"/>
        <w:bottom w:val="none" w:sz="0" w:space="0" w:color="auto"/>
        <w:right w:val="none" w:sz="0" w:space="0" w:color="auto"/>
      </w:divBdr>
    </w:div>
    <w:div w:id="880476923">
      <w:bodyDiv w:val="1"/>
      <w:marLeft w:val="0"/>
      <w:marRight w:val="0"/>
      <w:marTop w:val="0"/>
      <w:marBottom w:val="0"/>
      <w:divBdr>
        <w:top w:val="none" w:sz="0" w:space="0" w:color="auto"/>
        <w:left w:val="none" w:sz="0" w:space="0" w:color="auto"/>
        <w:bottom w:val="none" w:sz="0" w:space="0" w:color="auto"/>
        <w:right w:val="none" w:sz="0" w:space="0" w:color="auto"/>
      </w:divBdr>
    </w:div>
    <w:div w:id="880939965">
      <w:bodyDiv w:val="1"/>
      <w:marLeft w:val="0"/>
      <w:marRight w:val="0"/>
      <w:marTop w:val="0"/>
      <w:marBottom w:val="0"/>
      <w:divBdr>
        <w:top w:val="none" w:sz="0" w:space="0" w:color="auto"/>
        <w:left w:val="none" w:sz="0" w:space="0" w:color="auto"/>
        <w:bottom w:val="none" w:sz="0" w:space="0" w:color="auto"/>
        <w:right w:val="none" w:sz="0" w:space="0" w:color="auto"/>
      </w:divBdr>
    </w:div>
    <w:div w:id="912935549">
      <w:bodyDiv w:val="1"/>
      <w:marLeft w:val="0"/>
      <w:marRight w:val="0"/>
      <w:marTop w:val="0"/>
      <w:marBottom w:val="0"/>
      <w:divBdr>
        <w:top w:val="none" w:sz="0" w:space="0" w:color="auto"/>
        <w:left w:val="none" w:sz="0" w:space="0" w:color="auto"/>
        <w:bottom w:val="none" w:sz="0" w:space="0" w:color="auto"/>
        <w:right w:val="none" w:sz="0" w:space="0" w:color="auto"/>
      </w:divBdr>
    </w:div>
    <w:div w:id="944270564">
      <w:bodyDiv w:val="1"/>
      <w:marLeft w:val="0"/>
      <w:marRight w:val="0"/>
      <w:marTop w:val="0"/>
      <w:marBottom w:val="0"/>
      <w:divBdr>
        <w:top w:val="none" w:sz="0" w:space="0" w:color="auto"/>
        <w:left w:val="none" w:sz="0" w:space="0" w:color="auto"/>
        <w:bottom w:val="none" w:sz="0" w:space="0" w:color="auto"/>
        <w:right w:val="none" w:sz="0" w:space="0" w:color="auto"/>
      </w:divBdr>
    </w:div>
    <w:div w:id="956520822">
      <w:bodyDiv w:val="1"/>
      <w:marLeft w:val="0"/>
      <w:marRight w:val="0"/>
      <w:marTop w:val="0"/>
      <w:marBottom w:val="0"/>
      <w:divBdr>
        <w:top w:val="none" w:sz="0" w:space="0" w:color="auto"/>
        <w:left w:val="none" w:sz="0" w:space="0" w:color="auto"/>
        <w:bottom w:val="none" w:sz="0" w:space="0" w:color="auto"/>
        <w:right w:val="none" w:sz="0" w:space="0" w:color="auto"/>
      </w:divBdr>
    </w:div>
    <w:div w:id="976028745">
      <w:bodyDiv w:val="1"/>
      <w:marLeft w:val="0"/>
      <w:marRight w:val="0"/>
      <w:marTop w:val="0"/>
      <w:marBottom w:val="0"/>
      <w:divBdr>
        <w:top w:val="none" w:sz="0" w:space="0" w:color="auto"/>
        <w:left w:val="none" w:sz="0" w:space="0" w:color="auto"/>
        <w:bottom w:val="none" w:sz="0" w:space="0" w:color="auto"/>
        <w:right w:val="none" w:sz="0" w:space="0" w:color="auto"/>
      </w:divBdr>
    </w:div>
    <w:div w:id="984361804">
      <w:bodyDiv w:val="1"/>
      <w:marLeft w:val="0"/>
      <w:marRight w:val="0"/>
      <w:marTop w:val="0"/>
      <w:marBottom w:val="0"/>
      <w:divBdr>
        <w:top w:val="none" w:sz="0" w:space="0" w:color="auto"/>
        <w:left w:val="none" w:sz="0" w:space="0" w:color="auto"/>
        <w:bottom w:val="none" w:sz="0" w:space="0" w:color="auto"/>
        <w:right w:val="none" w:sz="0" w:space="0" w:color="auto"/>
      </w:divBdr>
    </w:div>
    <w:div w:id="984967115">
      <w:bodyDiv w:val="1"/>
      <w:marLeft w:val="0"/>
      <w:marRight w:val="0"/>
      <w:marTop w:val="0"/>
      <w:marBottom w:val="0"/>
      <w:divBdr>
        <w:top w:val="none" w:sz="0" w:space="0" w:color="auto"/>
        <w:left w:val="none" w:sz="0" w:space="0" w:color="auto"/>
        <w:bottom w:val="none" w:sz="0" w:space="0" w:color="auto"/>
        <w:right w:val="none" w:sz="0" w:space="0" w:color="auto"/>
      </w:divBdr>
    </w:div>
    <w:div w:id="1037509337">
      <w:bodyDiv w:val="1"/>
      <w:marLeft w:val="0"/>
      <w:marRight w:val="0"/>
      <w:marTop w:val="0"/>
      <w:marBottom w:val="0"/>
      <w:divBdr>
        <w:top w:val="none" w:sz="0" w:space="0" w:color="auto"/>
        <w:left w:val="none" w:sz="0" w:space="0" w:color="auto"/>
        <w:bottom w:val="none" w:sz="0" w:space="0" w:color="auto"/>
        <w:right w:val="none" w:sz="0" w:space="0" w:color="auto"/>
      </w:divBdr>
    </w:div>
    <w:div w:id="1079908814">
      <w:bodyDiv w:val="1"/>
      <w:marLeft w:val="0"/>
      <w:marRight w:val="0"/>
      <w:marTop w:val="0"/>
      <w:marBottom w:val="0"/>
      <w:divBdr>
        <w:top w:val="none" w:sz="0" w:space="0" w:color="auto"/>
        <w:left w:val="none" w:sz="0" w:space="0" w:color="auto"/>
        <w:bottom w:val="none" w:sz="0" w:space="0" w:color="auto"/>
        <w:right w:val="none" w:sz="0" w:space="0" w:color="auto"/>
      </w:divBdr>
    </w:div>
    <w:div w:id="1083066798">
      <w:bodyDiv w:val="1"/>
      <w:marLeft w:val="0"/>
      <w:marRight w:val="0"/>
      <w:marTop w:val="0"/>
      <w:marBottom w:val="0"/>
      <w:divBdr>
        <w:top w:val="none" w:sz="0" w:space="0" w:color="auto"/>
        <w:left w:val="none" w:sz="0" w:space="0" w:color="auto"/>
        <w:bottom w:val="none" w:sz="0" w:space="0" w:color="auto"/>
        <w:right w:val="none" w:sz="0" w:space="0" w:color="auto"/>
      </w:divBdr>
    </w:div>
    <w:div w:id="1098139328">
      <w:bodyDiv w:val="1"/>
      <w:marLeft w:val="0"/>
      <w:marRight w:val="0"/>
      <w:marTop w:val="0"/>
      <w:marBottom w:val="0"/>
      <w:divBdr>
        <w:top w:val="none" w:sz="0" w:space="0" w:color="auto"/>
        <w:left w:val="none" w:sz="0" w:space="0" w:color="auto"/>
        <w:bottom w:val="none" w:sz="0" w:space="0" w:color="auto"/>
        <w:right w:val="none" w:sz="0" w:space="0" w:color="auto"/>
      </w:divBdr>
    </w:div>
    <w:div w:id="1138841348">
      <w:bodyDiv w:val="1"/>
      <w:marLeft w:val="0"/>
      <w:marRight w:val="0"/>
      <w:marTop w:val="0"/>
      <w:marBottom w:val="0"/>
      <w:divBdr>
        <w:top w:val="none" w:sz="0" w:space="0" w:color="auto"/>
        <w:left w:val="none" w:sz="0" w:space="0" w:color="auto"/>
        <w:bottom w:val="none" w:sz="0" w:space="0" w:color="auto"/>
        <w:right w:val="none" w:sz="0" w:space="0" w:color="auto"/>
      </w:divBdr>
    </w:div>
    <w:div w:id="1149127777">
      <w:bodyDiv w:val="1"/>
      <w:marLeft w:val="0"/>
      <w:marRight w:val="0"/>
      <w:marTop w:val="0"/>
      <w:marBottom w:val="0"/>
      <w:divBdr>
        <w:top w:val="none" w:sz="0" w:space="0" w:color="auto"/>
        <w:left w:val="none" w:sz="0" w:space="0" w:color="auto"/>
        <w:bottom w:val="none" w:sz="0" w:space="0" w:color="auto"/>
        <w:right w:val="none" w:sz="0" w:space="0" w:color="auto"/>
      </w:divBdr>
    </w:div>
    <w:div w:id="1152916291">
      <w:bodyDiv w:val="1"/>
      <w:marLeft w:val="0"/>
      <w:marRight w:val="0"/>
      <w:marTop w:val="0"/>
      <w:marBottom w:val="0"/>
      <w:divBdr>
        <w:top w:val="none" w:sz="0" w:space="0" w:color="auto"/>
        <w:left w:val="none" w:sz="0" w:space="0" w:color="auto"/>
        <w:bottom w:val="none" w:sz="0" w:space="0" w:color="auto"/>
        <w:right w:val="none" w:sz="0" w:space="0" w:color="auto"/>
      </w:divBdr>
    </w:div>
    <w:div w:id="1226143962">
      <w:bodyDiv w:val="1"/>
      <w:marLeft w:val="0"/>
      <w:marRight w:val="0"/>
      <w:marTop w:val="0"/>
      <w:marBottom w:val="0"/>
      <w:divBdr>
        <w:top w:val="none" w:sz="0" w:space="0" w:color="auto"/>
        <w:left w:val="none" w:sz="0" w:space="0" w:color="auto"/>
        <w:bottom w:val="none" w:sz="0" w:space="0" w:color="auto"/>
        <w:right w:val="none" w:sz="0" w:space="0" w:color="auto"/>
      </w:divBdr>
    </w:div>
    <w:div w:id="1282029756">
      <w:bodyDiv w:val="1"/>
      <w:marLeft w:val="0"/>
      <w:marRight w:val="0"/>
      <w:marTop w:val="0"/>
      <w:marBottom w:val="0"/>
      <w:divBdr>
        <w:top w:val="none" w:sz="0" w:space="0" w:color="auto"/>
        <w:left w:val="none" w:sz="0" w:space="0" w:color="auto"/>
        <w:bottom w:val="none" w:sz="0" w:space="0" w:color="auto"/>
        <w:right w:val="none" w:sz="0" w:space="0" w:color="auto"/>
      </w:divBdr>
    </w:div>
    <w:div w:id="1328361447">
      <w:bodyDiv w:val="1"/>
      <w:marLeft w:val="0"/>
      <w:marRight w:val="0"/>
      <w:marTop w:val="0"/>
      <w:marBottom w:val="0"/>
      <w:divBdr>
        <w:top w:val="none" w:sz="0" w:space="0" w:color="auto"/>
        <w:left w:val="none" w:sz="0" w:space="0" w:color="auto"/>
        <w:bottom w:val="none" w:sz="0" w:space="0" w:color="auto"/>
        <w:right w:val="none" w:sz="0" w:space="0" w:color="auto"/>
      </w:divBdr>
    </w:div>
    <w:div w:id="1356803678">
      <w:bodyDiv w:val="1"/>
      <w:marLeft w:val="0"/>
      <w:marRight w:val="0"/>
      <w:marTop w:val="0"/>
      <w:marBottom w:val="0"/>
      <w:divBdr>
        <w:top w:val="none" w:sz="0" w:space="0" w:color="auto"/>
        <w:left w:val="none" w:sz="0" w:space="0" w:color="auto"/>
        <w:bottom w:val="none" w:sz="0" w:space="0" w:color="auto"/>
        <w:right w:val="none" w:sz="0" w:space="0" w:color="auto"/>
      </w:divBdr>
    </w:div>
    <w:div w:id="1385639047">
      <w:bodyDiv w:val="1"/>
      <w:marLeft w:val="0"/>
      <w:marRight w:val="0"/>
      <w:marTop w:val="0"/>
      <w:marBottom w:val="0"/>
      <w:divBdr>
        <w:top w:val="none" w:sz="0" w:space="0" w:color="auto"/>
        <w:left w:val="none" w:sz="0" w:space="0" w:color="auto"/>
        <w:bottom w:val="none" w:sz="0" w:space="0" w:color="auto"/>
        <w:right w:val="none" w:sz="0" w:space="0" w:color="auto"/>
      </w:divBdr>
    </w:div>
    <w:div w:id="1388407664">
      <w:bodyDiv w:val="1"/>
      <w:marLeft w:val="0"/>
      <w:marRight w:val="0"/>
      <w:marTop w:val="0"/>
      <w:marBottom w:val="0"/>
      <w:divBdr>
        <w:top w:val="none" w:sz="0" w:space="0" w:color="auto"/>
        <w:left w:val="none" w:sz="0" w:space="0" w:color="auto"/>
        <w:bottom w:val="none" w:sz="0" w:space="0" w:color="auto"/>
        <w:right w:val="none" w:sz="0" w:space="0" w:color="auto"/>
      </w:divBdr>
    </w:div>
    <w:div w:id="1391995186">
      <w:bodyDiv w:val="1"/>
      <w:marLeft w:val="0"/>
      <w:marRight w:val="0"/>
      <w:marTop w:val="0"/>
      <w:marBottom w:val="0"/>
      <w:divBdr>
        <w:top w:val="none" w:sz="0" w:space="0" w:color="auto"/>
        <w:left w:val="none" w:sz="0" w:space="0" w:color="auto"/>
        <w:bottom w:val="none" w:sz="0" w:space="0" w:color="auto"/>
        <w:right w:val="none" w:sz="0" w:space="0" w:color="auto"/>
      </w:divBdr>
    </w:div>
    <w:div w:id="1394044700">
      <w:bodyDiv w:val="1"/>
      <w:marLeft w:val="0"/>
      <w:marRight w:val="0"/>
      <w:marTop w:val="0"/>
      <w:marBottom w:val="0"/>
      <w:divBdr>
        <w:top w:val="none" w:sz="0" w:space="0" w:color="auto"/>
        <w:left w:val="none" w:sz="0" w:space="0" w:color="auto"/>
        <w:bottom w:val="none" w:sz="0" w:space="0" w:color="auto"/>
        <w:right w:val="none" w:sz="0" w:space="0" w:color="auto"/>
      </w:divBdr>
    </w:div>
    <w:div w:id="1423720475">
      <w:bodyDiv w:val="1"/>
      <w:marLeft w:val="0"/>
      <w:marRight w:val="0"/>
      <w:marTop w:val="0"/>
      <w:marBottom w:val="0"/>
      <w:divBdr>
        <w:top w:val="none" w:sz="0" w:space="0" w:color="auto"/>
        <w:left w:val="none" w:sz="0" w:space="0" w:color="auto"/>
        <w:bottom w:val="none" w:sz="0" w:space="0" w:color="auto"/>
        <w:right w:val="none" w:sz="0" w:space="0" w:color="auto"/>
      </w:divBdr>
    </w:div>
    <w:div w:id="1439254010">
      <w:bodyDiv w:val="1"/>
      <w:marLeft w:val="0"/>
      <w:marRight w:val="0"/>
      <w:marTop w:val="0"/>
      <w:marBottom w:val="0"/>
      <w:divBdr>
        <w:top w:val="none" w:sz="0" w:space="0" w:color="auto"/>
        <w:left w:val="none" w:sz="0" w:space="0" w:color="auto"/>
        <w:bottom w:val="none" w:sz="0" w:space="0" w:color="auto"/>
        <w:right w:val="none" w:sz="0" w:space="0" w:color="auto"/>
      </w:divBdr>
      <w:divsChild>
        <w:div w:id="91247671">
          <w:marLeft w:val="0"/>
          <w:marRight w:val="0"/>
          <w:marTop w:val="0"/>
          <w:marBottom w:val="0"/>
          <w:divBdr>
            <w:top w:val="none" w:sz="0" w:space="0" w:color="auto"/>
            <w:left w:val="none" w:sz="0" w:space="0" w:color="auto"/>
            <w:bottom w:val="none" w:sz="0" w:space="0" w:color="auto"/>
            <w:right w:val="none" w:sz="0" w:space="0" w:color="auto"/>
          </w:divBdr>
          <w:divsChild>
            <w:div w:id="916017224">
              <w:marLeft w:val="0"/>
              <w:marRight w:val="0"/>
              <w:marTop w:val="0"/>
              <w:marBottom w:val="0"/>
              <w:divBdr>
                <w:top w:val="none" w:sz="0" w:space="0" w:color="auto"/>
                <w:left w:val="none" w:sz="0" w:space="0" w:color="auto"/>
                <w:bottom w:val="none" w:sz="0" w:space="0" w:color="auto"/>
                <w:right w:val="none" w:sz="0" w:space="0" w:color="auto"/>
              </w:divBdr>
            </w:div>
          </w:divsChild>
        </w:div>
        <w:div w:id="974143597">
          <w:marLeft w:val="0"/>
          <w:marRight w:val="0"/>
          <w:marTop w:val="0"/>
          <w:marBottom w:val="0"/>
          <w:divBdr>
            <w:top w:val="none" w:sz="0" w:space="0" w:color="auto"/>
            <w:left w:val="none" w:sz="0" w:space="0" w:color="auto"/>
            <w:bottom w:val="none" w:sz="0" w:space="0" w:color="auto"/>
            <w:right w:val="none" w:sz="0" w:space="0" w:color="auto"/>
          </w:divBdr>
          <w:divsChild>
            <w:div w:id="48362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236985">
      <w:bodyDiv w:val="1"/>
      <w:marLeft w:val="0"/>
      <w:marRight w:val="0"/>
      <w:marTop w:val="0"/>
      <w:marBottom w:val="0"/>
      <w:divBdr>
        <w:top w:val="none" w:sz="0" w:space="0" w:color="auto"/>
        <w:left w:val="none" w:sz="0" w:space="0" w:color="auto"/>
        <w:bottom w:val="none" w:sz="0" w:space="0" w:color="auto"/>
        <w:right w:val="none" w:sz="0" w:space="0" w:color="auto"/>
      </w:divBdr>
    </w:div>
    <w:div w:id="1455100955">
      <w:bodyDiv w:val="1"/>
      <w:marLeft w:val="0"/>
      <w:marRight w:val="0"/>
      <w:marTop w:val="0"/>
      <w:marBottom w:val="0"/>
      <w:divBdr>
        <w:top w:val="none" w:sz="0" w:space="0" w:color="auto"/>
        <w:left w:val="none" w:sz="0" w:space="0" w:color="auto"/>
        <w:bottom w:val="none" w:sz="0" w:space="0" w:color="auto"/>
        <w:right w:val="none" w:sz="0" w:space="0" w:color="auto"/>
      </w:divBdr>
    </w:div>
    <w:div w:id="1460297260">
      <w:bodyDiv w:val="1"/>
      <w:marLeft w:val="0"/>
      <w:marRight w:val="0"/>
      <w:marTop w:val="0"/>
      <w:marBottom w:val="0"/>
      <w:divBdr>
        <w:top w:val="none" w:sz="0" w:space="0" w:color="auto"/>
        <w:left w:val="none" w:sz="0" w:space="0" w:color="auto"/>
        <w:bottom w:val="none" w:sz="0" w:space="0" w:color="auto"/>
        <w:right w:val="none" w:sz="0" w:space="0" w:color="auto"/>
      </w:divBdr>
    </w:div>
    <w:div w:id="1484660164">
      <w:bodyDiv w:val="1"/>
      <w:marLeft w:val="0"/>
      <w:marRight w:val="0"/>
      <w:marTop w:val="0"/>
      <w:marBottom w:val="0"/>
      <w:divBdr>
        <w:top w:val="none" w:sz="0" w:space="0" w:color="auto"/>
        <w:left w:val="none" w:sz="0" w:space="0" w:color="auto"/>
        <w:bottom w:val="none" w:sz="0" w:space="0" w:color="auto"/>
        <w:right w:val="none" w:sz="0" w:space="0" w:color="auto"/>
      </w:divBdr>
    </w:div>
    <w:div w:id="1536114427">
      <w:bodyDiv w:val="1"/>
      <w:marLeft w:val="0"/>
      <w:marRight w:val="0"/>
      <w:marTop w:val="0"/>
      <w:marBottom w:val="0"/>
      <w:divBdr>
        <w:top w:val="none" w:sz="0" w:space="0" w:color="auto"/>
        <w:left w:val="none" w:sz="0" w:space="0" w:color="auto"/>
        <w:bottom w:val="none" w:sz="0" w:space="0" w:color="auto"/>
        <w:right w:val="none" w:sz="0" w:space="0" w:color="auto"/>
      </w:divBdr>
    </w:div>
    <w:div w:id="1551724224">
      <w:bodyDiv w:val="1"/>
      <w:marLeft w:val="0"/>
      <w:marRight w:val="0"/>
      <w:marTop w:val="0"/>
      <w:marBottom w:val="0"/>
      <w:divBdr>
        <w:top w:val="none" w:sz="0" w:space="0" w:color="auto"/>
        <w:left w:val="none" w:sz="0" w:space="0" w:color="auto"/>
        <w:bottom w:val="none" w:sz="0" w:space="0" w:color="auto"/>
        <w:right w:val="none" w:sz="0" w:space="0" w:color="auto"/>
      </w:divBdr>
    </w:div>
    <w:div w:id="1559125920">
      <w:bodyDiv w:val="1"/>
      <w:marLeft w:val="0"/>
      <w:marRight w:val="0"/>
      <w:marTop w:val="0"/>
      <w:marBottom w:val="0"/>
      <w:divBdr>
        <w:top w:val="none" w:sz="0" w:space="0" w:color="auto"/>
        <w:left w:val="none" w:sz="0" w:space="0" w:color="auto"/>
        <w:bottom w:val="none" w:sz="0" w:space="0" w:color="auto"/>
        <w:right w:val="none" w:sz="0" w:space="0" w:color="auto"/>
      </w:divBdr>
    </w:div>
    <w:div w:id="1564022037">
      <w:bodyDiv w:val="1"/>
      <w:marLeft w:val="0"/>
      <w:marRight w:val="0"/>
      <w:marTop w:val="0"/>
      <w:marBottom w:val="0"/>
      <w:divBdr>
        <w:top w:val="none" w:sz="0" w:space="0" w:color="auto"/>
        <w:left w:val="none" w:sz="0" w:space="0" w:color="auto"/>
        <w:bottom w:val="none" w:sz="0" w:space="0" w:color="auto"/>
        <w:right w:val="none" w:sz="0" w:space="0" w:color="auto"/>
      </w:divBdr>
    </w:div>
    <w:div w:id="1618834724">
      <w:bodyDiv w:val="1"/>
      <w:marLeft w:val="0"/>
      <w:marRight w:val="0"/>
      <w:marTop w:val="0"/>
      <w:marBottom w:val="0"/>
      <w:divBdr>
        <w:top w:val="none" w:sz="0" w:space="0" w:color="auto"/>
        <w:left w:val="none" w:sz="0" w:space="0" w:color="auto"/>
        <w:bottom w:val="none" w:sz="0" w:space="0" w:color="auto"/>
        <w:right w:val="none" w:sz="0" w:space="0" w:color="auto"/>
      </w:divBdr>
    </w:div>
    <w:div w:id="1633709339">
      <w:bodyDiv w:val="1"/>
      <w:marLeft w:val="0"/>
      <w:marRight w:val="0"/>
      <w:marTop w:val="0"/>
      <w:marBottom w:val="0"/>
      <w:divBdr>
        <w:top w:val="none" w:sz="0" w:space="0" w:color="auto"/>
        <w:left w:val="none" w:sz="0" w:space="0" w:color="auto"/>
        <w:bottom w:val="none" w:sz="0" w:space="0" w:color="auto"/>
        <w:right w:val="none" w:sz="0" w:space="0" w:color="auto"/>
      </w:divBdr>
    </w:div>
    <w:div w:id="1677994039">
      <w:bodyDiv w:val="1"/>
      <w:marLeft w:val="0"/>
      <w:marRight w:val="0"/>
      <w:marTop w:val="0"/>
      <w:marBottom w:val="0"/>
      <w:divBdr>
        <w:top w:val="none" w:sz="0" w:space="0" w:color="auto"/>
        <w:left w:val="none" w:sz="0" w:space="0" w:color="auto"/>
        <w:bottom w:val="none" w:sz="0" w:space="0" w:color="auto"/>
        <w:right w:val="none" w:sz="0" w:space="0" w:color="auto"/>
      </w:divBdr>
    </w:div>
    <w:div w:id="1711493418">
      <w:bodyDiv w:val="1"/>
      <w:marLeft w:val="0"/>
      <w:marRight w:val="0"/>
      <w:marTop w:val="0"/>
      <w:marBottom w:val="0"/>
      <w:divBdr>
        <w:top w:val="none" w:sz="0" w:space="0" w:color="auto"/>
        <w:left w:val="none" w:sz="0" w:space="0" w:color="auto"/>
        <w:bottom w:val="none" w:sz="0" w:space="0" w:color="auto"/>
        <w:right w:val="none" w:sz="0" w:space="0" w:color="auto"/>
      </w:divBdr>
    </w:div>
    <w:div w:id="1748916455">
      <w:bodyDiv w:val="1"/>
      <w:marLeft w:val="0"/>
      <w:marRight w:val="0"/>
      <w:marTop w:val="0"/>
      <w:marBottom w:val="0"/>
      <w:divBdr>
        <w:top w:val="none" w:sz="0" w:space="0" w:color="auto"/>
        <w:left w:val="none" w:sz="0" w:space="0" w:color="auto"/>
        <w:bottom w:val="none" w:sz="0" w:space="0" w:color="auto"/>
        <w:right w:val="none" w:sz="0" w:space="0" w:color="auto"/>
      </w:divBdr>
    </w:div>
    <w:div w:id="1758481369">
      <w:bodyDiv w:val="1"/>
      <w:marLeft w:val="0"/>
      <w:marRight w:val="0"/>
      <w:marTop w:val="0"/>
      <w:marBottom w:val="0"/>
      <w:divBdr>
        <w:top w:val="none" w:sz="0" w:space="0" w:color="auto"/>
        <w:left w:val="none" w:sz="0" w:space="0" w:color="auto"/>
        <w:bottom w:val="none" w:sz="0" w:space="0" w:color="auto"/>
        <w:right w:val="none" w:sz="0" w:space="0" w:color="auto"/>
      </w:divBdr>
    </w:div>
    <w:div w:id="1759523272">
      <w:bodyDiv w:val="1"/>
      <w:marLeft w:val="0"/>
      <w:marRight w:val="0"/>
      <w:marTop w:val="0"/>
      <w:marBottom w:val="0"/>
      <w:divBdr>
        <w:top w:val="none" w:sz="0" w:space="0" w:color="auto"/>
        <w:left w:val="none" w:sz="0" w:space="0" w:color="auto"/>
        <w:bottom w:val="none" w:sz="0" w:space="0" w:color="auto"/>
        <w:right w:val="none" w:sz="0" w:space="0" w:color="auto"/>
      </w:divBdr>
    </w:div>
    <w:div w:id="1762213004">
      <w:bodyDiv w:val="1"/>
      <w:marLeft w:val="0"/>
      <w:marRight w:val="0"/>
      <w:marTop w:val="0"/>
      <w:marBottom w:val="0"/>
      <w:divBdr>
        <w:top w:val="none" w:sz="0" w:space="0" w:color="auto"/>
        <w:left w:val="none" w:sz="0" w:space="0" w:color="auto"/>
        <w:bottom w:val="none" w:sz="0" w:space="0" w:color="auto"/>
        <w:right w:val="none" w:sz="0" w:space="0" w:color="auto"/>
      </w:divBdr>
    </w:div>
    <w:div w:id="1767261608">
      <w:bodyDiv w:val="1"/>
      <w:marLeft w:val="0"/>
      <w:marRight w:val="0"/>
      <w:marTop w:val="0"/>
      <w:marBottom w:val="0"/>
      <w:divBdr>
        <w:top w:val="none" w:sz="0" w:space="0" w:color="auto"/>
        <w:left w:val="none" w:sz="0" w:space="0" w:color="auto"/>
        <w:bottom w:val="none" w:sz="0" w:space="0" w:color="auto"/>
        <w:right w:val="none" w:sz="0" w:space="0" w:color="auto"/>
      </w:divBdr>
    </w:div>
    <w:div w:id="1796025998">
      <w:bodyDiv w:val="1"/>
      <w:marLeft w:val="0"/>
      <w:marRight w:val="0"/>
      <w:marTop w:val="0"/>
      <w:marBottom w:val="0"/>
      <w:divBdr>
        <w:top w:val="none" w:sz="0" w:space="0" w:color="auto"/>
        <w:left w:val="none" w:sz="0" w:space="0" w:color="auto"/>
        <w:bottom w:val="none" w:sz="0" w:space="0" w:color="auto"/>
        <w:right w:val="none" w:sz="0" w:space="0" w:color="auto"/>
      </w:divBdr>
    </w:div>
    <w:div w:id="1825505976">
      <w:bodyDiv w:val="1"/>
      <w:marLeft w:val="0"/>
      <w:marRight w:val="0"/>
      <w:marTop w:val="0"/>
      <w:marBottom w:val="0"/>
      <w:divBdr>
        <w:top w:val="none" w:sz="0" w:space="0" w:color="auto"/>
        <w:left w:val="none" w:sz="0" w:space="0" w:color="auto"/>
        <w:bottom w:val="none" w:sz="0" w:space="0" w:color="auto"/>
        <w:right w:val="none" w:sz="0" w:space="0" w:color="auto"/>
      </w:divBdr>
    </w:div>
    <w:div w:id="1842742762">
      <w:bodyDiv w:val="1"/>
      <w:marLeft w:val="0"/>
      <w:marRight w:val="0"/>
      <w:marTop w:val="0"/>
      <w:marBottom w:val="0"/>
      <w:divBdr>
        <w:top w:val="none" w:sz="0" w:space="0" w:color="auto"/>
        <w:left w:val="none" w:sz="0" w:space="0" w:color="auto"/>
        <w:bottom w:val="none" w:sz="0" w:space="0" w:color="auto"/>
        <w:right w:val="none" w:sz="0" w:space="0" w:color="auto"/>
      </w:divBdr>
    </w:div>
    <w:div w:id="1853379326">
      <w:bodyDiv w:val="1"/>
      <w:marLeft w:val="0"/>
      <w:marRight w:val="0"/>
      <w:marTop w:val="0"/>
      <w:marBottom w:val="0"/>
      <w:divBdr>
        <w:top w:val="none" w:sz="0" w:space="0" w:color="auto"/>
        <w:left w:val="none" w:sz="0" w:space="0" w:color="auto"/>
        <w:bottom w:val="none" w:sz="0" w:space="0" w:color="auto"/>
        <w:right w:val="none" w:sz="0" w:space="0" w:color="auto"/>
      </w:divBdr>
    </w:div>
    <w:div w:id="1934391795">
      <w:bodyDiv w:val="1"/>
      <w:marLeft w:val="0"/>
      <w:marRight w:val="0"/>
      <w:marTop w:val="0"/>
      <w:marBottom w:val="0"/>
      <w:divBdr>
        <w:top w:val="none" w:sz="0" w:space="0" w:color="auto"/>
        <w:left w:val="none" w:sz="0" w:space="0" w:color="auto"/>
        <w:bottom w:val="none" w:sz="0" w:space="0" w:color="auto"/>
        <w:right w:val="none" w:sz="0" w:space="0" w:color="auto"/>
      </w:divBdr>
    </w:div>
    <w:div w:id="1947540515">
      <w:bodyDiv w:val="1"/>
      <w:marLeft w:val="0"/>
      <w:marRight w:val="0"/>
      <w:marTop w:val="0"/>
      <w:marBottom w:val="0"/>
      <w:divBdr>
        <w:top w:val="none" w:sz="0" w:space="0" w:color="auto"/>
        <w:left w:val="none" w:sz="0" w:space="0" w:color="auto"/>
        <w:bottom w:val="none" w:sz="0" w:space="0" w:color="auto"/>
        <w:right w:val="none" w:sz="0" w:space="0" w:color="auto"/>
      </w:divBdr>
    </w:div>
    <w:div w:id="1988196360">
      <w:bodyDiv w:val="1"/>
      <w:marLeft w:val="0"/>
      <w:marRight w:val="0"/>
      <w:marTop w:val="0"/>
      <w:marBottom w:val="0"/>
      <w:divBdr>
        <w:top w:val="none" w:sz="0" w:space="0" w:color="auto"/>
        <w:left w:val="none" w:sz="0" w:space="0" w:color="auto"/>
        <w:bottom w:val="none" w:sz="0" w:space="0" w:color="auto"/>
        <w:right w:val="none" w:sz="0" w:space="0" w:color="auto"/>
      </w:divBdr>
    </w:div>
    <w:div w:id="2000234556">
      <w:bodyDiv w:val="1"/>
      <w:marLeft w:val="0"/>
      <w:marRight w:val="0"/>
      <w:marTop w:val="0"/>
      <w:marBottom w:val="0"/>
      <w:divBdr>
        <w:top w:val="none" w:sz="0" w:space="0" w:color="auto"/>
        <w:left w:val="none" w:sz="0" w:space="0" w:color="auto"/>
        <w:bottom w:val="none" w:sz="0" w:space="0" w:color="auto"/>
        <w:right w:val="none" w:sz="0" w:space="0" w:color="auto"/>
      </w:divBdr>
    </w:div>
    <w:div w:id="2069451486">
      <w:bodyDiv w:val="1"/>
      <w:marLeft w:val="0"/>
      <w:marRight w:val="0"/>
      <w:marTop w:val="0"/>
      <w:marBottom w:val="0"/>
      <w:divBdr>
        <w:top w:val="none" w:sz="0" w:space="0" w:color="auto"/>
        <w:left w:val="none" w:sz="0" w:space="0" w:color="auto"/>
        <w:bottom w:val="none" w:sz="0" w:space="0" w:color="auto"/>
        <w:right w:val="none" w:sz="0" w:space="0" w:color="auto"/>
      </w:divBdr>
    </w:div>
    <w:div w:id="2071996878">
      <w:bodyDiv w:val="1"/>
      <w:marLeft w:val="0"/>
      <w:marRight w:val="0"/>
      <w:marTop w:val="0"/>
      <w:marBottom w:val="0"/>
      <w:divBdr>
        <w:top w:val="none" w:sz="0" w:space="0" w:color="auto"/>
        <w:left w:val="none" w:sz="0" w:space="0" w:color="auto"/>
        <w:bottom w:val="none" w:sz="0" w:space="0" w:color="auto"/>
        <w:right w:val="none" w:sz="0" w:space="0" w:color="auto"/>
      </w:divBdr>
    </w:div>
    <w:div w:id="2100445053">
      <w:bodyDiv w:val="1"/>
      <w:marLeft w:val="0"/>
      <w:marRight w:val="0"/>
      <w:marTop w:val="0"/>
      <w:marBottom w:val="0"/>
      <w:divBdr>
        <w:top w:val="none" w:sz="0" w:space="0" w:color="auto"/>
        <w:left w:val="none" w:sz="0" w:space="0" w:color="auto"/>
        <w:bottom w:val="none" w:sz="0" w:space="0" w:color="auto"/>
        <w:right w:val="none" w:sz="0" w:space="0" w:color="auto"/>
      </w:divBdr>
    </w:div>
    <w:div w:id="2128549229">
      <w:bodyDiv w:val="1"/>
      <w:marLeft w:val="0"/>
      <w:marRight w:val="0"/>
      <w:marTop w:val="0"/>
      <w:marBottom w:val="0"/>
      <w:divBdr>
        <w:top w:val="none" w:sz="0" w:space="0" w:color="auto"/>
        <w:left w:val="none" w:sz="0" w:space="0" w:color="auto"/>
        <w:bottom w:val="none" w:sz="0" w:space="0" w:color="auto"/>
        <w:right w:val="none" w:sz="0" w:space="0" w:color="auto"/>
      </w:divBdr>
    </w:div>
    <w:div w:id="213694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uscis.gov/green-card/green-card-processes-and-procedures/public-charg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http://www.uscis.gov/news/fact-sheets/public-chargefactsheet" TargetMode="External"/><Relationship Id="rId2" Type="http://schemas.openxmlformats.org/officeDocument/2006/relationships/customXml" Target="../customXml/item2.xml"/><Relationship Id="rId16" Type="http://schemas.openxmlformats.org/officeDocument/2006/relationships/hyperlink" Target="http://www.usci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uscis.gov/green-card/green-card-processes-and-procedures/public-charge" TargetMode="External"/><Relationship Id="rId10" Type="http://schemas.openxmlformats.org/officeDocument/2006/relationships/footnotes" Target="footnotes.xml"/><Relationship Id="rId19" Type="http://schemas.openxmlformats.org/officeDocument/2006/relationships/hyperlink" Target="https://www.uscis.gov/news/fact-sheets/public-charge-fact-shee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cegiallo\Downloads\i-485%20(2).pdfC:\Users\cegiallo\Downloads\i-485%2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0" ma:contentTypeDescription="Create a new document." ma:contentTypeScope="" ma:versionID="4afa3649f9bbad895964dada56083181">
  <xsd:schema xmlns:xsd="http://www.w3.org/2001/XMLSchema" xmlns:xs="http://www.w3.org/2001/XMLSchema" xmlns:p="http://schemas.microsoft.com/office/2006/metadata/properties" xmlns:ns2="2589310c-5316-40b3-b68d-4735ac72f265" targetNamespace="http://schemas.microsoft.com/office/2006/metadata/properties" ma:root="true" ma:fieldsID="dc3893b7131ac99abd07f9b6da5c4856"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internalName="Rulemaking">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_x0020_History xmlns="2589310c-5316-40b3-b68d-4735ac72f265" xsi:nil="true"/>
    <IC_x0020_Update xmlns="2589310c-5316-40b3-b68d-4735ac72f265" xsi:nil="true"/>
    <Phase_x0020_Start_x0020_Date xmlns="2589310c-5316-40b3-b68d-4735ac72f265" xsi:nil="true"/>
    <Active xmlns="2589310c-5316-40b3-b68d-4735ac72f265">false</Active>
    <Rulemaking xmlns="2589310c-5316-40b3-b68d-4735ac72f265" xsi:nil="true"/>
    <Associated_x0020_Forms xmlns="2589310c-5316-40b3-b68d-4735ac72f265" xsi:nil="true"/>
    <Date_x0020_Completed xmlns="2589310c-5316-40b3-b68d-4735ac72f26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13D0A-7786-44FA-9E15-F93B49A9D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20EF73-0CA1-4150-A17F-3863FC496A1E}">
  <ds:schemaRefs>
    <ds:schemaRef ds:uri="http://schemas.microsoft.com/sharepoint/v3/contenttype/forms"/>
  </ds:schemaRefs>
</ds:datastoreItem>
</file>

<file path=customXml/itemProps3.xml><?xml version="1.0" encoding="utf-8"?>
<ds:datastoreItem xmlns:ds="http://schemas.openxmlformats.org/officeDocument/2006/customXml" ds:itemID="{B15BF44F-1AA3-4421-B5D8-628BC2D41AF4}">
  <ds:schemaRefs>
    <ds:schemaRef ds:uri="http://schemas.openxmlformats.org/package/2006/metadata/core-properties"/>
    <ds:schemaRef ds:uri="http://www.w3.org/XML/1998/namespace"/>
    <ds:schemaRef ds:uri="http://purl.org/dc/terms/"/>
    <ds:schemaRef ds:uri="http://schemas.microsoft.com/office/2006/documentManagement/types"/>
    <ds:schemaRef ds:uri="http://purl.org/dc/elements/1.1/"/>
    <ds:schemaRef ds:uri="http://purl.org/dc/dcmitype/"/>
    <ds:schemaRef ds:uri="http://schemas.microsoft.com/office/2006/metadata/properties"/>
    <ds:schemaRef ds:uri="http://schemas.microsoft.com/office/infopath/2007/PartnerControls"/>
    <ds:schemaRef ds:uri="2589310c-5316-40b3-b68d-4735ac72f265"/>
  </ds:schemaRefs>
</ds:datastoreItem>
</file>

<file path=customXml/itemProps4.xml><?xml version="1.0" encoding="utf-8"?>
<ds:datastoreItem xmlns:ds="http://schemas.openxmlformats.org/officeDocument/2006/customXml" ds:itemID="{D51C3C6C-DD9C-423E-ACE2-3123074A3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3574</Words>
  <Characters>20831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24357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Mumper, Matthew P</dc:creator>
  <cp:lastModifiedBy>Hagigal, Evadne J</cp:lastModifiedBy>
  <cp:revision>2</cp:revision>
  <cp:lastPrinted>2017-06-01T17:12:00Z</cp:lastPrinted>
  <dcterms:created xsi:type="dcterms:W3CDTF">2017-06-05T18:36:00Z</dcterms:created>
  <dcterms:modified xsi:type="dcterms:W3CDTF">2017-06-05T18:36:00Z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