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5B0DBF">
        <w:rPr>
          <w:rFonts w:ascii="Courier New" w:eastAsia="Times New Roman" w:hAnsi="Courier New" w:cs="Courier New"/>
          <w:sz w:val="20"/>
          <w:szCs w:val="20"/>
        </w:rPr>
        <w:t>[Federal Register Volume 82, Number 147 (Wednesday, August 2, 2017)]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[Pages 35985-35986]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5B0DB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B0DBF">
        <w:rPr>
          <w:rFonts w:ascii="Courier New" w:eastAsia="Times New Roman" w:hAnsi="Courier New" w:cs="Courier New"/>
          <w:sz w:val="20"/>
          <w:szCs w:val="20"/>
        </w:rPr>
        <w:t>]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[FR Doc No: 2017-16241]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[OMB Control Number 1615-0044]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Application for Action on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an Approved Application or Petition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Reduction Act of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[[Page 35986]]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1995. The purpose of this notice is to allow an additional 30 days for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public comments.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September 1, 2017. This process is conducted in accordance with 5 CFR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5B0DB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5B0DBF">
        <w:rPr>
          <w:rFonts w:ascii="Courier New" w:eastAsia="Times New Roman" w:hAnsi="Courier New" w:cs="Courier New"/>
          <w:sz w:val="20"/>
          <w:szCs w:val="20"/>
        </w:rPr>
        <w:t xml:space="preserve">. Comments may also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be submitted via fax at (202) 395-5806. (This is not a toll-free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number.) All submissions received must include the agency name and the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OMB Control Number 1615-0044.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5B0DB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B0DBF">
        <w:rPr>
          <w:rFonts w:ascii="Courier New" w:eastAsia="Times New Roman" w:hAnsi="Courier New" w:cs="Courier New"/>
          <w:sz w:val="20"/>
          <w:szCs w:val="20"/>
        </w:rPr>
        <w:t>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Regulatory Coordination Division, Samantha Deshommes, Chief, 20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5B0DB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5B0DBF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Federal Register on April 28, 2017 at 82 FR 19748, allowing for a 60-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day public comment period. USCIS did not receive any comment in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5B0DB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B0DBF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2007-0012 in the search box. Written comments and suggestions from the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Action on an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Approved Application or Petition.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DHS sponsoring the collection: I-824; USCIS.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824 is used to request a duplicate approval notice, or to notify the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U.S. Consulate that a petition has been approved or that a person has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been adjusted to permanent resident status.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is 10,888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and the estimated hour burden per response is .42 hours (25 minutes).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the collection: The total estimated annual hour burden associated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with this collection is 4,572 hours.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with this collection of information is $1,333,780.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   Dated: July 28, 2017.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>[FR Doc. 2017-16241 Filed 8-1-17; 8:45 am]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B0DBF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0DBF" w:rsidRPr="005B0DBF" w:rsidRDefault="005B0DBF" w:rsidP="005B0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B2380" w:rsidRDefault="002B2380"/>
    <w:sectPr w:rsidR="002B2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BF"/>
    <w:rsid w:val="002B2380"/>
    <w:rsid w:val="005B0DBF"/>
    <w:rsid w:val="00E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2017-10-13T21:50:00Z</dcterms:created>
  <dcterms:modified xsi:type="dcterms:W3CDTF">2017-10-13T21:50:00Z</dcterms:modified>
</cp:coreProperties>
</file>