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38" w:rsidRDefault="00056338" w:rsidP="00056338">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1880-0542)</w:t>
      </w:r>
    </w:p>
    <w:p w:rsidR="00056338" w:rsidRDefault="00056338" w:rsidP="00056338">
      <w:r>
        <w:rPr>
          <w:b/>
          <w:noProof/>
        </w:rPr>
        <mc:AlternateContent>
          <mc:Choice Requires="wps">
            <w:drawing>
              <wp:anchor distT="4294967295" distB="4294967295" distL="114300" distR="114300" simplePos="0" relativeHeight="251659264" behindDoc="0" locked="0" layoutInCell="0" allowOverlap="1" wp14:anchorId="64B11DC2" wp14:editId="79CF7683">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p>
    <w:p w:rsidR="00056338" w:rsidRDefault="00CC55A5" w:rsidP="00056338">
      <w:r>
        <w:t>OCR Customer Service Survey</w:t>
      </w:r>
    </w:p>
    <w:p w:rsidR="00853F8D" w:rsidRDefault="00853F8D" w:rsidP="00056338">
      <w:pPr>
        <w:rPr>
          <w:b/>
        </w:rPr>
      </w:pPr>
    </w:p>
    <w:p w:rsidR="00056338" w:rsidRDefault="00056338" w:rsidP="00056338">
      <w:pPr>
        <w:rPr>
          <w:b/>
        </w:rPr>
      </w:pPr>
      <w:r w:rsidRPr="00370298">
        <w:rPr>
          <w:b/>
        </w:rPr>
        <w:t xml:space="preserve">PURPOSE:  </w:t>
      </w:r>
    </w:p>
    <w:p w:rsidR="00056338" w:rsidRPr="00136EBD" w:rsidRDefault="00CC55A5" w:rsidP="00056338">
      <w:r>
        <w:t>To collect data from customers that have been serviced by OCR regional offices and their satisfaction of those services provided.  This data is used to determine if OCR is meeting their GPRA standard.</w:t>
      </w:r>
    </w:p>
    <w:p w:rsidR="00853F8D" w:rsidRDefault="00853F8D" w:rsidP="00056338">
      <w:pPr>
        <w:pStyle w:val="Header"/>
        <w:tabs>
          <w:tab w:val="clear" w:pos="4320"/>
          <w:tab w:val="clear" w:pos="8640"/>
        </w:tabs>
        <w:rPr>
          <w:b/>
        </w:rPr>
      </w:pPr>
    </w:p>
    <w:p w:rsidR="00056338" w:rsidRPr="00370298" w:rsidRDefault="00056338" w:rsidP="00056338">
      <w:pPr>
        <w:pStyle w:val="Header"/>
        <w:tabs>
          <w:tab w:val="clear" w:pos="4320"/>
          <w:tab w:val="clear" w:pos="8640"/>
        </w:tabs>
        <w:rPr>
          <w:i/>
          <w:snapToGrid/>
        </w:rPr>
      </w:pPr>
      <w:r w:rsidRPr="00370298">
        <w:rPr>
          <w:b/>
        </w:rPr>
        <w:t>DESCRIPTION OF RESPONDENTS</w:t>
      </w:r>
      <w:r w:rsidRPr="00370298">
        <w:t xml:space="preserve">: </w:t>
      </w:r>
    </w:p>
    <w:p w:rsidR="00056338" w:rsidRPr="00CC55A5" w:rsidRDefault="00CC55A5" w:rsidP="00056338">
      <w:r w:rsidRPr="00CC55A5">
        <w:t>The respondents are the complainants, those that have filed a complaint and the recipients, those that have had a complaint filed against them.</w:t>
      </w:r>
    </w:p>
    <w:p w:rsidR="00853F8D" w:rsidRDefault="00853F8D" w:rsidP="00056338">
      <w:pPr>
        <w:rPr>
          <w:b/>
        </w:rPr>
      </w:pPr>
    </w:p>
    <w:p w:rsidR="00056338" w:rsidRPr="00F06866" w:rsidRDefault="00056338" w:rsidP="00056338">
      <w:pPr>
        <w:rPr>
          <w:b/>
        </w:rPr>
      </w:pPr>
      <w:r>
        <w:rPr>
          <w:b/>
        </w:rPr>
        <w:t>TYPE OF COLLECTION:</w:t>
      </w:r>
      <w:r w:rsidRPr="00F06866">
        <w:t xml:space="preserve"> (Check one)</w:t>
      </w:r>
    </w:p>
    <w:p w:rsidR="00056338" w:rsidRPr="00434E33" w:rsidRDefault="00056338" w:rsidP="00056338">
      <w:pPr>
        <w:pStyle w:val="BodyTextIndent"/>
        <w:tabs>
          <w:tab w:val="left" w:pos="360"/>
        </w:tabs>
        <w:ind w:left="0"/>
        <w:rPr>
          <w:bCs/>
          <w:sz w:val="16"/>
          <w:szCs w:val="16"/>
        </w:rPr>
      </w:pPr>
    </w:p>
    <w:p w:rsidR="00056338" w:rsidRPr="00F06866" w:rsidRDefault="00056338" w:rsidP="00056338">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C55A5">
        <w:rPr>
          <w:bCs/>
          <w:sz w:val="24"/>
        </w:rPr>
        <w:t>X</w:t>
      </w:r>
      <w:r w:rsidRPr="00F06866">
        <w:rPr>
          <w:bCs/>
          <w:sz w:val="24"/>
        </w:rPr>
        <w:t xml:space="preserve">] Customer Satisfaction Survey    </w:t>
      </w:r>
    </w:p>
    <w:p w:rsidR="00056338" w:rsidRDefault="00056338" w:rsidP="00056338">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056338" w:rsidRPr="00F06866" w:rsidRDefault="00056338" w:rsidP="00056338">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056338" w:rsidRDefault="00056338" w:rsidP="00056338">
      <w:pPr>
        <w:pStyle w:val="Header"/>
        <w:tabs>
          <w:tab w:val="clear" w:pos="4320"/>
          <w:tab w:val="clear" w:pos="8640"/>
        </w:tabs>
      </w:pPr>
    </w:p>
    <w:p w:rsidR="00056338" w:rsidRDefault="00056338" w:rsidP="00056338">
      <w:pPr>
        <w:rPr>
          <w:b/>
        </w:rPr>
      </w:pPr>
      <w:r>
        <w:rPr>
          <w:b/>
        </w:rPr>
        <w:t>CERTIFICATION:</w:t>
      </w:r>
    </w:p>
    <w:p w:rsidR="00056338" w:rsidRPr="009C13B9" w:rsidRDefault="00056338" w:rsidP="00056338">
      <w:r>
        <w:t xml:space="preserve">I certify the following to be true: </w:t>
      </w:r>
    </w:p>
    <w:p w:rsidR="00056338" w:rsidRDefault="00056338" w:rsidP="00056338">
      <w:pPr>
        <w:pStyle w:val="ListParagraph"/>
        <w:numPr>
          <w:ilvl w:val="0"/>
          <w:numId w:val="1"/>
        </w:numPr>
      </w:pPr>
      <w:r>
        <w:t>The collection is voluntary.</w:t>
      </w:r>
      <w:r w:rsidRPr="00C14CC4">
        <w:t xml:space="preserve"> </w:t>
      </w:r>
    </w:p>
    <w:p w:rsidR="00056338" w:rsidRDefault="00056338" w:rsidP="00056338">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056338" w:rsidRDefault="00056338" w:rsidP="00056338">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056338" w:rsidRDefault="00056338" w:rsidP="00056338">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056338" w:rsidRDefault="00056338" w:rsidP="00056338">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056338" w:rsidRDefault="00056338" w:rsidP="00056338">
      <w:pPr>
        <w:pStyle w:val="ListParagraph"/>
        <w:numPr>
          <w:ilvl w:val="0"/>
          <w:numId w:val="1"/>
        </w:numPr>
      </w:pPr>
      <w:r>
        <w:t>The collection is targeted to the solicitation of opinions from respondents who have experience with the program or may have experience with the program in the future.</w:t>
      </w:r>
    </w:p>
    <w:p w:rsidR="00056338" w:rsidRDefault="00056338" w:rsidP="00056338"/>
    <w:p w:rsidR="00056338" w:rsidRPr="00CC55A5" w:rsidRDefault="00CC55A5" w:rsidP="00056338">
      <w:pPr>
        <w:rPr>
          <w:u w:val="single"/>
        </w:rPr>
      </w:pPr>
      <w:r w:rsidRPr="00CC55A5">
        <w:rPr>
          <w:u w:val="single"/>
        </w:rPr>
        <w:t>Name: Carla Reed</w:t>
      </w:r>
      <w:r w:rsidR="00056338" w:rsidRPr="00CC55A5">
        <w:rPr>
          <w:u w:val="single"/>
        </w:rPr>
        <w:t>_______________________________________</w:t>
      </w:r>
    </w:p>
    <w:p w:rsidR="00056338" w:rsidRDefault="00056338" w:rsidP="00056338">
      <w:pPr>
        <w:pStyle w:val="ListParagraph"/>
        <w:ind w:left="360"/>
      </w:pPr>
    </w:p>
    <w:p w:rsidR="00056338" w:rsidRDefault="00056338" w:rsidP="00056338">
      <w:r>
        <w:t>To assist review, please provide answers to the following question:</w:t>
      </w:r>
    </w:p>
    <w:p w:rsidR="00056338" w:rsidRDefault="00056338" w:rsidP="00056338">
      <w:pPr>
        <w:pStyle w:val="ListParagraph"/>
        <w:ind w:left="360"/>
      </w:pPr>
    </w:p>
    <w:p w:rsidR="00056338" w:rsidRPr="00C86E91" w:rsidRDefault="00056338" w:rsidP="00056338">
      <w:pPr>
        <w:rPr>
          <w:b/>
        </w:rPr>
      </w:pPr>
      <w:r w:rsidRPr="00C86E91">
        <w:rPr>
          <w:b/>
        </w:rPr>
        <w:t>Personally Identifiable Information:</w:t>
      </w:r>
    </w:p>
    <w:p w:rsidR="00056338" w:rsidRDefault="00056338" w:rsidP="00056338">
      <w:pPr>
        <w:pStyle w:val="ListParagraph"/>
        <w:numPr>
          <w:ilvl w:val="0"/>
          <w:numId w:val="4"/>
        </w:numPr>
      </w:pPr>
      <w:r>
        <w:t>Is personally identifiable information (PII) collected?  [ ] Yes  [</w:t>
      </w:r>
      <w:r w:rsidR="00CC55A5">
        <w:t>X</w:t>
      </w:r>
      <w:r>
        <w:t xml:space="preserve">]  No </w:t>
      </w:r>
    </w:p>
    <w:p w:rsidR="00056338" w:rsidRDefault="00056338" w:rsidP="00056338">
      <w:pPr>
        <w:pStyle w:val="ListParagraph"/>
        <w:numPr>
          <w:ilvl w:val="0"/>
          <w:numId w:val="4"/>
        </w:numPr>
      </w:pPr>
      <w:r>
        <w:t xml:space="preserve">If Yes, is the information that will be collected included in records that are subject to the Privacy Act of 1974?   [  ] Yes [  ] No   </w:t>
      </w:r>
    </w:p>
    <w:p w:rsidR="00056338" w:rsidRDefault="00056338" w:rsidP="00056338">
      <w:pPr>
        <w:pStyle w:val="ListParagraph"/>
        <w:numPr>
          <w:ilvl w:val="0"/>
          <w:numId w:val="4"/>
        </w:numPr>
      </w:pPr>
      <w:r>
        <w:t>If Applicable, has a System or Records Notice been published?  [  ] Yes  [  ] No</w:t>
      </w:r>
    </w:p>
    <w:p w:rsidR="00056338" w:rsidRPr="00C86E91" w:rsidRDefault="00056338" w:rsidP="00056338">
      <w:pPr>
        <w:pStyle w:val="ListParagraph"/>
        <w:ind w:left="0"/>
        <w:rPr>
          <w:b/>
        </w:rPr>
      </w:pPr>
      <w:r>
        <w:rPr>
          <w:b/>
        </w:rPr>
        <w:t>Gifts or Payments:</w:t>
      </w:r>
    </w:p>
    <w:p w:rsidR="00056338" w:rsidRDefault="00056338" w:rsidP="00056338">
      <w:r>
        <w:t>Is an incentive (e.g., money or reimbursement of expenses, token of appreciation) provided to participants?  [  ] Yes [</w:t>
      </w:r>
      <w:r w:rsidR="008F28E1">
        <w:t>X]</w:t>
      </w:r>
      <w:r>
        <w:t xml:space="preserve"> No  </w:t>
      </w:r>
    </w:p>
    <w:p w:rsidR="00056338" w:rsidRDefault="00056338" w:rsidP="00056338">
      <w:pPr>
        <w:rPr>
          <w:b/>
        </w:rPr>
      </w:pPr>
    </w:p>
    <w:p w:rsidR="00056338" w:rsidRDefault="00056338" w:rsidP="00056338">
      <w:pPr>
        <w:rPr>
          <w:i/>
        </w:rPr>
      </w:pPr>
      <w:r>
        <w:rPr>
          <w:b/>
        </w:rPr>
        <w:t>BURDEN HOURS</w:t>
      </w:r>
      <w:r>
        <w:t xml:space="preserve"> </w:t>
      </w:r>
    </w:p>
    <w:p w:rsidR="00056338" w:rsidRPr="006832D9" w:rsidRDefault="00056338" w:rsidP="00056338">
      <w:pPr>
        <w:keepNext/>
        <w:keepLines/>
        <w:rPr>
          <w:b/>
        </w:rPr>
      </w:pPr>
    </w:p>
    <w:tbl>
      <w:tblPr>
        <w:tblStyle w:val="TableGrid"/>
        <w:tblW w:w="9661" w:type="dxa"/>
        <w:tblLayout w:type="fixed"/>
        <w:tblLook w:val="01E0" w:firstRow="1" w:lastRow="1" w:firstColumn="1" w:lastColumn="1" w:noHBand="0" w:noVBand="0"/>
      </w:tblPr>
      <w:tblGrid>
        <w:gridCol w:w="3348"/>
        <w:gridCol w:w="2790"/>
        <w:gridCol w:w="2520"/>
        <w:gridCol w:w="1003"/>
      </w:tblGrid>
      <w:tr w:rsidR="00056338" w:rsidTr="008F28E1">
        <w:trPr>
          <w:trHeight w:val="274"/>
        </w:trPr>
        <w:tc>
          <w:tcPr>
            <w:tcW w:w="3348" w:type="dxa"/>
          </w:tcPr>
          <w:p w:rsidR="00056338" w:rsidRPr="00370298" w:rsidRDefault="00056338" w:rsidP="00685D7C">
            <w:pPr>
              <w:rPr>
                <w:b/>
              </w:rPr>
            </w:pPr>
            <w:r w:rsidRPr="00370298">
              <w:rPr>
                <w:b/>
              </w:rPr>
              <w:t xml:space="preserve">Category of Respondent </w:t>
            </w:r>
          </w:p>
        </w:tc>
        <w:tc>
          <w:tcPr>
            <w:tcW w:w="2790" w:type="dxa"/>
          </w:tcPr>
          <w:p w:rsidR="00056338" w:rsidRPr="00370298" w:rsidRDefault="00056338" w:rsidP="00685D7C">
            <w:pPr>
              <w:rPr>
                <w:b/>
              </w:rPr>
            </w:pPr>
            <w:r w:rsidRPr="00370298">
              <w:rPr>
                <w:b/>
              </w:rPr>
              <w:t>No. of Respondents</w:t>
            </w:r>
          </w:p>
        </w:tc>
        <w:tc>
          <w:tcPr>
            <w:tcW w:w="2520" w:type="dxa"/>
          </w:tcPr>
          <w:p w:rsidR="00056338" w:rsidRPr="00370298" w:rsidRDefault="00056338" w:rsidP="00685D7C">
            <w:pPr>
              <w:rPr>
                <w:b/>
              </w:rPr>
            </w:pPr>
            <w:r w:rsidRPr="00370298">
              <w:rPr>
                <w:b/>
              </w:rPr>
              <w:t>Participation Time</w:t>
            </w:r>
          </w:p>
        </w:tc>
        <w:tc>
          <w:tcPr>
            <w:tcW w:w="1003" w:type="dxa"/>
          </w:tcPr>
          <w:p w:rsidR="00056338" w:rsidRPr="00370298" w:rsidRDefault="00056338" w:rsidP="00685D7C">
            <w:pPr>
              <w:rPr>
                <w:b/>
              </w:rPr>
            </w:pPr>
            <w:r w:rsidRPr="00370298">
              <w:rPr>
                <w:b/>
              </w:rPr>
              <w:t>Burden</w:t>
            </w:r>
          </w:p>
        </w:tc>
      </w:tr>
      <w:tr w:rsidR="00056338" w:rsidTr="008F28E1">
        <w:trPr>
          <w:trHeight w:val="274"/>
        </w:trPr>
        <w:tc>
          <w:tcPr>
            <w:tcW w:w="3348" w:type="dxa"/>
          </w:tcPr>
          <w:p w:rsidR="00056338" w:rsidRPr="00370298" w:rsidRDefault="008F28E1" w:rsidP="00685D7C">
            <w:r>
              <w:t>Complainants</w:t>
            </w:r>
          </w:p>
        </w:tc>
        <w:tc>
          <w:tcPr>
            <w:tcW w:w="2790" w:type="dxa"/>
          </w:tcPr>
          <w:p w:rsidR="00056338" w:rsidRPr="00370298" w:rsidRDefault="00D55526" w:rsidP="00685D7C">
            <w:r>
              <w:t>1120</w:t>
            </w:r>
          </w:p>
        </w:tc>
        <w:tc>
          <w:tcPr>
            <w:tcW w:w="2520" w:type="dxa"/>
          </w:tcPr>
          <w:p w:rsidR="00056338" w:rsidRPr="00370298" w:rsidRDefault="008F28E1" w:rsidP="00C37889">
            <w:r>
              <w:t>1</w:t>
            </w:r>
            <w:r w:rsidR="00C37889">
              <w:t>0</w:t>
            </w:r>
            <w:r>
              <w:t xml:space="preserve"> minutes</w:t>
            </w:r>
          </w:p>
        </w:tc>
        <w:tc>
          <w:tcPr>
            <w:tcW w:w="1003" w:type="dxa"/>
          </w:tcPr>
          <w:p w:rsidR="00056338" w:rsidRPr="00370298" w:rsidRDefault="00C37889" w:rsidP="00685D7C">
            <w:r>
              <w:t>187</w:t>
            </w:r>
          </w:p>
        </w:tc>
      </w:tr>
      <w:tr w:rsidR="00056338" w:rsidTr="008F28E1">
        <w:trPr>
          <w:trHeight w:val="274"/>
        </w:trPr>
        <w:tc>
          <w:tcPr>
            <w:tcW w:w="3348" w:type="dxa"/>
          </w:tcPr>
          <w:p w:rsidR="00056338" w:rsidRPr="00370298" w:rsidRDefault="008F28E1" w:rsidP="00685D7C">
            <w:r>
              <w:t>Recipients</w:t>
            </w:r>
          </w:p>
        </w:tc>
        <w:tc>
          <w:tcPr>
            <w:tcW w:w="2790" w:type="dxa"/>
          </w:tcPr>
          <w:p w:rsidR="00056338" w:rsidRPr="00370298" w:rsidRDefault="00D55526" w:rsidP="008F28E1">
            <w:r>
              <w:t>540</w:t>
            </w:r>
          </w:p>
        </w:tc>
        <w:tc>
          <w:tcPr>
            <w:tcW w:w="2520" w:type="dxa"/>
          </w:tcPr>
          <w:p w:rsidR="00056338" w:rsidRPr="00370298" w:rsidRDefault="00C37889" w:rsidP="00685D7C">
            <w:r>
              <w:t>10</w:t>
            </w:r>
            <w:r w:rsidR="008F28E1">
              <w:t xml:space="preserve"> minutes</w:t>
            </w:r>
          </w:p>
        </w:tc>
        <w:tc>
          <w:tcPr>
            <w:tcW w:w="1003" w:type="dxa"/>
          </w:tcPr>
          <w:p w:rsidR="00056338" w:rsidRPr="00370298" w:rsidRDefault="00C37889" w:rsidP="00685D7C">
            <w:r>
              <w:t>90</w:t>
            </w:r>
          </w:p>
        </w:tc>
      </w:tr>
      <w:tr w:rsidR="00056338" w:rsidTr="008F28E1">
        <w:trPr>
          <w:trHeight w:val="289"/>
        </w:trPr>
        <w:tc>
          <w:tcPr>
            <w:tcW w:w="3348" w:type="dxa"/>
          </w:tcPr>
          <w:p w:rsidR="00056338" w:rsidRPr="00370298" w:rsidRDefault="00056338" w:rsidP="00685D7C">
            <w:pPr>
              <w:rPr>
                <w:b/>
              </w:rPr>
            </w:pPr>
            <w:r w:rsidRPr="00370298">
              <w:rPr>
                <w:b/>
              </w:rPr>
              <w:t>Totals</w:t>
            </w:r>
          </w:p>
        </w:tc>
        <w:tc>
          <w:tcPr>
            <w:tcW w:w="2790" w:type="dxa"/>
          </w:tcPr>
          <w:p w:rsidR="00056338" w:rsidRPr="00370298" w:rsidRDefault="00D55526" w:rsidP="008F28E1">
            <w:pPr>
              <w:rPr>
                <w:b/>
              </w:rPr>
            </w:pPr>
            <w:r>
              <w:rPr>
                <w:b/>
              </w:rPr>
              <w:t>1660</w:t>
            </w:r>
            <w:r w:rsidR="00C37889">
              <w:rPr>
                <w:b/>
              </w:rPr>
              <w:t xml:space="preserve"> Responses</w:t>
            </w:r>
          </w:p>
        </w:tc>
        <w:tc>
          <w:tcPr>
            <w:tcW w:w="2520" w:type="dxa"/>
          </w:tcPr>
          <w:p w:rsidR="00056338" w:rsidRPr="00370298" w:rsidRDefault="00056338" w:rsidP="00685D7C">
            <w:pPr>
              <w:rPr>
                <w:b/>
              </w:rPr>
            </w:pPr>
          </w:p>
        </w:tc>
        <w:tc>
          <w:tcPr>
            <w:tcW w:w="1003" w:type="dxa"/>
          </w:tcPr>
          <w:p w:rsidR="00056338" w:rsidRPr="00370298" w:rsidRDefault="00C37889" w:rsidP="00685D7C">
            <w:pPr>
              <w:rPr>
                <w:b/>
              </w:rPr>
            </w:pPr>
            <w:r>
              <w:rPr>
                <w:b/>
              </w:rPr>
              <w:t xml:space="preserve">277 </w:t>
            </w:r>
            <w:r w:rsidR="00D55526">
              <w:rPr>
                <w:b/>
              </w:rPr>
              <w:t>hours</w:t>
            </w:r>
          </w:p>
        </w:tc>
      </w:tr>
    </w:tbl>
    <w:p w:rsidR="00056338" w:rsidRDefault="00056338" w:rsidP="00056338"/>
    <w:p w:rsidR="00056338" w:rsidRDefault="00056338" w:rsidP="00056338"/>
    <w:p w:rsidR="00B94B3B" w:rsidRDefault="00056338" w:rsidP="00056338">
      <w:r w:rsidRPr="00370298">
        <w:rPr>
          <w:b/>
        </w:rPr>
        <w:t xml:space="preserve">FEDERAL COST:  </w:t>
      </w:r>
      <w:r w:rsidRPr="00370298">
        <w:t xml:space="preserve">The </w:t>
      </w:r>
      <w:r w:rsidR="00B94B3B">
        <w:t>FY201</w:t>
      </w:r>
      <w:r w:rsidR="00D55526">
        <w:t>7</w:t>
      </w:r>
      <w:r w:rsidR="00B94B3B">
        <w:t xml:space="preserve"> annual</w:t>
      </w:r>
      <w:r w:rsidRPr="00370298">
        <w:t xml:space="preserve"> cost to the </w:t>
      </w:r>
      <w:r>
        <w:t xml:space="preserve">Federal government </w:t>
      </w:r>
      <w:r w:rsidR="00B94B3B">
        <w:t>wa</w:t>
      </w:r>
      <w:r>
        <w:t>s</w:t>
      </w:r>
      <w:r w:rsidR="00B94B3B">
        <w:t>:</w:t>
      </w:r>
      <w:r>
        <w:t xml:space="preserve"> </w:t>
      </w:r>
    </w:p>
    <w:p w:rsidR="00056338" w:rsidRPr="00370298" w:rsidRDefault="003200EA" w:rsidP="00056338">
      <w:pPr>
        <w:rPr>
          <w:b/>
        </w:rPr>
      </w:pPr>
      <w:r w:rsidRPr="00B94B3B">
        <w:t>Supplies (envelopes, labels, etc.) = $1001</w:t>
      </w:r>
      <w:r w:rsidR="00B94B3B">
        <w:t xml:space="preserve"> and</w:t>
      </w:r>
      <w:r w:rsidRPr="00B94B3B">
        <w:t xml:space="preserve"> Postage = $</w:t>
      </w:r>
      <w:r w:rsidR="00B94B3B" w:rsidRPr="00B94B3B">
        <w:t>4514</w:t>
      </w:r>
      <w:r w:rsidRPr="00B94B3B">
        <w:t xml:space="preserve"> for a total of $</w:t>
      </w:r>
      <w:r w:rsidR="00B94B3B" w:rsidRPr="00B94B3B">
        <w:t>5515</w:t>
      </w:r>
      <w:r w:rsidRPr="00B94B3B">
        <w:t>.</w:t>
      </w:r>
    </w:p>
    <w:p w:rsidR="00056338" w:rsidRDefault="00056338" w:rsidP="00056338">
      <w:pPr>
        <w:rPr>
          <w:b/>
          <w:bCs/>
          <w:u w:val="single"/>
        </w:rPr>
      </w:pPr>
    </w:p>
    <w:p w:rsidR="00056338" w:rsidRDefault="00056338" w:rsidP="00056338">
      <w:pPr>
        <w:rPr>
          <w:b/>
        </w:rPr>
      </w:pPr>
      <w:r>
        <w:rPr>
          <w:b/>
          <w:bCs/>
          <w:u w:val="single"/>
        </w:rPr>
        <w:t>If you are conducting a focus group, survey, or plan to employ statistical methods, please  provide answers to the following questions:</w:t>
      </w:r>
    </w:p>
    <w:p w:rsidR="00056338" w:rsidRDefault="00056338" w:rsidP="00056338">
      <w:pPr>
        <w:rPr>
          <w:b/>
        </w:rPr>
      </w:pPr>
    </w:p>
    <w:p w:rsidR="00056338" w:rsidRPr="00370298" w:rsidRDefault="00056338" w:rsidP="00056338">
      <w:pPr>
        <w:rPr>
          <w:b/>
        </w:rPr>
      </w:pPr>
      <w:r w:rsidRPr="00370298">
        <w:rPr>
          <w:b/>
        </w:rPr>
        <w:t>The selection of your targeted respondents</w:t>
      </w:r>
    </w:p>
    <w:p w:rsidR="00056338" w:rsidRDefault="00056338" w:rsidP="00056338">
      <w:pPr>
        <w:pStyle w:val="ListParagraph"/>
        <w:numPr>
          <w:ilvl w:val="0"/>
          <w:numId w:val="2"/>
        </w:numPr>
      </w:pPr>
      <w:r w:rsidRPr="00370298">
        <w:t>Do you have a customer list or something similar that defines the universe of potential respondents and do you have a sampling plan for selecting from this universe</w:t>
      </w:r>
      <w:r>
        <w:t>?</w:t>
      </w:r>
      <w:r>
        <w:tab/>
      </w:r>
      <w:r>
        <w:tab/>
      </w:r>
    </w:p>
    <w:p w:rsidR="00056338" w:rsidRPr="00370298" w:rsidRDefault="00056338" w:rsidP="00056338">
      <w:pPr>
        <w:pStyle w:val="ListParagraph"/>
        <w:ind w:left="360"/>
      </w:pPr>
      <w:r w:rsidRPr="00370298">
        <w:t>[ ] Yes</w:t>
      </w:r>
      <w:r w:rsidR="008F28E1">
        <w:tab/>
        <w:t>[X</w:t>
      </w:r>
      <w:r w:rsidRPr="00370298">
        <w:t>] No</w:t>
      </w:r>
    </w:p>
    <w:p w:rsidR="00056338" w:rsidRPr="00370298" w:rsidRDefault="00056338" w:rsidP="00056338">
      <w:pPr>
        <w:pStyle w:val="ListParagraph"/>
      </w:pPr>
    </w:p>
    <w:p w:rsidR="00056338" w:rsidRPr="00370298" w:rsidRDefault="00056338" w:rsidP="00056338">
      <w:r w:rsidRPr="00370298">
        <w:t>If the answer is yes, please provide a description of both below (or attach the sampling plan)?   If the answer is no, please provide a description of how you plan to identify your potential group of respondents and how you will select them?</w:t>
      </w:r>
    </w:p>
    <w:p w:rsidR="00EA4EC6" w:rsidRDefault="00EA4EC6" w:rsidP="00EA4EC6">
      <w:pPr>
        <w:rPr>
          <w:color w:val="000000"/>
        </w:rPr>
      </w:pPr>
      <w:r>
        <w:t>OCR has a list of resolved cases that identifies the complainant and the recipient.  The target groups are (1) all complainants and (2) recipients, who were contacted during the course of case processing. There is no sampling involved.</w:t>
      </w:r>
    </w:p>
    <w:p w:rsidR="00056338" w:rsidRDefault="00056338" w:rsidP="00056338"/>
    <w:p w:rsidR="00056338" w:rsidRPr="00370298" w:rsidRDefault="00056338" w:rsidP="00056338"/>
    <w:p w:rsidR="00056338" w:rsidRPr="00370298" w:rsidRDefault="00056338" w:rsidP="00056338">
      <w:pPr>
        <w:rPr>
          <w:b/>
        </w:rPr>
      </w:pPr>
      <w:r w:rsidRPr="00370298">
        <w:rPr>
          <w:b/>
        </w:rPr>
        <w:t>Administration of the Instrument</w:t>
      </w:r>
    </w:p>
    <w:p w:rsidR="00056338" w:rsidRPr="00370298" w:rsidRDefault="00056338" w:rsidP="00056338">
      <w:pPr>
        <w:pStyle w:val="ListParagraph"/>
        <w:numPr>
          <w:ilvl w:val="0"/>
          <w:numId w:val="3"/>
        </w:numPr>
      </w:pPr>
      <w:r w:rsidRPr="00370298">
        <w:t>How will you collect the information? (Check all that apply)</w:t>
      </w:r>
    </w:p>
    <w:p w:rsidR="00056338" w:rsidRPr="00370298" w:rsidRDefault="008F28E1" w:rsidP="00056338">
      <w:pPr>
        <w:ind w:left="720"/>
      </w:pPr>
      <w:r w:rsidRPr="00370298">
        <w:t>[X]</w:t>
      </w:r>
      <w:r w:rsidR="00056338" w:rsidRPr="00370298">
        <w:t xml:space="preserve"> Web-based or other forms of Social Media </w:t>
      </w:r>
    </w:p>
    <w:p w:rsidR="00056338" w:rsidRPr="00370298" w:rsidRDefault="00056338" w:rsidP="00056338">
      <w:pPr>
        <w:ind w:left="720"/>
      </w:pPr>
      <w:r w:rsidRPr="00370298">
        <w:t>[</w:t>
      </w:r>
      <w:r>
        <w:t xml:space="preserve"> </w:t>
      </w:r>
      <w:r w:rsidRPr="00370298">
        <w:t xml:space="preserve"> ] Telephone</w:t>
      </w:r>
      <w:r w:rsidRPr="00370298">
        <w:tab/>
      </w:r>
    </w:p>
    <w:p w:rsidR="00056338" w:rsidRPr="00370298" w:rsidRDefault="00056338" w:rsidP="00056338">
      <w:pPr>
        <w:ind w:left="720"/>
      </w:pPr>
      <w:r w:rsidRPr="00370298">
        <w:t>[  ] In-person</w:t>
      </w:r>
      <w:r w:rsidRPr="00370298">
        <w:tab/>
      </w:r>
    </w:p>
    <w:p w:rsidR="00056338" w:rsidRPr="00370298" w:rsidRDefault="008F28E1" w:rsidP="00056338">
      <w:pPr>
        <w:ind w:left="720"/>
      </w:pPr>
      <w:r w:rsidRPr="00370298">
        <w:t>[X</w:t>
      </w:r>
      <w:r>
        <w:t>]</w:t>
      </w:r>
      <w:r w:rsidR="00056338" w:rsidRPr="00370298">
        <w:t xml:space="preserve"> Mail </w:t>
      </w:r>
    </w:p>
    <w:p w:rsidR="00056338" w:rsidRPr="00370298" w:rsidRDefault="00056338" w:rsidP="00056338">
      <w:pPr>
        <w:ind w:left="720"/>
      </w:pPr>
      <w:r w:rsidRPr="00370298">
        <w:t>[  ] Other, Explain</w:t>
      </w:r>
    </w:p>
    <w:p w:rsidR="00056338" w:rsidRPr="00370298" w:rsidRDefault="00056338" w:rsidP="00056338">
      <w:pPr>
        <w:pStyle w:val="ListParagraph"/>
        <w:numPr>
          <w:ilvl w:val="0"/>
          <w:numId w:val="3"/>
        </w:numPr>
      </w:pPr>
      <w:r w:rsidRPr="00370298">
        <w:t>Will interviewers or facilitators be used?  [  ] Yes [</w:t>
      </w:r>
      <w:r w:rsidR="008F28E1">
        <w:t>X</w:t>
      </w:r>
      <w:r w:rsidRPr="00370298">
        <w:t>] No</w:t>
      </w:r>
    </w:p>
    <w:p w:rsidR="00056338" w:rsidRDefault="00056338" w:rsidP="00056338">
      <w:pPr>
        <w:pStyle w:val="ListParagraph"/>
        <w:ind w:left="360"/>
      </w:pPr>
    </w:p>
    <w:p w:rsidR="00056338" w:rsidRPr="00370298" w:rsidRDefault="00056338" w:rsidP="00056338">
      <w:pPr>
        <w:pStyle w:val="ListParagraph"/>
        <w:ind w:left="360"/>
      </w:pPr>
    </w:p>
    <w:p w:rsidR="00056338" w:rsidRPr="00370298" w:rsidRDefault="00056338" w:rsidP="00056338">
      <w:pPr>
        <w:rPr>
          <w:b/>
        </w:rPr>
      </w:pPr>
      <w:r w:rsidRPr="00370298">
        <w:rPr>
          <w:b/>
        </w:rPr>
        <w:t>Please make sure that all instruments, instructions, and scripts are submitted with the request.</w:t>
      </w:r>
    </w:p>
    <w:p w:rsidR="00056338" w:rsidRPr="00370298" w:rsidRDefault="00056338" w:rsidP="00056338">
      <w:pPr>
        <w:rPr>
          <w:sz w:val="28"/>
        </w:rPr>
      </w:pPr>
    </w:p>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p w:rsidR="00056338" w:rsidRDefault="00056338" w:rsidP="00056338"/>
    <w:sectPr w:rsidR="00056338" w:rsidSect="00CE7805">
      <w:footerReference w:type="default" r:id="rId8"/>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9F" w:rsidRDefault="00A27D9F">
      <w:r>
        <w:separator/>
      </w:r>
    </w:p>
  </w:endnote>
  <w:endnote w:type="continuationSeparator" w:id="0">
    <w:p w:rsidR="00A27D9F" w:rsidRDefault="00A2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5633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A4B3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9F" w:rsidRDefault="00A27D9F">
      <w:r>
        <w:separator/>
      </w:r>
    </w:p>
  </w:footnote>
  <w:footnote w:type="continuationSeparator" w:id="0">
    <w:p w:rsidR="00A27D9F" w:rsidRDefault="00A27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38"/>
    <w:rsid w:val="00056338"/>
    <w:rsid w:val="001A4B32"/>
    <w:rsid w:val="002B6F38"/>
    <w:rsid w:val="003200EA"/>
    <w:rsid w:val="00853F8D"/>
    <w:rsid w:val="00867E06"/>
    <w:rsid w:val="008F28E1"/>
    <w:rsid w:val="009D3CEC"/>
    <w:rsid w:val="009F2180"/>
    <w:rsid w:val="00A27D9F"/>
    <w:rsid w:val="00B94B3B"/>
    <w:rsid w:val="00C37889"/>
    <w:rsid w:val="00CC55A5"/>
    <w:rsid w:val="00D55526"/>
    <w:rsid w:val="00EA4EC6"/>
    <w:rsid w:val="00F7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SYSTEM</cp:lastModifiedBy>
  <cp:revision>2</cp:revision>
  <dcterms:created xsi:type="dcterms:W3CDTF">2017-08-31T21:47:00Z</dcterms:created>
  <dcterms:modified xsi:type="dcterms:W3CDTF">2017-08-31T21:47:00Z</dcterms:modified>
</cp:coreProperties>
</file>