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RPr="00FA65DF" w:rsidRDefault="00565565" w:rsidP="00C44615">
      <w:pPr>
        <w:tabs>
          <w:tab w:val="right" w:pos="10080"/>
        </w:tabs>
        <w:rPr>
          <w:rFonts w:ascii="Times New Roman" w:hAnsi="Times New Roman"/>
          <w:sz w:val="24"/>
          <w:szCs w:val="24"/>
        </w:rPr>
      </w:pPr>
      <w:bookmarkStart w:id="0" w:name="_GoBack"/>
      <w:bookmarkEnd w:id="0"/>
      <w:r w:rsidRPr="00FA65DF">
        <w:rPr>
          <w:rFonts w:ascii="Times New Roman" w:hAnsi="Times New Roman"/>
          <w:sz w:val="24"/>
          <w:szCs w:val="24"/>
        </w:rPr>
        <w:tab/>
      </w:r>
      <w:r w:rsidR="00EC7F98">
        <w:rPr>
          <w:rFonts w:ascii="Times New Roman" w:hAnsi="Times New Roman"/>
          <w:sz w:val="24"/>
          <w:szCs w:val="24"/>
        </w:rPr>
        <w:t>Octo</w:t>
      </w:r>
      <w:r w:rsidR="0090368D">
        <w:rPr>
          <w:rFonts w:ascii="Times New Roman" w:hAnsi="Times New Roman"/>
          <w:sz w:val="24"/>
          <w:szCs w:val="24"/>
        </w:rPr>
        <w:t>ber</w:t>
      </w:r>
      <w:r w:rsidR="00116FE2" w:rsidRPr="00FA65DF">
        <w:rPr>
          <w:rFonts w:ascii="Times New Roman" w:hAnsi="Times New Roman"/>
          <w:sz w:val="24"/>
          <w:szCs w:val="24"/>
        </w:rPr>
        <w:t xml:space="preserve"> </w:t>
      </w:r>
      <w:r w:rsidR="0055580E">
        <w:rPr>
          <w:rFonts w:ascii="Times New Roman" w:hAnsi="Times New Roman"/>
          <w:sz w:val="24"/>
          <w:szCs w:val="24"/>
        </w:rPr>
        <w:t>2</w:t>
      </w:r>
      <w:r w:rsidR="00693C76">
        <w:rPr>
          <w:rFonts w:ascii="Times New Roman" w:hAnsi="Times New Roman"/>
          <w:sz w:val="24"/>
          <w:szCs w:val="24"/>
        </w:rPr>
        <w:t>4</w:t>
      </w:r>
      <w:r w:rsidR="00116FE2" w:rsidRPr="00FA65DF">
        <w:rPr>
          <w:rFonts w:ascii="Times New Roman" w:hAnsi="Times New Roman"/>
          <w:sz w:val="24"/>
          <w:szCs w:val="24"/>
        </w:rPr>
        <w:t>, 2018</w:t>
      </w:r>
    </w:p>
    <w:p w:rsidR="00BE4155" w:rsidRPr="00FA65DF" w:rsidRDefault="00BE4155" w:rsidP="00BE4155">
      <w:pPr>
        <w:outlineLvl w:val="0"/>
        <w:rPr>
          <w:rFonts w:ascii="Times New Roman" w:hAnsi="Times New Roman"/>
          <w:b/>
          <w:sz w:val="24"/>
          <w:szCs w:val="24"/>
        </w:rPr>
      </w:pPr>
      <w:r w:rsidRPr="00FA65DF">
        <w:rPr>
          <w:rFonts w:ascii="Times New Roman" w:hAnsi="Times New Roman"/>
          <w:b/>
          <w:sz w:val="24"/>
          <w:szCs w:val="24"/>
        </w:rPr>
        <w:t>MEMORANDUM</w:t>
      </w:r>
    </w:p>
    <w:p w:rsidR="00BE4155" w:rsidRPr="00FA65DF" w:rsidRDefault="00BE4155" w:rsidP="00C44615">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To:</w:t>
      </w:r>
      <w:r w:rsidRPr="00FA65DF">
        <w:rPr>
          <w:rStyle w:val="MessageHeaderLabel"/>
          <w:rFonts w:ascii="Times New Roman" w:hAnsi="Times New Roman" w:cs="Times New Roman"/>
          <w:sz w:val="24"/>
          <w:szCs w:val="24"/>
        </w:rPr>
        <w:tab/>
      </w:r>
      <w:r w:rsidR="00C44615" w:rsidRPr="00FA65DF">
        <w:rPr>
          <w:rStyle w:val="MessageHeaderLabel"/>
          <w:rFonts w:ascii="Times New Roman" w:hAnsi="Times New Roman" w:cs="Times New Roman"/>
          <w:b w:val="0"/>
          <w:sz w:val="24"/>
          <w:szCs w:val="24"/>
        </w:rPr>
        <w:t>Robert Siviniski, OMB</w:t>
      </w:r>
    </w:p>
    <w:p w:rsidR="00BE4155" w:rsidRPr="00FA65DF" w:rsidRDefault="00BE4155" w:rsidP="002267D6">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From:</w:t>
      </w:r>
      <w:r w:rsidRPr="00FA65DF">
        <w:rPr>
          <w:sz w:val="24"/>
          <w:szCs w:val="24"/>
        </w:rPr>
        <w:tab/>
      </w:r>
      <w:r w:rsidR="003C1E19">
        <w:rPr>
          <w:sz w:val="24"/>
          <w:szCs w:val="24"/>
        </w:rPr>
        <w:t>Chris Chapman</w:t>
      </w:r>
      <w:r w:rsidR="00A76613" w:rsidRPr="00FA65DF">
        <w:rPr>
          <w:sz w:val="24"/>
          <w:szCs w:val="24"/>
        </w:rPr>
        <w:t xml:space="preserve">, </w:t>
      </w:r>
      <w:r w:rsidR="002267D6" w:rsidRPr="00FA65DF">
        <w:rPr>
          <w:sz w:val="24"/>
          <w:szCs w:val="24"/>
        </w:rPr>
        <w:t>NCES</w:t>
      </w:r>
    </w:p>
    <w:p w:rsidR="002267D6" w:rsidRPr="00FA65DF" w:rsidRDefault="002267D6" w:rsidP="00EA6F04">
      <w:pPr>
        <w:pStyle w:val="MessageHeader"/>
        <w:tabs>
          <w:tab w:val="left" w:pos="1260"/>
        </w:tabs>
        <w:spacing w:line="360" w:lineRule="auto"/>
        <w:ind w:left="0" w:firstLine="0"/>
        <w:outlineLvl w:val="0"/>
        <w:rPr>
          <w:sz w:val="24"/>
          <w:szCs w:val="24"/>
        </w:rPr>
      </w:pPr>
      <w:r w:rsidRPr="00FA65DF">
        <w:rPr>
          <w:rStyle w:val="MessageHeaderLabel"/>
          <w:rFonts w:ascii="Times New Roman" w:hAnsi="Times New Roman" w:cs="Times New Roman"/>
          <w:sz w:val="24"/>
          <w:szCs w:val="24"/>
        </w:rPr>
        <w:t>Through:</w:t>
      </w:r>
      <w:r w:rsidRPr="00FA65DF">
        <w:rPr>
          <w:sz w:val="24"/>
          <w:szCs w:val="24"/>
        </w:rPr>
        <w:tab/>
        <w:t>Kashka Kubzdela, NCES</w:t>
      </w:r>
    </w:p>
    <w:p w:rsidR="00BE4155" w:rsidRPr="00FA65DF" w:rsidRDefault="00BE4155" w:rsidP="005F410A">
      <w:pPr>
        <w:pStyle w:val="Heading31"/>
        <w:numPr>
          <w:ilvl w:val="0"/>
          <w:numId w:val="0"/>
        </w:numPr>
        <w:spacing w:after="120" w:line="240" w:lineRule="auto"/>
        <w:ind w:left="1260" w:hanging="1260"/>
        <w:jc w:val="left"/>
        <w:rPr>
          <w:rFonts w:ascii="Times New Roman" w:hAnsi="Times New Roman" w:cs="Times New Roman"/>
          <w:sz w:val="24"/>
          <w:szCs w:val="24"/>
        </w:rPr>
      </w:pPr>
      <w:r w:rsidRPr="00FA65DF">
        <w:rPr>
          <w:rStyle w:val="MessageHeaderLabel"/>
          <w:rFonts w:ascii="Times New Roman" w:hAnsi="Times New Roman" w:cs="Times New Roman"/>
          <w:sz w:val="24"/>
          <w:szCs w:val="24"/>
        </w:rPr>
        <w:t>Re:</w:t>
      </w:r>
      <w:r w:rsidRPr="00FA65DF">
        <w:rPr>
          <w:rFonts w:ascii="Times New Roman" w:hAnsi="Times New Roman" w:cs="Times New Roman"/>
          <w:sz w:val="24"/>
          <w:szCs w:val="24"/>
        </w:rPr>
        <w:tab/>
      </w:r>
      <w:r w:rsidR="003C1E19" w:rsidRPr="003C1E19">
        <w:rPr>
          <w:rFonts w:ascii="Times New Roman" w:hAnsi="Times New Roman" w:cs="Times New Roman"/>
          <w:caps w:val="0"/>
          <w:sz w:val="24"/>
          <w:szCs w:val="24"/>
        </w:rPr>
        <w:t>Federal Committee on Statistical Methodology (FCSM) Integrated Data Product Documentation Customer Feedback (IDPF) Revision</w:t>
      </w:r>
      <w:r w:rsidR="005F410A">
        <w:rPr>
          <w:rFonts w:ascii="Times New Roman" w:hAnsi="Times New Roman" w:cs="Times New Roman"/>
          <w:caps w:val="0"/>
          <w:sz w:val="24"/>
          <w:szCs w:val="24"/>
        </w:rPr>
        <w:t xml:space="preserve"> </w:t>
      </w:r>
      <w:r w:rsidR="002267D6" w:rsidRPr="00FA65DF">
        <w:rPr>
          <w:rFonts w:ascii="Times New Roman" w:hAnsi="Times New Roman" w:cs="Times New Roman"/>
          <w:sz w:val="24"/>
          <w:szCs w:val="24"/>
        </w:rPr>
        <w:t>(</w:t>
      </w:r>
      <w:r w:rsidR="00EA6F04" w:rsidRPr="00FA65DF">
        <w:rPr>
          <w:rFonts w:ascii="Times New Roman" w:hAnsi="Times New Roman" w:cs="Times New Roman"/>
          <w:sz w:val="24"/>
          <w:szCs w:val="24"/>
        </w:rPr>
        <w:t xml:space="preserve">OMB# </w:t>
      </w:r>
      <w:r w:rsidR="0090368D" w:rsidRPr="0090368D">
        <w:rPr>
          <w:rFonts w:ascii="Times New Roman" w:hAnsi="Times New Roman" w:cs="Times New Roman"/>
          <w:sz w:val="24"/>
          <w:szCs w:val="24"/>
        </w:rPr>
        <w:t>18</w:t>
      </w:r>
      <w:r w:rsidR="003C1E19">
        <w:rPr>
          <w:rFonts w:ascii="Times New Roman" w:hAnsi="Times New Roman" w:cs="Times New Roman"/>
          <w:sz w:val="24"/>
          <w:szCs w:val="24"/>
        </w:rPr>
        <w:t>8</w:t>
      </w:r>
      <w:r w:rsidR="0090368D" w:rsidRPr="0090368D">
        <w:rPr>
          <w:rFonts w:ascii="Times New Roman" w:hAnsi="Times New Roman" w:cs="Times New Roman"/>
          <w:sz w:val="24"/>
          <w:szCs w:val="24"/>
        </w:rPr>
        <w:t>0-0</w:t>
      </w:r>
      <w:r w:rsidR="003C1E19">
        <w:rPr>
          <w:rFonts w:ascii="Times New Roman" w:hAnsi="Times New Roman" w:cs="Times New Roman"/>
          <w:sz w:val="24"/>
          <w:szCs w:val="24"/>
        </w:rPr>
        <w:t>542</w:t>
      </w:r>
      <w:r w:rsidR="002267D6" w:rsidRPr="00FA65DF">
        <w:rPr>
          <w:rFonts w:ascii="Times New Roman" w:hAnsi="Times New Roman" w:cs="Times New Roman"/>
          <w:sz w:val="24"/>
          <w:szCs w:val="24"/>
        </w:rPr>
        <w:t>)</w:t>
      </w:r>
    </w:p>
    <w:p w:rsidR="00565565" w:rsidRPr="008D26E2" w:rsidRDefault="00565565">
      <w:pPr>
        <w:spacing w:after="0" w:line="240" w:lineRule="auto"/>
        <w:rPr>
          <w:rFonts w:ascii="Times New Roman" w:hAnsi="Times New Roman"/>
        </w:rPr>
      </w:pPr>
    </w:p>
    <w:p w:rsidR="002E3413" w:rsidRDefault="003C1E19" w:rsidP="00702D75">
      <w:pPr>
        <w:rPr>
          <w:rFonts w:ascii="Times New Roman" w:hAnsi="Times New Roman"/>
          <w:sz w:val="24"/>
          <w:szCs w:val="24"/>
        </w:rPr>
      </w:pPr>
      <w:r w:rsidRPr="003C1E19">
        <w:rPr>
          <w:rFonts w:ascii="Times New Roman" w:hAnsi="Times New Roman"/>
          <w:sz w:val="24"/>
          <w:szCs w:val="24"/>
        </w:rPr>
        <w:t>The Federal Committee on Statistical Methodology (FCSM) is a Federal interagency committee dedicated to improving the quality of Federal statistics. The FCSM was created by the Office of Management and Budget (OMB) to inform and advise OMB and the Interagency Council on Statistical Policy (ICSP) on methodological and statistical issues that affect the quality of Federal data. As part of an initiative to improve information made available to the public about how federal statistical agencies integrate data from multiple sources into single data products, FCSM is seeking to collect information from current users of such data products about the utility of the available data documentation. Such information is essential to understanding user experiences and to improving the documentation. The combined information will be summarized in an internal government report to ICSP. The request to conduct the FCSM Integrated Data Product Documentation Customer Feedback (IDPF) survey in 2018 was made (and approved on September 13, 2018) under OMB# 1880-0542 because (1) the National Center for Education Statistics (NCES) within the U.S. Department of Education (ED) is contributing to, and will benefit directly from, the data collection effort. Additionally, respondents will be asked for feedback on products provided by: (2) the Economic Research Service (ERS) within the U.S. Department of Agriculture (USDA), (3) the Bureau of Economic Analysis (BEA) within the U.S. Department of Commerce, (4) the National Center for Science and Engineering Statistics (NCSES) within the National Science Foundation (NSF), (5) the National Center for Health Statistics (NCHS) within the Centers for Disease Control (CDC), and (6) the National Center for Veterans Analysis and Statistics (NCVAS) within the U.S. Department of Veterans Affairs (VA). Results from the survey will be combined with information provided by the agencies about the content of the documentation they make available and the resources that go into producing it. This request is to modify portions of the survey</w:t>
      </w:r>
      <w:r w:rsidR="002A2922">
        <w:rPr>
          <w:rFonts w:ascii="Times New Roman" w:hAnsi="Times New Roman"/>
          <w:sz w:val="24"/>
          <w:szCs w:val="24"/>
        </w:rPr>
        <w:t>.</w:t>
      </w:r>
    </w:p>
    <w:p w:rsidR="008F4DAD" w:rsidRPr="00220EDA" w:rsidRDefault="00220EDA" w:rsidP="00220EDA">
      <w:pPr>
        <w:rPr>
          <w:rFonts w:ascii="Times New Roman" w:hAnsi="Times New Roman"/>
          <w:sz w:val="24"/>
          <w:szCs w:val="24"/>
        </w:rPr>
      </w:pPr>
      <w:r w:rsidRPr="00220EDA">
        <w:rPr>
          <w:rFonts w:ascii="Times New Roman" w:hAnsi="Times New Roman"/>
          <w:sz w:val="24"/>
          <w:szCs w:val="24"/>
        </w:rPr>
        <w:t>The change</w:t>
      </w:r>
      <w:r w:rsidR="002A2922">
        <w:rPr>
          <w:rFonts w:ascii="Times New Roman" w:hAnsi="Times New Roman"/>
          <w:sz w:val="24"/>
          <w:szCs w:val="24"/>
        </w:rPr>
        <w:t>s</w:t>
      </w:r>
      <w:r w:rsidRPr="00220EDA">
        <w:rPr>
          <w:rFonts w:ascii="Times New Roman" w:hAnsi="Times New Roman"/>
          <w:sz w:val="24"/>
          <w:szCs w:val="24"/>
        </w:rPr>
        <w:t xml:space="preserve"> described in this document do not affect </w:t>
      </w:r>
      <w:r w:rsidR="001778EC" w:rsidRPr="00220EDA">
        <w:rPr>
          <w:rFonts w:ascii="Times New Roman" w:hAnsi="Times New Roman"/>
          <w:sz w:val="24"/>
          <w:szCs w:val="24"/>
        </w:rPr>
        <w:t xml:space="preserve">the </w:t>
      </w:r>
      <w:r w:rsidR="00BD4B6F">
        <w:rPr>
          <w:rFonts w:ascii="Times New Roman" w:hAnsi="Times New Roman"/>
          <w:sz w:val="24"/>
          <w:szCs w:val="24"/>
        </w:rPr>
        <w:t xml:space="preserve">estimated respondent burden or the </w:t>
      </w:r>
      <w:r w:rsidR="001778EC" w:rsidRPr="00220EDA">
        <w:rPr>
          <w:rFonts w:ascii="Times New Roman" w:hAnsi="Times New Roman"/>
          <w:sz w:val="24"/>
          <w:szCs w:val="24"/>
        </w:rPr>
        <w:t>total cost to the federal government for this study</w:t>
      </w:r>
      <w:r w:rsidRPr="00220EDA">
        <w:rPr>
          <w:rFonts w:ascii="Times New Roman" w:hAnsi="Times New Roman"/>
          <w:sz w:val="24"/>
          <w:szCs w:val="24"/>
        </w:rPr>
        <w:t>.</w:t>
      </w:r>
      <w:r w:rsidR="00BD4B6F">
        <w:rPr>
          <w:rFonts w:ascii="Times New Roman" w:hAnsi="Times New Roman"/>
          <w:sz w:val="24"/>
          <w:szCs w:val="24"/>
        </w:rPr>
        <w:t xml:space="preserve"> </w:t>
      </w:r>
      <w:r w:rsidR="008F4DAD">
        <w:rPr>
          <w:rFonts w:ascii="Times New Roman" w:hAnsi="Times New Roman"/>
          <w:sz w:val="24"/>
          <w:szCs w:val="24"/>
        </w:rPr>
        <w:t>Revisions to the content of the approved submission documents (</w:t>
      </w:r>
      <w:r w:rsidR="00BD4B6F">
        <w:rPr>
          <w:rFonts w:ascii="Times New Roman" w:hAnsi="Times New Roman"/>
          <w:sz w:val="24"/>
          <w:szCs w:val="24"/>
        </w:rPr>
        <w:t>Volumes 1 and 2</w:t>
      </w:r>
      <w:r w:rsidR="008F4DAD">
        <w:rPr>
          <w:rFonts w:ascii="Times New Roman" w:hAnsi="Times New Roman"/>
          <w:sz w:val="24"/>
          <w:szCs w:val="24"/>
        </w:rPr>
        <w:t>) are reflected in tracked changes below.</w:t>
      </w:r>
    </w:p>
    <w:p w:rsidR="001778EC" w:rsidRPr="00F12D5B" w:rsidRDefault="00BD4B6F" w:rsidP="001778EC">
      <w:pPr>
        <w:rPr>
          <w:rFonts w:ascii="Times New Roman" w:hAnsi="Times New Roman"/>
          <w:b/>
          <w:sz w:val="24"/>
          <w:szCs w:val="24"/>
          <w:u w:val="single"/>
        </w:rPr>
      </w:pPr>
      <w:r w:rsidRPr="00F12D5B">
        <w:rPr>
          <w:rFonts w:ascii="Times New Roman" w:hAnsi="Times New Roman"/>
          <w:b/>
          <w:sz w:val="24"/>
          <w:szCs w:val="24"/>
          <w:u w:val="single"/>
        </w:rPr>
        <w:t>Volume 1</w:t>
      </w:r>
      <w:r w:rsidR="00CA1C92" w:rsidRPr="00F12D5B">
        <w:rPr>
          <w:rFonts w:ascii="Times New Roman" w:hAnsi="Times New Roman"/>
          <w:b/>
          <w:sz w:val="24"/>
          <w:szCs w:val="24"/>
          <w:u w:val="single"/>
        </w:rPr>
        <w:t xml:space="preserve"> –</w:t>
      </w:r>
      <w:r w:rsidR="001778EC" w:rsidRPr="00F12D5B">
        <w:rPr>
          <w:rFonts w:ascii="Times New Roman" w:hAnsi="Times New Roman"/>
          <w:b/>
          <w:sz w:val="24"/>
          <w:szCs w:val="24"/>
          <w:u w:val="single"/>
        </w:rPr>
        <w:t xml:space="preserve"> Supporting Statement</w:t>
      </w:r>
    </w:p>
    <w:p w:rsidR="00370F78" w:rsidRPr="00F12D5B" w:rsidRDefault="00370F78" w:rsidP="00261427">
      <w:pPr>
        <w:rPr>
          <w:rFonts w:ascii="Times New Roman" w:hAnsi="Times New Roman"/>
        </w:rPr>
      </w:pPr>
      <w:r w:rsidRPr="00F12D5B">
        <w:rPr>
          <w:rFonts w:ascii="Times New Roman" w:hAnsi="Times New Roman"/>
        </w:rPr>
        <w:t>(</w:t>
      </w:r>
      <w:r w:rsidR="004C5951" w:rsidRPr="00F12D5B">
        <w:rPr>
          <w:rFonts w:ascii="Times New Roman" w:hAnsi="Times New Roman"/>
        </w:rPr>
        <w:t>Background and Study Rationale</w:t>
      </w:r>
      <w:r w:rsidR="004C5951">
        <w:rPr>
          <w:rFonts w:ascii="Times New Roman" w:hAnsi="Times New Roman"/>
        </w:rPr>
        <w:t>:</w:t>
      </w:r>
      <w:r w:rsidR="004C5951" w:rsidRPr="00F12D5B">
        <w:rPr>
          <w:rFonts w:ascii="Times New Roman" w:hAnsi="Times New Roman"/>
        </w:rPr>
        <w:t xml:space="preserve"> </w:t>
      </w:r>
      <w:r w:rsidRPr="00F12D5B">
        <w:rPr>
          <w:rFonts w:ascii="Times New Roman" w:hAnsi="Times New Roman"/>
        </w:rPr>
        <w:t>p.1)</w:t>
      </w:r>
    </w:p>
    <w:p w:rsidR="001778EC" w:rsidRPr="00F12D5B" w:rsidRDefault="00FA6630" w:rsidP="00261427">
      <w:pPr>
        <w:rPr>
          <w:rFonts w:ascii="Times New Roman" w:hAnsi="Times New Roman"/>
          <w:b/>
          <w:sz w:val="24"/>
          <w:szCs w:val="24"/>
          <w:u w:val="single"/>
        </w:rPr>
      </w:pPr>
      <w:r w:rsidRPr="00F12D5B">
        <w:rPr>
          <w:rFonts w:ascii="Times New Roman" w:hAnsi="Times New Roman"/>
          <w:strike/>
          <w:color w:val="FF0000"/>
        </w:rPr>
        <w:t>Agencies can</w:t>
      </w:r>
      <w:r w:rsidRPr="00F12D5B">
        <w:rPr>
          <w:rFonts w:ascii="Times New Roman" w:hAnsi="Times New Roman"/>
          <w:color w:val="FF0000"/>
        </w:rPr>
        <w:t xml:space="preserve"> NCSES and ERS have planned for additional questions specific to their respective agencies (as shown in sub-sections G of Volume 2, on pages 8-9 and 15). Participating agencies may</w:t>
      </w:r>
      <w:r w:rsidRPr="00F12D5B">
        <w:rPr>
          <w:rFonts w:ascii="Times New Roman" w:hAnsi="Times New Roman"/>
        </w:rPr>
        <w:t xml:space="preserve"> add their own items at the end of the IDPF survey that are specific to their chosen data product. </w:t>
      </w:r>
      <w:r w:rsidRPr="00F12D5B">
        <w:rPr>
          <w:rFonts w:ascii="Times New Roman" w:hAnsi="Times New Roman"/>
          <w:strike/>
          <w:color w:val="FF0000"/>
        </w:rPr>
        <w:t>These</w:t>
      </w:r>
      <w:r w:rsidRPr="00F12D5B">
        <w:rPr>
          <w:rFonts w:ascii="Times New Roman" w:hAnsi="Times New Roman"/>
          <w:color w:val="FF0000"/>
        </w:rPr>
        <w:t xml:space="preserve"> In such cases, the added items will be submitted for OMB approval as a revision to this submission or the</w:t>
      </w:r>
      <w:r w:rsidRPr="00F12D5B">
        <w:rPr>
          <w:rFonts w:ascii="Times New Roman" w:hAnsi="Times New Roman"/>
        </w:rPr>
        <w:t xml:space="preserve"> agency specific items will go to no more than 9 respondents who are not federal government employees.</w:t>
      </w:r>
    </w:p>
    <w:p w:rsidR="006330CB" w:rsidRPr="00F12D5B" w:rsidRDefault="003E3B51" w:rsidP="008C015E">
      <w:pPr>
        <w:keepNext/>
        <w:rPr>
          <w:rFonts w:ascii="Times New Roman" w:hAnsi="Times New Roman"/>
          <w:b/>
          <w:sz w:val="24"/>
          <w:szCs w:val="24"/>
          <w:u w:val="single"/>
        </w:rPr>
      </w:pPr>
      <w:r w:rsidRPr="00F12D5B">
        <w:rPr>
          <w:rFonts w:ascii="Times New Roman" w:hAnsi="Times New Roman"/>
          <w:b/>
          <w:sz w:val="24"/>
          <w:szCs w:val="24"/>
          <w:u w:val="single"/>
        </w:rPr>
        <w:lastRenderedPageBreak/>
        <w:t>Volume 2 – Instrument</w:t>
      </w:r>
      <w:r w:rsidR="00F12D5B">
        <w:rPr>
          <w:rFonts w:ascii="Times New Roman" w:hAnsi="Times New Roman"/>
          <w:b/>
          <w:sz w:val="24"/>
          <w:szCs w:val="24"/>
          <w:u w:val="single"/>
        </w:rPr>
        <w:t>s</w:t>
      </w:r>
      <w:r w:rsidRPr="00F12D5B">
        <w:rPr>
          <w:rFonts w:ascii="Times New Roman" w:hAnsi="Times New Roman"/>
          <w:b/>
          <w:sz w:val="24"/>
          <w:szCs w:val="24"/>
          <w:u w:val="single"/>
        </w:rPr>
        <w:t xml:space="preserve"> and Communication Materials</w:t>
      </w:r>
    </w:p>
    <w:p w:rsidR="006330CB" w:rsidRPr="00F12D5B" w:rsidRDefault="006330CB" w:rsidP="006330CB">
      <w:pPr>
        <w:rPr>
          <w:rFonts w:ascii="Times New Roman" w:hAnsi="Times New Roman"/>
        </w:rPr>
      </w:pPr>
      <w:r w:rsidRPr="00F12D5B">
        <w:rPr>
          <w:rFonts w:ascii="Times New Roman" w:hAnsi="Times New Roman"/>
        </w:rPr>
        <w:t>(p.</w:t>
      </w:r>
      <w:r w:rsidR="006F25FC">
        <w:rPr>
          <w:rFonts w:ascii="Times New Roman" w:hAnsi="Times New Roman"/>
        </w:rPr>
        <w:t>3</w:t>
      </w:r>
      <w:r w:rsidR="00C965D8">
        <w:rPr>
          <w:rFonts w:ascii="Times New Roman" w:hAnsi="Times New Roman"/>
        </w:rPr>
        <w:t xml:space="preserve"> in </w:t>
      </w:r>
      <w:r w:rsidR="00FC00A7" w:rsidRPr="00FC00A7">
        <w:rPr>
          <w:rFonts w:ascii="Times New Roman" w:hAnsi="Times New Roman"/>
          <w:i/>
        </w:rPr>
        <w:t>Researcher</w:t>
      </w:r>
      <w:r w:rsidR="00FC00A7">
        <w:rPr>
          <w:rFonts w:ascii="Times New Roman" w:hAnsi="Times New Roman"/>
        </w:rPr>
        <w:t xml:space="preserve"> </w:t>
      </w:r>
      <w:r w:rsidR="00C965D8">
        <w:rPr>
          <w:rFonts w:ascii="Times New Roman" w:hAnsi="Times New Roman"/>
        </w:rPr>
        <w:t xml:space="preserve">and p.10 in </w:t>
      </w:r>
      <w:r w:rsidR="00FC00A7" w:rsidRPr="00FC00A7">
        <w:rPr>
          <w:rFonts w:ascii="Times New Roman" w:hAnsi="Times New Roman"/>
          <w:i/>
        </w:rPr>
        <w:t>Informed C</w:t>
      </w:r>
      <w:r w:rsidR="00C965D8" w:rsidRPr="00FC00A7">
        <w:rPr>
          <w:rFonts w:ascii="Times New Roman" w:hAnsi="Times New Roman"/>
          <w:i/>
        </w:rPr>
        <w:t>onsumer</w:t>
      </w:r>
      <w:r w:rsidR="00C965D8">
        <w:rPr>
          <w:rFonts w:ascii="Times New Roman" w:hAnsi="Times New Roman"/>
        </w:rPr>
        <w:t xml:space="preserve"> version of the survey</w:t>
      </w:r>
      <w:r w:rsidRPr="00F12D5B">
        <w:rPr>
          <w:rFonts w:ascii="Times New Roman" w:hAnsi="Times New Roman"/>
        </w:rPr>
        <w:t>)</w:t>
      </w:r>
    </w:p>
    <w:p w:rsidR="00924E9A" w:rsidRPr="00B857AD" w:rsidRDefault="00B857AD" w:rsidP="006330CB">
      <w:pPr>
        <w:spacing w:after="120" w:line="240" w:lineRule="auto"/>
        <w:rPr>
          <w:rFonts w:ascii="Times New Roman" w:hAnsi="Times New Roman"/>
          <w:sz w:val="24"/>
          <w:szCs w:val="24"/>
        </w:rPr>
      </w:pPr>
      <w:r w:rsidRPr="00B857AD">
        <w:rPr>
          <w:rFonts w:ascii="Times New Roman" w:hAnsi="Times New Roman"/>
          <w:color w:val="000000"/>
        </w:rPr>
        <w:t xml:space="preserve">This survey is administered by General Services Administration (GSA) on behalf of {fill agency name} and should take 30 minutes to complete.  You have been provided a unique survey link and can enter the survey as many times as needed until submitted. </w:t>
      </w:r>
      <w:r w:rsidRPr="00B857AD">
        <w:rPr>
          <w:rFonts w:ascii="Times New Roman" w:hAnsi="Times New Roman"/>
          <w:color w:val="FF0000"/>
        </w:rPr>
        <w:t xml:space="preserve">You have two weeks to fill out this survey before the window closes. </w:t>
      </w:r>
      <w:r w:rsidRPr="00B857AD">
        <w:rPr>
          <w:rFonts w:ascii="Times New Roman" w:hAnsi="Times New Roman"/>
          <w:color w:val="000000"/>
        </w:rPr>
        <w:t>Please respond by {fill date due}.</w:t>
      </w:r>
    </w:p>
    <w:p w:rsidR="006330CB" w:rsidRPr="00343082" w:rsidRDefault="00F96ECB" w:rsidP="00D02F82">
      <w:pPr>
        <w:spacing w:before="360"/>
        <w:rPr>
          <w:rFonts w:ascii="Times New Roman" w:hAnsi="Times New Roman"/>
        </w:rPr>
      </w:pPr>
      <w:r w:rsidRPr="00343082">
        <w:rPr>
          <w:rFonts w:ascii="Times New Roman" w:hAnsi="Times New Roman"/>
        </w:rPr>
        <w:t>(</w:t>
      </w:r>
      <w:r w:rsidR="00FC00A7" w:rsidRPr="00F12D5B">
        <w:rPr>
          <w:rFonts w:ascii="Times New Roman" w:hAnsi="Times New Roman"/>
        </w:rPr>
        <w:t>p.</w:t>
      </w:r>
      <w:r w:rsidR="00FC00A7">
        <w:rPr>
          <w:rFonts w:ascii="Times New Roman" w:hAnsi="Times New Roman"/>
        </w:rPr>
        <w:t xml:space="preserve">4 in </w:t>
      </w:r>
      <w:r w:rsidR="00FC00A7" w:rsidRPr="00FC00A7">
        <w:rPr>
          <w:rFonts w:ascii="Times New Roman" w:hAnsi="Times New Roman"/>
          <w:i/>
        </w:rPr>
        <w:t>Researcher</w:t>
      </w:r>
      <w:r w:rsidR="00FC00A7">
        <w:rPr>
          <w:rFonts w:ascii="Times New Roman" w:hAnsi="Times New Roman"/>
        </w:rPr>
        <w:t xml:space="preserve"> and p.11 in </w:t>
      </w:r>
      <w:r w:rsidR="00FC00A7" w:rsidRPr="00FC00A7">
        <w:rPr>
          <w:rFonts w:ascii="Times New Roman" w:hAnsi="Times New Roman"/>
          <w:i/>
        </w:rPr>
        <w:t>Informed Consumer</w:t>
      </w:r>
      <w:r w:rsidR="00FC00A7">
        <w:rPr>
          <w:rFonts w:ascii="Times New Roman" w:hAnsi="Times New Roman"/>
        </w:rPr>
        <w:t xml:space="preserve"> version of the survey</w:t>
      </w:r>
      <w:r w:rsidR="0086496C" w:rsidRPr="00343082">
        <w:rPr>
          <w:rFonts w:ascii="Times New Roman" w:hAnsi="Times New Roman"/>
        </w:rPr>
        <w:t>)</w:t>
      </w:r>
    </w:p>
    <w:p w:rsidR="00343082" w:rsidRPr="00EC1B9F" w:rsidRDefault="00343082" w:rsidP="00343082">
      <w:pPr>
        <w:pStyle w:val="Q1"/>
        <w:tabs>
          <w:tab w:val="left" w:pos="450"/>
        </w:tabs>
        <w:spacing w:after="120"/>
        <w:ind w:left="450" w:hanging="450"/>
        <w:rPr>
          <w:sz w:val="22"/>
          <w:szCs w:val="22"/>
        </w:rPr>
      </w:pPr>
      <w:r w:rsidRPr="00EC1B9F">
        <w:rPr>
          <w:sz w:val="22"/>
          <w:szCs w:val="22"/>
        </w:rPr>
        <w:t>A12. Have you read documentation for</w:t>
      </w:r>
      <w:r w:rsidRPr="00EC1B9F">
        <w:rPr>
          <w:color w:val="FF0000"/>
          <w:sz w:val="22"/>
          <w:szCs w:val="22"/>
        </w:rPr>
        <w:t>, or contacted the agency to obtain information about</w:t>
      </w:r>
      <w:r w:rsidRPr="00EC1B9F">
        <w:rPr>
          <w:sz w:val="22"/>
          <w:szCs w:val="22"/>
        </w:rPr>
        <w:t xml:space="preserve"> {name of product}?  Examples of documentation include a stand-alone technical report describing the data, appendixes or technical notes to other documents that use the data, web-pages about the data, or contacts with agency staff?</w:t>
      </w:r>
    </w:p>
    <w:p w:rsidR="00343082" w:rsidRPr="00EC1B9F" w:rsidRDefault="00343082" w:rsidP="00343082">
      <w:pPr>
        <w:pStyle w:val="Q1"/>
        <w:tabs>
          <w:tab w:val="left" w:pos="420"/>
          <w:tab w:val="left" w:pos="450"/>
          <w:tab w:val="left" w:pos="810"/>
        </w:tabs>
        <w:spacing w:after="120"/>
        <w:ind w:left="450" w:hanging="450"/>
        <w:rPr>
          <w:sz w:val="22"/>
          <w:szCs w:val="22"/>
        </w:rPr>
      </w:pPr>
      <w:r w:rsidRPr="00EC1B9F">
        <w:rPr>
          <w:noProof/>
          <w:sz w:val="22"/>
          <w:szCs w:val="22"/>
        </w:rPr>
        <mc:AlternateContent>
          <mc:Choice Requires="wps">
            <w:drawing>
              <wp:anchor distT="0" distB="0" distL="114300" distR="114300" simplePos="0" relativeHeight="251659264" behindDoc="0" locked="0" layoutInCell="1" allowOverlap="1" wp14:anchorId="002F7957" wp14:editId="384EB48E">
                <wp:simplePos x="0" y="0"/>
                <wp:positionH relativeFrom="column">
                  <wp:posOffset>285750</wp:posOffset>
                </wp:positionH>
                <wp:positionV relativeFrom="paragraph">
                  <wp:posOffset>5080</wp:posOffset>
                </wp:positionV>
                <wp:extent cx="137160" cy="137160"/>
                <wp:effectExtent l="0" t="0" r="15240" b="15240"/>
                <wp:wrapNone/>
                <wp:docPr id="69" name="Rectangle 69"/>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9" o:spid="_x0000_s1026" style="position:absolute;margin-left:22.5pt;margin-top:.4pt;width:10.8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" fillcolor="white [3212]" strokecolor="black [3213]" strokeweight=".25pt"/>
            </w:pict>
          </mc:Fallback>
        </mc:AlternateContent>
      </w:r>
      <w:r w:rsidRPr="00EC1B9F">
        <w:rPr>
          <w:sz w:val="22"/>
          <w:szCs w:val="22"/>
        </w:rPr>
        <w:tab/>
        <w:t xml:space="preserve">       No</w:t>
      </w:r>
      <w:r w:rsidRPr="00EC1B9F">
        <w:rPr>
          <w:sz w:val="22"/>
          <w:szCs w:val="22"/>
        </w:rPr>
        <w:tab/>
      </w:r>
      <w:r w:rsidRPr="00EC1B9F">
        <w:rPr>
          <w:sz w:val="22"/>
          <w:szCs w:val="22"/>
        </w:rPr>
        <w:tab/>
        <w:t>Go To End</w:t>
      </w:r>
    </w:p>
    <w:p w:rsidR="00343082" w:rsidRPr="00EC1B9F" w:rsidRDefault="00343082" w:rsidP="00343082">
      <w:pPr>
        <w:pStyle w:val="Q1"/>
        <w:tabs>
          <w:tab w:val="left" w:pos="810"/>
        </w:tabs>
        <w:spacing w:after="120"/>
        <w:ind w:left="0" w:firstLine="0"/>
        <w:rPr>
          <w:b/>
          <w:sz w:val="22"/>
          <w:szCs w:val="22"/>
        </w:rPr>
      </w:pPr>
      <w:r w:rsidRPr="00EC1B9F">
        <w:rPr>
          <w:noProof/>
          <w:sz w:val="22"/>
          <w:szCs w:val="22"/>
        </w:rPr>
        <mc:AlternateContent>
          <mc:Choice Requires="wps">
            <w:drawing>
              <wp:anchor distT="0" distB="0" distL="114300" distR="114300" simplePos="0" relativeHeight="251660288" behindDoc="0" locked="0" layoutInCell="1" allowOverlap="1" wp14:anchorId="3E717D09" wp14:editId="22D69524">
                <wp:simplePos x="0" y="0"/>
                <wp:positionH relativeFrom="column">
                  <wp:posOffset>289560</wp:posOffset>
                </wp:positionH>
                <wp:positionV relativeFrom="paragraph">
                  <wp:posOffset>-3175</wp:posOffset>
                </wp:positionV>
                <wp:extent cx="137160" cy="137160"/>
                <wp:effectExtent l="0" t="0" r="15240" b="15240"/>
                <wp:wrapNone/>
                <wp:docPr id="68" name="Rectangle 6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o:spid="_x0000_s1026" style="position:absolute;margin-left:22.8pt;margin-top:-.25pt;width:10.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mmnA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BjW7mmnAIAALYFAAAOAAAAAAAAAAAAAAAAAC4CAABkcnMvZTJv&#10;RG9jLnhtbFBLAQItABQABgAIAAAAIQBwCwmR3AAAAAYBAAAPAAAAAAAAAAAAAAAAAPYEAABkcnMv&#10;ZG93bnJldi54bWxQSwUGAAAAAAQABADzAAAA/wUAAAAA&#10;" fillcolor="white [3212]" strokecolor="black [3213]" strokeweight=".25pt"/>
            </w:pict>
          </mc:Fallback>
        </mc:AlternateContent>
      </w:r>
      <w:r w:rsidRPr="00EC1B9F">
        <w:rPr>
          <w:sz w:val="22"/>
          <w:szCs w:val="22"/>
        </w:rPr>
        <w:tab/>
        <w:t>Yes</w:t>
      </w:r>
      <w:r w:rsidRPr="00EC1B9F">
        <w:rPr>
          <w:color w:val="FF0000"/>
          <w:sz w:val="22"/>
          <w:szCs w:val="22"/>
        </w:rPr>
        <w:t>, only read documentation</w:t>
      </w:r>
    </w:p>
    <w:p w:rsidR="00343082" w:rsidRPr="00EC1B9F" w:rsidRDefault="00343082" w:rsidP="00343082">
      <w:pPr>
        <w:pStyle w:val="Q1"/>
        <w:tabs>
          <w:tab w:val="left" w:pos="810"/>
        </w:tabs>
        <w:spacing w:after="120"/>
        <w:ind w:left="0" w:firstLine="0"/>
        <w:rPr>
          <w:sz w:val="22"/>
          <w:szCs w:val="22"/>
        </w:rPr>
      </w:pPr>
      <w:r w:rsidRPr="00EC1B9F">
        <w:rPr>
          <w:noProof/>
          <w:sz w:val="22"/>
          <w:szCs w:val="22"/>
        </w:rPr>
        <mc:AlternateContent>
          <mc:Choice Requires="wps">
            <w:drawing>
              <wp:anchor distT="0" distB="0" distL="114300" distR="114300" simplePos="0" relativeHeight="251661312" behindDoc="0" locked="0" layoutInCell="1" allowOverlap="1" wp14:anchorId="1D245BE0" wp14:editId="16E55308">
                <wp:simplePos x="0" y="0"/>
                <wp:positionH relativeFrom="column">
                  <wp:posOffset>289560</wp:posOffset>
                </wp:positionH>
                <wp:positionV relativeFrom="paragraph">
                  <wp:posOffset>-3175</wp:posOffset>
                </wp:positionV>
                <wp:extent cx="137160" cy="137160"/>
                <wp:effectExtent l="0" t="0" r="15240" b="15240"/>
                <wp:wrapNone/>
                <wp:docPr id="37" name="Rectangle 37"/>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2.8pt;margin-top:-.25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" fillcolor="white [3212]" strokecolor="black [3213]" strokeweight=".25pt"/>
            </w:pict>
          </mc:Fallback>
        </mc:AlternateContent>
      </w:r>
      <w:r w:rsidRPr="00EC1B9F">
        <w:rPr>
          <w:sz w:val="22"/>
          <w:szCs w:val="22"/>
        </w:rPr>
        <w:tab/>
      </w:r>
      <w:r w:rsidRPr="00EC1B9F">
        <w:rPr>
          <w:color w:val="FF0000"/>
          <w:sz w:val="22"/>
          <w:szCs w:val="22"/>
        </w:rPr>
        <w:t>Yes, read documentation and contacted agency staff</w:t>
      </w:r>
    </w:p>
    <w:p w:rsidR="00343082" w:rsidRPr="00EC1B9F" w:rsidRDefault="00343082" w:rsidP="002E47A0">
      <w:pPr>
        <w:pStyle w:val="Q1"/>
        <w:tabs>
          <w:tab w:val="left" w:pos="810"/>
        </w:tabs>
        <w:spacing w:after="120"/>
        <w:ind w:left="0" w:firstLine="0"/>
        <w:rPr>
          <w:b/>
          <w:sz w:val="22"/>
          <w:szCs w:val="22"/>
        </w:rPr>
      </w:pPr>
      <w:r w:rsidRPr="00EC1B9F">
        <w:rPr>
          <w:noProof/>
          <w:sz w:val="22"/>
          <w:szCs w:val="22"/>
        </w:rPr>
        <mc:AlternateContent>
          <mc:Choice Requires="wps">
            <w:drawing>
              <wp:anchor distT="0" distB="0" distL="114300" distR="114300" simplePos="0" relativeHeight="251662336" behindDoc="0" locked="0" layoutInCell="1" allowOverlap="1" wp14:anchorId="76AF0549" wp14:editId="336AC83E">
                <wp:simplePos x="0" y="0"/>
                <wp:positionH relativeFrom="column">
                  <wp:posOffset>289560</wp:posOffset>
                </wp:positionH>
                <wp:positionV relativeFrom="paragraph">
                  <wp:posOffset>-3175</wp:posOffset>
                </wp:positionV>
                <wp:extent cx="137160" cy="137160"/>
                <wp:effectExtent l="0" t="0" r="15240" b="15240"/>
                <wp:wrapNone/>
                <wp:docPr id="38" name="Rectangle 38"/>
                <wp:cNvGraphicFramePr/>
                <a:graphic xmlns:a="http://schemas.openxmlformats.org/drawingml/2006/main">
                  <a:graphicData uri="http://schemas.microsoft.com/office/word/2010/wordprocessingShape">
                    <wps:wsp>
                      <wps:cNvSpPr/>
                      <wps:spPr>
                        <a:xfrm>
                          <a:off x="0" y="0"/>
                          <a:ext cx="137160" cy="13716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22.8pt;margin-top:-.2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" fillcolor="white [3212]" strokecolor="black [3213]" strokeweight=".25pt"/>
            </w:pict>
          </mc:Fallback>
        </mc:AlternateContent>
      </w:r>
      <w:r w:rsidRPr="00EC1B9F">
        <w:rPr>
          <w:sz w:val="22"/>
          <w:szCs w:val="22"/>
        </w:rPr>
        <w:tab/>
      </w:r>
      <w:r w:rsidRPr="00EC1B9F">
        <w:rPr>
          <w:color w:val="FF0000"/>
          <w:sz w:val="22"/>
          <w:szCs w:val="22"/>
        </w:rPr>
        <w:t>Yes, only contacted agency staff</w:t>
      </w:r>
    </w:p>
    <w:p w:rsidR="006330CB" w:rsidRDefault="009F7975" w:rsidP="00C46C5F">
      <w:pPr>
        <w:spacing w:before="360" w:after="120" w:line="240" w:lineRule="auto"/>
        <w:rPr>
          <w:rFonts w:ascii="Times New Roman" w:hAnsi="Times New Roman"/>
        </w:rPr>
      </w:pPr>
      <w:r w:rsidRPr="002E47A0">
        <w:rPr>
          <w:rFonts w:ascii="Times New Roman" w:hAnsi="Times New Roman"/>
        </w:rPr>
        <w:t>(</w:t>
      </w:r>
      <w:r w:rsidR="00FC00A7" w:rsidRPr="00F12D5B">
        <w:rPr>
          <w:rFonts w:ascii="Times New Roman" w:hAnsi="Times New Roman"/>
        </w:rPr>
        <w:t>p</w:t>
      </w:r>
      <w:r w:rsidR="00FC00A7">
        <w:rPr>
          <w:rFonts w:ascii="Times New Roman" w:hAnsi="Times New Roman"/>
        </w:rPr>
        <w:t>p</w:t>
      </w:r>
      <w:r w:rsidR="00FC00A7" w:rsidRPr="00F12D5B">
        <w:rPr>
          <w:rFonts w:ascii="Times New Roman" w:hAnsi="Times New Roman"/>
        </w:rPr>
        <w:t>.</w:t>
      </w:r>
      <w:r w:rsidR="00FC00A7">
        <w:rPr>
          <w:rFonts w:ascii="Times New Roman" w:hAnsi="Times New Roman"/>
        </w:rPr>
        <w:t xml:space="preserve">8-9 in </w:t>
      </w:r>
      <w:r w:rsidR="00FC00A7" w:rsidRPr="00FC00A7">
        <w:rPr>
          <w:rFonts w:ascii="Times New Roman" w:hAnsi="Times New Roman"/>
          <w:i/>
        </w:rPr>
        <w:t>Researcher</w:t>
      </w:r>
      <w:r w:rsidR="00FC00A7">
        <w:rPr>
          <w:rFonts w:ascii="Times New Roman" w:hAnsi="Times New Roman"/>
        </w:rPr>
        <w:t xml:space="preserve"> </w:t>
      </w:r>
      <w:r w:rsidR="00FC6BF3">
        <w:rPr>
          <w:rFonts w:ascii="Times New Roman" w:hAnsi="Times New Roman"/>
        </w:rPr>
        <w:t xml:space="preserve">[G numbered questions] </w:t>
      </w:r>
      <w:r w:rsidR="00FC00A7">
        <w:rPr>
          <w:rFonts w:ascii="Times New Roman" w:hAnsi="Times New Roman"/>
        </w:rPr>
        <w:t>and p.1</w:t>
      </w:r>
      <w:r w:rsidR="00FC6BF3">
        <w:rPr>
          <w:rFonts w:ascii="Times New Roman" w:hAnsi="Times New Roman"/>
        </w:rPr>
        <w:t>6</w:t>
      </w:r>
      <w:r w:rsidR="00FC00A7">
        <w:rPr>
          <w:rFonts w:ascii="Times New Roman" w:hAnsi="Times New Roman"/>
        </w:rPr>
        <w:t xml:space="preserve"> in </w:t>
      </w:r>
      <w:r w:rsidR="00FC00A7" w:rsidRPr="00FC00A7">
        <w:rPr>
          <w:rFonts w:ascii="Times New Roman" w:hAnsi="Times New Roman"/>
          <w:i/>
        </w:rPr>
        <w:t>Informed Consumer</w:t>
      </w:r>
      <w:r w:rsidR="00FC00A7">
        <w:rPr>
          <w:rFonts w:ascii="Times New Roman" w:hAnsi="Times New Roman"/>
        </w:rPr>
        <w:t xml:space="preserve"> version of the survey</w:t>
      </w:r>
      <w:r w:rsidR="00FC6BF3">
        <w:rPr>
          <w:rFonts w:ascii="Times New Roman" w:hAnsi="Times New Roman"/>
        </w:rPr>
        <w:t xml:space="preserve"> [I numbered questions]</w:t>
      </w:r>
      <w:r w:rsidR="00A7405B" w:rsidRPr="002E47A0">
        <w:rPr>
          <w:rFonts w:ascii="Times New Roman" w:hAnsi="Times New Roman"/>
        </w:rPr>
        <w:t>)</w:t>
      </w:r>
    </w:p>
    <w:p w:rsidR="00B80495" w:rsidRPr="00B80495" w:rsidRDefault="00B80495" w:rsidP="00B80495">
      <w:pPr>
        <w:tabs>
          <w:tab w:val="left" w:pos="720"/>
        </w:tabs>
        <w:spacing w:after="60" w:line="240" w:lineRule="auto"/>
        <w:ind w:left="720" w:hanging="720"/>
        <w:rPr>
          <w:rFonts w:ascii="Arial" w:hAnsi="Arial" w:cs="Arial"/>
          <w:strike/>
          <w:color w:val="FF0000"/>
        </w:rPr>
      </w:pPr>
      <w:r w:rsidRPr="00B80495">
        <w:rPr>
          <w:rFonts w:ascii="Arial" w:hAnsi="Arial" w:cs="Arial"/>
          <w:strike/>
          <w:color w:val="FF0000"/>
        </w:rPr>
        <w:t>G1.  to be determined</w:t>
      </w:r>
    </w:p>
    <w:p w:rsidR="00B80495" w:rsidRPr="00B80495" w:rsidRDefault="00B80495" w:rsidP="00B80495">
      <w:pPr>
        <w:tabs>
          <w:tab w:val="left" w:pos="720"/>
        </w:tabs>
        <w:spacing w:after="60" w:line="240" w:lineRule="auto"/>
        <w:ind w:left="720" w:hanging="720"/>
        <w:rPr>
          <w:rFonts w:ascii="Arial" w:hAnsi="Arial" w:cs="Arial"/>
          <w:strike/>
          <w:color w:val="FF0000"/>
        </w:rPr>
      </w:pPr>
      <w:r w:rsidRPr="00B80495">
        <w:rPr>
          <w:rFonts w:ascii="Arial" w:hAnsi="Arial" w:cs="Arial"/>
          <w:strike/>
          <w:color w:val="FF0000"/>
        </w:rPr>
        <w:t>G2.  to be determined</w:t>
      </w:r>
    </w:p>
    <w:p w:rsidR="00110915" w:rsidRPr="00110915" w:rsidRDefault="00110915" w:rsidP="00FC4B40">
      <w:pPr>
        <w:tabs>
          <w:tab w:val="left" w:pos="720"/>
        </w:tabs>
        <w:spacing w:after="120" w:line="240" w:lineRule="auto"/>
        <w:ind w:left="720" w:hanging="720"/>
        <w:rPr>
          <w:rFonts w:ascii="Arial" w:hAnsi="Arial" w:cs="Arial"/>
          <w:b/>
          <w:color w:val="FF0000"/>
          <w:u w:val="single"/>
        </w:rPr>
      </w:pPr>
      <w:r w:rsidRPr="00110915">
        <w:rPr>
          <w:rFonts w:ascii="Arial" w:hAnsi="Arial" w:cs="Arial"/>
          <w:b/>
          <w:color w:val="FF0000"/>
          <w:u w:val="single"/>
        </w:rPr>
        <w:t>For ERS respondents:</w:t>
      </w:r>
    </w:p>
    <w:p w:rsidR="00110915" w:rsidRPr="00110915" w:rsidRDefault="00110915" w:rsidP="00FC4B40">
      <w:pPr>
        <w:tabs>
          <w:tab w:val="left" w:pos="720"/>
        </w:tabs>
        <w:spacing w:after="120" w:line="240" w:lineRule="auto"/>
        <w:ind w:left="432" w:hanging="432"/>
        <w:rPr>
          <w:rFonts w:ascii="Arial" w:hAnsi="Arial" w:cs="Arial"/>
          <w:color w:val="FF0000"/>
        </w:rPr>
      </w:pPr>
      <w:r w:rsidRPr="00110915">
        <w:rPr>
          <w:rFonts w:ascii="Arial" w:hAnsi="Arial" w:cs="Arial"/>
          <w:color w:val="FF0000"/>
        </w:rPr>
        <w:t xml:space="preserve">G1.  Using only the public documentation enclosed with this survey (that is, relying on Muth et al. Understanding IRI Household-Based and Store-Based Scanner Data (2016) alone, and excluding other, non-public documentation that may be available to you as a user authorized to access confidential IRI data), how confident are you that the documentation would be adequate for you to determine the appropriateness of using the IRI data for a future research project?  </w:t>
      </w:r>
    </w:p>
    <w:p w:rsidR="00110915" w:rsidRPr="00110915" w:rsidRDefault="00110915" w:rsidP="00110915">
      <w:pPr>
        <w:tabs>
          <w:tab w:val="left" w:pos="720"/>
        </w:tabs>
        <w:spacing w:after="0" w:line="240" w:lineRule="auto"/>
        <w:rPr>
          <w:rFonts w:ascii="Arial" w:hAnsi="Arial" w:cs="Arial"/>
          <w:color w:val="FF0000"/>
        </w:rPr>
      </w:pPr>
      <w:r w:rsidRPr="00110915">
        <w:rPr>
          <w:rFonts w:ascii="Arial" w:hAnsi="Arial" w:cs="Arial"/>
          <w:color w:val="FF0000"/>
        </w:rPr>
        <w:t xml:space="preserve">Please use a 5-point scale to respond where “1” is “Very unconfident”, “2” is “Somewhat unconfident”, “3” is “Neither confident nor unconfident”, “4” is “Somewhat confident” and “5” is “Very confident.”  If you do not know the answer, please </w:t>
      </w:r>
      <w:r w:rsidR="00FC4B40">
        <w:rPr>
          <w:rFonts w:ascii="Arial" w:hAnsi="Arial" w:cs="Arial"/>
          <w:color w:val="FF0000"/>
        </w:rPr>
        <w:t xml:space="preserve">indicate not applicable “NA.” </w:t>
      </w:r>
    </w:p>
    <w:p w:rsidR="00110915" w:rsidRPr="00110915" w:rsidRDefault="00110915" w:rsidP="00110915">
      <w:pPr>
        <w:tabs>
          <w:tab w:val="left" w:pos="720"/>
        </w:tabs>
        <w:spacing w:after="0" w:line="240" w:lineRule="auto"/>
        <w:ind w:left="720" w:hanging="720"/>
        <w:rPr>
          <w:rFonts w:ascii="Arial" w:hAnsi="Arial" w:cs="Arial"/>
          <w:color w:val="FF0000"/>
        </w:rPr>
      </w:pP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110915">
        <w:rPr>
          <w:rFonts w:ascii="Arial" w:hAnsi="Arial" w:cs="Arial"/>
          <w:color w:val="FF0000"/>
        </w:rPr>
        <w:tab/>
        <w:t>Rating</w:t>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t>__________</w:t>
      </w:r>
    </w:p>
    <w:p w:rsidR="00110915" w:rsidRPr="00FC4B40" w:rsidRDefault="00110915" w:rsidP="00110915">
      <w:pPr>
        <w:tabs>
          <w:tab w:val="left" w:pos="720"/>
        </w:tabs>
        <w:spacing w:after="0" w:line="240" w:lineRule="auto"/>
        <w:ind w:left="720" w:hanging="720"/>
        <w:rPr>
          <w:rFonts w:ascii="Arial" w:hAnsi="Arial" w:cs="Arial"/>
          <w:color w:val="FF0000"/>
          <w:sz w:val="8"/>
          <w:szCs w:val="8"/>
        </w:rPr>
      </w:pPr>
    </w:p>
    <w:p w:rsidR="00110915" w:rsidRPr="00110915" w:rsidRDefault="00110915" w:rsidP="00110915">
      <w:pPr>
        <w:tabs>
          <w:tab w:val="left" w:pos="720"/>
        </w:tabs>
        <w:spacing w:after="0" w:line="240" w:lineRule="auto"/>
        <w:ind w:left="432" w:hanging="432"/>
        <w:rPr>
          <w:rFonts w:ascii="Arial" w:hAnsi="Arial" w:cs="Arial"/>
          <w:color w:val="FF0000"/>
        </w:rPr>
      </w:pPr>
      <w:r w:rsidRPr="00110915">
        <w:rPr>
          <w:rFonts w:ascii="Arial" w:hAnsi="Arial" w:cs="Arial"/>
          <w:color w:val="FF0000"/>
        </w:rPr>
        <w:t>G2.  What issues or questions related to the quality or statistical properties of the IRI data—or the appropriateness of using them for specific areas of research—are not currently addressed in the enclosed documentation that would be useful to potential IRI users?</w:t>
      </w:r>
    </w:p>
    <w:p w:rsidR="00110915" w:rsidRPr="00110915" w:rsidRDefault="00110915" w:rsidP="00110915">
      <w:pPr>
        <w:tabs>
          <w:tab w:val="left" w:pos="720"/>
        </w:tabs>
        <w:spacing w:after="0" w:line="240" w:lineRule="auto"/>
        <w:ind w:left="720" w:hanging="720"/>
        <w:rPr>
          <w:rFonts w:ascii="Arial" w:hAnsi="Arial" w:cs="Arial"/>
          <w:color w:val="FF0000"/>
        </w:rPr>
      </w:pPr>
      <w:r w:rsidRPr="00110915">
        <w:rPr>
          <w:rFonts w:ascii="Arial" w:hAnsi="Arial" w:cs="Arial"/>
          <w:color w:val="FF0000"/>
        </w:rPr>
        <w:tab/>
        <w:t>________________________________________________________________</w:t>
      </w:r>
    </w:p>
    <w:p w:rsidR="00110915" w:rsidRPr="00110915" w:rsidRDefault="00110915" w:rsidP="00110915">
      <w:pPr>
        <w:tabs>
          <w:tab w:val="left" w:pos="720"/>
        </w:tabs>
        <w:spacing w:after="0" w:line="240" w:lineRule="auto"/>
        <w:ind w:left="720" w:hanging="720"/>
        <w:rPr>
          <w:rFonts w:ascii="Arial" w:hAnsi="Arial" w:cs="Arial"/>
          <w:color w:val="FF0000"/>
        </w:rPr>
      </w:pPr>
      <w:r w:rsidRPr="00110915">
        <w:rPr>
          <w:rFonts w:ascii="Arial" w:hAnsi="Arial" w:cs="Arial"/>
          <w:color w:val="FF0000"/>
        </w:rPr>
        <w:tab/>
        <w:t>________________________________________________________________</w:t>
      </w:r>
    </w:p>
    <w:p w:rsidR="00110915" w:rsidRPr="00110915" w:rsidRDefault="00110915" w:rsidP="00110915">
      <w:pPr>
        <w:tabs>
          <w:tab w:val="left" w:pos="720"/>
        </w:tabs>
        <w:spacing w:after="0" w:line="240" w:lineRule="auto"/>
        <w:ind w:left="720" w:hanging="720"/>
        <w:rPr>
          <w:rFonts w:ascii="Arial" w:hAnsi="Arial" w:cs="Arial"/>
          <w:color w:val="FF0000"/>
        </w:rPr>
      </w:pPr>
      <w:r w:rsidRPr="00110915">
        <w:rPr>
          <w:rFonts w:ascii="Arial" w:hAnsi="Arial" w:cs="Arial"/>
          <w:color w:val="FF0000"/>
        </w:rPr>
        <w:tab/>
        <w:t>________________________________________________________________</w:t>
      </w:r>
    </w:p>
    <w:p w:rsidR="00110915" w:rsidRPr="00110915" w:rsidRDefault="00110915" w:rsidP="00110915">
      <w:pPr>
        <w:tabs>
          <w:tab w:val="left" w:pos="720"/>
        </w:tabs>
        <w:spacing w:after="0" w:line="240" w:lineRule="auto"/>
        <w:ind w:left="720" w:hanging="720"/>
        <w:rPr>
          <w:rFonts w:ascii="Arial" w:hAnsi="Arial" w:cs="Arial"/>
          <w:color w:val="FF0000"/>
        </w:rPr>
      </w:pPr>
    </w:p>
    <w:p w:rsidR="00110915" w:rsidRPr="00110915" w:rsidRDefault="00110915" w:rsidP="004C5951">
      <w:pPr>
        <w:tabs>
          <w:tab w:val="left" w:pos="720"/>
        </w:tabs>
        <w:spacing w:after="120" w:line="240" w:lineRule="auto"/>
        <w:ind w:left="720" w:hanging="720"/>
        <w:rPr>
          <w:rFonts w:ascii="Arial" w:hAnsi="Arial" w:cs="Arial"/>
          <w:b/>
          <w:color w:val="FF0000"/>
          <w:u w:val="single"/>
        </w:rPr>
      </w:pPr>
      <w:r w:rsidRPr="00110915">
        <w:rPr>
          <w:rFonts w:ascii="Arial" w:hAnsi="Arial" w:cs="Arial"/>
          <w:b/>
          <w:color w:val="FF0000"/>
          <w:u w:val="single"/>
        </w:rPr>
        <w:t>For NCSES respondents:</w:t>
      </w:r>
    </w:p>
    <w:p w:rsidR="00110915" w:rsidRPr="00110915" w:rsidRDefault="00110915" w:rsidP="004C5951">
      <w:pPr>
        <w:tabs>
          <w:tab w:val="left" w:pos="720"/>
        </w:tabs>
        <w:spacing w:after="120" w:line="240" w:lineRule="auto"/>
        <w:ind w:left="720" w:hanging="720"/>
        <w:rPr>
          <w:rFonts w:ascii="Arial" w:hAnsi="Arial" w:cs="Arial"/>
          <w:color w:val="FF0000"/>
        </w:rPr>
      </w:pPr>
      <w:r w:rsidRPr="00110915">
        <w:rPr>
          <w:rFonts w:ascii="Arial" w:hAnsi="Arial" w:cs="Arial"/>
          <w:color w:val="FF0000"/>
        </w:rPr>
        <w:t xml:space="preserve">G1.  Please evaluate the Secure Data Access Facility in terms of its usefulness in accessing SESTAT data.  </w:t>
      </w:r>
    </w:p>
    <w:p w:rsidR="00110915" w:rsidRPr="00110915" w:rsidRDefault="00110915" w:rsidP="00110915">
      <w:pPr>
        <w:tabs>
          <w:tab w:val="left" w:pos="720"/>
        </w:tabs>
        <w:spacing w:after="0" w:line="240" w:lineRule="auto"/>
        <w:rPr>
          <w:rFonts w:ascii="Arial" w:hAnsi="Arial" w:cs="Arial"/>
          <w:color w:val="FF0000"/>
        </w:rPr>
      </w:pPr>
      <w:r w:rsidRPr="00110915">
        <w:rPr>
          <w:rFonts w:ascii="Arial" w:hAnsi="Arial" w:cs="Arial"/>
          <w:color w:val="FF0000"/>
        </w:rPr>
        <w:t xml:space="preserve">Please rate its usefulness using a 5-point scale.  A “1” is “Very dissatisfied”, “2” is “Somewhat dissatisfied”, “3” is “Neither dissatisfied nor satisfied”, “4” is “Somewhat satisfied” and “5” is “Very satisfied.”  If you do not know the answer or an item does not apply to you, please indicate not applicable “NA.”     </w:t>
      </w:r>
    </w:p>
    <w:p w:rsidR="00A7405B" w:rsidRPr="00110915" w:rsidRDefault="00110915" w:rsidP="00644529">
      <w:pPr>
        <w:tabs>
          <w:tab w:val="left" w:pos="720"/>
        </w:tabs>
        <w:spacing w:after="0" w:line="240" w:lineRule="auto"/>
        <w:ind w:left="720" w:hanging="720"/>
        <w:rPr>
          <w:rFonts w:ascii="Times New Roman" w:hAnsi="Times New Roman"/>
          <w:color w:val="FF0000"/>
        </w:rPr>
      </w:pP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FC4B40">
        <w:rPr>
          <w:rFonts w:ascii="Arial" w:hAnsi="Arial" w:cs="Arial"/>
          <w:color w:val="FF0000"/>
          <w:sz w:val="8"/>
          <w:szCs w:val="8"/>
        </w:rPr>
        <w:tab/>
      </w:r>
      <w:r w:rsidRPr="00110915">
        <w:rPr>
          <w:rFonts w:ascii="Arial" w:hAnsi="Arial" w:cs="Arial"/>
          <w:color w:val="FF0000"/>
        </w:rPr>
        <w:tab/>
        <w:t>Rating</w:t>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r>
      <w:r w:rsidRPr="00110915">
        <w:rPr>
          <w:rFonts w:ascii="Arial" w:hAnsi="Arial" w:cs="Arial"/>
          <w:color w:val="FF0000"/>
        </w:rPr>
        <w:tab/>
        <w:t>__________</w:t>
      </w:r>
    </w:p>
    <w:sectPr w:rsidR="00A7405B" w:rsidRPr="00110915" w:rsidSect="00EC36B2">
      <w:footerReference w:type="default" r:id="rId9"/>
      <w:headerReference w:type="first" r:id="rId10"/>
      <w:footerReference w:type="first" r:id="rId11"/>
      <w:pgSz w:w="12240" w:h="15840" w:code="1"/>
      <w:pgMar w:top="864" w:right="864" w:bottom="720" w:left="864"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38A" w:rsidRDefault="00CF238A" w:rsidP="00F375C9">
      <w:pPr>
        <w:spacing w:after="0" w:line="240" w:lineRule="auto"/>
      </w:pPr>
      <w:r>
        <w:separator/>
      </w:r>
    </w:p>
  </w:endnote>
  <w:endnote w:type="continuationSeparator" w:id="0">
    <w:p w:rsidR="00CF238A" w:rsidRDefault="00CF238A"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de">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E47142" w:rsidP="007E1975">
    <w:pPr>
      <w:pStyle w:val="Footer"/>
      <w:jc w:val="center"/>
    </w:pPr>
    <w:r>
      <w:fldChar w:fldCharType="begin"/>
    </w:r>
    <w:r>
      <w:instrText xml:space="preserve"> PAGE   \* MERGEFORMAT </w:instrText>
    </w:r>
    <w:r>
      <w:fldChar w:fldCharType="separate"/>
    </w:r>
    <w:r w:rsidR="00644529">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Default="00FA25D4" w:rsidP="00502D44">
    <w:pPr>
      <w:pStyle w:val="Footer"/>
      <w:jc w:val="center"/>
      <w:rPr>
        <w:sz w:val="18"/>
      </w:rPr>
    </w:pPr>
    <w:r>
      <w:rPr>
        <w:sz w:val="18"/>
      </w:rPr>
      <w:t>550 12</w:t>
    </w:r>
    <w:r w:rsidRPr="00FA25D4">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38A" w:rsidRDefault="00CF238A" w:rsidP="00F375C9">
      <w:pPr>
        <w:spacing w:after="0" w:line="240" w:lineRule="auto"/>
      </w:pPr>
      <w:r>
        <w:separator/>
      </w:r>
    </w:p>
  </w:footnote>
  <w:footnote w:type="continuationSeparator" w:id="0">
    <w:p w:rsidR="00CF238A" w:rsidRDefault="00CF238A" w:rsidP="00F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E46C5F2" wp14:editId="3C24A7B6">
          <wp:simplePos x="0" y="0"/>
          <wp:positionH relativeFrom="column">
            <wp:posOffset>-57150</wp:posOffset>
          </wp:positionH>
          <wp:positionV relativeFrom="paragraph">
            <wp:posOffset>-123825</wp:posOffset>
          </wp:positionV>
          <wp:extent cx="1005840" cy="1000125"/>
          <wp:effectExtent l="19050" t="0" r="381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05840" cy="1000125"/>
                  </a:xfrm>
                  <a:prstGeom prst="rect">
                    <a:avLst/>
                  </a:prstGeom>
                  <a:noFill/>
                  <a:ln w="9525">
                    <a:noFill/>
                    <a:miter lim="800000"/>
                    <a:headEnd/>
                    <a:tailEnd/>
                  </a:ln>
                </pic:spPr>
              </pic:pic>
            </a:graphicData>
          </a:graphic>
        </wp:anchor>
      </w:drawing>
    </w:r>
    <w:r w:rsidRPr="00502D44">
      <w:rPr>
        <w:rFonts w:ascii="Times New Roman" w:hAnsi="Times New Roman"/>
        <w:sz w:val="20"/>
        <w:szCs w:val="20"/>
      </w:rPr>
      <w:t>UNITED STATES DEPARTMENT OF EDUCATION</w:t>
    </w:r>
  </w:p>
  <w:p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279F4"/>
    <w:multiLevelType w:val="hybridMultilevel"/>
    <w:tmpl w:val="D77E87A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A3F43"/>
    <w:multiLevelType w:val="hybridMultilevel"/>
    <w:tmpl w:val="7400A1D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6">
    <w:nsid w:val="14E844E9"/>
    <w:multiLevelType w:val="hybridMultilevel"/>
    <w:tmpl w:val="E520A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940794"/>
    <w:multiLevelType w:val="multilevel"/>
    <w:tmpl w:val="E25ED5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EB1501"/>
    <w:multiLevelType w:val="hybridMultilevel"/>
    <w:tmpl w:val="DB747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2E5509"/>
    <w:multiLevelType w:val="hybridMultilevel"/>
    <w:tmpl w:val="FE6A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1">
    <w:nsid w:val="34974C99"/>
    <w:multiLevelType w:val="multilevel"/>
    <w:tmpl w:val="8E6C6054"/>
    <w:lvl w:ilvl="0">
      <w:start w:val="21"/>
      <w:numFmt w:val="upperLetter"/>
      <w:lvlText w:val="%1"/>
      <w:lvlJc w:val="left"/>
      <w:pPr>
        <w:ind w:left="523" w:hanging="404"/>
      </w:pPr>
      <w:rPr>
        <w:rFonts w:hint="default"/>
      </w:rPr>
    </w:lvl>
    <w:lvl w:ilvl="1">
      <w:start w:val="19"/>
      <w:numFmt w:val="upperLetter"/>
      <w:lvlText w:val="%1.%2."/>
      <w:lvlJc w:val="left"/>
      <w:pPr>
        <w:ind w:left="523" w:hanging="404"/>
      </w:pPr>
      <w:rPr>
        <w:rFonts w:ascii="Calibri" w:eastAsia="Calibri" w:hAnsi="Calibri" w:hint="default"/>
        <w:color w:val="231F20"/>
        <w:spacing w:val="-1"/>
        <w:sz w:val="22"/>
        <w:szCs w:val="22"/>
      </w:rPr>
    </w:lvl>
    <w:lvl w:ilvl="2">
      <w:start w:val="1"/>
      <w:numFmt w:val="bullet"/>
      <w:lvlText w:val="•"/>
      <w:lvlJc w:val="left"/>
      <w:pPr>
        <w:ind w:left="639" w:hanging="161"/>
      </w:pPr>
      <w:rPr>
        <w:rFonts w:ascii="Calibri" w:eastAsia="Calibri" w:hAnsi="Calibri" w:hint="default"/>
        <w:color w:val="231F20"/>
        <w:sz w:val="22"/>
        <w:szCs w:val="22"/>
      </w:rPr>
    </w:lvl>
    <w:lvl w:ilvl="3">
      <w:start w:val="1"/>
      <w:numFmt w:val="bullet"/>
      <w:lvlText w:val="•"/>
      <w:lvlJc w:val="left"/>
      <w:pPr>
        <w:ind w:left="2617" w:hanging="161"/>
      </w:pPr>
      <w:rPr>
        <w:rFonts w:hint="default"/>
      </w:rPr>
    </w:lvl>
    <w:lvl w:ilvl="4">
      <w:start w:val="1"/>
      <w:numFmt w:val="bullet"/>
      <w:lvlText w:val="•"/>
      <w:lvlJc w:val="left"/>
      <w:pPr>
        <w:ind w:left="3606" w:hanging="161"/>
      </w:pPr>
      <w:rPr>
        <w:rFonts w:hint="default"/>
      </w:rPr>
    </w:lvl>
    <w:lvl w:ilvl="5">
      <w:start w:val="1"/>
      <w:numFmt w:val="bullet"/>
      <w:lvlText w:val="•"/>
      <w:lvlJc w:val="left"/>
      <w:pPr>
        <w:ind w:left="4595" w:hanging="161"/>
      </w:pPr>
      <w:rPr>
        <w:rFonts w:hint="default"/>
      </w:rPr>
    </w:lvl>
    <w:lvl w:ilvl="6">
      <w:start w:val="1"/>
      <w:numFmt w:val="bullet"/>
      <w:lvlText w:val="•"/>
      <w:lvlJc w:val="left"/>
      <w:pPr>
        <w:ind w:left="5584" w:hanging="161"/>
      </w:pPr>
      <w:rPr>
        <w:rFonts w:hint="default"/>
      </w:rPr>
    </w:lvl>
    <w:lvl w:ilvl="7">
      <w:start w:val="1"/>
      <w:numFmt w:val="bullet"/>
      <w:lvlText w:val="•"/>
      <w:lvlJc w:val="left"/>
      <w:pPr>
        <w:ind w:left="6573" w:hanging="161"/>
      </w:pPr>
      <w:rPr>
        <w:rFonts w:hint="default"/>
      </w:rPr>
    </w:lvl>
    <w:lvl w:ilvl="8">
      <w:start w:val="1"/>
      <w:numFmt w:val="bullet"/>
      <w:lvlText w:val="•"/>
      <w:lvlJc w:val="left"/>
      <w:pPr>
        <w:ind w:left="7562" w:hanging="161"/>
      </w:pPr>
      <w:rPr>
        <w:rFonts w:hint="default"/>
      </w:rPr>
    </w:lvl>
  </w:abstractNum>
  <w:abstractNum w:abstractNumId="12">
    <w:nsid w:val="3785292C"/>
    <w:multiLevelType w:val="multilevel"/>
    <w:tmpl w:val="E424B6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B86DD0"/>
    <w:multiLevelType w:val="hybridMultilevel"/>
    <w:tmpl w:val="6DCCBC6A"/>
    <w:lvl w:ilvl="0" w:tplc="8A34781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FAF5E16"/>
    <w:multiLevelType w:val="hybridMultilevel"/>
    <w:tmpl w:val="FD2C0432"/>
    <w:lvl w:ilvl="0" w:tplc="5E1257D8">
      <w:start w:val="1"/>
      <w:numFmt w:val="bullet"/>
      <w:lvlText w:val=""/>
      <w:lvlJc w:val="left"/>
      <w:pPr>
        <w:ind w:left="720" w:hanging="360"/>
      </w:pPr>
      <w:rPr>
        <w:rFonts w:ascii="Symbol" w:hAnsi="Symbol"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4A542C"/>
    <w:multiLevelType w:val="multilevel"/>
    <w:tmpl w:val="BD54D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AE51EE"/>
    <w:multiLevelType w:val="hybridMultilevel"/>
    <w:tmpl w:val="D50CC6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6D2354"/>
    <w:multiLevelType w:val="multilevel"/>
    <w:tmpl w:val="E6D2AD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B25300"/>
    <w:multiLevelType w:val="hybridMultilevel"/>
    <w:tmpl w:val="ACF6EF3A"/>
    <w:lvl w:ilvl="0" w:tplc="319EFF38">
      <w:start w:val="1"/>
      <w:numFmt w:val="decimal"/>
      <w:lvlText w:val="%1."/>
      <w:lvlJc w:val="left"/>
      <w:pPr>
        <w:tabs>
          <w:tab w:val="num" w:pos="720"/>
        </w:tabs>
        <w:ind w:left="72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AA4CFA"/>
    <w:multiLevelType w:val="hybridMultilevel"/>
    <w:tmpl w:val="9F12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C7139"/>
    <w:multiLevelType w:val="hybridMultilevel"/>
    <w:tmpl w:val="D3F036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7"/>
  </w:num>
  <w:num w:numId="4">
    <w:abstractNumId w:val="19"/>
  </w:num>
  <w:num w:numId="5">
    <w:abstractNumId w:val="1"/>
  </w:num>
  <w:num w:numId="6">
    <w:abstractNumId w:val="24"/>
  </w:num>
  <w:num w:numId="7">
    <w:abstractNumId w:val="15"/>
  </w:num>
  <w:num w:numId="8">
    <w:abstractNumId w:val="22"/>
  </w:num>
  <w:num w:numId="9">
    <w:abstractNumId w:val="5"/>
  </w:num>
  <w:num w:numId="10">
    <w:abstractNumId w:val="18"/>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5"/>
  </w:num>
  <w:num w:numId="14">
    <w:abstractNumId w:val="13"/>
  </w:num>
  <w:num w:numId="15">
    <w:abstractNumId w:val="6"/>
  </w:num>
  <w:num w:numId="16">
    <w:abstractNumId w:val="11"/>
  </w:num>
  <w:num w:numId="17">
    <w:abstractNumId w:val="10"/>
  </w:num>
  <w:num w:numId="18">
    <w:abstractNumId w:val="2"/>
  </w:num>
  <w:num w:numId="19">
    <w:abstractNumId w:val="14"/>
  </w:num>
  <w:num w:numId="20">
    <w:abstractNumId w:val="20"/>
  </w:num>
  <w:num w:numId="21">
    <w:abstractNumId w:val="16"/>
  </w:num>
  <w:num w:numId="22">
    <w:abstractNumId w:val="7"/>
  </w:num>
  <w:num w:numId="23">
    <w:abstractNumId w:val="4"/>
  </w:num>
  <w:num w:numId="24">
    <w:abstractNumId w:val="23"/>
  </w:num>
  <w:num w:numId="25">
    <w:abstractNumId w:val="9"/>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02F63"/>
    <w:rsid w:val="00013530"/>
    <w:rsid w:val="000262BB"/>
    <w:rsid w:val="00034D5F"/>
    <w:rsid w:val="000364C2"/>
    <w:rsid w:val="000531FA"/>
    <w:rsid w:val="00057C4D"/>
    <w:rsid w:val="0006195D"/>
    <w:rsid w:val="000722C0"/>
    <w:rsid w:val="00081626"/>
    <w:rsid w:val="000A2A92"/>
    <w:rsid w:val="000A2FA3"/>
    <w:rsid w:val="000C3068"/>
    <w:rsid w:val="000D7178"/>
    <w:rsid w:val="000E0831"/>
    <w:rsid w:val="000E2963"/>
    <w:rsid w:val="00100303"/>
    <w:rsid w:val="001071D4"/>
    <w:rsid w:val="00110915"/>
    <w:rsid w:val="0011115F"/>
    <w:rsid w:val="00116FE2"/>
    <w:rsid w:val="0013477F"/>
    <w:rsid w:val="00141430"/>
    <w:rsid w:val="0015373F"/>
    <w:rsid w:val="001603E7"/>
    <w:rsid w:val="0016664A"/>
    <w:rsid w:val="00173C82"/>
    <w:rsid w:val="00176B47"/>
    <w:rsid w:val="001778EC"/>
    <w:rsid w:val="001840DE"/>
    <w:rsid w:val="001857ED"/>
    <w:rsid w:val="001870F3"/>
    <w:rsid w:val="001A3588"/>
    <w:rsid w:val="001B15B9"/>
    <w:rsid w:val="001D493C"/>
    <w:rsid w:val="001D61F8"/>
    <w:rsid w:val="001E3698"/>
    <w:rsid w:val="001E4DD4"/>
    <w:rsid w:val="00205D9C"/>
    <w:rsid w:val="00220EDA"/>
    <w:rsid w:val="002267D6"/>
    <w:rsid w:val="00233BDE"/>
    <w:rsid w:val="00245E2C"/>
    <w:rsid w:val="0024707A"/>
    <w:rsid w:val="00257B47"/>
    <w:rsid w:val="002609F8"/>
    <w:rsid w:val="00261427"/>
    <w:rsid w:val="00261F4E"/>
    <w:rsid w:val="00282624"/>
    <w:rsid w:val="0029050C"/>
    <w:rsid w:val="00294B3B"/>
    <w:rsid w:val="002A07E9"/>
    <w:rsid w:val="002A2922"/>
    <w:rsid w:val="002A7DB2"/>
    <w:rsid w:val="002B4CE8"/>
    <w:rsid w:val="002C14D4"/>
    <w:rsid w:val="002D00B6"/>
    <w:rsid w:val="002D2B29"/>
    <w:rsid w:val="002D3868"/>
    <w:rsid w:val="002D5D5A"/>
    <w:rsid w:val="002E30EE"/>
    <w:rsid w:val="002E3413"/>
    <w:rsid w:val="002E47A0"/>
    <w:rsid w:val="002E775E"/>
    <w:rsid w:val="002F5177"/>
    <w:rsid w:val="00310A12"/>
    <w:rsid w:val="00321813"/>
    <w:rsid w:val="00322812"/>
    <w:rsid w:val="00331A00"/>
    <w:rsid w:val="00340B5F"/>
    <w:rsid w:val="00343082"/>
    <w:rsid w:val="003604E6"/>
    <w:rsid w:val="00364F6D"/>
    <w:rsid w:val="00370F78"/>
    <w:rsid w:val="00394D4C"/>
    <w:rsid w:val="003C1E19"/>
    <w:rsid w:val="003C5B36"/>
    <w:rsid w:val="003D63D7"/>
    <w:rsid w:val="003E3B51"/>
    <w:rsid w:val="003E47B8"/>
    <w:rsid w:val="003E4CB8"/>
    <w:rsid w:val="003E5BB4"/>
    <w:rsid w:val="00404DEB"/>
    <w:rsid w:val="00422813"/>
    <w:rsid w:val="004450A2"/>
    <w:rsid w:val="00453948"/>
    <w:rsid w:val="004704ED"/>
    <w:rsid w:val="00477BB3"/>
    <w:rsid w:val="004A73A0"/>
    <w:rsid w:val="004C5951"/>
    <w:rsid w:val="004E0D80"/>
    <w:rsid w:val="004E2335"/>
    <w:rsid w:val="00500AE4"/>
    <w:rsid w:val="00502D44"/>
    <w:rsid w:val="00503E37"/>
    <w:rsid w:val="00505DDA"/>
    <w:rsid w:val="005100EB"/>
    <w:rsid w:val="00520B28"/>
    <w:rsid w:val="0052501C"/>
    <w:rsid w:val="0054037C"/>
    <w:rsid w:val="0054051C"/>
    <w:rsid w:val="00540553"/>
    <w:rsid w:val="0055580E"/>
    <w:rsid w:val="00565565"/>
    <w:rsid w:val="0057133A"/>
    <w:rsid w:val="005729E8"/>
    <w:rsid w:val="0058082E"/>
    <w:rsid w:val="005938A7"/>
    <w:rsid w:val="005B177B"/>
    <w:rsid w:val="005B4487"/>
    <w:rsid w:val="005B7B8C"/>
    <w:rsid w:val="005C7A4B"/>
    <w:rsid w:val="005C7BF6"/>
    <w:rsid w:val="005D2583"/>
    <w:rsid w:val="005D707E"/>
    <w:rsid w:val="005D7B99"/>
    <w:rsid w:val="005E2EAE"/>
    <w:rsid w:val="005E69A4"/>
    <w:rsid w:val="005F410A"/>
    <w:rsid w:val="00611120"/>
    <w:rsid w:val="00615891"/>
    <w:rsid w:val="00630248"/>
    <w:rsid w:val="0063198D"/>
    <w:rsid w:val="006330CB"/>
    <w:rsid w:val="006349BB"/>
    <w:rsid w:val="00641A14"/>
    <w:rsid w:val="006429DA"/>
    <w:rsid w:val="00642D4B"/>
    <w:rsid w:val="00644529"/>
    <w:rsid w:val="00652327"/>
    <w:rsid w:val="00654635"/>
    <w:rsid w:val="00656F1F"/>
    <w:rsid w:val="00675EA6"/>
    <w:rsid w:val="006762FF"/>
    <w:rsid w:val="00676708"/>
    <w:rsid w:val="006777BE"/>
    <w:rsid w:val="0068043F"/>
    <w:rsid w:val="00685578"/>
    <w:rsid w:val="00685E99"/>
    <w:rsid w:val="00690855"/>
    <w:rsid w:val="006913AB"/>
    <w:rsid w:val="006926B1"/>
    <w:rsid w:val="00693C76"/>
    <w:rsid w:val="006A3A61"/>
    <w:rsid w:val="006B2C44"/>
    <w:rsid w:val="006B4C1B"/>
    <w:rsid w:val="006D7E19"/>
    <w:rsid w:val="006E1741"/>
    <w:rsid w:val="006E5013"/>
    <w:rsid w:val="006F07B5"/>
    <w:rsid w:val="006F25FC"/>
    <w:rsid w:val="00702D75"/>
    <w:rsid w:val="00702E59"/>
    <w:rsid w:val="00714F3D"/>
    <w:rsid w:val="007164E0"/>
    <w:rsid w:val="00721CE3"/>
    <w:rsid w:val="007253BB"/>
    <w:rsid w:val="00726A44"/>
    <w:rsid w:val="0072783F"/>
    <w:rsid w:val="00740559"/>
    <w:rsid w:val="007468E2"/>
    <w:rsid w:val="007679EB"/>
    <w:rsid w:val="00775C8F"/>
    <w:rsid w:val="00782738"/>
    <w:rsid w:val="007926EA"/>
    <w:rsid w:val="007A12FB"/>
    <w:rsid w:val="007A4FF9"/>
    <w:rsid w:val="007B4C04"/>
    <w:rsid w:val="007D16DC"/>
    <w:rsid w:val="007D45B3"/>
    <w:rsid w:val="007D63CC"/>
    <w:rsid w:val="007E1975"/>
    <w:rsid w:val="007E6255"/>
    <w:rsid w:val="007F0E13"/>
    <w:rsid w:val="00800495"/>
    <w:rsid w:val="00815FFA"/>
    <w:rsid w:val="00823AAB"/>
    <w:rsid w:val="00826162"/>
    <w:rsid w:val="0082793D"/>
    <w:rsid w:val="00827B1D"/>
    <w:rsid w:val="008358C8"/>
    <w:rsid w:val="00835988"/>
    <w:rsid w:val="008449C1"/>
    <w:rsid w:val="00845B59"/>
    <w:rsid w:val="00853968"/>
    <w:rsid w:val="00854091"/>
    <w:rsid w:val="00855634"/>
    <w:rsid w:val="008609EE"/>
    <w:rsid w:val="00863978"/>
    <w:rsid w:val="0086496C"/>
    <w:rsid w:val="008660F0"/>
    <w:rsid w:val="00877DF5"/>
    <w:rsid w:val="008A2331"/>
    <w:rsid w:val="008B588D"/>
    <w:rsid w:val="008C015E"/>
    <w:rsid w:val="008D26E2"/>
    <w:rsid w:val="008D4890"/>
    <w:rsid w:val="008E1235"/>
    <w:rsid w:val="008E6AF6"/>
    <w:rsid w:val="008F1952"/>
    <w:rsid w:val="008F4DAD"/>
    <w:rsid w:val="0090368D"/>
    <w:rsid w:val="00910D2D"/>
    <w:rsid w:val="00911A82"/>
    <w:rsid w:val="0092140C"/>
    <w:rsid w:val="009229A0"/>
    <w:rsid w:val="00924E9A"/>
    <w:rsid w:val="00926F51"/>
    <w:rsid w:val="00936DD3"/>
    <w:rsid w:val="00940280"/>
    <w:rsid w:val="0094538A"/>
    <w:rsid w:val="00956149"/>
    <w:rsid w:val="00964E8C"/>
    <w:rsid w:val="009748E4"/>
    <w:rsid w:val="009748F0"/>
    <w:rsid w:val="0099268B"/>
    <w:rsid w:val="009A2A81"/>
    <w:rsid w:val="009B6346"/>
    <w:rsid w:val="009C197E"/>
    <w:rsid w:val="009C1F1C"/>
    <w:rsid w:val="009D4FF3"/>
    <w:rsid w:val="009E7C66"/>
    <w:rsid w:val="009F3E0D"/>
    <w:rsid w:val="009F4150"/>
    <w:rsid w:val="009F5198"/>
    <w:rsid w:val="009F7975"/>
    <w:rsid w:val="00A017C5"/>
    <w:rsid w:val="00A11006"/>
    <w:rsid w:val="00A11191"/>
    <w:rsid w:val="00A11399"/>
    <w:rsid w:val="00A3357E"/>
    <w:rsid w:val="00A35AAD"/>
    <w:rsid w:val="00A6044D"/>
    <w:rsid w:val="00A71F00"/>
    <w:rsid w:val="00A7405B"/>
    <w:rsid w:val="00A753B8"/>
    <w:rsid w:val="00A76613"/>
    <w:rsid w:val="00A9348D"/>
    <w:rsid w:val="00AA16E4"/>
    <w:rsid w:val="00AA2E08"/>
    <w:rsid w:val="00AB4096"/>
    <w:rsid w:val="00AC28A1"/>
    <w:rsid w:val="00AD10E7"/>
    <w:rsid w:val="00AE420F"/>
    <w:rsid w:val="00AE77CC"/>
    <w:rsid w:val="00AF2650"/>
    <w:rsid w:val="00AF6E66"/>
    <w:rsid w:val="00B07EA8"/>
    <w:rsid w:val="00B11336"/>
    <w:rsid w:val="00B132E5"/>
    <w:rsid w:val="00B34FF2"/>
    <w:rsid w:val="00B36147"/>
    <w:rsid w:val="00B42931"/>
    <w:rsid w:val="00B53D8B"/>
    <w:rsid w:val="00B71BEF"/>
    <w:rsid w:val="00B80495"/>
    <w:rsid w:val="00B857AD"/>
    <w:rsid w:val="00B858EA"/>
    <w:rsid w:val="00B93A0D"/>
    <w:rsid w:val="00B96988"/>
    <w:rsid w:val="00BC1331"/>
    <w:rsid w:val="00BD4B6F"/>
    <w:rsid w:val="00BE4155"/>
    <w:rsid w:val="00BE53C5"/>
    <w:rsid w:val="00BE5A6A"/>
    <w:rsid w:val="00BE7ABB"/>
    <w:rsid w:val="00BF02C4"/>
    <w:rsid w:val="00BF30E4"/>
    <w:rsid w:val="00BF5B13"/>
    <w:rsid w:val="00BF73C1"/>
    <w:rsid w:val="00C045E2"/>
    <w:rsid w:val="00C04EB2"/>
    <w:rsid w:val="00C154DF"/>
    <w:rsid w:val="00C44615"/>
    <w:rsid w:val="00C46C5F"/>
    <w:rsid w:val="00C50E64"/>
    <w:rsid w:val="00C547CB"/>
    <w:rsid w:val="00C60903"/>
    <w:rsid w:val="00C64B67"/>
    <w:rsid w:val="00C66DB8"/>
    <w:rsid w:val="00C67FDB"/>
    <w:rsid w:val="00C80716"/>
    <w:rsid w:val="00C81A1A"/>
    <w:rsid w:val="00C81AAF"/>
    <w:rsid w:val="00C82639"/>
    <w:rsid w:val="00C84DA1"/>
    <w:rsid w:val="00C90312"/>
    <w:rsid w:val="00C953ED"/>
    <w:rsid w:val="00C965D8"/>
    <w:rsid w:val="00CA0B0F"/>
    <w:rsid w:val="00CA1C92"/>
    <w:rsid w:val="00CA1E5F"/>
    <w:rsid w:val="00CA3837"/>
    <w:rsid w:val="00CA5678"/>
    <w:rsid w:val="00CB3A26"/>
    <w:rsid w:val="00CB6D8A"/>
    <w:rsid w:val="00CC0B5E"/>
    <w:rsid w:val="00CD0AE8"/>
    <w:rsid w:val="00CF238A"/>
    <w:rsid w:val="00CF466C"/>
    <w:rsid w:val="00CF49AF"/>
    <w:rsid w:val="00D02991"/>
    <w:rsid w:val="00D02F82"/>
    <w:rsid w:val="00D043CE"/>
    <w:rsid w:val="00D05575"/>
    <w:rsid w:val="00D10E17"/>
    <w:rsid w:val="00D127A3"/>
    <w:rsid w:val="00D17F46"/>
    <w:rsid w:val="00D20378"/>
    <w:rsid w:val="00D212BC"/>
    <w:rsid w:val="00D2646B"/>
    <w:rsid w:val="00D54011"/>
    <w:rsid w:val="00D774A8"/>
    <w:rsid w:val="00D802A0"/>
    <w:rsid w:val="00D81EE2"/>
    <w:rsid w:val="00D84A38"/>
    <w:rsid w:val="00D87BFE"/>
    <w:rsid w:val="00DB1971"/>
    <w:rsid w:val="00DB6819"/>
    <w:rsid w:val="00DC5A8D"/>
    <w:rsid w:val="00DC790E"/>
    <w:rsid w:val="00DD6DD9"/>
    <w:rsid w:val="00DE355F"/>
    <w:rsid w:val="00E105D1"/>
    <w:rsid w:val="00E155B6"/>
    <w:rsid w:val="00E1758B"/>
    <w:rsid w:val="00E31BB5"/>
    <w:rsid w:val="00E47142"/>
    <w:rsid w:val="00E71982"/>
    <w:rsid w:val="00E84ABB"/>
    <w:rsid w:val="00E93092"/>
    <w:rsid w:val="00E94D2F"/>
    <w:rsid w:val="00EA6F04"/>
    <w:rsid w:val="00EC1B9F"/>
    <w:rsid w:val="00EC36B2"/>
    <w:rsid w:val="00EC43CC"/>
    <w:rsid w:val="00EC7D69"/>
    <w:rsid w:val="00EC7F98"/>
    <w:rsid w:val="00ED06E4"/>
    <w:rsid w:val="00EF2630"/>
    <w:rsid w:val="00F1184E"/>
    <w:rsid w:val="00F1236F"/>
    <w:rsid w:val="00F12D5B"/>
    <w:rsid w:val="00F15CF9"/>
    <w:rsid w:val="00F259AA"/>
    <w:rsid w:val="00F35D8B"/>
    <w:rsid w:val="00F375C9"/>
    <w:rsid w:val="00F4316B"/>
    <w:rsid w:val="00F64DE2"/>
    <w:rsid w:val="00F67571"/>
    <w:rsid w:val="00F67A80"/>
    <w:rsid w:val="00F7002A"/>
    <w:rsid w:val="00F70D86"/>
    <w:rsid w:val="00F71270"/>
    <w:rsid w:val="00F80E8F"/>
    <w:rsid w:val="00F86A5E"/>
    <w:rsid w:val="00F9084F"/>
    <w:rsid w:val="00F921E0"/>
    <w:rsid w:val="00F96555"/>
    <w:rsid w:val="00F96ECB"/>
    <w:rsid w:val="00F97F95"/>
    <w:rsid w:val="00FA25D4"/>
    <w:rsid w:val="00FA65DF"/>
    <w:rsid w:val="00FA6630"/>
    <w:rsid w:val="00FB5D54"/>
    <w:rsid w:val="00FC00A7"/>
    <w:rsid w:val="00FC1236"/>
    <w:rsid w:val="00FC4B40"/>
    <w:rsid w:val="00FC6BF3"/>
    <w:rsid w:val="00FC780F"/>
    <w:rsid w:val="00FE25DC"/>
    <w:rsid w:val="00FE5E21"/>
    <w:rsid w:val="00FE6DE9"/>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343082"/>
    <w:pPr>
      <w:spacing w:after="100" w:line="240" w:lineRule="auto"/>
      <w:ind w:left="720" w:hanging="720"/>
    </w:pPr>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basedOn w:val="Normal"/>
    <w:link w:val="Heading1Char"/>
    <w:uiPriority w:val="1"/>
    <w:qFormat/>
    <w:rsid w:val="005F410A"/>
    <w:pPr>
      <w:widowControl w:val="0"/>
      <w:spacing w:before="37" w:after="0" w:line="240" w:lineRule="auto"/>
      <w:ind w:left="100"/>
      <w:jc w:val="center"/>
      <w:outlineLvl w:val="0"/>
    </w:pPr>
    <w:rPr>
      <w:rFonts w:ascii="Times New Roman" w:hAnsi="Times New Roman" w:cstheme="minorBidi"/>
      <w:b/>
      <w:bCs/>
      <w:color w:val="365F91" w:themeColor="accent1" w:themeShade="BF"/>
      <w:sz w:val="28"/>
      <w:szCs w:val="24"/>
    </w:rPr>
  </w:style>
  <w:style w:type="paragraph" w:styleId="Heading2">
    <w:name w:val="heading 2"/>
    <w:basedOn w:val="Normal"/>
    <w:next w:val="Normal"/>
    <w:link w:val="Heading2Char"/>
    <w:uiPriority w:val="9"/>
    <w:semiHidden/>
    <w:unhideWhenUsed/>
    <w:qFormat/>
    <w:rsid w:val="00FB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B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6B4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paragraph" w:customStyle="1" w:styleId="Heading31">
    <w:name w:val="Heading3 1"/>
    <w:basedOn w:val="Normal"/>
    <w:rsid w:val="00EA6F04"/>
    <w:pPr>
      <w:numPr>
        <w:numId w:val="9"/>
      </w:numPr>
      <w:jc w:val="both"/>
    </w:pPr>
    <w:rPr>
      <w:rFonts w:asciiTheme="minorHAnsi" w:eastAsiaTheme="minorEastAsia" w:hAnsiTheme="minorHAnsi" w:cstheme="minorBidi"/>
      <w:caps/>
      <w:sz w:val="32"/>
      <w:szCs w:val="20"/>
    </w:rPr>
  </w:style>
  <w:style w:type="character" w:styleId="Hyperlink">
    <w:name w:val="Hyperlink"/>
    <w:basedOn w:val="DefaultParagraphFont"/>
    <w:uiPriority w:val="99"/>
    <w:unhideWhenUsed/>
    <w:rsid w:val="00540553"/>
    <w:rPr>
      <w:color w:val="0000FF" w:themeColor="hyperlink"/>
      <w:u w:val="single"/>
    </w:rPr>
  </w:style>
  <w:style w:type="paragraph" w:customStyle="1" w:styleId="TableParagraph">
    <w:name w:val="Table Paragraph"/>
    <w:basedOn w:val="Normal"/>
    <w:uiPriority w:val="1"/>
    <w:qFormat/>
    <w:rsid w:val="006429DA"/>
    <w:pPr>
      <w:widowControl w:val="0"/>
      <w:spacing w:after="0" w:line="240" w:lineRule="auto"/>
    </w:pPr>
    <w:rPr>
      <w:rFonts w:asciiTheme="minorHAnsi" w:eastAsiaTheme="minorHAnsi" w:hAnsiTheme="minorHAnsi" w:cstheme="minorBidi"/>
    </w:rPr>
  </w:style>
  <w:style w:type="character" w:customStyle="1" w:styleId="Heading1Char">
    <w:name w:val="Heading 1 Char"/>
    <w:basedOn w:val="DefaultParagraphFont"/>
    <w:link w:val="Heading1"/>
    <w:uiPriority w:val="1"/>
    <w:rsid w:val="005F410A"/>
    <w:rPr>
      <w:rFonts w:ascii="Times New Roman" w:hAnsi="Times New Roman" w:cstheme="minorBidi"/>
      <w:b/>
      <w:bCs/>
      <w:color w:val="365F91" w:themeColor="accent1" w:themeShade="BF"/>
      <w:sz w:val="28"/>
      <w:szCs w:val="24"/>
    </w:rPr>
  </w:style>
  <w:style w:type="paragraph" w:customStyle="1" w:styleId="P1-StandPara">
    <w:name w:val="P1-Stand Para"/>
    <w:uiPriority w:val="99"/>
    <w:rsid w:val="00261427"/>
    <w:pPr>
      <w:spacing w:line="360" w:lineRule="atLeast"/>
      <w:ind w:firstLine="1152"/>
      <w:jc w:val="both"/>
    </w:pPr>
    <w:rPr>
      <w:rFonts w:ascii="Times New Roman" w:eastAsia="Times New Roman" w:hAnsi="Times New Roman"/>
      <w:sz w:val="22"/>
    </w:rPr>
  </w:style>
  <w:style w:type="character" w:customStyle="1" w:styleId="Heading2Char">
    <w:name w:val="Heading 2 Char"/>
    <w:basedOn w:val="DefaultParagraphFont"/>
    <w:link w:val="Heading2"/>
    <w:uiPriority w:val="9"/>
    <w:semiHidden/>
    <w:rsid w:val="00FB5D54"/>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unhideWhenUsed/>
    <w:rsid w:val="0036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6D"/>
    <w:rPr>
      <w:rFonts w:ascii="Courier New" w:eastAsia="Times New Roman" w:hAnsi="Courier New" w:cs="Courier New"/>
    </w:rPr>
  </w:style>
  <w:style w:type="paragraph" w:customStyle="1" w:styleId="N2-2ndBullet">
    <w:name w:val="N2-2nd Bullet"/>
    <w:basedOn w:val="Normal"/>
    <w:uiPriority w:val="99"/>
    <w:rsid w:val="00370F78"/>
    <w:pPr>
      <w:numPr>
        <w:numId w:val="17"/>
      </w:numPr>
      <w:tabs>
        <w:tab w:val="left" w:pos="1728"/>
      </w:tabs>
      <w:spacing w:after="240" w:line="240" w:lineRule="atLeast"/>
      <w:jc w:val="both"/>
    </w:pPr>
    <w:rPr>
      <w:rFonts w:ascii="Times New Roman" w:eastAsia="Times New Roman" w:hAnsi="Times New Roman"/>
      <w:szCs w:val="20"/>
    </w:rPr>
  </w:style>
  <w:style w:type="character" w:styleId="FootnoteReference">
    <w:name w:val="footnote reference"/>
    <w:uiPriority w:val="99"/>
    <w:rsid w:val="00370F78"/>
    <w:rPr>
      <w:rFonts w:cs="Times New Roman"/>
      <w:vertAlign w:val="superscript"/>
    </w:rPr>
  </w:style>
  <w:style w:type="paragraph" w:styleId="FootnoteText">
    <w:name w:val="footnote text"/>
    <w:aliases w:val="F1"/>
    <w:basedOn w:val="Normal"/>
    <w:link w:val="FootnoteTextChar"/>
    <w:uiPriority w:val="99"/>
    <w:qFormat/>
    <w:rsid w:val="00370F78"/>
    <w:pPr>
      <w:tabs>
        <w:tab w:val="left" w:pos="120"/>
      </w:tabs>
      <w:spacing w:after="0" w:line="200" w:lineRule="atLeast"/>
      <w:jc w:val="both"/>
    </w:pPr>
    <w:rPr>
      <w:rFonts w:ascii="Times New Roman" w:eastAsia="Times New Roman" w:hAnsi="Times New Roman"/>
      <w:sz w:val="16"/>
      <w:szCs w:val="20"/>
    </w:rPr>
  </w:style>
  <w:style w:type="character" w:customStyle="1" w:styleId="FootnoteTextChar">
    <w:name w:val="Footnote Text Char"/>
    <w:aliases w:val="F1 Char"/>
    <w:basedOn w:val="DefaultParagraphFont"/>
    <w:link w:val="FootnoteText"/>
    <w:uiPriority w:val="99"/>
    <w:rsid w:val="00370F78"/>
    <w:rPr>
      <w:rFonts w:ascii="Times New Roman" w:eastAsia="Times New Roman" w:hAnsi="Times New Roman"/>
      <w:sz w:val="16"/>
    </w:rPr>
  </w:style>
  <w:style w:type="character" w:customStyle="1" w:styleId="Heading3Char">
    <w:name w:val="Heading 3 Char"/>
    <w:basedOn w:val="DefaultParagraphFont"/>
    <w:link w:val="Heading3"/>
    <w:uiPriority w:val="9"/>
    <w:semiHidden/>
    <w:rsid w:val="00176B47"/>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176B47"/>
    <w:rPr>
      <w:rFonts w:asciiTheme="majorHAnsi" w:eastAsiaTheme="majorEastAsia" w:hAnsiTheme="majorHAnsi" w:cstheme="majorBidi"/>
      <w:b/>
      <w:bCs/>
      <w:i/>
      <w:iCs/>
      <w:color w:val="4F81BD" w:themeColor="accent1"/>
      <w:sz w:val="22"/>
      <w:szCs w:val="22"/>
    </w:rPr>
  </w:style>
  <w:style w:type="paragraph" w:styleId="NoSpacing">
    <w:name w:val="No Spacing"/>
    <w:link w:val="NoSpacingChar"/>
    <w:uiPriority w:val="1"/>
    <w:qFormat/>
    <w:rsid w:val="00176B47"/>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176B47"/>
    <w:rPr>
      <w:rFonts w:asciiTheme="minorHAnsi" w:eastAsiaTheme="minorHAnsi" w:hAnsiTheme="minorHAnsi" w:cstheme="minorBidi"/>
      <w:sz w:val="22"/>
      <w:szCs w:val="22"/>
    </w:rPr>
  </w:style>
  <w:style w:type="paragraph" w:customStyle="1" w:styleId="Default">
    <w:name w:val="Default"/>
    <w:rsid w:val="00176B47"/>
    <w:pPr>
      <w:autoSpaceDE w:val="0"/>
      <w:autoSpaceDN w:val="0"/>
      <w:adjustRightInd w:val="0"/>
    </w:pPr>
    <w:rPr>
      <w:rFonts w:ascii="Code" w:eastAsiaTheme="minorHAnsi" w:hAnsi="Code" w:cs="Code"/>
      <w:color w:val="000000"/>
      <w:sz w:val="24"/>
      <w:szCs w:val="24"/>
    </w:rPr>
  </w:style>
  <w:style w:type="character" w:styleId="CommentReference">
    <w:name w:val="annotation reference"/>
    <w:basedOn w:val="DefaultParagraphFont"/>
    <w:uiPriority w:val="99"/>
    <w:unhideWhenUsed/>
    <w:rsid w:val="00176B47"/>
    <w:rPr>
      <w:sz w:val="16"/>
      <w:szCs w:val="16"/>
    </w:rPr>
  </w:style>
  <w:style w:type="character" w:customStyle="1" w:styleId="ListParagraphChar">
    <w:name w:val="List Paragraph Char"/>
    <w:basedOn w:val="DefaultParagraphFont"/>
    <w:link w:val="ListParagraph"/>
    <w:uiPriority w:val="34"/>
    <w:rsid w:val="00176B47"/>
    <w:rPr>
      <w:sz w:val="22"/>
      <w:szCs w:val="22"/>
    </w:rPr>
  </w:style>
  <w:style w:type="table" w:styleId="TableGrid">
    <w:name w:val="Table Grid"/>
    <w:basedOn w:val="TableNormal"/>
    <w:uiPriority w:val="59"/>
    <w:rsid w:val="00176B47"/>
    <w:rPr>
      <w:rFonts w:ascii="Times New Roman" w:eastAsiaTheme="minorHAnsi"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343082"/>
    <w:pPr>
      <w:spacing w:after="100" w:line="240" w:lineRule="auto"/>
      <w:ind w:left="720" w:hanging="72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16265">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160896703">
      <w:bodyDiv w:val="1"/>
      <w:marLeft w:val="0"/>
      <w:marRight w:val="0"/>
      <w:marTop w:val="0"/>
      <w:marBottom w:val="0"/>
      <w:divBdr>
        <w:top w:val="none" w:sz="0" w:space="0" w:color="auto"/>
        <w:left w:val="none" w:sz="0" w:space="0" w:color="auto"/>
        <w:bottom w:val="none" w:sz="0" w:space="0" w:color="auto"/>
        <w:right w:val="none" w:sz="0" w:space="0" w:color="auto"/>
      </w:divBdr>
    </w:div>
    <w:div w:id="402483874">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710689707">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174296716">
      <w:bodyDiv w:val="1"/>
      <w:marLeft w:val="0"/>
      <w:marRight w:val="0"/>
      <w:marTop w:val="0"/>
      <w:marBottom w:val="0"/>
      <w:divBdr>
        <w:top w:val="none" w:sz="0" w:space="0" w:color="auto"/>
        <w:left w:val="none" w:sz="0" w:space="0" w:color="auto"/>
        <w:bottom w:val="none" w:sz="0" w:space="0" w:color="auto"/>
        <w:right w:val="none" w:sz="0" w:space="0" w:color="auto"/>
      </w:divBdr>
    </w:div>
    <w:div w:id="169942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36AA-45C0-45A2-B028-062AEB8E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2009-05-07T15:44:00Z</cp:lastPrinted>
  <dcterms:created xsi:type="dcterms:W3CDTF">2018-10-25T13:47:00Z</dcterms:created>
  <dcterms:modified xsi:type="dcterms:W3CDTF">2018-10-25T13:47:00Z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1449582005</vt:i4>
  </property>
  <property fmtid="{D5CDD505-2E9C-101B-9397-08002B2CF9AE}" pid="4" name="_EmailSubject">
    <vt:lpwstr>FCSM Data Documentation Feedback 2018 Revision (1880-0542)</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