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E05CE" w:rsidR="00AE05CE" w:rsidP="00AE05CE" w:rsidRDefault="00AE05CE" w14:paraId="26491E64" w14:textId="77777777">
      <w:pPr>
        <w:spacing w:before="240" w:after="120" w:line="240" w:lineRule="auto"/>
        <w:rPr>
          <w:rFonts w:ascii="Times New Roman" w:hAnsi="Times New Roman" w:eastAsia="Times New Roman" w:cs="Times New Roman"/>
          <w:b/>
          <w:bCs/>
          <w:sz w:val="23"/>
          <w:szCs w:val="23"/>
        </w:rPr>
      </w:pPr>
      <w:r w:rsidRPr="00AE05CE">
        <w:rPr>
          <w:rFonts w:ascii="Times New Roman" w:hAnsi="Times New Roman" w:eastAsia="Times New Roman" w:cs="Times New Roman"/>
          <w:b/>
          <w:bCs/>
          <w:sz w:val="23"/>
          <w:szCs w:val="23"/>
        </w:rPr>
        <w:t>Understanding Participation in Interviews About the Use of Research Evidence</w:t>
      </w:r>
    </w:p>
    <w:p w:rsidRPr="00AE05CE" w:rsidR="00AE05CE" w:rsidP="00AE05CE" w:rsidRDefault="00AE05CE" w14:paraId="5E1FBC2A" w14:textId="77777777">
      <w:pPr>
        <w:spacing w:before="240" w:after="120" w:line="240" w:lineRule="auto"/>
        <w:rPr>
          <w:rFonts w:ascii="Times New Roman" w:hAnsi="Times New Roman" w:eastAsia="Calibri" w:cs="Times New Roman"/>
          <w:sz w:val="23"/>
          <w:szCs w:val="23"/>
        </w:rPr>
      </w:pPr>
      <w:r w:rsidRPr="00AE05CE">
        <w:rPr>
          <w:rFonts w:ascii="Times New Roman" w:hAnsi="Times New Roman" w:eastAsia="Calibri" w:cs="Times New Roman"/>
          <w:b/>
          <w:bCs/>
          <w:i/>
          <w:iCs/>
          <w:sz w:val="23"/>
          <w:szCs w:val="23"/>
        </w:rPr>
        <w:t>Why this project?</w:t>
      </w:r>
      <w:r w:rsidRPr="00AE05CE">
        <w:rPr>
          <w:rFonts w:ascii="Times New Roman" w:hAnsi="Times New Roman" w:eastAsia="Calibri" w:cs="Times New Roman"/>
          <w:sz w:val="23"/>
          <w:szCs w:val="23"/>
        </w:rPr>
        <w:t xml:space="preserve"> The U.S. Department of Education is gathering information about how K–12 education leaders use research evidence, including research evidence available on the What Works Clearinghouse website. The Department will use this information to determine how it can improve the delivery of research evidence to K–12 education leaders. The American Institutes for Research (AIR) is collecting information on behalf of the U.S. Department of Education through videoconference interviews. </w:t>
      </w:r>
    </w:p>
    <w:p w:rsidRPr="00AE05CE" w:rsidR="00AE05CE" w:rsidP="00AE05CE" w:rsidRDefault="00AE05CE" w14:paraId="02828F4C" w14:textId="249B9AD6">
      <w:pPr>
        <w:spacing w:before="240" w:after="120" w:line="240" w:lineRule="auto"/>
        <w:rPr>
          <w:rFonts w:ascii="Times New Roman" w:hAnsi="Times New Roman" w:eastAsia="Calibri" w:cs="Times New Roman"/>
          <w:sz w:val="23"/>
          <w:szCs w:val="23"/>
        </w:rPr>
      </w:pPr>
      <w:r w:rsidRPr="00AE05CE">
        <w:rPr>
          <w:rFonts w:ascii="Times New Roman" w:hAnsi="Times New Roman" w:eastAsia="Calibri" w:cs="Times New Roman"/>
          <w:b/>
          <w:bCs/>
          <w:i/>
          <w:iCs/>
          <w:sz w:val="23"/>
          <w:szCs w:val="23"/>
        </w:rPr>
        <w:t>What do I need to do to participate?</w:t>
      </w:r>
      <w:r w:rsidRPr="00AE05CE">
        <w:rPr>
          <w:rFonts w:ascii="Times New Roman" w:hAnsi="Times New Roman" w:eastAsia="Calibri" w:cs="Times New Roman"/>
          <w:sz w:val="23"/>
          <w:szCs w:val="23"/>
        </w:rPr>
        <w:t xml:space="preserve"> You will need to coordinate an interview with AIR. The interview will take up to one hour and will be conducted via videoconference. You will need access to a computer with an internet browser, and you will use a phone or a computer microphone for audio. The interview’s audio and screen-sharing portions will be recorded. The webcam image—if you decide to use a webcam during the interview—will not be recorded. The interview will include questions about your use of research evidence </w:t>
      </w:r>
      <w:r w:rsidRPr="00F00F3B">
        <w:rPr>
          <w:rFonts w:ascii="Times New Roman" w:hAnsi="Times New Roman" w:eastAsia="Calibri" w:cs="Times New Roman"/>
          <w:sz w:val="23"/>
          <w:szCs w:val="23"/>
        </w:rPr>
        <w:t>and</w:t>
      </w:r>
      <w:r w:rsidRPr="00AE05CE">
        <w:rPr>
          <w:rFonts w:ascii="Times New Roman" w:hAnsi="Times New Roman" w:eastAsia="Calibri" w:cs="Times New Roman"/>
          <w:sz w:val="23"/>
          <w:szCs w:val="23"/>
        </w:rPr>
        <w:t xml:space="preserve"> will incorporate browsing of the What Works Clearinghouse website. </w:t>
      </w:r>
    </w:p>
    <w:p w:rsidRPr="00AE05CE" w:rsidR="00AE05CE" w:rsidP="00AE05CE" w:rsidRDefault="00AE05CE" w14:paraId="65C009A2" w14:textId="008FC0F4">
      <w:pPr>
        <w:spacing w:before="240" w:after="120" w:line="240" w:lineRule="auto"/>
        <w:rPr>
          <w:rFonts w:ascii="Times New Roman" w:hAnsi="Times New Roman" w:eastAsia="Times New Roman" w:cs="Times New Roman"/>
          <w:sz w:val="23"/>
          <w:szCs w:val="23"/>
        </w:rPr>
      </w:pPr>
      <w:r w:rsidRPr="00AE05CE">
        <w:rPr>
          <w:rFonts w:ascii="Times New Roman" w:hAnsi="Times New Roman" w:eastAsia="Calibri" w:cs="Times New Roman"/>
          <w:b/>
          <w:bCs/>
          <w:i/>
          <w:iCs/>
          <w:sz w:val="23"/>
          <w:szCs w:val="23"/>
        </w:rPr>
        <w:t>What do I gain by participating?</w:t>
      </w:r>
      <w:r w:rsidRPr="00AE05CE">
        <w:rPr>
          <w:rFonts w:ascii="Times New Roman" w:hAnsi="Times New Roman" w:eastAsia="Calibri" w:cs="Times New Roman"/>
          <w:b/>
          <w:bCs/>
          <w:sz w:val="23"/>
          <w:szCs w:val="23"/>
        </w:rPr>
        <w:t xml:space="preserve"> </w:t>
      </w:r>
      <w:r w:rsidRPr="00AE05CE">
        <w:rPr>
          <w:rFonts w:ascii="Times New Roman" w:hAnsi="Times New Roman" w:eastAsia="Calibri" w:cs="Times New Roman"/>
          <w:sz w:val="23"/>
          <w:szCs w:val="23"/>
        </w:rPr>
        <w:t xml:space="preserve">You will increase your familiarity with the What Works Clearinghouse and its products, which could benefit future projects requiring research evidence. Information collected through interviews also will benefit educators across the country because the U.S. Department of Education will use the resulting information to improve the delivery of research evidence through the What Works Clearinghouse to education leaders such as you. </w:t>
      </w:r>
    </w:p>
    <w:p w:rsidRPr="00AE05CE" w:rsidR="00AE05CE" w:rsidP="00AE05CE" w:rsidRDefault="00AE05CE" w14:paraId="133E8072" w14:textId="7B3EAB3B">
      <w:pPr>
        <w:spacing w:before="240" w:after="120" w:line="240" w:lineRule="auto"/>
        <w:rPr>
          <w:rFonts w:ascii="Times New Roman" w:hAnsi="Times New Roman" w:eastAsia="Times New Roman" w:cs="Times New Roman"/>
          <w:sz w:val="23"/>
          <w:szCs w:val="23"/>
        </w:rPr>
      </w:pPr>
      <w:r w:rsidRPr="00AE05CE">
        <w:rPr>
          <w:rFonts w:ascii="Times New Roman" w:hAnsi="Times New Roman" w:eastAsia="Calibri" w:cs="Times New Roman"/>
          <w:b/>
          <w:bCs/>
          <w:i/>
          <w:iCs/>
          <w:sz w:val="23"/>
          <w:szCs w:val="23"/>
        </w:rPr>
        <w:t xml:space="preserve">Are there any risks? </w:t>
      </w:r>
      <w:r w:rsidRPr="00AE05CE">
        <w:rPr>
          <w:rFonts w:ascii="Times New Roman" w:hAnsi="Times New Roman" w:eastAsia="Calibri" w:cs="Times New Roman"/>
          <w:sz w:val="23"/>
          <w:szCs w:val="23"/>
        </w:rPr>
        <w:t>The risk of participation is minimal. AIR will keep the information provided during interviews confidential. Only AIR’s research team will have access to the interview data and the raw data will not be shared with the Department</w:t>
      </w:r>
      <w:r w:rsidRPr="00F00F3B">
        <w:rPr>
          <w:rFonts w:ascii="Times New Roman" w:hAnsi="Times New Roman" w:eastAsia="Calibri" w:cs="Times New Roman"/>
          <w:sz w:val="23"/>
          <w:szCs w:val="23"/>
        </w:rPr>
        <w:t xml:space="preserve"> or your organization</w:t>
      </w:r>
      <w:r w:rsidRPr="00AE05CE">
        <w:rPr>
          <w:rFonts w:ascii="Times New Roman" w:hAnsi="Times New Roman" w:eastAsia="Calibri" w:cs="Times New Roman"/>
          <w:sz w:val="23"/>
          <w:szCs w:val="23"/>
        </w:rPr>
        <w:t xml:space="preserve">. Audio recordings and transcripts will be stored in a de-identified manner such that participants’ names </w:t>
      </w:r>
      <w:r w:rsidRPr="00F00F3B">
        <w:rPr>
          <w:rFonts w:ascii="Times New Roman" w:hAnsi="Times New Roman" w:eastAsia="Calibri" w:cs="Times New Roman"/>
          <w:sz w:val="23"/>
          <w:szCs w:val="23"/>
        </w:rPr>
        <w:t xml:space="preserve">and organizations </w:t>
      </w:r>
      <w:r w:rsidRPr="00AE05CE">
        <w:rPr>
          <w:rFonts w:ascii="Times New Roman" w:hAnsi="Times New Roman" w:eastAsia="Calibri" w:cs="Times New Roman"/>
          <w:sz w:val="23"/>
          <w:szCs w:val="23"/>
        </w:rPr>
        <w:t xml:space="preserve">are not associated with their data. Reports from this data collection will contain summaries of aggregate responses from all participants. Information in reports will never be presented in any way that would permit readers to identify individuals or organizations. </w:t>
      </w:r>
    </w:p>
    <w:p w:rsidRPr="00AE05CE" w:rsidR="00AE05CE" w:rsidP="00AE05CE" w:rsidRDefault="00AE05CE" w14:paraId="5FD251CE" w14:textId="562A230B">
      <w:pPr>
        <w:spacing w:before="240" w:after="120" w:line="240" w:lineRule="auto"/>
        <w:rPr>
          <w:rFonts w:ascii="Times New Roman" w:hAnsi="Times New Roman" w:eastAsia="Calibri" w:cs="Times New Roman"/>
          <w:sz w:val="23"/>
          <w:szCs w:val="23"/>
        </w:rPr>
      </w:pPr>
      <w:r w:rsidRPr="00AE05CE">
        <w:rPr>
          <w:rFonts w:ascii="Times New Roman" w:hAnsi="Times New Roman" w:eastAsia="Calibri" w:cs="Times New Roman"/>
          <w:b/>
          <w:bCs/>
          <w:i/>
          <w:iCs/>
          <w:sz w:val="23"/>
          <w:szCs w:val="23"/>
        </w:rPr>
        <w:t xml:space="preserve">Am I representing my organization? </w:t>
      </w:r>
      <w:r w:rsidRPr="00AE05CE">
        <w:rPr>
          <w:rFonts w:ascii="Times New Roman" w:hAnsi="Times New Roman" w:eastAsia="Calibri" w:cs="Times New Roman"/>
          <w:sz w:val="23"/>
          <w:szCs w:val="23"/>
        </w:rPr>
        <w:t>The</w:t>
      </w:r>
      <w:r w:rsidRPr="00F00F3B">
        <w:rPr>
          <w:rFonts w:ascii="Times New Roman" w:hAnsi="Times New Roman" w:eastAsia="Calibri" w:cs="Times New Roman"/>
          <w:sz w:val="23"/>
          <w:szCs w:val="23"/>
        </w:rPr>
        <w:t xml:space="preserve"> purpose of the</w:t>
      </w:r>
      <w:r w:rsidRPr="00AE05CE">
        <w:rPr>
          <w:rFonts w:ascii="Times New Roman" w:hAnsi="Times New Roman" w:eastAsia="Calibri" w:cs="Times New Roman"/>
          <w:sz w:val="23"/>
          <w:szCs w:val="23"/>
        </w:rPr>
        <w:t xml:space="preserve"> interviews </w:t>
      </w:r>
      <w:r w:rsidRPr="00F00F3B">
        <w:rPr>
          <w:rFonts w:ascii="Times New Roman" w:hAnsi="Times New Roman" w:eastAsia="Calibri" w:cs="Times New Roman"/>
          <w:sz w:val="23"/>
          <w:szCs w:val="23"/>
        </w:rPr>
        <w:t>is</w:t>
      </w:r>
      <w:r w:rsidRPr="00AE05CE">
        <w:rPr>
          <w:rFonts w:ascii="Times New Roman" w:hAnsi="Times New Roman" w:eastAsia="Calibri" w:cs="Times New Roman"/>
          <w:sz w:val="23"/>
          <w:szCs w:val="23"/>
        </w:rPr>
        <w:t xml:space="preserve"> to gain your perspective as an individual. </w:t>
      </w:r>
      <w:r w:rsidRPr="00F00F3B">
        <w:rPr>
          <w:rFonts w:ascii="Times New Roman" w:hAnsi="Times New Roman" w:eastAsia="Calibri" w:cs="Times New Roman"/>
          <w:sz w:val="23"/>
          <w:szCs w:val="23"/>
        </w:rPr>
        <w:t>AIR will not ask you to represent your organization.</w:t>
      </w:r>
    </w:p>
    <w:p w:rsidRPr="00AE05CE" w:rsidR="00AE05CE" w:rsidP="00AE05CE" w:rsidRDefault="00AE05CE" w14:paraId="2299351D" w14:textId="133E3C91">
      <w:pPr>
        <w:spacing w:before="240" w:after="120" w:line="240" w:lineRule="auto"/>
        <w:rPr>
          <w:rFonts w:ascii="Times New Roman" w:hAnsi="Times New Roman" w:eastAsia="Times New Roman" w:cs="Times New Roman"/>
          <w:sz w:val="23"/>
          <w:szCs w:val="23"/>
        </w:rPr>
      </w:pPr>
      <w:r w:rsidRPr="00AE05CE">
        <w:rPr>
          <w:rFonts w:ascii="Times New Roman" w:hAnsi="Times New Roman" w:eastAsia="Calibri" w:cs="Times New Roman"/>
          <w:b/>
          <w:bCs/>
          <w:i/>
          <w:iCs/>
          <w:sz w:val="23"/>
          <w:szCs w:val="23"/>
        </w:rPr>
        <w:t>Do I have to participate?</w:t>
      </w:r>
      <w:r w:rsidRPr="00AE05CE">
        <w:rPr>
          <w:rFonts w:ascii="Times New Roman" w:hAnsi="Times New Roman" w:eastAsia="Calibri" w:cs="Times New Roman"/>
          <w:sz w:val="23"/>
          <w:szCs w:val="23"/>
        </w:rPr>
        <w:t xml:space="preserve"> Participation in this data collection is voluntary. You may stop at any time.</w:t>
      </w:r>
      <w:r w:rsidRPr="00AE05CE">
        <w:rPr>
          <w:rFonts w:ascii="Times New Roman" w:hAnsi="Times New Roman" w:eastAsia="Times New Roman" w:cs="Times New Roman"/>
          <w:sz w:val="23"/>
          <w:szCs w:val="23"/>
        </w:rPr>
        <w:t xml:space="preserve"> </w:t>
      </w:r>
      <w:r w:rsidRPr="00AE05CE">
        <w:rPr>
          <w:rFonts w:ascii="Times New Roman" w:hAnsi="Times New Roman" w:eastAsia="Calibri" w:cs="Times New Roman"/>
          <w:sz w:val="23"/>
          <w:szCs w:val="23"/>
        </w:rPr>
        <w:t xml:space="preserve">Participation or nonparticipation in this data collection will not affect your relationship with your organization </w:t>
      </w:r>
      <w:r w:rsidRPr="00F00F3B">
        <w:rPr>
          <w:rFonts w:ascii="Times New Roman" w:hAnsi="Times New Roman" w:eastAsia="Calibri" w:cs="Times New Roman"/>
          <w:sz w:val="23"/>
          <w:szCs w:val="23"/>
        </w:rPr>
        <w:t xml:space="preserve">or </w:t>
      </w:r>
      <w:r w:rsidRPr="00AE05CE">
        <w:rPr>
          <w:rFonts w:ascii="Times New Roman" w:hAnsi="Times New Roman" w:eastAsia="Calibri" w:cs="Times New Roman"/>
          <w:sz w:val="23"/>
          <w:szCs w:val="23"/>
        </w:rPr>
        <w:t>with the U.S. Department of Education.</w:t>
      </w:r>
    </w:p>
    <w:p w:rsidRPr="00AE05CE" w:rsidR="00AE05CE" w:rsidP="00AE05CE" w:rsidRDefault="00AE05CE" w14:paraId="6A9754E0" w14:textId="77777777">
      <w:pPr>
        <w:spacing w:before="240" w:after="120" w:line="240" w:lineRule="auto"/>
        <w:rPr>
          <w:rFonts w:ascii="Times New Roman" w:hAnsi="Times New Roman" w:eastAsia="Calibri" w:cs="Times New Roman"/>
          <w:sz w:val="23"/>
          <w:szCs w:val="23"/>
        </w:rPr>
      </w:pPr>
      <w:r w:rsidRPr="00AE05CE">
        <w:rPr>
          <w:rFonts w:ascii="Times New Roman" w:hAnsi="Times New Roman" w:eastAsia="Calibri" w:cs="Times New Roman"/>
          <w:b/>
          <w:bCs/>
          <w:i/>
          <w:iCs/>
          <w:sz w:val="23"/>
          <w:szCs w:val="23"/>
        </w:rPr>
        <w:t>Who can I contact with questions?</w:t>
      </w:r>
      <w:r w:rsidRPr="00AE05CE">
        <w:rPr>
          <w:rFonts w:ascii="Times New Roman" w:hAnsi="Times New Roman" w:eastAsia="Calibri" w:cs="Times New Roman"/>
          <w:sz w:val="23"/>
          <w:szCs w:val="23"/>
        </w:rPr>
        <w:t xml:space="preserve"> If you have any questions about the project, please contact Naomi Jacobs, AIR project manager, at njacobs@air.org or by phone at (202) 403-5729. </w:t>
      </w:r>
    </w:p>
    <w:p w:rsidRPr="00AE05CE" w:rsidR="00AE05CE" w:rsidP="00AE05CE" w:rsidRDefault="00AE05CE" w14:paraId="4AA0102F" w14:textId="77777777">
      <w:pPr>
        <w:spacing w:before="240" w:after="120" w:line="240" w:lineRule="auto"/>
        <w:rPr>
          <w:rFonts w:ascii="Times New Roman" w:hAnsi="Times New Roman" w:eastAsia="Times New Roman" w:cs="Times New Roman"/>
          <w:b/>
          <w:bCs/>
          <w:sz w:val="23"/>
          <w:szCs w:val="23"/>
        </w:rPr>
      </w:pPr>
      <w:r w:rsidRPr="00AE05CE">
        <w:rPr>
          <w:rFonts w:ascii="Times New Roman" w:hAnsi="Times New Roman" w:eastAsia="Times New Roman" w:cs="Times New Roman"/>
          <w:b/>
          <w:bCs/>
          <w:sz w:val="23"/>
          <w:szCs w:val="23"/>
        </w:rPr>
        <w:t>Paperwork Reduction Act (PRA) Burden Statement</w:t>
      </w:r>
    </w:p>
    <w:p w:rsidRPr="00F00F3B" w:rsidR="00DD6673" w:rsidP="00F00F3B" w:rsidRDefault="00AE05CE" w14:paraId="67DC82BE" w14:textId="43968235">
      <w:pPr>
        <w:spacing w:before="240" w:after="120" w:line="240" w:lineRule="auto"/>
        <w:rPr>
          <w:sz w:val="23"/>
          <w:szCs w:val="23"/>
        </w:rPr>
      </w:pPr>
      <w:r w:rsidRPr="00AE05CE">
        <w:rPr>
          <w:rFonts w:ascii="Times New Roman" w:hAnsi="Times New Roman" w:eastAsia="Times New Roman" w:cs="Times New Roman"/>
          <w:sz w:val="23"/>
          <w:szCs w:val="23"/>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F00F3B">
        <w:rPr>
          <w:rFonts w:ascii="Times New Roman" w:hAnsi="Times New Roman" w:eastAsia="Times New Roman" w:cs="Times New Roman"/>
          <w:sz w:val="23"/>
          <w:szCs w:val="23"/>
        </w:rPr>
        <w:t>1880-0542</w:t>
      </w:r>
      <w:r w:rsidRPr="00AE05CE">
        <w:rPr>
          <w:rFonts w:ascii="Times New Roman" w:hAnsi="Times New Roman" w:eastAsia="Times New Roman" w:cs="Times New Roman"/>
          <w:sz w:val="23"/>
          <w:szCs w:val="23"/>
        </w:rPr>
        <w:t xml:space="preserve">.  Public reporting burden for this collection of information is estimated to average </w:t>
      </w:r>
      <w:r w:rsidR="007A50D5">
        <w:rPr>
          <w:rFonts w:ascii="Times New Roman" w:hAnsi="Times New Roman" w:eastAsia="Times New Roman" w:cs="Times New Roman"/>
          <w:sz w:val="23"/>
          <w:szCs w:val="23"/>
        </w:rPr>
        <w:t>32</w:t>
      </w:r>
      <w:r w:rsidRPr="00AE05CE">
        <w:rPr>
          <w:rFonts w:ascii="Times New Roman" w:hAnsi="Times New Roman" w:eastAsia="Times New Roman" w:cs="Times New Roman"/>
          <w:sz w:val="23"/>
          <w:szCs w:val="23"/>
        </w:rP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survey or protocol, please contact Erin Pollard at </w:t>
      </w:r>
      <w:hyperlink w:history="1" r:id="rId9">
        <w:r w:rsidRPr="00AE05CE">
          <w:rPr>
            <w:rFonts w:ascii="Times New Roman" w:hAnsi="Times New Roman" w:eastAsia="Times New Roman" w:cs="Times New Roman"/>
            <w:color w:val="0000FF"/>
            <w:sz w:val="23"/>
            <w:szCs w:val="23"/>
            <w:u w:val="single"/>
          </w:rPr>
          <w:t>erin.pollard@ed.gov</w:t>
        </w:r>
      </w:hyperlink>
      <w:r w:rsidRPr="00AE05CE">
        <w:rPr>
          <w:rFonts w:ascii="Times New Roman" w:hAnsi="Times New Roman" w:eastAsia="Times New Roman" w:cs="Times New Roman"/>
          <w:sz w:val="23"/>
          <w:szCs w:val="23"/>
        </w:rPr>
        <w:t>, Education Research Analyst, Knowledge Use Division, Institute of Education Science, US Department of Education directly.</w:t>
      </w:r>
      <w:bookmarkStart w:name="_GoBack" w:id="0"/>
      <w:bookmarkEnd w:id="0"/>
    </w:p>
    <w:sectPr w:rsidRPr="00F00F3B" w:rsidR="00DD6673" w:rsidSect="00F00F3B">
      <w:headerReference w:type="first" r:id="rId10"/>
      <w:pgSz w:w="12240" w:h="15840"/>
      <w:pgMar w:top="1440" w:right="720" w:bottom="100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6C0D9D" w14:textId="77777777" w:rsidR="00E57CCD" w:rsidRDefault="00E57CCD" w:rsidP="00AE05CE">
      <w:pPr>
        <w:spacing w:after="0" w:line="240" w:lineRule="auto"/>
      </w:pPr>
      <w:r>
        <w:separator/>
      </w:r>
    </w:p>
  </w:endnote>
  <w:endnote w:type="continuationSeparator" w:id="0">
    <w:p w14:paraId="65E317CA" w14:textId="77777777" w:rsidR="00E57CCD" w:rsidRDefault="00E57CCD" w:rsidP="00AE0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0699EE" w14:textId="77777777" w:rsidR="00E57CCD" w:rsidRDefault="00E57CCD" w:rsidP="00AE05CE">
      <w:pPr>
        <w:spacing w:after="0" w:line="240" w:lineRule="auto"/>
      </w:pPr>
      <w:r>
        <w:separator/>
      </w:r>
    </w:p>
  </w:footnote>
  <w:footnote w:type="continuationSeparator" w:id="0">
    <w:p w14:paraId="7CF8AFC1" w14:textId="77777777" w:rsidR="00E57CCD" w:rsidRDefault="00E57CCD" w:rsidP="00AE0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AC5D3" w14:textId="77777777" w:rsidR="000804AB" w:rsidRDefault="00F00F3B">
    <w:pPr>
      <w:pStyle w:val="Header"/>
    </w:pPr>
    <w:r>
      <w:rPr>
        <w:noProof/>
      </w:rPr>
      <w:drawing>
        <wp:anchor distT="0" distB="0" distL="114300" distR="114300" simplePos="0" relativeHeight="251659264" behindDoc="0" locked="0" layoutInCell="1" allowOverlap="1" wp14:anchorId="37ED41DB" wp14:editId="21BDAF52">
          <wp:simplePos x="0" y="0"/>
          <wp:positionH relativeFrom="column">
            <wp:posOffset>-967740</wp:posOffset>
          </wp:positionH>
          <wp:positionV relativeFrom="paragraph">
            <wp:posOffset>-571500</wp:posOffset>
          </wp:positionV>
          <wp:extent cx="8542020" cy="1152525"/>
          <wp:effectExtent l="0" t="0" r="0" b="9525"/>
          <wp:wrapSquare wrapText="bothSides"/>
          <wp:docPr id="1" name="Picture 1" descr="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273 AIR_Word-Banners-Portrait_RecoloredOnl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4202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5CE"/>
    <w:rsid w:val="003D2E74"/>
    <w:rsid w:val="00710DBE"/>
    <w:rsid w:val="00776C64"/>
    <w:rsid w:val="007A50D5"/>
    <w:rsid w:val="00AE05CE"/>
    <w:rsid w:val="00E57CCD"/>
    <w:rsid w:val="00F00F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4603E"/>
  <w15:chartTrackingRefBased/>
  <w15:docId w15:val="{FC19D523-ED63-45B4-9F6C-D6851A05C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5C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05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05CE"/>
  </w:style>
  <w:style w:type="paragraph" w:styleId="Header">
    <w:name w:val="header"/>
    <w:link w:val="HeaderChar"/>
    <w:uiPriority w:val="99"/>
    <w:unhideWhenUsed/>
    <w:rsid w:val="00AE05CE"/>
    <w:pPr>
      <w:tabs>
        <w:tab w:val="center" w:pos="4680"/>
        <w:tab w:val="right" w:pos="9360"/>
      </w:tabs>
      <w:spacing w:after="0" w:line="240" w:lineRule="auto"/>
    </w:pPr>
    <w:rPr>
      <w:rFonts w:eastAsia="Times New Roman" w:cs="Times New Roman"/>
      <w:sz w:val="24"/>
      <w:szCs w:val="24"/>
    </w:rPr>
  </w:style>
  <w:style w:type="character" w:customStyle="1" w:styleId="HeaderChar">
    <w:name w:val="Header Char"/>
    <w:basedOn w:val="DefaultParagraphFont"/>
    <w:link w:val="Header"/>
    <w:uiPriority w:val="99"/>
    <w:rsid w:val="00AE05CE"/>
    <w:rPr>
      <w:rFonts w:eastAsia="Times New Roman" w:cs="Times New Roman"/>
      <w:sz w:val="24"/>
      <w:szCs w:val="24"/>
    </w:rPr>
  </w:style>
  <w:style w:type="paragraph" w:styleId="BalloonText">
    <w:name w:val="Balloon Text"/>
    <w:basedOn w:val="Normal"/>
    <w:link w:val="BalloonTextChar"/>
    <w:uiPriority w:val="99"/>
    <w:semiHidden/>
    <w:unhideWhenUsed/>
    <w:rsid w:val="00AE05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5CE"/>
    <w:rPr>
      <w:rFonts w:ascii="Segoe UI" w:hAnsi="Segoe UI" w:cs="Segoe UI"/>
      <w:sz w:val="18"/>
      <w:szCs w:val="18"/>
    </w:rPr>
  </w:style>
  <w:style w:type="character" w:styleId="CommentReference">
    <w:name w:val="annotation reference"/>
    <w:basedOn w:val="DefaultParagraphFont"/>
    <w:uiPriority w:val="99"/>
    <w:semiHidden/>
    <w:unhideWhenUsed/>
    <w:rsid w:val="003D2E74"/>
    <w:rPr>
      <w:sz w:val="16"/>
      <w:szCs w:val="16"/>
    </w:rPr>
  </w:style>
  <w:style w:type="paragraph" w:styleId="CommentText">
    <w:name w:val="annotation text"/>
    <w:basedOn w:val="Normal"/>
    <w:link w:val="CommentTextChar"/>
    <w:uiPriority w:val="99"/>
    <w:semiHidden/>
    <w:unhideWhenUsed/>
    <w:rsid w:val="003D2E74"/>
    <w:pPr>
      <w:spacing w:line="240" w:lineRule="auto"/>
    </w:pPr>
    <w:rPr>
      <w:sz w:val="20"/>
      <w:szCs w:val="20"/>
    </w:rPr>
  </w:style>
  <w:style w:type="character" w:customStyle="1" w:styleId="CommentTextChar">
    <w:name w:val="Comment Text Char"/>
    <w:basedOn w:val="DefaultParagraphFont"/>
    <w:link w:val="CommentText"/>
    <w:uiPriority w:val="99"/>
    <w:semiHidden/>
    <w:rsid w:val="003D2E74"/>
    <w:rPr>
      <w:sz w:val="20"/>
      <w:szCs w:val="20"/>
    </w:rPr>
  </w:style>
  <w:style w:type="paragraph" w:styleId="CommentSubject">
    <w:name w:val="annotation subject"/>
    <w:basedOn w:val="CommentText"/>
    <w:next w:val="CommentText"/>
    <w:link w:val="CommentSubjectChar"/>
    <w:uiPriority w:val="99"/>
    <w:semiHidden/>
    <w:unhideWhenUsed/>
    <w:rsid w:val="003D2E74"/>
    <w:rPr>
      <w:b/>
      <w:bCs/>
    </w:rPr>
  </w:style>
  <w:style w:type="character" w:customStyle="1" w:styleId="CommentSubjectChar">
    <w:name w:val="Comment Subject Char"/>
    <w:basedOn w:val="CommentTextChar"/>
    <w:link w:val="CommentSubject"/>
    <w:uiPriority w:val="99"/>
    <w:semiHidden/>
    <w:rsid w:val="003D2E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erin.pollard@ed.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25BBDDF8C6ED4CA627E62819DD277B" ma:contentTypeVersion="11" ma:contentTypeDescription="Create a new document." ma:contentTypeScope="" ma:versionID="2388fe9569ad72675e9bc01ec922916f">
  <xsd:schema xmlns:xsd="http://www.w3.org/2001/XMLSchema" xmlns:xs="http://www.w3.org/2001/XMLSchema" xmlns:p="http://schemas.microsoft.com/office/2006/metadata/properties" xmlns:ns2="d9fd8493-9c4a-4abe-953b-b3915c626bc9" xmlns:ns3="623a19e2-51f8-4ca1-a8de-65421c21d97b" targetNamespace="http://schemas.microsoft.com/office/2006/metadata/properties" ma:root="true" ma:fieldsID="0e41e428d8f4652c020c1c4f239c9569" ns2:_="" ns3:_="">
    <xsd:import namespace="d9fd8493-9c4a-4abe-953b-b3915c626bc9"/>
    <xsd:import namespace="623a19e2-51f8-4ca1-a8de-65421c21d97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d8493-9c4a-4abe-953b-b3915c626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3a19e2-51f8-4ca1-a8de-65421c21d9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F1B3D9-FF2D-42A4-82A1-37DC4F06B4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d8493-9c4a-4abe-953b-b3915c626bc9"/>
    <ds:schemaRef ds:uri="623a19e2-51f8-4ca1-a8de-65421c21d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EE1D7C-67A8-4747-AC68-432614615C3C}">
  <ds:schemaRefs>
    <ds:schemaRef ds:uri="http://schemas.microsoft.com/sharepoint/v3/contenttype/forms"/>
  </ds:schemaRefs>
</ds:datastoreItem>
</file>

<file path=customXml/itemProps3.xml><?xml version="1.0" encoding="utf-8"?>
<ds:datastoreItem xmlns:ds="http://schemas.openxmlformats.org/officeDocument/2006/customXml" ds:itemID="{242211D7-0123-4E67-9614-76FD1E5D58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579</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Gnedko-Berry, Natalya</dc:creator>
  <cp:keywords/>
  <dc:description/>
  <cp:lastModifiedBy>Gnedko-Berry, Natalya</cp:lastModifiedBy>
  <cp:revision>3</cp:revision>
  <dcterms:created xsi:type="dcterms:W3CDTF">2020-03-04T14:59:00Z</dcterms:created>
  <dcterms:modified xsi:type="dcterms:W3CDTF">2020-03-30T18:04:00Z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0x010100C225BBDDF8C6ED4CA627E62819DD277B</vt:lpwstr>
  </property>
</Properties>
</file>