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CA2" w:rsidRPr="00360CA2" w:rsidRDefault="00360CA2">
      <w:pPr>
        <w:rPr>
          <w:sz w:val="24"/>
          <w:szCs w:val="24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>[114th Congress Public Law 94]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>[From the U.S. Government Publishing Office]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>[[Page 1311]]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 xml:space="preserve">               FIXING AMERICA'S SURFACE TRANSPORTATION ACT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>[[Page 129 STAT. 1312]]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>Public Law 114-94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>114th Congress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 xml:space="preserve">                                 An Act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 xml:space="preserve"> To authorize funds for Federal-aid highways, highway safety programs, 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 xml:space="preserve">     and transit programs, and for other purposes. &lt;&lt;NOTE: Dec. 4, </w:t>
      </w:r>
    </w:p>
    <w:p w:rsidR="00E0564C" w:rsidRPr="00E0564C" w:rsidRDefault="00E0564C" w:rsidP="00E05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0564C">
        <w:rPr>
          <w:rFonts w:ascii="Courier New" w:eastAsia="Times New Roman" w:hAnsi="Courier New" w:cs="Courier New"/>
          <w:sz w:val="20"/>
          <w:szCs w:val="20"/>
        </w:rPr>
        <w:t xml:space="preserve">                          2015 </w:t>
      </w:r>
      <w:proofErr w:type="gramStart"/>
      <w:r w:rsidRPr="00E0564C">
        <w:rPr>
          <w:rFonts w:ascii="Courier New" w:eastAsia="Times New Roman" w:hAnsi="Courier New" w:cs="Courier New"/>
          <w:sz w:val="20"/>
          <w:szCs w:val="20"/>
        </w:rPr>
        <w:t>-  [</w:t>
      </w:r>
      <w:proofErr w:type="gramEnd"/>
      <w:r w:rsidRPr="00E0564C">
        <w:rPr>
          <w:rFonts w:ascii="Courier New" w:eastAsia="Times New Roman" w:hAnsi="Courier New" w:cs="Courier New"/>
          <w:sz w:val="20"/>
          <w:szCs w:val="20"/>
        </w:rPr>
        <w:t xml:space="preserve">H.R. 22]&gt;&gt; </w:t>
      </w:r>
    </w:p>
    <w:p w:rsidR="00360CA2" w:rsidRDefault="00360CA2" w:rsidP="00360C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360CA2" w:rsidRPr="00E0564C" w:rsidRDefault="00360CA2" w:rsidP="00360C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E0564C">
        <w:rPr>
          <w:rFonts w:ascii="Courier New" w:hAnsi="Courier New" w:cs="Courier New"/>
          <w:b/>
          <w:bCs/>
          <w:sz w:val="20"/>
          <w:szCs w:val="20"/>
        </w:rPr>
        <w:t>SEC. 24115. TIRE PRESSURE MONITORING SYSTEM.</w:t>
      </w:r>
    </w:p>
    <w:p w:rsidR="00360CA2" w:rsidRPr="00E0564C" w:rsidRDefault="00360CA2" w:rsidP="00360C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564C">
        <w:rPr>
          <w:rFonts w:ascii="Courier New" w:hAnsi="Courier New" w:cs="Courier New"/>
          <w:sz w:val="20"/>
          <w:szCs w:val="20"/>
        </w:rPr>
        <w:t xml:space="preserve">(a) PROPOSED </w:t>
      </w:r>
      <w:proofErr w:type="gramStart"/>
      <w:r w:rsidRPr="00E0564C">
        <w:rPr>
          <w:rFonts w:ascii="Courier New" w:hAnsi="Courier New" w:cs="Courier New"/>
          <w:sz w:val="20"/>
          <w:szCs w:val="20"/>
        </w:rPr>
        <w:t>RULE.—</w:t>
      </w:r>
      <w:proofErr w:type="gramEnd"/>
      <w:r w:rsidRPr="00E0564C">
        <w:rPr>
          <w:rFonts w:ascii="Courier New" w:hAnsi="Courier New" w:cs="Courier New"/>
          <w:sz w:val="20"/>
          <w:szCs w:val="20"/>
        </w:rPr>
        <w:t>Not later than 1 year after the date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of enactment of this Act, the Secretary shall publish a proposed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rule that—</w:t>
      </w:r>
    </w:p>
    <w:p w:rsidR="00360CA2" w:rsidRPr="00E0564C" w:rsidRDefault="00360CA2" w:rsidP="00360C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564C">
        <w:rPr>
          <w:rFonts w:ascii="Courier New" w:hAnsi="Courier New" w:cs="Courier New"/>
          <w:sz w:val="20"/>
          <w:szCs w:val="20"/>
        </w:rPr>
        <w:t>(1) updates the standards pertaining to tire pressure monitoring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 xml:space="preserve">systems to ensure that a tire pressure monitoring </w:t>
      </w:r>
      <w:r w:rsidRPr="00E0564C">
        <w:rPr>
          <w:rFonts w:ascii="Courier New" w:hAnsi="Courier New" w:cs="Courier New"/>
          <w:sz w:val="20"/>
          <w:szCs w:val="20"/>
        </w:rPr>
        <w:t>s</w:t>
      </w:r>
      <w:r w:rsidRPr="00E0564C">
        <w:rPr>
          <w:rFonts w:ascii="Courier New" w:hAnsi="Courier New" w:cs="Courier New"/>
          <w:sz w:val="20"/>
          <w:szCs w:val="20"/>
        </w:rPr>
        <w:t>ystem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that is installed in a new motor vehicle after the effective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date of such updated standards cannot be overridden, reset,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or recalibrated in such a way that the system will no longer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detect when the inflation pressure in one or more of the vehicle’s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tires has fallen to or below a significantly underinflated pressure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level; and</w:t>
      </w:r>
    </w:p>
    <w:p w:rsidR="00360CA2" w:rsidRDefault="00360CA2" w:rsidP="00360C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E0564C">
        <w:rPr>
          <w:rFonts w:ascii="Courier New" w:hAnsi="Courier New" w:cs="Courier New"/>
          <w:sz w:val="20"/>
          <w:szCs w:val="20"/>
        </w:rPr>
        <w:t>(2) does not contain any provision that has the effect of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prohibiting the availability of direct or indirect tire pressure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monitoring systems that meet the requirements of the standards</w:t>
      </w:r>
      <w:r w:rsidRPr="00E0564C">
        <w:rPr>
          <w:rFonts w:ascii="Courier New" w:hAnsi="Courier New" w:cs="Courier New"/>
          <w:sz w:val="20"/>
          <w:szCs w:val="20"/>
        </w:rPr>
        <w:t xml:space="preserve"> </w:t>
      </w:r>
      <w:r w:rsidRPr="00E0564C">
        <w:rPr>
          <w:rFonts w:ascii="Courier New" w:hAnsi="Courier New" w:cs="Courier New"/>
          <w:sz w:val="20"/>
          <w:szCs w:val="20"/>
        </w:rPr>
        <w:t>updated pursuant to paragraph (1).</w:t>
      </w:r>
    </w:p>
    <w:p w:rsidR="00E0564C" w:rsidRDefault="00E0564C" w:rsidP="00360C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E0564C" w:rsidRDefault="00E0564C" w:rsidP="00E0564C">
      <w:r>
        <w:t>Full text:</w:t>
      </w:r>
    </w:p>
    <w:p w:rsidR="00E0564C" w:rsidRDefault="00E0564C" w:rsidP="00E0564C">
      <w:hyperlink r:id="rId6" w:history="1">
        <w:r w:rsidRPr="004213B1">
          <w:rPr>
            <w:rStyle w:val="Hyperlink"/>
          </w:rPr>
          <w:t>https://www.gpo.gov/fdsys/pkg/PLAW-114publ94/html/PLAW-114publ94.htm</w:t>
        </w:r>
      </w:hyperlink>
    </w:p>
    <w:p w:rsidR="00E0564C" w:rsidRPr="00E0564C" w:rsidRDefault="00E0564C" w:rsidP="00360CA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E0564C" w:rsidRPr="00E0564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A2" w:rsidRDefault="00360CA2" w:rsidP="00360CA2">
      <w:pPr>
        <w:spacing w:after="0" w:line="240" w:lineRule="auto"/>
      </w:pPr>
      <w:r>
        <w:separator/>
      </w:r>
    </w:p>
  </w:endnote>
  <w:endnote w:type="continuationSeparator" w:id="0">
    <w:p w:rsidR="00360CA2" w:rsidRDefault="00360CA2" w:rsidP="0036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A2" w:rsidRDefault="00360CA2" w:rsidP="00360CA2">
      <w:pPr>
        <w:spacing w:after="0" w:line="240" w:lineRule="auto"/>
      </w:pPr>
      <w:r>
        <w:separator/>
      </w:r>
    </w:p>
  </w:footnote>
  <w:footnote w:type="continuationSeparator" w:id="0">
    <w:p w:rsidR="00360CA2" w:rsidRDefault="00360CA2" w:rsidP="0036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CA2" w:rsidRPr="00E0564C" w:rsidRDefault="00360CA2" w:rsidP="00E0564C">
    <w:pPr>
      <w:pStyle w:val="Header"/>
      <w:jc w:val="right"/>
      <w:rPr>
        <w:rFonts w:ascii="Times New Roman" w:hAnsi="Times New Roman"/>
        <w:sz w:val="24"/>
      </w:rPr>
    </w:pPr>
    <w:r w:rsidRPr="00E0564C">
      <w:rPr>
        <w:rFonts w:ascii="Times New Roman" w:hAnsi="Times New Roman"/>
        <w:sz w:val="24"/>
      </w:rPr>
      <w:t>ATTACHMENT A6</w:t>
    </w:r>
  </w:p>
  <w:p w:rsidR="00360CA2" w:rsidRPr="00E0564C" w:rsidRDefault="00360CA2" w:rsidP="00E0564C">
    <w:pPr>
      <w:pStyle w:val="Header"/>
      <w:jc w:val="right"/>
      <w:rPr>
        <w:rFonts w:ascii="Times New Roman" w:hAnsi="Times New Roman"/>
        <w:sz w:val="24"/>
      </w:rPr>
    </w:pPr>
    <w:r w:rsidRPr="00E0564C">
      <w:rPr>
        <w:rFonts w:ascii="Times New Roman" w:hAnsi="Times New Roman"/>
        <w:sz w:val="24"/>
      </w:rPr>
      <w:t>FAST ACT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2"/>
    <w:rsid w:val="00360CA2"/>
    <w:rsid w:val="00A542D2"/>
    <w:rsid w:val="00E0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50A5E"/>
  <w15:chartTrackingRefBased/>
  <w15:docId w15:val="{CA709AC9-3F2C-4628-AF5C-2506DDAB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0CA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0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0CA2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0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CA2"/>
  </w:style>
  <w:style w:type="paragraph" w:styleId="Footer">
    <w:name w:val="footer"/>
    <w:basedOn w:val="Normal"/>
    <w:link w:val="FooterChar"/>
    <w:uiPriority w:val="99"/>
    <w:unhideWhenUsed/>
    <w:rsid w:val="00360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po.gov/fdsys/pkg/PLAW-114publ94/html/PLAW-114publ9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Kindelberger, John (NHTSA)</dc:creator>
  <cp:keywords/>
  <dc:description/>
  <cp:lastModifiedBy>Kindelberger, John (NHTSA)</cp:lastModifiedBy>
  <cp:revision>1</cp:revision>
  <dcterms:created xsi:type="dcterms:W3CDTF">2017-05-19T18:13:00Z</dcterms:created>
  <dcterms:modified xsi:type="dcterms:W3CDTF">2017-05-19T18:26:00Z</dcterms:modified>
</cp:coreProperties>
</file>