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BF6" w:rsidRPr="00C82BF6" w:rsidRDefault="00C82BF6" w:rsidP="00C82BF6">
      <w:pPr>
        <w:rPr>
          <w:rFonts w:ascii="Times New Roman" w:hAnsi="Times New Roman" w:cs="Times New Roman"/>
          <w:b/>
          <w:sz w:val="24"/>
          <w:szCs w:val="24"/>
        </w:rPr>
      </w:pPr>
      <w:bookmarkStart w:id="0" w:name="_GoBack"/>
      <w:bookmarkEnd w:id="0"/>
      <w:r w:rsidRPr="00C82BF6">
        <w:rPr>
          <w:rFonts w:ascii="Times New Roman" w:hAnsi="Times New Roman" w:cs="Times New Roman"/>
          <w:b/>
          <w:sz w:val="24"/>
          <w:szCs w:val="24"/>
        </w:rPr>
        <w:t>Lender</w:t>
      </w:r>
      <w:r w:rsidR="007060BF">
        <w:rPr>
          <w:rFonts w:ascii="Times New Roman" w:hAnsi="Times New Roman" w:cs="Times New Roman"/>
          <w:b/>
          <w:sz w:val="24"/>
          <w:szCs w:val="24"/>
        </w:rPr>
        <w:t>’s</w:t>
      </w:r>
      <w:r w:rsidRPr="00C82BF6">
        <w:rPr>
          <w:rFonts w:ascii="Times New Roman" w:hAnsi="Times New Roman" w:cs="Times New Roman"/>
          <w:b/>
          <w:sz w:val="24"/>
          <w:szCs w:val="24"/>
        </w:rPr>
        <w:t xml:space="preserve"> Screen</w:t>
      </w:r>
    </w:p>
    <w:p w:rsidR="007060BF" w:rsidRDefault="00C82BF6" w:rsidP="007060BF">
      <w:pPr>
        <w:jc w:val="center"/>
      </w:pPr>
      <w:r>
        <w:rPr>
          <w:noProof/>
        </w:rPr>
        <w:drawing>
          <wp:inline distT="0" distB="0" distL="0" distR="0" wp14:anchorId="0C36F605" wp14:editId="3388E72C">
            <wp:extent cx="4010025" cy="2983231"/>
            <wp:effectExtent l="0" t="0" r="0" b="7620"/>
            <wp:docPr id="8" name="Picture 8" descr="cid:image001.jpg@01D31A5C.853AE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d:image001.jpg@01D31A5C.853AE82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034249" cy="3001252"/>
                    </a:xfrm>
                    <a:prstGeom prst="rect">
                      <a:avLst/>
                    </a:prstGeom>
                    <a:noFill/>
                    <a:ln>
                      <a:noFill/>
                    </a:ln>
                  </pic:spPr>
                </pic:pic>
              </a:graphicData>
            </a:graphic>
          </wp:inline>
        </w:drawing>
      </w:r>
    </w:p>
    <w:p w:rsidR="007060BF" w:rsidRDefault="007060BF" w:rsidP="007060BF">
      <w:pPr>
        <w:pBdr>
          <w:top w:val="single" w:sz="4" w:space="1" w:color="auto"/>
          <w:bottom w:val="single" w:sz="4" w:space="1" w:color="auto"/>
        </w:pBdr>
        <w:rPr>
          <w:rStyle w:val="tgc"/>
          <w:rFonts w:ascii="Times New Roman" w:hAnsi="Times New Roman" w:cs="Times New Roman"/>
          <w:color w:val="222222"/>
          <w:sz w:val="20"/>
          <w:szCs w:val="20"/>
          <w:lang w:val="en"/>
        </w:rPr>
      </w:pPr>
      <w:r w:rsidRPr="00400746">
        <w:rPr>
          <w:rStyle w:val="tgc"/>
          <w:rFonts w:ascii="Times New Roman" w:hAnsi="Times New Roman" w:cs="Times New Roman"/>
          <w:bCs/>
          <w:color w:val="222222"/>
          <w:sz w:val="20"/>
          <w:szCs w:val="20"/>
          <w:lang w:val="en"/>
        </w:rPr>
        <w:t>Privacy Act Statement</w:t>
      </w:r>
      <w:r w:rsidRPr="00400746">
        <w:rPr>
          <w:rStyle w:val="tgc"/>
          <w:rFonts w:ascii="Times New Roman" w:hAnsi="Times New Roman" w:cs="Times New Roman"/>
          <w:color w:val="222222"/>
          <w:sz w:val="20"/>
          <w:szCs w:val="20"/>
          <w:lang w:val="en"/>
        </w:rPr>
        <w:t>.</w:t>
      </w:r>
      <w:r w:rsidRPr="007060BF">
        <w:rPr>
          <w:rStyle w:val="tgc"/>
          <w:rFonts w:ascii="Times New Roman" w:hAnsi="Times New Roman" w:cs="Times New Roman"/>
          <w:color w:val="222222"/>
          <w:sz w:val="20"/>
          <w:szCs w:val="20"/>
          <w:lang w:val="en"/>
        </w:rPr>
        <w:t xml:space="preserve"> </w:t>
      </w:r>
      <w:r w:rsidRPr="00367B65">
        <w:rPr>
          <w:rStyle w:val="tgc"/>
          <w:rFonts w:ascii="Times New Roman" w:hAnsi="Times New Roman" w:cs="Times New Roman"/>
          <w:color w:val="222222"/>
          <w:sz w:val="20"/>
          <w:szCs w:val="20"/>
          <w:lang w:val="en"/>
        </w:rPr>
        <w:t xml:space="preserve">This </w:t>
      </w:r>
      <w:r w:rsidRPr="00367B65">
        <w:rPr>
          <w:rStyle w:val="tgc"/>
          <w:rFonts w:ascii="Times New Roman" w:hAnsi="Times New Roman" w:cs="Times New Roman"/>
          <w:bCs/>
          <w:color w:val="222222"/>
          <w:sz w:val="20"/>
          <w:szCs w:val="20"/>
          <w:lang w:val="en"/>
        </w:rPr>
        <w:t>statement</w:t>
      </w:r>
      <w:r w:rsidRPr="007060BF">
        <w:rPr>
          <w:rStyle w:val="tgc"/>
          <w:rFonts w:ascii="Times New Roman" w:hAnsi="Times New Roman" w:cs="Times New Roman"/>
          <w:color w:val="222222"/>
          <w:sz w:val="20"/>
          <w:szCs w:val="20"/>
          <w:lang w:val="en"/>
        </w:rPr>
        <w:t xml:space="preserve"> is provided pursuant to the </w:t>
      </w:r>
      <w:r w:rsidRPr="00367B65">
        <w:rPr>
          <w:rStyle w:val="tgc"/>
          <w:rFonts w:ascii="Times New Roman" w:hAnsi="Times New Roman" w:cs="Times New Roman"/>
          <w:bCs/>
          <w:color w:val="222222"/>
          <w:sz w:val="20"/>
          <w:szCs w:val="20"/>
          <w:lang w:val="en"/>
        </w:rPr>
        <w:t>Privacy Act</w:t>
      </w:r>
      <w:r w:rsidRPr="007060BF">
        <w:rPr>
          <w:rStyle w:val="tgc"/>
          <w:rFonts w:ascii="Times New Roman" w:hAnsi="Times New Roman" w:cs="Times New Roman"/>
          <w:color w:val="222222"/>
          <w:sz w:val="20"/>
          <w:szCs w:val="20"/>
          <w:lang w:val="en"/>
        </w:rPr>
        <w:t xml:space="preserve"> of 1974, 5 USC § 552a. The authority for collecting personally identifiable information (PII) in the Regulatory Consistency Communication Board (RCCB) Electronic Feedback Form is based in Section 313 of Public Law 112-95.</w:t>
      </w:r>
    </w:p>
    <w:p w:rsidR="00367B65" w:rsidRPr="00367B65" w:rsidRDefault="00367B65" w:rsidP="00367B65">
      <w:pPr>
        <w:autoSpaceDE w:val="0"/>
        <w:autoSpaceDN w:val="0"/>
        <w:adjustRightInd w:val="0"/>
        <w:spacing w:after="0" w:line="240" w:lineRule="auto"/>
        <w:rPr>
          <w:rFonts w:ascii="Times New Roman" w:hAnsi="Times New Roman" w:cs="Times New Roman"/>
          <w:sz w:val="20"/>
          <w:szCs w:val="20"/>
        </w:rPr>
      </w:pPr>
      <w:r w:rsidRPr="00367B65">
        <w:rPr>
          <w:rFonts w:ascii="Times New Roman" w:hAnsi="Times New Roman" w:cs="Times New Roman"/>
          <w:sz w:val="20"/>
          <w:szCs w:val="20"/>
        </w:rPr>
        <w:t>Public reporting burden for this collection of informa</w:t>
      </w:r>
      <w:r w:rsidR="00CD0585">
        <w:rPr>
          <w:rFonts w:ascii="Times New Roman" w:hAnsi="Times New Roman" w:cs="Times New Roman"/>
          <w:sz w:val="20"/>
          <w:szCs w:val="20"/>
        </w:rPr>
        <w:t>tion is estimated to average .50 hours</w:t>
      </w:r>
      <w:r w:rsidRPr="00367B65">
        <w:rPr>
          <w:rFonts w:ascii="Times New Roman" w:hAnsi="Times New Roman" w:cs="Times New Roman"/>
          <w:sz w:val="20"/>
          <w:szCs w:val="20"/>
        </w:rPr>
        <w:t xml:space="preserve"> per response, including the time for reviewing instructions, s</w:t>
      </w:r>
      <w:r>
        <w:rPr>
          <w:rFonts w:ascii="Times New Roman" w:hAnsi="Times New Roman" w:cs="Times New Roman"/>
          <w:sz w:val="20"/>
          <w:szCs w:val="20"/>
        </w:rPr>
        <w:t xml:space="preserve">earching existing data sources, </w:t>
      </w:r>
      <w:r w:rsidRPr="00367B65">
        <w:rPr>
          <w:rFonts w:ascii="Times New Roman" w:hAnsi="Times New Roman" w:cs="Times New Roman"/>
          <w:sz w:val="20"/>
          <w:szCs w:val="20"/>
        </w:rPr>
        <w:t>gather and maintaining the data needed, and completing and reviewing the collection of information. HUD may not collect this information, and you ar</w:t>
      </w:r>
      <w:r>
        <w:rPr>
          <w:rFonts w:ascii="Times New Roman" w:hAnsi="Times New Roman" w:cs="Times New Roman"/>
          <w:sz w:val="20"/>
          <w:szCs w:val="20"/>
        </w:rPr>
        <w:t xml:space="preserve">e not required to complete this </w:t>
      </w:r>
      <w:r w:rsidRPr="00367B65">
        <w:rPr>
          <w:rFonts w:ascii="Times New Roman" w:hAnsi="Times New Roman" w:cs="Times New Roman"/>
          <w:sz w:val="20"/>
          <w:szCs w:val="20"/>
        </w:rPr>
        <w:t>form, unless it displays a currently valid OMB control number.</w:t>
      </w:r>
    </w:p>
    <w:p w:rsidR="00367B65" w:rsidRPr="00367B65" w:rsidRDefault="00367B65" w:rsidP="00367B65">
      <w:pPr>
        <w:autoSpaceDE w:val="0"/>
        <w:autoSpaceDN w:val="0"/>
        <w:adjustRightInd w:val="0"/>
        <w:spacing w:after="0" w:line="240" w:lineRule="auto"/>
        <w:rPr>
          <w:rFonts w:ascii="Times New Roman" w:hAnsi="Times New Roman" w:cs="Times New Roman"/>
          <w:sz w:val="20"/>
          <w:szCs w:val="20"/>
        </w:rPr>
      </w:pPr>
    </w:p>
    <w:p w:rsidR="00367B65" w:rsidRDefault="00367B65" w:rsidP="00367B65">
      <w:pPr>
        <w:autoSpaceDE w:val="0"/>
        <w:autoSpaceDN w:val="0"/>
        <w:adjustRightInd w:val="0"/>
        <w:spacing w:after="0" w:line="240" w:lineRule="auto"/>
        <w:rPr>
          <w:rFonts w:ascii="Times New Roman" w:hAnsi="Times New Roman" w:cs="Times New Roman"/>
          <w:sz w:val="20"/>
          <w:szCs w:val="20"/>
        </w:rPr>
      </w:pPr>
      <w:r w:rsidRPr="00367B65">
        <w:rPr>
          <w:rFonts w:ascii="Times New Roman" w:hAnsi="Times New Roman" w:cs="Times New Roman"/>
          <w:sz w:val="20"/>
          <w:szCs w:val="20"/>
        </w:rPr>
        <w:t>This information is required in order for an eligible homebuyer to obtain a benefit and for HUD to administer the Loan Guarantee Program for low-income Native Americans, Alaska Natives, and native Hawaiians (24 CFR Parts1000 and 6000). The requested information is necessary to determine the income and credit worthiness of low income homebuyers.  If HUD did not collect this information, it would prevent HUD from guaranteeing mortgages to eligible homebuyers.  While no assurances of confidentiality are pledged to respondents, HUD generally discloses this data only in response to a Freedom of Information request.</w:t>
      </w:r>
    </w:p>
    <w:p w:rsidR="00367B65" w:rsidRPr="00367B65" w:rsidRDefault="00367B65" w:rsidP="00367B65">
      <w:pPr>
        <w:autoSpaceDE w:val="0"/>
        <w:autoSpaceDN w:val="0"/>
        <w:adjustRightInd w:val="0"/>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7F1E1A" w:rsidRPr="00C82BF6" w:rsidRDefault="00C82BF6">
      <w:pPr>
        <w:rPr>
          <w:rFonts w:ascii="Times New Roman" w:hAnsi="Times New Roman" w:cs="Times New Roman"/>
          <w:b/>
          <w:sz w:val="24"/>
          <w:szCs w:val="24"/>
        </w:rPr>
      </w:pPr>
      <w:r w:rsidRPr="00C82BF6">
        <w:rPr>
          <w:rFonts w:ascii="Times New Roman" w:hAnsi="Times New Roman" w:cs="Times New Roman"/>
          <w:b/>
          <w:sz w:val="24"/>
          <w:szCs w:val="24"/>
        </w:rPr>
        <w:lastRenderedPageBreak/>
        <w:t>Borrower’s Screen</w:t>
      </w:r>
    </w:p>
    <w:p w:rsidR="007060BF" w:rsidRPr="00367B65" w:rsidRDefault="00C82BF6" w:rsidP="00367B65">
      <w:pPr>
        <w:jc w:val="center"/>
        <w:rPr>
          <w:rFonts w:ascii="Times New Roman" w:hAnsi="Times New Roman" w:cs="Times New Roman"/>
          <w:sz w:val="24"/>
          <w:szCs w:val="24"/>
        </w:rPr>
      </w:pPr>
      <w:r>
        <w:rPr>
          <w:noProof/>
        </w:rPr>
        <w:drawing>
          <wp:inline distT="0" distB="0" distL="0" distR="0" wp14:anchorId="26195628" wp14:editId="350B07D6">
            <wp:extent cx="6648450" cy="4900881"/>
            <wp:effectExtent l="0" t="0" r="0" b="0"/>
            <wp:docPr id="9" name="Picture 9" descr="cid:image001.jpg@01D31A5C.A638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d:image001.jpg@01D31A5C.A638094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681411" cy="4925178"/>
                    </a:xfrm>
                    <a:prstGeom prst="rect">
                      <a:avLst/>
                    </a:prstGeom>
                    <a:noFill/>
                    <a:ln>
                      <a:noFill/>
                    </a:ln>
                  </pic:spPr>
                </pic:pic>
              </a:graphicData>
            </a:graphic>
          </wp:inline>
        </w:drawing>
      </w:r>
    </w:p>
    <w:p w:rsidR="007F1E1A" w:rsidRPr="00C82BF6" w:rsidRDefault="00C82BF6">
      <w:pPr>
        <w:rPr>
          <w:rFonts w:ascii="Times New Roman" w:hAnsi="Times New Roman" w:cs="Times New Roman"/>
          <w:b/>
          <w:sz w:val="24"/>
          <w:szCs w:val="24"/>
        </w:rPr>
      </w:pPr>
      <w:r w:rsidRPr="00C82BF6">
        <w:rPr>
          <w:rFonts w:ascii="Times New Roman" w:hAnsi="Times New Roman" w:cs="Times New Roman"/>
          <w:b/>
          <w:sz w:val="24"/>
          <w:szCs w:val="24"/>
        </w:rPr>
        <w:t>Loan Screen (Part 1)</w:t>
      </w:r>
    </w:p>
    <w:p w:rsidR="00C82BF6" w:rsidRDefault="00C82BF6">
      <w:r>
        <w:rPr>
          <w:noProof/>
        </w:rPr>
        <w:drawing>
          <wp:inline distT="0" distB="0" distL="0" distR="0" wp14:anchorId="03386547" wp14:editId="259201AD">
            <wp:extent cx="6858000" cy="4924954"/>
            <wp:effectExtent l="0" t="0" r="0" b="9525"/>
            <wp:docPr id="10" name="Picture 10" descr="cid:image001.jpg@01D31A5C.C7A02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01.jpg@01D31A5C.C7A0213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860271" cy="4926585"/>
                    </a:xfrm>
                    <a:prstGeom prst="rect">
                      <a:avLst/>
                    </a:prstGeom>
                    <a:noFill/>
                    <a:ln>
                      <a:noFill/>
                    </a:ln>
                  </pic:spPr>
                </pic:pic>
              </a:graphicData>
            </a:graphic>
          </wp:inline>
        </w:drawing>
      </w:r>
    </w:p>
    <w:p w:rsidR="007060BF" w:rsidRDefault="007060BF"/>
    <w:p w:rsidR="007F1E1A" w:rsidRPr="00C82BF6" w:rsidRDefault="00C82BF6">
      <w:pPr>
        <w:rPr>
          <w:rFonts w:ascii="Times New Roman" w:hAnsi="Times New Roman" w:cs="Times New Roman"/>
          <w:b/>
          <w:sz w:val="24"/>
          <w:szCs w:val="24"/>
        </w:rPr>
      </w:pPr>
      <w:r w:rsidRPr="00C82BF6">
        <w:rPr>
          <w:rFonts w:ascii="Times New Roman" w:hAnsi="Times New Roman" w:cs="Times New Roman"/>
          <w:b/>
          <w:sz w:val="24"/>
          <w:szCs w:val="24"/>
        </w:rPr>
        <w:t>Loan Screen (Part 2)</w:t>
      </w:r>
    </w:p>
    <w:p w:rsidR="007F1E1A" w:rsidRDefault="00C82BF6" w:rsidP="00FA2705">
      <w:pPr>
        <w:jc w:val="center"/>
      </w:pPr>
      <w:r>
        <w:rPr>
          <w:noProof/>
        </w:rPr>
        <w:drawing>
          <wp:inline distT="0" distB="0" distL="0" distR="0" wp14:anchorId="6D571C1E" wp14:editId="41DEACAD">
            <wp:extent cx="8207022" cy="4615551"/>
            <wp:effectExtent l="0" t="0" r="3810" b="0"/>
            <wp:docPr id="11" name="Picture 11" descr="cid:image001.jpg@01D31A5D.4AE18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id:image001.jpg@01D31A5D.4AE1825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241736" cy="4635074"/>
                    </a:xfrm>
                    <a:prstGeom prst="rect">
                      <a:avLst/>
                    </a:prstGeom>
                    <a:noFill/>
                    <a:ln>
                      <a:noFill/>
                    </a:ln>
                  </pic:spPr>
                </pic:pic>
              </a:graphicData>
            </a:graphic>
          </wp:inline>
        </w:drawing>
      </w:r>
    </w:p>
    <w:p w:rsidR="007F1E1A" w:rsidRDefault="007F1E1A"/>
    <w:p w:rsidR="007F1E1A" w:rsidRDefault="007F1E1A"/>
    <w:p w:rsidR="007F1E1A" w:rsidRPr="0056416C" w:rsidRDefault="0056416C">
      <w:pPr>
        <w:rPr>
          <w:rFonts w:ascii="Times New Roman" w:hAnsi="Times New Roman" w:cs="Times New Roman"/>
          <w:b/>
          <w:sz w:val="24"/>
          <w:szCs w:val="24"/>
        </w:rPr>
      </w:pPr>
      <w:r w:rsidRPr="0056416C">
        <w:rPr>
          <w:rFonts w:ascii="Times New Roman" w:hAnsi="Times New Roman" w:cs="Times New Roman"/>
          <w:b/>
          <w:sz w:val="24"/>
          <w:szCs w:val="24"/>
        </w:rPr>
        <w:t>Loan Screen (Part 3)</w:t>
      </w:r>
    </w:p>
    <w:p w:rsidR="0056416C" w:rsidRDefault="0056416C" w:rsidP="0056416C">
      <w:pPr>
        <w:jc w:val="center"/>
      </w:pPr>
      <w:r>
        <w:rPr>
          <w:noProof/>
        </w:rPr>
        <w:drawing>
          <wp:inline distT="0" distB="0" distL="0" distR="0" wp14:anchorId="16933367" wp14:editId="2827C5FE">
            <wp:extent cx="7000875" cy="4880549"/>
            <wp:effectExtent l="0" t="0" r="0" b="0"/>
            <wp:docPr id="1" name="Picture 1" descr="cid:image001.jpg@01D31A5D.ADD98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1A5D.ADD981F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7028932" cy="4900108"/>
                    </a:xfrm>
                    <a:prstGeom prst="rect">
                      <a:avLst/>
                    </a:prstGeom>
                    <a:noFill/>
                    <a:ln>
                      <a:noFill/>
                    </a:ln>
                  </pic:spPr>
                </pic:pic>
              </a:graphicData>
            </a:graphic>
          </wp:inline>
        </w:drawing>
      </w:r>
    </w:p>
    <w:sectPr w:rsidR="0056416C" w:rsidSect="00C82BF6">
      <w:headerReference w:type="even" r:id="rId17"/>
      <w:headerReference w:type="default" r:id="rId18"/>
      <w:footerReference w:type="even" r:id="rId19"/>
      <w:footerReference w:type="default" r:id="rId20"/>
      <w:headerReference w:type="first" r:id="rId21"/>
      <w:footerReference w:type="first" r:id="rId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E1A" w:rsidRDefault="007F1E1A" w:rsidP="007F1E1A">
      <w:pPr>
        <w:spacing w:after="0" w:line="240" w:lineRule="auto"/>
      </w:pPr>
      <w:r>
        <w:separator/>
      </w:r>
    </w:p>
  </w:endnote>
  <w:endnote w:type="continuationSeparator" w:id="0">
    <w:p w:rsidR="007F1E1A" w:rsidRDefault="007F1E1A" w:rsidP="007F1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CA" w:rsidRDefault="002B3D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825022"/>
      <w:docPartObj>
        <w:docPartGallery w:val="Page Numbers (Bottom of Page)"/>
        <w:docPartUnique/>
      </w:docPartObj>
    </w:sdtPr>
    <w:sdtEndPr/>
    <w:sdtContent>
      <w:sdt>
        <w:sdtPr>
          <w:id w:val="-1705238520"/>
          <w:docPartObj>
            <w:docPartGallery w:val="Page Numbers (Top of Page)"/>
            <w:docPartUnique/>
          </w:docPartObj>
        </w:sdtPr>
        <w:sdtEndPr/>
        <w:sdtContent>
          <w:p w:rsidR="00367B65" w:rsidRDefault="0056416C" w:rsidP="00367B65">
            <w:pPr>
              <w:kinsoku w:val="0"/>
              <w:overflowPunct w:val="0"/>
              <w:spacing w:before="19" w:after="27" w:line="242" w:lineRule="exact"/>
              <w:jc w:val="center"/>
              <w:textAlignment w:val="baseline"/>
              <w:rPr>
                <w:rFonts w:ascii="Calibri" w:hAnsi="Calibri" w:cs="Calibri"/>
                <w:spacing w:val="-6"/>
              </w:rPr>
            </w:pPr>
            <w:r>
              <w:t xml:space="preserve">Page </w:t>
            </w:r>
            <w:r>
              <w:rPr>
                <w:b/>
                <w:bCs/>
                <w:sz w:val="24"/>
                <w:szCs w:val="24"/>
              </w:rPr>
              <w:fldChar w:fldCharType="begin"/>
            </w:r>
            <w:r>
              <w:rPr>
                <w:b/>
                <w:bCs/>
              </w:rPr>
              <w:instrText xml:space="preserve"> PAGE </w:instrText>
            </w:r>
            <w:r>
              <w:rPr>
                <w:b/>
                <w:bCs/>
                <w:sz w:val="24"/>
                <w:szCs w:val="24"/>
              </w:rPr>
              <w:fldChar w:fldCharType="separate"/>
            </w:r>
            <w:r w:rsidR="000F05E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05EE">
              <w:rPr>
                <w:b/>
                <w:bCs/>
                <w:noProof/>
              </w:rPr>
              <w:t>1</w:t>
            </w:r>
            <w:r>
              <w:rPr>
                <w:b/>
                <w:bCs/>
                <w:sz w:val="24"/>
                <w:szCs w:val="24"/>
              </w:rPr>
              <w:fldChar w:fldCharType="end"/>
            </w:r>
            <w:r w:rsidR="00367B65" w:rsidRPr="00367B65">
              <w:rPr>
                <w:rFonts w:ascii="Calibri" w:hAnsi="Calibri" w:cs="Calibri"/>
                <w:spacing w:val="-6"/>
              </w:rPr>
              <w:t xml:space="preserve"> </w:t>
            </w:r>
            <w:r w:rsidR="00367B65">
              <w:rPr>
                <w:rFonts w:ascii="Calibri" w:hAnsi="Calibri" w:cs="Calibri"/>
                <w:spacing w:val="-6"/>
              </w:rPr>
              <w:t xml:space="preserve">                                                                                                                                                                                                </w:t>
            </w:r>
            <w:r w:rsidR="002B3DCA">
              <w:rPr>
                <w:rFonts w:ascii="Calibri" w:hAnsi="Calibri" w:cs="Calibri"/>
                <w:spacing w:val="-6"/>
              </w:rPr>
              <w:t xml:space="preserve">                  Form HUD </w:t>
            </w:r>
            <w:r w:rsidR="002B3DCA">
              <w:t>52739</w:t>
            </w:r>
            <w:r w:rsidR="00367B65">
              <w:rPr>
                <w:rFonts w:ascii="Calibri" w:hAnsi="Calibri" w:cs="Calibri"/>
                <w:spacing w:val="-6"/>
              </w:rPr>
              <w:t xml:space="preserve"> (XX/XX/XXXX)</w:t>
            </w:r>
          </w:p>
          <w:p w:rsidR="0056416C" w:rsidRDefault="000F05EE" w:rsidP="0056416C">
            <w:pPr>
              <w:pStyle w:val="Footer"/>
              <w:jc w:val="center"/>
            </w:pPr>
          </w:p>
        </w:sdtContent>
      </w:sdt>
    </w:sdtContent>
  </w:sdt>
  <w:p w:rsidR="007F1E1A" w:rsidRDefault="007F1E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CA" w:rsidRDefault="002B3D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E1A" w:rsidRDefault="007F1E1A" w:rsidP="007F1E1A">
      <w:pPr>
        <w:spacing w:after="0" w:line="240" w:lineRule="auto"/>
      </w:pPr>
      <w:r>
        <w:separator/>
      </w:r>
    </w:p>
  </w:footnote>
  <w:footnote w:type="continuationSeparator" w:id="0">
    <w:p w:rsidR="007F1E1A" w:rsidRDefault="007F1E1A" w:rsidP="007F1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CA" w:rsidRDefault="002B3D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B65" w:rsidRDefault="00367B65" w:rsidP="00367B65">
    <w:pPr>
      <w:tabs>
        <w:tab w:val="left" w:pos="13570"/>
      </w:tabs>
      <w:spacing w:after="0"/>
      <w:rPr>
        <w:sz w:val="24"/>
        <w:szCs w:val="24"/>
      </w:rPr>
    </w:pPr>
    <w:r>
      <w:rPr>
        <w:sz w:val="24"/>
        <w:szCs w:val="24"/>
      </w:rPr>
      <w:t xml:space="preserve">                                                                                                                                                                                      OMB Approved No. 2577-0200</w:t>
    </w:r>
  </w:p>
  <w:p w:rsidR="00367B65" w:rsidRPr="00367B65" w:rsidRDefault="00367B65" w:rsidP="00367B65">
    <w:pPr>
      <w:tabs>
        <w:tab w:val="left" w:pos="13570"/>
      </w:tabs>
      <w:rPr>
        <w:sz w:val="24"/>
        <w:szCs w:val="24"/>
      </w:rPr>
    </w:pPr>
    <w:r>
      <w:rPr>
        <w:sz w:val="24"/>
        <w:szCs w:val="24"/>
      </w:rPr>
      <w:t xml:space="preserve">                                                                                                                                                                                                             (Exp. XX/XX/XXXX)</w:t>
    </w:r>
  </w:p>
  <w:p w:rsidR="007F1E1A" w:rsidRPr="00FA2705" w:rsidRDefault="007F1E1A" w:rsidP="007F1E1A">
    <w:pPr>
      <w:pStyle w:val="Header"/>
      <w:jc w:val="center"/>
      <w:rPr>
        <w:rFonts w:ascii="Times New Roman" w:hAnsi="Times New Roman" w:cs="Times New Roman"/>
        <w:b/>
        <w:sz w:val="24"/>
        <w:szCs w:val="24"/>
      </w:rPr>
    </w:pPr>
    <w:r w:rsidRPr="00FA2705">
      <w:rPr>
        <w:rFonts w:ascii="Times New Roman" w:hAnsi="Times New Roman" w:cs="Times New Roman"/>
        <w:b/>
        <w:sz w:val="24"/>
        <w:szCs w:val="24"/>
      </w:rPr>
      <w:t>ONAP’s Loan Origination System</w:t>
    </w:r>
  </w:p>
  <w:p w:rsidR="007F1E1A" w:rsidRPr="00FA2705" w:rsidRDefault="007F1E1A" w:rsidP="007F1E1A">
    <w:pPr>
      <w:pStyle w:val="Header"/>
      <w:jc w:val="center"/>
      <w:rPr>
        <w:rFonts w:ascii="Times New Roman" w:hAnsi="Times New Roman" w:cs="Times New Roman"/>
        <w:b/>
        <w:sz w:val="24"/>
        <w:szCs w:val="24"/>
      </w:rPr>
    </w:pPr>
    <w:r w:rsidRPr="00FA2705">
      <w:rPr>
        <w:rFonts w:ascii="Times New Roman" w:hAnsi="Times New Roman" w:cs="Times New Roman"/>
        <w:b/>
        <w:sz w:val="24"/>
        <w:szCs w:val="24"/>
      </w:rPr>
      <w:t>Screen Views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CA" w:rsidRDefault="002B3D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E1A"/>
    <w:rsid w:val="000F05EE"/>
    <w:rsid w:val="002B3DCA"/>
    <w:rsid w:val="00367B65"/>
    <w:rsid w:val="00400746"/>
    <w:rsid w:val="0056416C"/>
    <w:rsid w:val="007060BF"/>
    <w:rsid w:val="007F1E1A"/>
    <w:rsid w:val="00901DB8"/>
    <w:rsid w:val="00A970D9"/>
    <w:rsid w:val="00B76659"/>
    <w:rsid w:val="00C82BF6"/>
    <w:rsid w:val="00CC5415"/>
    <w:rsid w:val="00CD0585"/>
    <w:rsid w:val="00EA3322"/>
    <w:rsid w:val="00FA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E1A"/>
  </w:style>
  <w:style w:type="paragraph" w:styleId="Footer">
    <w:name w:val="footer"/>
    <w:basedOn w:val="Normal"/>
    <w:link w:val="FooterChar"/>
    <w:uiPriority w:val="99"/>
    <w:unhideWhenUsed/>
    <w:rsid w:val="007F1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E1A"/>
  </w:style>
  <w:style w:type="paragraph" w:styleId="BalloonText">
    <w:name w:val="Balloon Text"/>
    <w:basedOn w:val="Normal"/>
    <w:link w:val="BalloonTextChar"/>
    <w:uiPriority w:val="99"/>
    <w:semiHidden/>
    <w:unhideWhenUsed/>
    <w:rsid w:val="00C82B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F6"/>
    <w:rPr>
      <w:rFonts w:ascii="Segoe UI" w:hAnsi="Segoe UI" w:cs="Segoe UI"/>
      <w:sz w:val="18"/>
      <w:szCs w:val="18"/>
    </w:rPr>
  </w:style>
  <w:style w:type="character" w:customStyle="1" w:styleId="tgc">
    <w:name w:val="_tgc"/>
    <w:basedOn w:val="DefaultParagraphFont"/>
    <w:rsid w:val="007060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E1A"/>
  </w:style>
  <w:style w:type="paragraph" w:styleId="Footer">
    <w:name w:val="footer"/>
    <w:basedOn w:val="Normal"/>
    <w:link w:val="FooterChar"/>
    <w:uiPriority w:val="99"/>
    <w:unhideWhenUsed/>
    <w:rsid w:val="007F1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E1A"/>
  </w:style>
  <w:style w:type="paragraph" w:styleId="BalloonText">
    <w:name w:val="Balloon Text"/>
    <w:basedOn w:val="Normal"/>
    <w:link w:val="BalloonTextChar"/>
    <w:uiPriority w:val="99"/>
    <w:semiHidden/>
    <w:unhideWhenUsed/>
    <w:rsid w:val="00C82B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F6"/>
    <w:rPr>
      <w:rFonts w:ascii="Segoe UI" w:hAnsi="Segoe UI" w:cs="Segoe UI"/>
      <w:sz w:val="18"/>
      <w:szCs w:val="18"/>
    </w:rPr>
  </w:style>
  <w:style w:type="character" w:customStyle="1" w:styleId="tgc">
    <w:name w:val="_tgc"/>
    <w:basedOn w:val="DefaultParagraphFont"/>
    <w:rsid w:val="0070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1A5C.853AE820" TargetMode="Externa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cid:image001.jpg@01D31A5C.C7A02130"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cid:image001.jpg@01D31A5D.ADD981F0"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cid:image001.jpg@01D31A5C.A638094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cid:image001.jpg@01D31A5D.4AE1825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Madore, John E</dc:creator>
  <cp:keywords/>
  <dc:description/>
  <cp:lastModifiedBy>SYSTEM</cp:lastModifiedBy>
  <cp:revision>2</cp:revision>
  <cp:lastPrinted>2017-12-01T14:35:00Z</cp:lastPrinted>
  <dcterms:created xsi:type="dcterms:W3CDTF">2017-12-01T15:40:00Z</dcterms:created>
  <dcterms:modified xsi:type="dcterms:W3CDTF">2017-12-01T15:40:00Z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-2103354979</vt:i4>
  </property>
  <property fmtid="{D5CDD505-2E9C-101B-9397-08002B2CF9AE}" pid="3" name="_NewReviewCycle">
    <vt:lpwstr/>
  </property>
  <property fmtid="{D5CDD505-2E9C-101B-9397-08002B2CF9AE}" pid="4" name="_EmailSubject">
    <vt:lpwstr>Revised HUD-52739 for 184/184A PRA Package</vt:lpwstr>
  </property>
  <property fmtid="{D5CDD505-2E9C-101B-9397-08002B2CF9AE}" pid="5" name="_AuthorEmail">
    <vt:lpwstr>John.E.Madore@hud.gov</vt:lpwstr>
  </property>
  <property fmtid="{D5CDD505-2E9C-101B-9397-08002B2CF9AE}" pid="6" name="_AuthorEmailDisplayName">
    <vt:lpwstr>Madore, John E</vt:lpwstr>
  </property>
  <property fmtid="{D5CDD505-2E9C-101B-9397-08002B2CF9AE}" pid="7" name="_ReviewingToolsShownOnce">
    <vt:lpwstr/>
  </property>
</Properties>
</file>